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9"/>
      </w:tblGrid>
      <w:tr w:rsidR="00DD7AB2" w14:paraId="2A0C403A" w14:textId="77777777" w:rsidTr="00DD7AB2">
        <w:tc>
          <w:tcPr>
            <w:tcW w:w="9059" w:type="dxa"/>
          </w:tcPr>
          <w:p w14:paraId="194AC2A8" w14:textId="2E847856" w:rsidR="00DD7AB2" w:rsidRPr="00220238" w:rsidRDefault="00DD7AB2" w:rsidP="00DD7AB2">
            <w:pPr>
              <w:widowControl w:val="0"/>
              <w:tabs>
                <w:tab w:val="clear" w:pos="567"/>
              </w:tabs>
            </w:pPr>
            <w:r w:rsidRPr="00220238">
              <w:rPr>
                <w:lang w:val="sl-SI"/>
              </w:rPr>
              <w:t>Ta d</w:t>
            </w:r>
            <w:r w:rsidRPr="00220238">
              <w:t xml:space="preserve">okument vsebuje odobrene informacije o zdravilu </w:t>
            </w:r>
            <w:r w:rsidR="00E516B0" w:rsidRPr="00E516B0">
              <w:t>Dimethyl fumarate Mylan</w:t>
            </w:r>
            <w:r w:rsidRPr="00220238">
              <w:t xml:space="preserve"> z označenimi spremembami v primerjavi s prejšnjim postopkom, ki </w:t>
            </w:r>
            <w:r w:rsidRPr="00220238">
              <w:rPr>
                <w:lang w:val="sl-SI"/>
              </w:rPr>
              <w:t>je</w:t>
            </w:r>
            <w:r w:rsidRPr="00220238">
              <w:t xml:space="preserve"> vplival na informacije o zdravilu (</w:t>
            </w:r>
            <w:r w:rsidR="00DF21F0" w:rsidRPr="00DF21F0">
              <w:t>EMA/T/0000335043</w:t>
            </w:r>
            <w:r w:rsidRPr="00220238">
              <w:t>).</w:t>
            </w:r>
          </w:p>
          <w:p w14:paraId="641A5928" w14:textId="77777777" w:rsidR="00DD7AB2" w:rsidRPr="00220238" w:rsidRDefault="00DD7AB2" w:rsidP="00DD7AB2">
            <w:pPr>
              <w:widowControl w:val="0"/>
              <w:tabs>
                <w:tab w:val="clear" w:pos="567"/>
              </w:tabs>
            </w:pPr>
          </w:p>
          <w:p w14:paraId="34921B7B" w14:textId="77777777" w:rsidR="00DD7AB2" w:rsidRDefault="00DD7AB2" w:rsidP="00DD7AB2">
            <w:r w:rsidRPr="00220238">
              <w:t>Več informacij je na voljo na spletni strani Evropske agencije za zdravila:</w:t>
            </w:r>
          </w:p>
          <w:p w14:paraId="4058CF0F" w14:textId="24B92D50" w:rsidR="001375BB" w:rsidRDefault="001375BB" w:rsidP="00DD7AB2">
            <w:pPr>
              <w:rPr>
                <w:noProof w:val="0"/>
                <w:szCs w:val="22"/>
              </w:rPr>
            </w:pPr>
            <w:hyperlink r:id="rId12" w:history="1">
              <w:r w:rsidRPr="00D8528F">
                <w:rPr>
                  <w:rStyle w:val="Hyperlink"/>
                  <w:bCs/>
                </w:rPr>
                <w:t>https://www.ema.europa.eu/en/medicines/human/EPAR/dimethyl-fumarate-mylan</w:t>
              </w:r>
            </w:hyperlink>
          </w:p>
        </w:tc>
      </w:tr>
    </w:tbl>
    <w:p w14:paraId="2F0DA47D" w14:textId="77777777" w:rsidR="008F73AC" w:rsidRPr="0055046C" w:rsidRDefault="008F73AC" w:rsidP="0055046C">
      <w:pPr>
        <w:rPr>
          <w:noProof w:val="0"/>
          <w:szCs w:val="22"/>
        </w:rPr>
      </w:pPr>
    </w:p>
    <w:p w14:paraId="396C27D4" w14:textId="77777777" w:rsidR="008F73AC" w:rsidRPr="0055046C" w:rsidRDefault="008F73AC" w:rsidP="0055046C">
      <w:pPr>
        <w:rPr>
          <w:noProof w:val="0"/>
          <w:szCs w:val="22"/>
        </w:rPr>
      </w:pPr>
    </w:p>
    <w:p w14:paraId="0540B062" w14:textId="77777777" w:rsidR="008F73AC" w:rsidRPr="0055046C" w:rsidRDefault="008F73AC" w:rsidP="0055046C">
      <w:pPr>
        <w:rPr>
          <w:noProof w:val="0"/>
          <w:szCs w:val="22"/>
        </w:rPr>
      </w:pPr>
    </w:p>
    <w:p w14:paraId="1DBB5434" w14:textId="77777777" w:rsidR="008F73AC" w:rsidRPr="0055046C" w:rsidRDefault="008F73AC" w:rsidP="0055046C">
      <w:pPr>
        <w:rPr>
          <w:noProof w:val="0"/>
          <w:szCs w:val="22"/>
        </w:rPr>
      </w:pPr>
    </w:p>
    <w:p w14:paraId="369A1600" w14:textId="77777777" w:rsidR="008F73AC" w:rsidRPr="0055046C" w:rsidRDefault="008F73AC" w:rsidP="0055046C">
      <w:pPr>
        <w:rPr>
          <w:noProof w:val="0"/>
          <w:szCs w:val="22"/>
        </w:rPr>
      </w:pPr>
    </w:p>
    <w:p w14:paraId="504ABFF0" w14:textId="77777777" w:rsidR="008F73AC" w:rsidRPr="0055046C" w:rsidRDefault="008F73AC" w:rsidP="0055046C">
      <w:pPr>
        <w:rPr>
          <w:noProof w:val="0"/>
          <w:szCs w:val="22"/>
        </w:rPr>
      </w:pPr>
    </w:p>
    <w:p w14:paraId="5EB22E08" w14:textId="77777777" w:rsidR="008F73AC" w:rsidRPr="0055046C" w:rsidRDefault="008F73AC" w:rsidP="0055046C">
      <w:pPr>
        <w:rPr>
          <w:noProof w:val="0"/>
          <w:szCs w:val="22"/>
        </w:rPr>
      </w:pPr>
    </w:p>
    <w:p w14:paraId="749CCC8F" w14:textId="77777777" w:rsidR="008F73AC" w:rsidRPr="0055046C" w:rsidRDefault="008F73AC" w:rsidP="0055046C">
      <w:pPr>
        <w:rPr>
          <w:noProof w:val="0"/>
          <w:szCs w:val="22"/>
        </w:rPr>
      </w:pPr>
    </w:p>
    <w:p w14:paraId="3E607A1E" w14:textId="77777777" w:rsidR="008F73AC" w:rsidRPr="0055046C" w:rsidRDefault="008F73AC" w:rsidP="0055046C">
      <w:pPr>
        <w:rPr>
          <w:noProof w:val="0"/>
          <w:szCs w:val="22"/>
        </w:rPr>
      </w:pPr>
    </w:p>
    <w:p w14:paraId="1639A798" w14:textId="77777777" w:rsidR="008F73AC" w:rsidRPr="0055046C" w:rsidRDefault="008F73AC" w:rsidP="0055046C">
      <w:pPr>
        <w:rPr>
          <w:noProof w:val="0"/>
          <w:szCs w:val="22"/>
        </w:rPr>
      </w:pPr>
    </w:p>
    <w:p w14:paraId="3CDF2BC4" w14:textId="77777777" w:rsidR="008F73AC" w:rsidRPr="0055046C" w:rsidRDefault="008F73AC" w:rsidP="0055046C">
      <w:pPr>
        <w:rPr>
          <w:noProof w:val="0"/>
          <w:szCs w:val="22"/>
        </w:rPr>
      </w:pPr>
    </w:p>
    <w:p w14:paraId="589EC4DC" w14:textId="77777777" w:rsidR="008F73AC" w:rsidRPr="0055046C" w:rsidRDefault="008F73AC" w:rsidP="0055046C">
      <w:pPr>
        <w:rPr>
          <w:noProof w:val="0"/>
          <w:szCs w:val="22"/>
        </w:rPr>
      </w:pPr>
    </w:p>
    <w:p w14:paraId="5DF310C6" w14:textId="77777777" w:rsidR="008F73AC" w:rsidRPr="0055046C" w:rsidRDefault="008F73AC" w:rsidP="0055046C">
      <w:pPr>
        <w:rPr>
          <w:noProof w:val="0"/>
          <w:szCs w:val="22"/>
        </w:rPr>
      </w:pPr>
    </w:p>
    <w:p w14:paraId="50D76880" w14:textId="77777777" w:rsidR="008F73AC" w:rsidRPr="0055046C" w:rsidRDefault="008F73AC" w:rsidP="0055046C">
      <w:pPr>
        <w:rPr>
          <w:noProof w:val="0"/>
          <w:szCs w:val="22"/>
        </w:rPr>
      </w:pPr>
    </w:p>
    <w:p w14:paraId="72D0D7E7" w14:textId="77777777" w:rsidR="008F73AC" w:rsidRPr="0055046C" w:rsidRDefault="008F73AC" w:rsidP="0055046C">
      <w:pPr>
        <w:rPr>
          <w:noProof w:val="0"/>
          <w:szCs w:val="22"/>
        </w:rPr>
      </w:pPr>
    </w:p>
    <w:p w14:paraId="50F7BE37" w14:textId="77777777" w:rsidR="008F73AC" w:rsidRPr="0055046C" w:rsidRDefault="008F73AC" w:rsidP="0055046C">
      <w:pPr>
        <w:rPr>
          <w:noProof w:val="0"/>
          <w:szCs w:val="22"/>
        </w:rPr>
      </w:pPr>
    </w:p>
    <w:p w14:paraId="4B492337" w14:textId="77777777" w:rsidR="008F73AC" w:rsidRPr="0055046C" w:rsidRDefault="008F73AC" w:rsidP="0055046C">
      <w:pPr>
        <w:rPr>
          <w:noProof w:val="0"/>
          <w:szCs w:val="22"/>
        </w:rPr>
      </w:pPr>
    </w:p>
    <w:p w14:paraId="4FD8C9A6" w14:textId="77777777" w:rsidR="008F73AC" w:rsidRPr="0055046C" w:rsidRDefault="008F73AC" w:rsidP="0055046C">
      <w:pPr>
        <w:rPr>
          <w:noProof w:val="0"/>
          <w:szCs w:val="22"/>
        </w:rPr>
      </w:pPr>
    </w:p>
    <w:p w14:paraId="4ABCC8E2" w14:textId="77777777" w:rsidR="008F73AC" w:rsidRPr="0055046C" w:rsidRDefault="008F73AC" w:rsidP="0055046C">
      <w:pPr>
        <w:rPr>
          <w:noProof w:val="0"/>
          <w:szCs w:val="22"/>
        </w:rPr>
      </w:pPr>
    </w:p>
    <w:p w14:paraId="47736F4D" w14:textId="77777777" w:rsidR="008F73AC" w:rsidRPr="0055046C" w:rsidRDefault="008F73AC" w:rsidP="0055046C">
      <w:pPr>
        <w:rPr>
          <w:noProof w:val="0"/>
          <w:szCs w:val="22"/>
        </w:rPr>
      </w:pPr>
    </w:p>
    <w:p w14:paraId="3281B7B6" w14:textId="77777777" w:rsidR="008F73AC" w:rsidRPr="0055046C" w:rsidRDefault="008F73AC" w:rsidP="0055046C">
      <w:pPr>
        <w:rPr>
          <w:noProof w:val="0"/>
          <w:szCs w:val="22"/>
        </w:rPr>
      </w:pPr>
    </w:p>
    <w:p w14:paraId="357199AF" w14:textId="77777777" w:rsidR="008F73AC" w:rsidRPr="0055046C" w:rsidRDefault="008F73AC" w:rsidP="0055046C">
      <w:pPr>
        <w:rPr>
          <w:noProof w:val="0"/>
          <w:szCs w:val="22"/>
        </w:rPr>
      </w:pPr>
    </w:p>
    <w:p w14:paraId="62219CDF" w14:textId="77777777" w:rsidR="008F73AC" w:rsidRPr="0055046C" w:rsidRDefault="008F73AC" w:rsidP="0055046C">
      <w:pPr>
        <w:rPr>
          <w:noProof w:val="0"/>
          <w:szCs w:val="22"/>
        </w:rPr>
      </w:pPr>
    </w:p>
    <w:p w14:paraId="3E8C1019" w14:textId="77777777" w:rsidR="008F73AC" w:rsidRPr="0055046C" w:rsidRDefault="00DD3067" w:rsidP="0055046C">
      <w:pPr>
        <w:suppressLineNumbers/>
        <w:tabs>
          <w:tab w:val="left" w:pos="-1440"/>
          <w:tab w:val="left" w:pos="-720"/>
        </w:tabs>
        <w:jc w:val="center"/>
        <w:rPr>
          <w:b/>
          <w:noProof w:val="0"/>
          <w:szCs w:val="22"/>
        </w:rPr>
      </w:pPr>
      <w:r w:rsidRPr="0055046C">
        <w:rPr>
          <w:b/>
          <w:noProof w:val="0"/>
          <w:szCs w:val="22"/>
        </w:rPr>
        <w:t>PRILOGA I</w:t>
      </w:r>
    </w:p>
    <w:p w14:paraId="1E5256F1" w14:textId="77777777" w:rsidR="008F73AC" w:rsidRPr="0055046C" w:rsidRDefault="008F73AC" w:rsidP="0055046C">
      <w:pPr>
        <w:rPr>
          <w:noProof w:val="0"/>
          <w:szCs w:val="22"/>
        </w:rPr>
      </w:pPr>
    </w:p>
    <w:p w14:paraId="57DE1671" w14:textId="77777777" w:rsidR="008F73AC" w:rsidRPr="0055046C" w:rsidRDefault="00DD3067" w:rsidP="0055046C">
      <w:pPr>
        <w:pStyle w:val="TitleA"/>
        <w:widowControl/>
        <w:rPr>
          <w:noProof w:val="0"/>
        </w:rPr>
      </w:pPr>
      <w:r w:rsidRPr="0055046C">
        <w:rPr>
          <w:noProof w:val="0"/>
        </w:rPr>
        <w:t>POVZETEK GLAVNIH ZNAČILNOSTI ZDRAVILA</w:t>
      </w:r>
    </w:p>
    <w:p w14:paraId="7E0FE468" w14:textId="77777777" w:rsidR="008F73AC" w:rsidRPr="0055046C" w:rsidRDefault="008F73AC" w:rsidP="0055046C">
      <w:pPr>
        <w:rPr>
          <w:noProof w:val="0"/>
          <w:szCs w:val="22"/>
        </w:rPr>
      </w:pPr>
    </w:p>
    <w:p w14:paraId="42BA778C" w14:textId="77777777" w:rsidR="008F73AC" w:rsidRPr="0055046C" w:rsidRDefault="008F73AC" w:rsidP="0055046C">
      <w:pPr>
        <w:rPr>
          <w:noProof w:val="0"/>
          <w:szCs w:val="22"/>
        </w:rPr>
        <w:sectPr w:rsidR="008F73AC" w:rsidRPr="0055046C" w:rsidSect="00480F33">
          <w:footerReference w:type="default" r:id="rId13"/>
          <w:pgSz w:w="11905" w:h="16837"/>
          <w:pgMar w:top="1134" w:right="1418" w:bottom="1134" w:left="1418" w:header="1134" w:footer="737" w:gutter="0"/>
          <w:cols w:space="720"/>
          <w:docGrid w:linePitch="299"/>
        </w:sectPr>
      </w:pPr>
    </w:p>
    <w:p w14:paraId="068902D1" w14:textId="77777777" w:rsidR="008F73AC" w:rsidRPr="0055046C" w:rsidRDefault="008F73AC" w:rsidP="0055046C">
      <w:pPr>
        <w:rPr>
          <w:bCs/>
          <w:noProof w:val="0"/>
          <w:szCs w:val="22"/>
        </w:rPr>
      </w:pPr>
    </w:p>
    <w:p w14:paraId="513DADF1" w14:textId="77777777" w:rsidR="008F73AC" w:rsidRPr="0055046C" w:rsidRDefault="00DD3067" w:rsidP="0055046C">
      <w:pPr>
        <w:rPr>
          <w:b/>
          <w:noProof w:val="0"/>
          <w:szCs w:val="22"/>
        </w:rPr>
      </w:pPr>
      <w:r w:rsidRPr="0055046C">
        <w:rPr>
          <w:b/>
          <w:noProof w:val="0"/>
          <w:szCs w:val="22"/>
        </w:rPr>
        <w:t>1.</w:t>
      </w:r>
      <w:r w:rsidRPr="0055046C">
        <w:rPr>
          <w:b/>
          <w:noProof w:val="0"/>
          <w:szCs w:val="22"/>
        </w:rPr>
        <w:tab/>
        <w:t>IME ZDRAVILA</w:t>
      </w:r>
    </w:p>
    <w:p w14:paraId="4646E239" w14:textId="77777777" w:rsidR="008F73AC" w:rsidRPr="0055046C" w:rsidRDefault="008F73AC" w:rsidP="0055046C">
      <w:pPr>
        <w:rPr>
          <w:noProof w:val="0"/>
          <w:szCs w:val="22"/>
        </w:rPr>
      </w:pPr>
    </w:p>
    <w:p w14:paraId="28617F39" w14:textId="5FEFA9B7" w:rsidR="008F73AC" w:rsidRPr="0055046C" w:rsidRDefault="00AE0536" w:rsidP="0055046C">
      <w:pPr>
        <w:suppressLineNumbers/>
        <w:rPr>
          <w:noProof w:val="0"/>
          <w:szCs w:val="22"/>
        </w:rPr>
      </w:pPr>
      <w:r w:rsidRPr="0055046C">
        <w:rPr>
          <w:noProof w:val="0"/>
          <w:szCs w:val="22"/>
        </w:rPr>
        <w:t>Dimetilfumarat</w:t>
      </w:r>
      <w:r w:rsidR="002C0576" w:rsidRPr="0055046C">
        <w:rPr>
          <w:noProof w:val="0"/>
          <w:szCs w:val="22"/>
        </w:rPr>
        <w:t xml:space="preserve"> Mylan</w:t>
      </w:r>
      <w:r w:rsidR="00DD3067" w:rsidRPr="0055046C">
        <w:rPr>
          <w:noProof w:val="0"/>
          <w:szCs w:val="22"/>
        </w:rPr>
        <w:t xml:space="preserve"> 120 mg gastrorezistentne </w:t>
      </w:r>
      <w:r w:rsidR="009035E0" w:rsidRPr="0055046C">
        <w:rPr>
          <w:noProof w:val="0"/>
          <w:szCs w:val="22"/>
        </w:rPr>
        <w:t xml:space="preserve">trde </w:t>
      </w:r>
      <w:r w:rsidR="00DD3067" w:rsidRPr="0055046C">
        <w:rPr>
          <w:noProof w:val="0"/>
          <w:szCs w:val="22"/>
        </w:rPr>
        <w:t>kapsule</w:t>
      </w:r>
    </w:p>
    <w:p w14:paraId="3F5A715E" w14:textId="084EB42A" w:rsidR="008F73AC" w:rsidRPr="0055046C" w:rsidRDefault="00AE0536" w:rsidP="0055046C">
      <w:pPr>
        <w:suppressLineNumbers/>
        <w:rPr>
          <w:noProof w:val="0"/>
          <w:szCs w:val="22"/>
        </w:rPr>
      </w:pPr>
      <w:r w:rsidRPr="0055046C">
        <w:rPr>
          <w:noProof w:val="0"/>
          <w:szCs w:val="22"/>
        </w:rPr>
        <w:t>Dimetilfumarat</w:t>
      </w:r>
      <w:r w:rsidR="002C0576" w:rsidRPr="0055046C">
        <w:rPr>
          <w:noProof w:val="0"/>
          <w:szCs w:val="22"/>
        </w:rPr>
        <w:t xml:space="preserve"> Mylan</w:t>
      </w:r>
      <w:r w:rsidR="00DD3067" w:rsidRPr="0055046C">
        <w:rPr>
          <w:noProof w:val="0"/>
          <w:szCs w:val="22"/>
        </w:rPr>
        <w:t xml:space="preserve"> 240 mg gastrorezistentne </w:t>
      </w:r>
      <w:r w:rsidR="009035E0" w:rsidRPr="0055046C">
        <w:rPr>
          <w:noProof w:val="0"/>
          <w:szCs w:val="22"/>
        </w:rPr>
        <w:t xml:space="preserve">trde </w:t>
      </w:r>
      <w:r w:rsidR="00DD3067" w:rsidRPr="0055046C">
        <w:rPr>
          <w:noProof w:val="0"/>
          <w:szCs w:val="22"/>
        </w:rPr>
        <w:t>kapsule</w:t>
      </w:r>
    </w:p>
    <w:p w14:paraId="0BBBFDD1" w14:textId="77777777" w:rsidR="008F73AC" w:rsidRPr="0055046C" w:rsidRDefault="008F73AC" w:rsidP="0055046C">
      <w:pPr>
        <w:rPr>
          <w:noProof w:val="0"/>
          <w:szCs w:val="22"/>
        </w:rPr>
      </w:pPr>
    </w:p>
    <w:p w14:paraId="4604E629" w14:textId="77777777" w:rsidR="008F73AC" w:rsidRPr="0055046C" w:rsidRDefault="008F73AC" w:rsidP="0055046C">
      <w:pPr>
        <w:rPr>
          <w:noProof w:val="0"/>
          <w:szCs w:val="22"/>
        </w:rPr>
      </w:pPr>
    </w:p>
    <w:p w14:paraId="44FE8551" w14:textId="77777777" w:rsidR="008F73AC" w:rsidRPr="0055046C" w:rsidRDefault="00DD3067" w:rsidP="0055046C">
      <w:pPr>
        <w:suppressLineNumbers/>
        <w:rPr>
          <w:b/>
          <w:noProof w:val="0"/>
          <w:szCs w:val="22"/>
        </w:rPr>
      </w:pPr>
      <w:r w:rsidRPr="0055046C">
        <w:rPr>
          <w:b/>
          <w:noProof w:val="0"/>
          <w:szCs w:val="22"/>
        </w:rPr>
        <w:t>2.</w:t>
      </w:r>
      <w:r w:rsidRPr="0055046C">
        <w:rPr>
          <w:b/>
          <w:noProof w:val="0"/>
          <w:szCs w:val="22"/>
        </w:rPr>
        <w:tab/>
        <w:t>KAKOVOSTNA IN KOLIČINSKA SESTAVA</w:t>
      </w:r>
    </w:p>
    <w:p w14:paraId="734D46C5" w14:textId="77777777" w:rsidR="008F73AC" w:rsidRPr="0055046C" w:rsidRDefault="008F73AC" w:rsidP="0055046C">
      <w:pPr>
        <w:rPr>
          <w:noProof w:val="0"/>
          <w:szCs w:val="22"/>
        </w:rPr>
      </w:pPr>
    </w:p>
    <w:p w14:paraId="76A0E54E" w14:textId="4E626B33" w:rsidR="008F73AC" w:rsidRPr="0055046C" w:rsidRDefault="00AE0536" w:rsidP="0055046C">
      <w:pPr>
        <w:rPr>
          <w:noProof w:val="0"/>
          <w:szCs w:val="22"/>
          <w:u w:val="single"/>
        </w:rPr>
      </w:pPr>
      <w:r w:rsidRPr="0055046C">
        <w:rPr>
          <w:noProof w:val="0"/>
          <w:szCs w:val="22"/>
          <w:u w:val="single"/>
        </w:rPr>
        <w:t>Dimetilfumarat</w:t>
      </w:r>
      <w:r w:rsidR="002C0576" w:rsidRPr="0055046C">
        <w:rPr>
          <w:noProof w:val="0"/>
          <w:szCs w:val="22"/>
          <w:u w:val="single"/>
        </w:rPr>
        <w:t xml:space="preserve"> Mylan</w:t>
      </w:r>
      <w:r w:rsidR="00DD3067" w:rsidRPr="0055046C">
        <w:rPr>
          <w:noProof w:val="0"/>
          <w:szCs w:val="22"/>
          <w:u w:val="single"/>
        </w:rPr>
        <w:t xml:space="preserve"> 120 mg gastrorezistentne </w:t>
      </w:r>
      <w:r w:rsidR="009035E0" w:rsidRPr="0055046C">
        <w:rPr>
          <w:noProof w:val="0"/>
          <w:szCs w:val="22"/>
          <w:u w:val="single"/>
        </w:rPr>
        <w:t xml:space="preserve">trde </w:t>
      </w:r>
      <w:r w:rsidR="00DD3067" w:rsidRPr="0055046C">
        <w:rPr>
          <w:noProof w:val="0"/>
          <w:szCs w:val="22"/>
          <w:u w:val="single"/>
        </w:rPr>
        <w:t>kapsule</w:t>
      </w:r>
    </w:p>
    <w:p w14:paraId="1589D75A" w14:textId="77777777" w:rsidR="008F73AC" w:rsidRPr="0055046C" w:rsidRDefault="008F73AC" w:rsidP="0055046C">
      <w:pPr>
        <w:rPr>
          <w:noProof w:val="0"/>
          <w:szCs w:val="22"/>
        </w:rPr>
      </w:pPr>
    </w:p>
    <w:p w14:paraId="64174E77" w14:textId="48302F25" w:rsidR="008F73AC" w:rsidRPr="0055046C" w:rsidRDefault="00DD3067" w:rsidP="0055046C">
      <w:pPr>
        <w:rPr>
          <w:noProof w:val="0"/>
          <w:szCs w:val="22"/>
        </w:rPr>
      </w:pPr>
      <w:r w:rsidRPr="0055046C">
        <w:rPr>
          <w:noProof w:val="0"/>
          <w:szCs w:val="22"/>
        </w:rPr>
        <w:t>Ena</w:t>
      </w:r>
      <w:r w:rsidR="009E0D31" w:rsidRPr="0055046C">
        <w:rPr>
          <w:noProof w:val="0"/>
          <w:szCs w:val="22"/>
        </w:rPr>
        <w:t xml:space="preserve"> </w:t>
      </w:r>
      <w:r w:rsidRPr="0055046C">
        <w:rPr>
          <w:noProof w:val="0"/>
          <w:szCs w:val="22"/>
        </w:rPr>
        <w:t>gastrorezistentna</w:t>
      </w:r>
      <w:r w:rsidR="009035E0" w:rsidRPr="0055046C">
        <w:rPr>
          <w:noProof w:val="0"/>
          <w:szCs w:val="22"/>
        </w:rPr>
        <w:t xml:space="preserve"> trda</w:t>
      </w:r>
      <w:r w:rsidRPr="0055046C">
        <w:rPr>
          <w:noProof w:val="0"/>
          <w:szCs w:val="22"/>
        </w:rPr>
        <w:t xml:space="preserve"> kapsula vsebuje 120 mg dimetilfumarata.</w:t>
      </w:r>
    </w:p>
    <w:p w14:paraId="6D2A22F7" w14:textId="77777777" w:rsidR="008F73AC" w:rsidRPr="0055046C" w:rsidRDefault="008F73AC" w:rsidP="0055046C">
      <w:pPr>
        <w:rPr>
          <w:noProof w:val="0"/>
          <w:szCs w:val="22"/>
        </w:rPr>
      </w:pPr>
    </w:p>
    <w:p w14:paraId="048C419D" w14:textId="60DF702F" w:rsidR="008F73AC" w:rsidRPr="0055046C" w:rsidRDefault="00AE0536" w:rsidP="0055046C">
      <w:pPr>
        <w:rPr>
          <w:noProof w:val="0"/>
          <w:szCs w:val="22"/>
          <w:u w:val="single"/>
        </w:rPr>
      </w:pPr>
      <w:r w:rsidRPr="0055046C">
        <w:rPr>
          <w:noProof w:val="0"/>
          <w:szCs w:val="22"/>
          <w:u w:val="single"/>
        </w:rPr>
        <w:t>Dimetilfumarat</w:t>
      </w:r>
      <w:r w:rsidR="002C0576" w:rsidRPr="0055046C">
        <w:rPr>
          <w:noProof w:val="0"/>
          <w:szCs w:val="22"/>
          <w:u w:val="single"/>
        </w:rPr>
        <w:t xml:space="preserve"> Mylan</w:t>
      </w:r>
      <w:r w:rsidR="00DD3067" w:rsidRPr="0055046C">
        <w:rPr>
          <w:noProof w:val="0"/>
          <w:szCs w:val="22"/>
          <w:u w:val="single"/>
        </w:rPr>
        <w:t xml:space="preserve"> 240 mg gastrorezistentne </w:t>
      </w:r>
      <w:r w:rsidR="009035E0" w:rsidRPr="0055046C">
        <w:rPr>
          <w:noProof w:val="0"/>
          <w:szCs w:val="22"/>
          <w:u w:val="single"/>
        </w:rPr>
        <w:t xml:space="preserve">trde </w:t>
      </w:r>
      <w:r w:rsidR="00DD3067" w:rsidRPr="0055046C">
        <w:rPr>
          <w:noProof w:val="0"/>
          <w:szCs w:val="22"/>
          <w:u w:val="single"/>
        </w:rPr>
        <w:t>kapsule</w:t>
      </w:r>
    </w:p>
    <w:p w14:paraId="13BDDC76" w14:textId="77777777" w:rsidR="008F73AC" w:rsidRPr="0055046C" w:rsidRDefault="008F73AC" w:rsidP="0055046C">
      <w:pPr>
        <w:rPr>
          <w:highlight w:val="lightGray"/>
        </w:rPr>
      </w:pPr>
    </w:p>
    <w:p w14:paraId="75BF45B9" w14:textId="76DF9EE0" w:rsidR="008F73AC" w:rsidRPr="0055046C" w:rsidRDefault="00DD3067" w:rsidP="0055046C">
      <w:pPr>
        <w:rPr>
          <w:noProof w:val="0"/>
          <w:szCs w:val="22"/>
        </w:rPr>
      </w:pPr>
      <w:r w:rsidRPr="0055046C">
        <w:rPr>
          <w:noProof w:val="0"/>
          <w:szCs w:val="22"/>
        </w:rPr>
        <w:t xml:space="preserve">Ena gastrorezistentna </w:t>
      </w:r>
      <w:r w:rsidR="009035E0" w:rsidRPr="0055046C">
        <w:rPr>
          <w:noProof w:val="0"/>
          <w:szCs w:val="22"/>
        </w:rPr>
        <w:t xml:space="preserve">trda </w:t>
      </w:r>
      <w:r w:rsidRPr="0055046C">
        <w:rPr>
          <w:noProof w:val="0"/>
          <w:szCs w:val="22"/>
        </w:rPr>
        <w:t>kapsula vsebuje 240 mg dimetilfumarata.</w:t>
      </w:r>
    </w:p>
    <w:p w14:paraId="45E2C683" w14:textId="77777777" w:rsidR="008F73AC" w:rsidRPr="0055046C" w:rsidRDefault="008F73AC" w:rsidP="0055046C">
      <w:pPr>
        <w:rPr>
          <w:noProof w:val="0"/>
          <w:szCs w:val="22"/>
        </w:rPr>
      </w:pPr>
    </w:p>
    <w:p w14:paraId="27E6769E" w14:textId="182B642A" w:rsidR="008F73AC" w:rsidRPr="0055046C" w:rsidRDefault="00DD3067" w:rsidP="0055046C">
      <w:pPr>
        <w:rPr>
          <w:noProof w:val="0"/>
          <w:szCs w:val="22"/>
        </w:rPr>
      </w:pPr>
      <w:r w:rsidRPr="0055046C">
        <w:rPr>
          <w:noProof w:val="0"/>
          <w:szCs w:val="22"/>
        </w:rPr>
        <w:t>Za celoten seznam pomožnih snovi glejte poglavje</w:t>
      </w:r>
      <w:r w:rsidR="00C57960" w:rsidRPr="0055046C">
        <w:rPr>
          <w:noProof w:val="0"/>
          <w:szCs w:val="22"/>
        </w:rPr>
        <w:t> </w:t>
      </w:r>
      <w:r w:rsidRPr="0055046C">
        <w:rPr>
          <w:noProof w:val="0"/>
          <w:szCs w:val="22"/>
        </w:rPr>
        <w:t>6.1.</w:t>
      </w:r>
    </w:p>
    <w:p w14:paraId="4F615BDF" w14:textId="77777777" w:rsidR="008F73AC" w:rsidRPr="0055046C" w:rsidRDefault="008F73AC" w:rsidP="0055046C">
      <w:pPr>
        <w:rPr>
          <w:noProof w:val="0"/>
          <w:szCs w:val="22"/>
        </w:rPr>
      </w:pPr>
    </w:p>
    <w:p w14:paraId="650E56FF" w14:textId="77777777" w:rsidR="008F73AC" w:rsidRPr="0055046C" w:rsidRDefault="008F73AC" w:rsidP="0055046C">
      <w:pPr>
        <w:rPr>
          <w:noProof w:val="0"/>
          <w:szCs w:val="22"/>
        </w:rPr>
      </w:pPr>
    </w:p>
    <w:p w14:paraId="722C5E6F" w14:textId="77777777" w:rsidR="008F73AC" w:rsidRPr="0055046C" w:rsidRDefault="00DD3067" w:rsidP="0055046C">
      <w:pPr>
        <w:rPr>
          <w:b/>
          <w:noProof w:val="0"/>
          <w:szCs w:val="22"/>
        </w:rPr>
      </w:pPr>
      <w:r w:rsidRPr="0055046C">
        <w:rPr>
          <w:b/>
          <w:noProof w:val="0"/>
          <w:szCs w:val="22"/>
        </w:rPr>
        <w:t>3.</w:t>
      </w:r>
      <w:r w:rsidRPr="0055046C">
        <w:rPr>
          <w:b/>
          <w:noProof w:val="0"/>
          <w:szCs w:val="22"/>
        </w:rPr>
        <w:tab/>
        <w:t>FARMACEVTSKA OBLIKA</w:t>
      </w:r>
    </w:p>
    <w:p w14:paraId="2B2FB473" w14:textId="77777777" w:rsidR="008F73AC" w:rsidRPr="0055046C" w:rsidRDefault="008F73AC" w:rsidP="0055046C">
      <w:pPr>
        <w:rPr>
          <w:noProof w:val="0"/>
          <w:szCs w:val="22"/>
        </w:rPr>
      </w:pPr>
    </w:p>
    <w:p w14:paraId="602A5773" w14:textId="7BDEF57A" w:rsidR="008F73AC" w:rsidRPr="0055046C" w:rsidRDefault="00DD3067" w:rsidP="0055046C">
      <w:pPr>
        <w:suppressLineNumbers/>
        <w:rPr>
          <w:noProof w:val="0"/>
          <w:szCs w:val="22"/>
        </w:rPr>
      </w:pPr>
      <w:r w:rsidRPr="0055046C">
        <w:rPr>
          <w:noProof w:val="0"/>
          <w:szCs w:val="22"/>
        </w:rPr>
        <w:t xml:space="preserve">gastrorezistentna </w:t>
      </w:r>
      <w:r w:rsidR="009035E0" w:rsidRPr="0055046C">
        <w:rPr>
          <w:noProof w:val="0"/>
          <w:szCs w:val="22"/>
        </w:rPr>
        <w:t xml:space="preserve">trda </w:t>
      </w:r>
      <w:r w:rsidRPr="0055046C">
        <w:rPr>
          <w:noProof w:val="0"/>
          <w:szCs w:val="22"/>
        </w:rPr>
        <w:t>kapsula</w:t>
      </w:r>
      <w:r w:rsidR="002C0576" w:rsidRPr="0055046C">
        <w:rPr>
          <w:noProof w:val="0"/>
          <w:szCs w:val="22"/>
        </w:rPr>
        <w:t xml:space="preserve"> (gastrorezistentna kapsula)</w:t>
      </w:r>
    </w:p>
    <w:p w14:paraId="5369AF0B" w14:textId="77777777" w:rsidR="008F73AC" w:rsidRPr="0055046C" w:rsidRDefault="008F73AC" w:rsidP="0055046C">
      <w:pPr>
        <w:suppressLineNumbers/>
        <w:rPr>
          <w:noProof w:val="0"/>
          <w:szCs w:val="22"/>
        </w:rPr>
      </w:pPr>
    </w:p>
    <w:p w14:paraId="186D11CA" w14:textId="337C3E22" w:rsidR="008F73AC" w:rsidRPr="0055046C" w:rsidRDefault="00AE0536" w:rsidP="0055046C">
      <w:pPr>
        <w:suppressLineNumbers/>
        <w:rPr>
          <w:noProof w:val="0"/>
          <w:szCs w:val="22"/>
          <w:u w:val="single"/>
        </w:rPr>
      </w:pPr>
      <w:r w:rsidRPr="0055046C">
        <w:rPr>
          <w:noProof w:val="0"/>
          <w:szCs w:val="22"/>
          <w:u w:val="single"/>
        </w:rPr>
        <w:t>Dimetilfumarat</w:t>
      </w:r>
      <w:r w:rsidR="002C0576" w:rsidRPr="0055046C">
        <w:rPr>
          <w:noProof w:val="0"/>
          <w:szCs w:val="22"/>
          <w:u w:val="single"/>
        </w:rPr>
        <w:t xml:space="preserve"> Mylan</w:t>
      </w:r>
      <w:r w:rsidR="00DD3067" w:rsidRPr="0055046C">
        <w:rPr>
          <w:noProof w:val="0"/>
          <w:szCs w:val="22"/>
          <w:u w:val="single"/>
        </w:rPr>
        <w:t xml:space="preserve"> 120 mg gastrorezistentne </w:t>
      </w:r>
      <w:r w:rsidR="009035E0" w:rsidRPr="0055046C">
        <w:rPr>
          <w:noProof w:val="0"/>
          <w:szCs w:val="22"/>
          <w:u w:val="single"/>
        </w:rPr>
        <w:t xml:space="preserve">trde </w:t>
      </w:r>
      <w:r w:rsidR="00DD3067" w:rsidRPr="0055046C">
        <w:rPr>
          <w:noProof w:val="0"/>
          <w:szCs w:val="22"/>
          <w:u w:val="single"/>
        </w:rPr>
        <w:t>kapsule</w:t>
      </w:r>
    </w:p>
    <w:p w14:paraId="2B502F3A" w14:textId="77777777" w:rsidR="008F73AC" w:rsidRPr="0055046C" w:rsidRDefault="008F73AC" w:rsidP="0055046C">
      <w:pPr>
        <w:suppressLineNumbers/>
        <w:rPr>
          <w:noProof w:val="0"/>
          <w:szCs w:val="22"/>
        </w:rPr>
      </w:pPr>
    </w:p>
    <w:p w14:paraId="3E308A6E" w14:textId="32F1809E" w:rsidR="008F73AC" w:rsidRPr="0055046C" w:rsidRDefault="002C0576" w:rsidP="0055046C">
      <w:pPr>
        <w:suppressLineNumbers/>
        <w:rPr>
          <w:noProof w:val="0"/>
          <w:szCs w:val="22"/>
        </w:rPr>
      </w:pPr>
      <w:r w:rsidRPr="0055046C">
        <w:rPr>
          <w:noProof w:val="0"/>
          <w:szCs w:val="22"/>
        </w:rPr>
        <w:t>Modroz</w:t>
      </w:r>
      <w:r w:rsidR="00DD3067" w:rsidRPr="0055046C">
        <w:rPr>
          <w:noProof w:val="0"/>
          <w:szCs w:val="22"/>
        </w:rPr>
        <w:t xml:space="preserve">elene in bele gastrorezistentne </w:t>
      </w:r>
      <w:r w:rsidR="009035E0" w:rsidRPr="0055046C">
        <w:rPr>
          <w:noProof w:val="0"/>
          <w:szCs w:val="22"/>
        </w:rPr>
        <w:t xml:space="preserve">trde </w:t>
      </w:r>
      <w:r w:rsidR="00DD3067" w:rsidRPr="0055046C">
        <w:rPr>
          <w:noProof w:val="0"/>
          <w:szCs w:val="22"/>
        </w:rPr>
        <w:t xml:space="preserve">kapsule, </w:t>
      </w:r>
      <w:r w:rsidRPr="0055046C">
        <w:rPr>
          <w:noProof w:val="0"/>
          <w:szCs w:val="22"/>
        </w:rPr>
        <w:t>dolge 21,7 mm</w:t>
      </w:r>
      <w:r w:rsidR="00DD3067" w:rsidRPr="0055046C">
        <w:rPr>
          <w:noProof w:val="0"/>
          <w:szCs w:val="22"/>
        </w:rPr>
        <w:t xml:space="preserve">, z napisom </w:t>
      </w:r>
      <w:r w:rsidRPr="0055046C">
        <w:rPr>
          <w:noProof w:val="0"/>
          <w:szCs w:val="22"/>
        </w:rPr>
        <w:t>‘</w:t>
      </w:r>
      <w:r w:rsidR="00330655" w:rsidRPr="0055046C">
        <w:rPr>
          <w:noProof w:val="0"/>
          <w:szCs w:val="22"/>
        </w:rPr>
        <w:t>M</w:t>
      </w:r>
      <w:r w:rsidR="003246C8">
        <w:rPr>
          <w:noProof w:val="0"/>
          <w:szCs w:val="22"/>
        </w:rPr>
        <w:t>YLAN</w:t>
      </w:r>
      <w:r w:rsidR="00330655" w:rsidRPr="0055046C">
        <w:rPr>
          <w:noProof w:val="0"/>
          <w:szCs w:val="22"/>
        </w:rPr>
        <w:t xml:space="preserve">’ </w:t>
      </w:r>
      <w:r w:rsidRPr="0055046C">
        <w:rPr>
          <w:noProof w:val="0"/>
          <w:szCs w:val="22"/>
        </w:rPr>
        <w:t>nad ‘DF</w:t>
      </w:r>
      <w:r w:rsidR="004E75B9" w:rsidRPr="0055046C">
        <w:rPr>
          <w:noProof w:val="0"/>
          <w:szCs w:val="22"/>
        </w:rPr>
        <w:t> </w:t>
      </w:r>
      <w:r w:rsidRPr="0055046C">
        <w:rPr>
          <w:noProof w:val="0"/>
          <w:szCs w:val="22"/>
        </w:rPr>
        <w:t>120’</w:t>
      </w:r>
      <w:r w:rsidR="00DD3067" w:rsidRPr="0055046C">
        <w:rPr>
          <w:noProof w:val="0"/>
          <w:szCs w:val="22"/>
        </w:rPr>
        <w:t xml:space="preserve">, ki vsebujejo </w:t>
      </w:r>
      <w:r w:rsidRPr="0055046C">
        <w:rPr>
          <w:noProof w:val="0"/>
          <w:szCs w:val="22"/>
        </w:rPr>
        <w:t xml:space="preserve">bele do umazano bele </w:t>
      </w:r>
      <w:r w:rsidR="00845923" w:rsidRPr="0055046C">
        <w:rPr>
          <w:noProof w:val="0"/>
          <w:szCs w:val="22"/>
        </w:rPr>
        <w:t>e</w:t>
      </w:r>
      <w:r w:rsidRPr="0055046C">
        <w:rPr>
          <w:noProof w:val="0"/>
          <w:szCs w:val="22"/>
        </w:rPr>
        <w:t>nterično obložene pelete</w:t>
      </w:r>
      <w:r w:rsidR="00DD3067" w:rsidRPr="0055046C">
        <w:rPr>
          <w:noProof w:val="0"/>
          <w:szCs w:val="22"/>
        </w:rPr>
        <w:t>.</w:t>
      </w:r>
    </w:p>
    <w:p w14:paraId="673B66F0" w14:textId="77777777" w:rsidR="008F73AC" w:rsidRPr="0055046C" w:rsidRDefault="008F73AC" w:rsidP="0055046C">
      <w:pPr>
        <w:rPr>
          <w:noProof w:val="0"/>
          <w:szCs w:val="22"/>
        </w:rPr>
      </w:pPr>
    </w:p>
    <w:p w14:paraId="6CE9023E" w14:textId="03E03594" w:rsidR="008F73AC" w:rsidRPr="0055046C" w:rsidRDefault="00AE0536" w:rsidP="0055046C">
      <w:pPr>
        <w:suppressLineNumbers/>
        <w:rPr>
          <w:noProof w:val="0"/>
          <w:szCs w:val="22"/>
          <w:u w:val="single"/>
        </w:rPr>
      </w:pPr>
      <w:r w:rsidRPr="0055046C">
        <w:rPr>
          <w:noProof w:val="0"/>
          <w:szCs w:val="22"/>
          <w:u w:val="single"/>
        </w:rPr>
        <w:t>Dimetilfumarat</w:t>
      </w:r>
      <w:r w:rsidR="002C0576" w:rsidRPr="0055046C">
        <w:rPr>
          <w:noProof w:val="0"/>
          <w:szCs w:val="22"/>
          <w:u w:val="single"/>
        </w:rPr>
        <w:t xml:space="preserve"> Mylan</w:t>
      </w:r>
      <w:r w:rsidR="00DD3067" w:rsidRPr="0055046C">
        <w:rPr>
          <w:noProof w:val="0"/>
          <w:szCs w:val="22"/>
          <w:u w:val="single"/>
        </w:rPr>
        <w:t xml:space="preserve"> 240 mg gastrorezistentne </w:t>
      </w:r>
      <w:r w:rsidR="009035E0" w:rsidRPr="0055046C">
        <w:rPr>
          <w:noProof w:val="0"/>
          <w:szCs w:val="22"/>
          <w:u w:val="single"/>
        </w:rPr>
        <w:t xml:space="preserve">trde </w:t>
      </w:r>
      <w:r w:rsidR="00DD3067" w:rsidRPr="0055046C">
        <w:rPr>
          <w:noProof w:val="0"/>
          <w:szCs w:val="22"/>
          <w:u w:val="single"/>
        </w:rPr>
        <w:t>kapsule</w:t>
      </w:r>
    </w:p>
    <w:p w14:paraId="4207E46F" w14:textId="77777777" w:rsidR="008F73AC" w:rsidRPr="0055046C" w:rsidRDefault="008F73AC" w:rsidP="0055046C">
      <w:pPr>
        <w:rPr>
          <w:noProof w:val="0"/>
          <w:szCs w:val="22"/>
        </w:rPr>
      </w:pPr>
    </w:p>
    <w:p w14:paraId="43D33CFB" w14:textId="7D43F043" w:rsidR="008F73AC" w:rsidRPr="0055046C" w:rsidRDefault="002C0576" w:rsidP="0055046C">
      <w:pPr>
        <w:rPr>
          <w:noProof w:val="0"/>
          <w:szCs w:val="22"/>
        </w:rPr>
      </w:pPr>
      <w:r w:rsidRPr="0055046C">
        <w:rPr>
          <w:noProof w:val="0"/>
          <w:szCs w:val="22"/>
        </w:rPr>
        <w:t>Modroz</w:t>
      </w:r>
      <w:r w:rsidR="00DD3067" w:rsidRPr="0055046C">
        <w:rPr>
          <w:noProof w:val="0"/>
          <w:szCs w:val="22"/>
        </w:rPr>
        <w:t xml:space="preserve">elene gastrorezistentne </w:t>
      </w:r>
      <w:r w:rsidR="009035E0" w:rsidRPr="0055046C">
        <w:rPr>
          <w:noProof w:val="0"/>
          <w:szCs w:val="22"/>
        </w:rPr>
        <w:t xml:space="preserve">trde </w:t>
      </w:r>
      <w:r w:rsidR="00DD3067" w:rsidRPr="0055046C">
        <w:rPr>
          <w:noProof w:val="0"/>
          <w:szCs w:val="22"/>
        </w:rPr>
        <w:t xml:space="preserve">kapsule, </w:t>
      </w:r>
      <w:r w:rsidR="00845923" w:rsidRPr="0055046C">
        <w:rPr>
          <w:noProof w:val="0"/>
          <w:szCs w:val="22"/>
        </w:rPr>
        <w:t xml:space="preserve">dolge </w:t>
      </w:r>
      <w:r w:rsidRPr="0055046C">
        <w:rPr>
          <w:noProof w:val="0"/>
          <w:szCs w:val="22"/>
        </w:rPr>
        <w:t>2</w:t>
      </w:r>
      <w:r w:rsidR="0085679F">
        <w:rPr>
          <w:noProof w:val="0"/>
          <w:szCs w:val="22"/>
        </w:rPr>
        <w:t>3</w:t>
      </w:r>
      <w:r w:rsidRPr="0055046C">
        <w:rPr>
          <w:noProof w:val="0"/>
          <w:szCs w:val="22"/>
        </w:rPr>
        <w:t>,</w:t>
      </w:r>
      <w:r w:rsidR="0085679F">
        <w:rPr>
          <w:noProof w:val="0"/>
          <w:szCs w:val="22"/>
        </w:rPr>
        <w:t>5</w:t>
      </w:r>
      <w:r w:rsidRPr="0055046C">
        <w:rPr>
          <w:noProof w:val="0"/>
          <w:szCs w:val="22"/>
        </w:rPr>
        <w:t> mm</w:t>
      </w:r>
      <w:r w:rsidR="00DD3067" w:rsidRPr="0055046C">
        <w:rPr>
          <w:noProof w:val="0"/>
          <w:szCs w:val="22"/>
        </w:rPr>
        <w:t xml:space="preserve">, z napisom </w:t>
      </w:r>
      <w:r w:rsidRPr="0055046C">
        <w:rPr>
          <w:noProof w:val="0"/>
          <w:szCs w:val="22"/>
        </w:rPr>
        <w:t>‘</w:t>
      </w:r>
      <w:r w:rsidR="00330655" w:rsidRPr="0055046C">
        <w:rPr>
          <w:noProof w:val="0"/>
          <w:szCs w:val="22"/>
        </w:rPr>
        <w:t>M</w:t>
      </w:r>
      <w:r w:rsidR="003246C8">
        <w:rPr>
          <w:noProof w:val="0"/>
          <w:szCs w:val="22"/>
        </w:rPr>
        <w:t>YLAN</w:t>
      </w:r>
      <w:r w:rsidR="00330655" w:rsidRPr="0055046C">
        <w:rPr>
          <w:noProof w:val="0"/>
          <w:szCs w:val="22"/>
        </w:rPr>
        <w:t xml:space="preserve">’ </w:t>
      </w:r>
      <w:r w:rsidR="00AE4875" w:rsidRPr="0055046C">
        <w:rPr>
          <w:noProof w:val="0"/>
          <w:szCs w:val="22"/>
        </w:rPr>
        <w:t>nad</w:t>
      </w:r>
      <w:r w:rsidRPr="0055046C">
        <w:rPr>
          <w:noProof w:val="0"/>
          <w:szCs w:val="22"/>
        </w:rPr>
        <w:t xml:space="preserve"> ‘DF</w:t>
      </w:r>
      <w:r w:rsidR="004E75B9" w:rsidRPr="0055046C">
        <w:rPr>
          <w:noProof w:val="0"/>
          <w:szCs w:val="22"/>
        </w:rPr>
        <w:t> </w:t>
      </w:r>
      <w:r w:rsidRPr="0055046C">
        <w:rPr>
          <w:noProof w:val="0"/>
          <w:szCs w:val="22"/>
        </w:rPr>
        <w:t>240’</w:t>
      </w:r>
      <w:r w:rsidR="00DD3067" w:rsidRPr="0055046C">
        <w:rPr>
          <w:noProof w:val="0"/>
          <w:szCs w:val="22"/>
        </w:rPr>
        <w:t xml:space="preserve">, ki vsebujejo </w:t>
      </w:r>
      <w:r w:rsidR="00C57960" w:rsidRPr="0055046C">
        <w:rPr>
          <w:noProof w:val="0"/>
          <w:szCs w:val="22"/>
        </w:rPr>
        <w:t xml:space="preserve">bele do umazano bele </w:t>
      </w:r>
      <w:r w:rsidR="00845923" w:rsidRPr="0055046C">
        <w:rPr>
          <w:noProof w:val="0"/>
          <w:szCs w:val="22"/>
        </w:rPr>
        <w:t>e</w:t>
      </w:r>
      <w:r w:rsidR="00C57960" w:rsidRPr="0055046C">
        <w:rPr>
          <w:noProof w:val="0"/>
          <w:szCs w:val="22"/>
        </w:rPr>
        <w:t>nterično obložene pelete</w:t>
      </w:r>
      <w:r w:rsidR="00DD3067" w:rsidRPr="0055046C">
        <w:rPr>
          <w:noProof w:val="0"/>
          <w:szCs w:val="22"/>
        </w:rPr>
        <w:t>.</w:t>
      </w:r>
    </w:p>
    <w:p w14:paraId="19D74E0A" w14:textId="77777777" w:rsidR="008F73AC" w:rsidRPr="0055046C" w:rsidRDefault="008F73AC" w:rsidP="0055046C">
      <w:pPr>
        <w:rPr>
          <w:noProof w:val="0"/>
          <w:szCs w:val="22"/>
        </w:rPr>
      </w:pPr>
    </w:p>
    <w:p w14:paraId="73D99BD6" w14:textId="77777777" w:rsidR="008F73AC" w:rsidRPr="0055046C" w:rsidRDefault="008F73AC" w:rsidP="0055046C">
      <w:pPr>
        <w:rPr>
          <w:noProof w:val="0"/>
          <w:szCs w:val="22"/>
        </w:rPr>
      </w:pPr>
    </w:p>
    <w:p w14:paraId="7E3C6882" w14:textId="77777777" w:rsidR="008F73AC" w:rsidRPr="0055046C" w:rsidRDefault="00DD3067" w:rsidP="0055046C">
      <w:pPr>
        <w:rPr>
          <w:b/>
          <w:noProof w:val="0"/>
          <w:szCs w:val="22"/>
        </w:rPr>
      </w:pPr>
      <w:r w:rsidRPr="0055046C">
        <w:rPr>
          <w:b/>
          <w:noProof w:val="0"/>
          <w:szCs w:val="22"/>
        </w:rPr>
        <w:t>4.</w:t>
      </w:r>
      <w:r w:rsidRPr="0055046C">
        <w:rPr>
          <w:b/>
          <w:noProof w:val="0"/>
          <w:szCs w:val="22"/>
        </w:rPr>
        <w:tab/>
        <w:t>KLINIČNI PODATKI</w:t>
      </w:r>
    </w:p>
    <w:p w14:paraId="6E824885" w14:textId="77777777" w:rsidR="008F73AC" w:rsidRPr="0055046C" w:rsidRDefault="008F73AC" w:rsidP="0055046C">
      <w:pPr>
        <w:rPr>
          <w:noProof w:val="0"/>
          <w:szCs w:val="22"/>
        </w:rPr>
      </w:pPr>
    </w:p>
    <w:p w14:paraId="17251BEB" w14:textId="77777777" w:rsidR="008F73AC" w:rsidRPr="0055046C" w:rsidRDefault="00DD3067" w:rsidP="0055046C">
      <w:pPr>
        <w:suppressLineNumbers/>
        <w:ind w:left="567" w:hanging="567"/>
        <w:rPr>
          <w:b/>
          <w:noProof w:val="0"/>
          <w:szCs w:val="22"/>
        </w:rPr>
      </w:pPr>
      <w:r w:rsidRPr="0055046C">
        <w:rPr>
          <w:b/>
          <w:noProof w:val="0"/>
          <w:szCs w:val="22"/>
        </w:rPr>
        <w:t>4.1</w:t>
      </w:r>
      <w:r w:rsidRPr="0055046C">
        <w:rPr>
          <w:b/>
          <w:noProof w:val="0"/>
          <w:szCs w:val="22"/>
        </w:rPr>
        <w:tab/>
        <w:t>Terapevtske indikacije</w:t>
      </w:r>
    </w:p>
    <w:p w14:paraId="05ACB4C1" w14:textId="77777777" w:rsidR="008F73AC" w:rsidRPr="0055046C" w:rsidRDefault="008F73AC" w:rsidP="0055046C">
      <w:pPr>
        <w:rPr>
          <w:noProof w:val="0"/>
          <w:szCs w:val="22"/>
        </w:rPr>
      </w:pPr>
    </w:p>
    <w:p w14:paraId="15E2B60E" w14:textId="6BCEDFCC" w:rsidR="004406B0" w:rsidRPr="0055046C" w:rsidRDefault="00DD3067" w:rsidP="0055046C">
      <w:pPr>
        <w:suppressLineNumbers/>
        <w:rPr>
          <w:noProof w:val="0"/>
          <w:szCs w:val="22"/>
        </w:rPr>
      </w:pPr>
      <w:r w:rsidRPr="0055046C">
        <w:rPr>
          <w:noProof w:val="0"/>
          <w:szCs w:val="22"/>
        </w:rPr>
        <w:t xml:space="preserve">Zdravilo </w:t>
      </w:r>
      <w:r w:rsidR="00AE0536" w:rsidRPr="0055046C">
        <w:rPr>
          <w:noProof w:val="0"/>
          <w:szCs w:val="22"/>
        </w:rPr>
        <w:t>Dimetilfumarat</w:t>
      </w:r>
      <w:r w:rsidR="002C0576" w:rsidRPr="0055046C">
        <w:rPr>
          <w:noProof w:val="0"/>
          <w:szCs w:val="22"/>
        </w:rPr>
        <w:t xml:space="preserve"> Mylan</w:t>
      </w:r>
      <w:r w:rsidRPr="0055046C">
        <w:rPr>
          <w:noProof w:val="0"/>
          <w:szCs w:val="22"/>
        </w:rPr>
        <w:t xml:space="preserve"> je indicirano za zdravljenje odraslih</w:t>
      </w:r>
      <w:r w:rsidR="004406B0" w:rsidRPr="0055046C">
        <w:rPr>
          <w:szCs w:val="22"/>
        </w:rPr>
        <w:t xml:space="preserve"> in pediatričnih</w:t>
      </w:r>
      <w:r w:rsidRPr="0055046C">
        <w:rPr>
          <w:noProof w:val="0"/>
          <w:szCs w:val="22"/>
        </w:rPr>
        <w:t xml:space="preserve"> bolnikov</w:t>
      </w:r>
      <w:r w:rsidR="004406B0" w:rsidRPr="0055046C">
        <w:rPr>
          <w:szCs w:val="22"/>
        </w:rPr>
        <w:t>, starih 13 let ali več</w:t>
      </w:r>
      <w:r w:rsidR="00E70358" w:rsidRPr="0055046C">
        <w:rPr>
          <w:szCs w:val="22"/>
        </w:rPr>
        <w:t>,</w:t>
      </w:r>
      <w:r w:rsidRPr="0055046C">
        <w:rPr>
          <w:noProof w:val="0"/>
          <w:szCs w:val="22"/>
        </w:rPr>
        <w:t xml:space="preserve"> z recidivno</w:t>
      </w:r>
      <w:r w:rsidR="004406B0" w:rsidRPr="0055046C">
        <w:rPr>
          <w:noProof w:val="0"/>
          <w:szCs w:val="22"/>
        </w:rPr>
        <w:t>-</w:t>
      </w:r>
      <w:r w:rsidRPr="0055046C">
        <w:rPr>
          <w:noProof w:val="0"/>
          <w:szCs w:val="22"/>
        </w:rPr>
        <w:t>remitentno multiplo sklerozo</w:t>
      </w:r>
      <w:r w:rsidR="004406B0" w:rsidRPr="0055046C">
        <w:rPr>
          <w:noProof w:val="0"/>
          <w:szCs w:val="22"/>
        </w:rPr>
        <w:t xml:space="preserve"> (RRMS).</w:t>
      </w:r>
    </w:p>
    <w:p w14:paraId="6ADA8CAF" w14:textId="77777777" w:rsidR="008F73AC" w:rsidRPr="0055046C" w:rsidRDefault="008F73AC" w:rsidP="0055046C">
      <w:pPr>
        <w:suppressLineNumbers/>
        <w:rPr>
          <w:noProof w:val="0"/>
          <w:szCs w:val="22"/>
        </w:rPr>
      </w:pPr>
    </w:p>
    <w:p w14:paraId="5D54170D" w14:textId="77777777" w:rsidR="008F73AC" w:rsidRPr="0055046C" w:rsidRDefault="00DD3067" w:rsidP="0055046C">
      <w:pPr>
        <w:suppressLineNumbers/>
        <w:rPr>
          <w:b/>
          <w:noProof w:val="0"/>
          <w:szCs w:val="22"/>
        </w:rPr>
      </w:pPr>
      <w:r w:rsidRPr="0055046C">
        <w:rPr>
          <w:b/>
          <w:noProof w:val="0"/>
          <w:szCs w:val="22"/>
        </w:rPr>
        <w:t>4.2</w:t>
      </w:r>
      <w:r w:rsidRPr="0055046C">
        <w:rPr>
          <w:b/>
          <w:noProof w:val="0"/>
          <w:szCs w:val="22"/>
        </w:rPr>
        <w:tab/>
        <w:t>Odmerjanje in način uporabe</w:t>
      </w:r>
    </w:p>
    <w:p w14:paraId="7E0522C3" w14:textId="77777777" w:rsidR="008F73AC" w:rsidRPr="0055046C" w:rsidRDefault="008F73AC" w:rsidP="0055046C">
      <w:pPr>
        <w:rPr>
          <w:noProof w:val="0"/>
          <w:szCs w:val="22"/>
        </w:rPr>
      </w:pPr>
    </w:p>
    <w:p w14:paraId="26139943" w14:textId="77777777" w:rsidR="008F73AC" w:rsidRPr="0055046C" w:rsidRDefault="00DD3067" w:rsidP="0055046C">
      <w:pPr>
        <w:tabs>
          <w:tab w:val="clear" w:pos="567"/>
        </w:tabs>
        <w:rPr>
          <w:noProof w:val="0"/>
          <w:szCs w:val="22"/>
        </w:rPr>
      </w:pPr>
      <w:r w:rsidRPr="0055046C">
        <w:rPr>
          <w:noProof w:val="0"/>
          <w:szCs w:val="22"/>
        </w:rPr>
        <w:t>Zdravljenje naj se začne pod nadzorom zdravnika, ki ima izkušnje z zdravljenjem multiple skleroze.</w:t>
      </w:r>
    </w:p>
    <w:p w14:paraId="58EB7415" w14:textId="77777777" w:rsidR="008F73AC" w:rsidRPr="0055046C" w:rsidRDefault="008F73AC" w:rsidP="0055046C">
      <w:pPr>
        <w:tabs>
          <w:tab w:val="clear" w:pos="567"/>
        </w:tabs>
        <w:rPr>
          <w:noProof w:val="0"/>
          <w:szCs w:val="22"/>
        </w:rPr>
      </w:pPr>
    </w:p>
    <w:p w14:paraId="5BD1342D" w14:textId="77777777" w:rsidR="008F73AC" w:rsidRPr="0055046C" w:rsidRDefault="00DD3067" w:rsidP="0055046C">
      <w:pPr>
        <w:suppressLineNumbers/>
        <w:rPr>
          <w:noProof w:val="0"/>
          <w:szCs w:val="22"/>
          <w:u w:val="single"/>
        </w:rPr>
      </w:pPr>
      <w:r w:rsidRPr="0055046C">
        <w:rPr>
          <w:noProof w:val="0"/>
          <w:szCs w:val="22"/>
          <w:u w:val="single"/>
        </w:rPr>
        <w:t>Odmerjanje</w:t>
      </w:r>
    </w:p>
    <w:p w14:paraId="03CB876E" w14:textId="77777777" w:rsidR="008F73AC" w:rsidRPr="0055046C" w:rsidRDefault="008F73AC" w:rsidP="0055046C">
      <w:pPr>
        <w:rPr>
          <w:noProof w:val="0"/>
          <w:szCs w:val="22"/>
        </w:rPr>
      </w:pPr>
    </w:p>
    <w:p w14:paraId="32173BB6" w14:textId="261F0A49" w:rsidR="008F73AC" w:rsidRPr="0055046C" w:rsidRDefault="00DD3067" w:rsidP="0055046C">
      <w:pPr>
        <w:suppressLineNumbers/>
        <w:autoSpaceDE w:val="0"/>
        <w:rPr>
          <w:noProof w:val="0"/>
          <w:szCs w:val="22"/>
        </w:rPr>
      </w:pPr>
      <w:r w:rsidRPr="0055046C">
        <w:rPr>
          <w:noProof w:val="0"/>
          <w:szCs w:val="22"/>
        </w:rPr>
        <w:t>Začetni odmerek je 120 mg dvakrat na dan. Po 7 dneh je treba odmerek zvišati na priporočeni vzdrževalni odmerek 240 mg dvakrat na dan (glejte poglavje</w:t>
      </w:r>
      <w:r w:rsidR="00C45949" w:rsidRPr="0055046C">
        <w:rPr>
          <w:noProof w:val="0"/>
          <w:szCs w:val="22"/>
        </w:rPr>
        <w:t> </w:t>
      </w:r>
      <w:r w:rsidRPr="0055046C">
        <w:rPr>
          <w:noProof w:val="0"/>
          <w:szCs w:val="22"/>
        </w:rPr>
        <w:t>4.4).</w:t>
      </w:r>
    </w:p>
    <w:p w14:paraId="405A8A29" w14:textId="77777777" w:rsidR="008F73AC" w:rsidRPr="0055046C" w:rsidRDefault="008F73AC" w:rsidP="0055046C">
      <w:pPr>
        <w:suppressLineNumbers/>
        <w:autoSpaceDE w:val="0"/>
        <w:autoSpaceDN w:val="0"/>
        <w:adjustRightInd w:val="0"/>
        <w:rPr>
          <w:noProof w:val="0"/>
          <w:szCs w:val="22"/>
        </w:rPr>
      </w:pPr>
    </w:p>
    <w:p w14:paraId="6C7326F3" w14:textId="77777777" w:rsidR="008F73AC" w:rsidRPr="0055046C" w:rsidRDefault="00DD3067" w:rsidP="0055046C">
      <w:pPr>
        <w:numPr>
          <w:ilvl w:val="12"/>
          <w:numId w:val="0"/>
        </w:numPr>
        <w:tabs>
          <w:tab w:val="clear" w:pos="567"/>
        </w:tabs>
        <w:ind w:right="-2"/>
        <w:rPr>
          <w:noProof w:val="0"/>
          <w:szCs w:val="22"/>
        </w:rPr>
      </w:pPr>
      <w:r w:rsidRPr="0055046C">
        <w:rPr>
          <w:noProof w:val="0"/>
          <w:szCs w:val="22"/>
        </w:rPr>
        <w:t>Če bolnik izpusti odmerek, ne sme vzeti dvojnega odmerka. Bolnik sme vzeti izpuščeni odmerek le, če so med odmerkoma minile 4 ure. V nasprotnem primeru mora bolnik počakati do naslednjega načrtovanega odmerka.</w:t>
      </w:r>
    </w:p>
    <w:p w14:paraId="18AA333D" w14:textId="77777777" w:rsidR="008F73AC" w:rsidRPr="0055046C" w:rsidRDefault="008F73AC" w:rsidP="0055046C">
      <w:pPr>
        <w:rPr>
          <w:noProof w:val="0"/>
          <w:szCs w:val="22"/>
        </w:rPr>
      </w:pPr>
    </w:p>
    <w:p w14:paraId="547C617B" w14:textId="17F63A94" w:rsidR="008F73AC" w:rsidRPr="0055046C" w:rsidRDefault="00DD3067" w:rsidP="0055046C">
      <w:pPr>
        <w:suppressLineNumbers/>
        <w:autoSpaceDE w:val="0"/>
        <w:rPr>
          <w:noProof w:val="0"/>
          <w:szCs w:val="22"/>
        </w:rPr>
      </w:pPr>
      <w:r w:rsidRPr="0055046C">
        <w:rPr>
          <w:noProof w:val="0"/>
          <w:szCs w:val="22"/>
        </w:rPr>
        <w:lastRenderedPageBreak/>
        <w:t xml:space="preserve">Začasno zmanjšanje odmerka na 120 mg dvakrat na dan lahko zmanjša pojav </w:t>
      </w:r>
      <w:r w:rsidR="00053120" w:rsidRPr="0055046C">
        <w:rPr>
          <w:noProof w:val="0"/>
          <w:szCs w:val="22"/>
        </w:rPr>
        <w:t>vročinskih oblivov</w:t>
      </w:r>
      <w:r w:rsidRPr="0055046C">
        <w:rPr>
          <w:noProof w:val="0"/>
          <w:szCs w:val="22"/>
        </w:rPr>
        <w:t xml:space="preserve"> in neželenih učinkov</w:t>
      </w:r>
      <w:r w:rsidR="00053120" w:rsidRPr="0055046C">
        <w:rPr>
          <w:noProof w:val="0"/>
          <w:szCs w:val="22"/>
        </w:rPr>
        <w:t xml:space="preserve"> v prebavilih</w:t>
      </w:r>
      <w:r w:rsidRPr="0055046C">
        <w:rPr>
          <w:noProof w:val="0"/>
          <w:szCs w:val="22"/>
        </w:rPr>
        <w:t>. V 1 mesecu je treba ponovno preiti na priporočeni vzdrževalni odmerek 240 mg dvakrat na dan.</w:t>
      </w:r>
    </w:p>
    <w:p w14:paraId="42B49FF9" w14:textId="77777777" w:rsidR="008F73AC" w:rsidRPr="0055046C" w:rsidRDefault="008F73AC" w:rsidP="0055046C">
      <w:pPr>
        <w:rPr>
          <w:noProof w:val="0"/>
          <w:szCs w:val="22"/>
        </w:rPr>
      </w:pPr>
    </w:p>
    <w:p w14:paraId="2669E9B4" w14:textId="02AF4A50" w:rsidR="008F73AC" w:rsidRPr="0055046C" w:rsidRDefault="00DD3067" w:rsidP="0055046C">
      <w:pPr>
        <w:suppressLineNumbers/>
        <w:autoSpaceDE w:val="0"/>
        <w:rPr>
          <w:noProof w:val="0"/>
          <w:szCs w:val="22"/>
        </w:rPr>
      </w:pPr>
      <w:r w:rsidRPr="0055046C">
        <w:rPr>
          <w:noProof w:val="0"/>
          <w:szCs w:val="22"/>
        </w:rPr>
        <w:t xml:space="preserve">Zdravilo </w:t>
      </w:r>
      <w:r w:rsidR="00AE0536" w:rsidRPr="0055046C">
        <w:rPr>
          <w:noProof w:val="0"/>
          <w:szCs w:val="22"/>
        </w:rPr>
        <w:t>Dimetilfumarat</w:t>
      </w:r>
      <w:r w:rsidR="002C0576" w:rsidRPr="0055046C">
        <w:rPr>
          <w:noProof w:val="0"/>
          <w:szCs w:val="22"/>
        </w:rPr>
        <w:t xml:space="preserve"> Mylan</w:t>
      </w:r>
      <w:r w:rsidRPr="0055046C">
        <w:rPr>
          <w:noProof w:val="0"/>
          <w:szCs w:val="22"/>
        </w:rPr>
        <w:t xml:space="preserve"> se jemlje s hrano (glejte poglavje</w:t>
      </w:r>
      <w:r w:rsidR="00C45949" w:rsidRPr="0055046C">
        <w:rPr>
          <w:noProof w:val="0"/>
          <w:szCs w:val="22"/>
        </w:rPr>
        <w:t> </w:t>
      </w:r>
      <w:r w:rsidRPr="0055046C">
        <w:rPr>
          <w:noProof w:val="0"/>
          <w:szCs w:val="22"/>
        </w:rPr>
        <w:t>5.2). Za bolnike, ki imajo neželene učinke</w:t>
      </w:r>
      <w:r w:rsidR="00053120" w:rsidRPr="0055046C">
        <w:rPr>
          <w:noProof w:val="0"/>
          <w:szCs w:val="22"/>
        </w:rPr>
        <w:t xml:space="preserve"> v prebavilih</w:t>
      </w:r>
      <w:r w:rsidRPr="0055046C">
        <w:rPr>
          <w:noProof w:val="0"/>
          <w:szCs w:val="22"/>
        </w:rPr>
        <w:t xml:space="preserve"> ali </w:t>
      </w:r>
      <w:r w:rsidR="00053120" w:rsidRPr="0055046C">
        <w:rPr>
          <w:noProof w:val="0"/>
          <w:szCs w:val="22"/>
        </w:rPr>
        <w:t>vročinske oblive</w:t>
      </w:r>
      <w:r w:rsidRPr="0055046C">
        <w:rPr>
          <w:noProof w:val="0"/>
          <w:szCs w:val="22"/>
        </w:rPr>
        <w:t xml:space="preserve">, lahko jemanje zdravila </w:t>
      </w:r>
      <w:r w:rsidR="00AE0536" w:rsidRPr="0055046C">
        <w:rPr>
          <w:noProof w:val="0"/>
          <w:szCs w:val="22"/>
        </w:rPr>
        <w:t>Dimetilfumarat</w:t>
      </w:r>
      <w:r w:rsidR="002C0576" w:rsidRPr="0055046C">
        <w:rPr>
          <w:noProof w:val="0"/>
          <w:szCs w:val="22"/>
        </w:rPr>
        <w:t xml:space="preserve"> Mylan</w:t>
      </w:r>
      <w:r w:rsidRPr="0055046C">
        <w:rPr>
          <w:noProof w:val="0"/>
          <w:szCs w:val="22"/>
        </w:rPr>
        <w:t xml:space="preserve"> s hrano izboljša prenašanje</w:t>
      </w:r>
      <w:r w:rsidR="00053120" w:rsidRPr="0055046C">
        <w:rPr>
          <w:noProof w:val="0"/>
          <w:szCs w:val="22"/>
        </w:rPr>
        <w:t xml:space="preserve"> le tega</w:t>
      </w:r>
      <w:r w:rsidRPr="0055046C">
        <w:rPr>
          <w:noProof w:val="0"/>
          <w:szCs w:val="22"/>
        </w:rPr>
        <w:t xml:space="preserve"> (glejte poglavja</w:t>
      </w:r>
      <w:r w:rsidR="00C45949" w:rsidRPr="0055046C">
        <w:rPr>
          <w:noProof w:val="0"/>
          <w:szCs w:val="22"/>
        </w:rPr>
        <w:t> </w:t>
      </w:r>
      <w:r w:rsidRPr="0055046C">
        <w:rPr>
          <w:noProof w:val="0"/>
          <w:szCs w:val="22"/>
        </w:rPr>
        <w:t>4.4, 4.5 in 4.8).</w:t>
      </w:r>
    </w:p>
    <w:p w14:paraId="4837547D" w14:textId="77777777" w:rsidR="008F73AC" w:rsidRPr="0055046C" w:rsidRDefault="008F73AC" w:rsidP="0055046C">
      <w:pPr>
        <w:rPr>
          <w:noProof w:val="0"/>
          <w:szCs w:val="22"/>
        </w:rPr>
      </w:pPr>
    </w:p>
    <w:p w14:paraId="0DB11ECC" w14:textId="77777777" w:rsidR="008F73AC" w:rsidRPr="0055046C" w:rsidRDefault="00DD3067" w:rsidP="0055046C">
      <w:pPr>
        <w:keepNext/>
        <w:suppressLineNumbers/>
        <w:rPr>
          <w:u w:val="single"/>
        </w:rPr>
      </w:pPr>
      <w:r w:rsidRPr="0055046C">
        <w:rPr>
          <w:u w:val="single"/>
        </w:rPr>
        <w:t>Posebne skupine bolnikov</w:t>
      </w:r>
    </w:p>
    <w:p w14:paraId="5EF7345A" w14:textId="77777777" w:rsidR="008F73AC" w:rsidRPr="0055046C" w:rsidRDefault="008F73AC" w:rsidP="0055046C">
      <w:pPr>
        <w:keepNext/>
        <w:suppressLineNumbers/>
        <w:rPr>
          <w:i/>
          <w:noProof w:val="0"/>
          <w:szCs w:val="22"/>
        </w:rPr>
      </w:pPr>
    </w:p>
    <w:p w14:paraId="4CA03C08" w14:textId="77777777" w:rsidR="008F73AC" w:rsidRPr="0055046C" w:rsidRDefault="00DD3067" w:rsidP="0055046C">
      <w:pPr>
        <w:keepNext/>
        <w:suppressLineNumbers/>
        <w:rPr>
          <w:i/>
          <w:noProof w:val="0"/>
          <w:szCs w:val="22"/>
        </w:rPr>
      </w:pPr>
      <w:r w:rsidRPr="0055046C">
        <w:rPr>
          <w:i/>
          <w:noProof w:val="0"/>
          <w:szCs w:val="22"/>
        </w:rPr>
        <w:t>Starejše osebe</w:t>
      </w:r>
    </w:p>
    <w:p w14:paraId="49D08937" w14:textId="77777777" w:rsidR="00B24BE9" w:rsidRPr="0055046C" w:rsidRDefault="00B24BE9" w:rsidP="0055046C">
      <w:pPr>
        <w:autoSpaceDE w:val="0"/>
        <w:rPr>
          <w:noProof w:val="0"/>
          <w:szCs w:val="22"/>
        </w:rPr>
      </w:pPr>
    </w:p>
    <w:p w14:paraId="3A2BE8DB" w14:textId="08B2AE2C" w:rsidR="008F73AC" w:rsidRPr="0055046C" w:rsidRDefault="00DD3067" w:rsidP="0055046C">
      <w:pPr>
        <w:autoSpaceDE w:val="0"/>
        <w:rPr>
          <w:noProof w:val="0"/>
          <w:szCs w:val="22"/>
        </w:rPr>
      </w:pPr>
      <w:r w:rsidRPr="0055046C">
        <w:rPr>
          <w:noProof w:val="0"/>
          <w:szCs w:val="22"/>
        </w:rPr>
        <w:t xml:space="preserve">Pri kliničnih študijah z </w:t>
      </w:r>
      <w:r w:rsidR="00A2424D" w:rsidRPr="0055046C">
        <w:rPr>
          <w:noProof w:val="0"/>
          <w:szCs w:val="22"/>
        </w:rPr>
        <w:t>d</w:t>
      </w:r>
      <w:r w:rsidR="002C0576" w:rsidRPr="0055046C">
        <w:rPr>
          <w:noProof w:val="0"/>
          <w:szCs w:val="22"/>
        </w:rPr>
        <w:t>imet</w:t>
      </w:r>
      <w:r w:rsidR="00A2424D" w:rsidRPr="0055046C">
        <w:rPr>
          <w:noProof w:val="0"/>
          <w:szCs w:val="22"/>
        </w:rPr>
        <w:t>i</w:t>
      </w:r>
      <w:r w:rsidR="002C0576" w:rsidRPr="0055046C">
        <w:rPr>
          <w:noProof w:val="0"/>
          <w:szCs w:val="22"/>
        </w:rPr>
        <w:t>lfumarat</w:t>
      </w:r>
      <w:r w:rsidR="00A2424D" w:rsidRPr="0055046C">
        <w:rPr>
          <w:noProof w:val="0"/>
          <w:szCs w:val="22"/>
        </w:rPr>
        <w:t>om</w:t>
      </w:r>
      <w:r w:rsidRPr="0055046C">
        <w:rPr>
          <w:noProof w:val="0"/>
          <w:szCs w:val="22"/>
        </w:rPr>
        <w:t xml:space="preserve"> je bila izpostavljenost bolnikov, starih 55 let in več, majhna, in ni vključevala zadostnega števila bolnikov, starih 65 let in več, da bi ugotovili, ali se na zdravljenje odzivajo drugače kot mlajši bolniki (glejte poglavje 5.2). Na podlagi načina delovanja učinkovine ni teoretičnih razlogov, ki bi narekovali zmanjšanje odmerka za starejše bolnike.</w:t>
      </w:r>
    </w:p>
    <w:p w14:paraId="4190ED41" w14:textId="77777777" w:rsidR="008F73AC" w:rsidRPr="0055046C" w:rsidRDefault="008F73AC" w:rsidP="0055046C">
      <w:pPr>
        <w:rPr>
          <w:noProof w:val="0"/>
          <w:szCs w:val="22"/>
        </w:rPr>
      </w:pPr>
    </w:p>
    <w:p w14:paraId="6FEAAC54" w14:textId="77777777" w:rsidR="008F73AC" w:rsidRPr="0055046C" w:rsidRDefault="00DD3067" w:rsidP="0055046C">
      <w:pPr>
        <w:keepNext/>
        <w:keepLines/>
        <w:suppressLineNumbers/>
        <w:rPr>
          <w:i/>
          <w:noProof w:val="0"/>
          <w:szCs w:val="22"/>
        </w:rPr>
      </w:pPr>
      <w:r w:rsidRPr="0055046C">
        <w:rPr>
          <w:i/>
          <w:noProof w:val="0"/>
          <w:szCs w:val="22"/>
        </w:rPr>
        <w:t>Bolniki z okvaro ledvic in jeter</w:t>
      </w:r>
    </w:p>
    <w:p w14:paraId="59A74559" w14:textId="77777777" w:rsidR="007665B5" w:rsidRPr="0055046C" w:rsidRDefault="007665B5" w:rsidP="0055046C">
      <w:pPr>
        <w:keepNext/>
        <w:keepLines/>
        <w:suppressLineNumbers/>
        <w:rPr>
          <w:i/>
          <w:noProof w:val="0"/>
          <w:szCs w:val="22"/>
        </w:rPr>
      </w:pPr>
    </w:p>
    <w:p w14:paraId="18E20AEE" w14:textId="7B8EF4F2" w:rsidR="008F73AC" w:rsidRPr="0055046C" w:rsidRDefault="002C0576" w:rsidP="0055046C">
      <w:pPr>
        <w:keepNext/>
        <w:keepLines/>
        <w:suppressLineNumbers/>
        <w:rPr>
          <w:noProof w:val="0"/>
          <w:szCs w:val="22"/>
        </w:rPr>
      </w:pPr>
      <w:bookmarkStart w:id="0" w:name="OLE_LINK6"/>
      <w:bookmarkStart w:id="1" w:name="OLE_LINK5"/>
      <w:r w:rsidRPr="0055046C">
        <w:rPr>
          <w:noProof w:val="0"/>
          <w:szCs w:val="22"/>
        </w:rPr>
        <w:t>Dimet</w:t>
      </w:r>
      <w:r w:rsidR="00A2424D" w:rsidRPr="0055046C">
        <w:rPr>
          <w:noProof w:val="0"/>
          <w:szCs w:val="22"/>
        </w:rPr>
        <w:t>i</w:t>
      </w:r>
      <w:r w:rsidRPr="0055046C">
        <w:rPr>
          <w:noProof w:val="0"/>
          <w:szCs w:val="22"/>
        </w:rPr>
        <w:t>lfumarat</w:t>
      </w:r>
      <w:r w:rsidR="00A2424D" w:rsidRPr="0055046C">
        <w:rPr>
          <w:noProof w:val="0"/>
          <w:szCs w:val="22"/>
        </w:rPr>
        <w:t>a</w:t>
      </w:r>
      <w:r w:rsidR="00DD3067" w:rsidRPr="0055046C">
        <w:rPr>
          <w:noProof w:val="0"/>
          <w:szCs w:val="22"/>
        </w:rPr>
        <w:t xml:space="preserve"> niso preučili pri bolnikih z okvaro ledvic ali jeter. Na podlagi kliničnih farmakoloških študij prilagajanje odmerka ni potrebno (glejte poglavje</w:t>
      </w:r>
      <w:r w:rsidR="00A2424D" w:rsidRPr="0055046C">
        <w:rPr>
          <w:noProof w:val="0"/>
          <w:szCs w:val="22"/>
        </w:rPr>
        <w:t> </w:t>
      </w:r>
      <w:r w:rsidR="00DD3067" w:rsidRPr="0055046C">
        <w:rPr>
          <w:noProof w:val="0"/>
          <w:szCs w:val="22"/>
        </w:rPr>
        <w:t>5.2). Previdnost je potrebna pri zdravljenju bolnikov s hudo ledvično ali hudo jetrno okvaro (glejte poglavje</w:t>
      </w:r>
      <w:r w:rsidR="00A2424D" w:rsidRPr="0055046C">
        <w:rPr>
          <w:noProof w:val="0"/>
          <w:szCs w:val="22"/>
        </w:rPr>
        <w:t> </w:t>
      </w:r>
      <w:r w:rsidR="00DD3067" w:rsidRPr="0055046C">
        <w:rPr>
          <w:noProof w:val="0"/>
          <w:szCs w:val="22"/>
        </w:rPr>
        <w:t>4.4).</w:t>
      </w:r>
    </w:p>
    <w:bookmarkEnd w:id="0"/>
    <w:bookmarkEnd w:id="1"/>
    <w:p w14:paraId="32C9FC0B" w14:textId="77777777" w:rsidR="008F73AC" w:rsidRPr="0055046C" w:rsidRDefault="008F73AC" w:rsidP="0055046C">
      <w:pPr>
        <w:rPr>
          <w:noProof w:val="0"/>
          <w:szCs w:val="22"/>
        </w:rPr>
      </w:pPr>
    </w:p>
    <w:p w14:paraId="4BCE2433" w14:textId="46122939" w:rsidR="00B24BE9" w:rsidRPr="0055046C" w:rsidRDefault="00DD3067" w:rsidP="0055046C">
      <w:pPr>
        <w:suppressLineNumbers/>
        <w:rPr>
          <w:i/>
          <w:noProof w:val="0"/>
          <w:szCs w:val="22"/>
        </w:rPr>
      </w:pPr>
      <w:r w:rsidRPr="0055046C">
        <w:rPr>
          <w:i/>
          <w:noProof w:val="0"/>
          <w:szCs w:val="22"/>
        </w:rPr>
        <w:t>Pediatrična populacija</w:t>
      </w:r>
    </w:p>
    <w:p w14:paraId="28AE6A40" w14:textId="77777777" w:rsidR="00B24BE9" w:rsidRPr="0055046C" w:rsidRDefault="00B24BE9" w:rsidP="0055046C">
      <w:pPr>
        <w:suppressLineNumbers/>
        <w:autoSpaceDE w:val="0"/>
        <w:rPr>
          <w:szCs w:val="22"/>
        </w:rPr>
      </w:pPr>
    </w:p>
    <w:p w14:paraId="0144DE08" w14:textId="108DBD93" w:rsidR="004406B0" w:rsidRPr="0055046C" w:rsidRDefault="004406B0" w:rsidP="0055046C">
      <w:pPr>
        <w:suppressLineNumbers/>
        <w:autoSpaceDE w:val="0"/>
        <w:rPr>
          <w:szCs w:val="22"/>
        </w:rPr>
      </w:pPr>
      <w:r w:rsidRPr="0055046C">
        <w:rPr>
          <w:szCs w:val="22"/>
        </w:rPr>
        <w:t>Pri odraslih in pri pediatričnih bolnikih, starih 13 let ali več, je odmerjanje enako.</w:t>
      </w:r>
    </w:p>
    <w:p w14:paraId="09B56627" w14:textId="77777777" w:rsidR="004406B0" w:rsidRPr="0055046C" w:rsidRDefault="004406B0" w:rsidP="0055046C">
      <w:pPr>
        <w:suppressLineNumbers/>
        <w:autoSpaceDE w:val="0"/>
        <w:rPr>
          <w:noProof w:val="0"/>
          <w:szCs w:val="22"/>
        </w:rPr>
      </w:pPr>
    </w:p>
    <w:p w14:paraId="3FEED8E5" w14:textId="47D5D6C3" w:rsidR="004406B0" w:rsidRPr="0055046C" w:rsidRDefault="004406B0" w:rsidP="0055046C">
      <w:pPr>
        <w:suppressLineNumbers/>
        <w:autoSpaceDE w:val="0"/>
        <w:rPr>
          <w:noProof w:val="0"/>
          <w:szCs w:val="22"/>
        </w:rPr>
      </w:pPr>
      <w:r w:rsidRPr="0055046C">
        <w:rPr>
          <w:szCs w:val="22"/>
        </w:rPr>
        <w:t>Pri otrocih, starih od 10 do 12 let, so na voljo omejeni podatki.</w:t>
      </w:r>
      <w:r w:rsidR="00330655" w:rsidRPr="0055046C">
        <w:rPr>
          <w:szCs w:val="22"/>
        </w:rPr>
        <w:t xml:space="preserve"> </w:t>
      </w:r>
      <w:r w:rsidR="00330655" w:rsidRPr="0055046C">
        <w:rPr>
          <w:noProof w:val="0"/>
          <w:szCs w:val="22"/>
        </w:rPr>
        <w:t>Trenutno razpoložljivi podatki so opisani v poglavjih 4.8 in 5.1, vendar priporočil o odmerjanju ni mogoče dati.</w:t>
      </w:r>
    </w:p>
    <w:p w14:paraId="719CCD87" w14:textId="77777777" w:rsidR="00330655" w:rsidRPr="0055046C" w:rsidRDefault="00330655" w:rsidP="0055046C">
      <w:pPr>
        <w:suppressLineNumbers/>
        <w:autoSpaceDE w:val="0"/>
        <w:rPr>
          <w:szCs w:val="22"/>
        </w:rPr>
      </w:pPr>
    </w:p>
    <w:p w14:paraId="2B6270BF" w14:textId="3BF90B37" w:rsidR="008F73AC" w:rsidRPr="0055046C" w:rsidRDefault="004406B0" w:rsidP="0055046C">
      <w:pPr>
        <w:suppressLineNumbers/>
        <w:autoSpaceDE w:val="0"/>
        <w:rPr>
          <w:noProof w:val="0"/>
          <w:szCs w:val="22"/>
        </w:rPr>
      </w:pPr>
      <w:r w:rsidRPr="0055046C">
        <w:rPr>
          <w:szCs w:val="22"/>
        </w:rPr>
        <w:t>Varnost in učinkovitost</w:t>
      </w:r>
      <w:r w:rsidR="00E70358" w:rsidRPr="0055046C">
        <w:rPr>
          <w:noProof w:val="0"/>
          <w:szCs w:val="22"/>
        </w:rPr>
        <w:t xml:space="preserve"> dimetilfumarata</w:t>
      </w:r>
      <w:r w:rsidRPr="0055046C">
        <w:rPr>
          <w:noProof w:val="0"/>
          <w:szCs w:val="22"/>
        </w:rPr>
        <w:t xml:space="preserve"> </w:t>
      </w:r>
      <w:r w:rsidRPr="0055046C">
        <w:rPr>
          <w:szCs w:val="22"/>
        </w:rPr>
        <w:t>pri otrocih, starih manj kot 10 let, nista bili dokazani.</w:t>
      </w:r>
      <w:r w:rsidR="00330655" w:rsidRPr="0055046C">
        <w:rPr>
          <w:szCs w:val="22"/>
        </w:rPr>
        <w:t xml:space="preserve"> </w:t>
      </w:r>
      <w:r w:rsidR="00330655" w:rsidRPr="0055046C">
        <w:rPr>
          <w:noProof w:val="0"/>
          <w:szCs w:val="22"/>
        </w:rPr>
        <w:t>Podatkov ni na voljo.</w:t>
      </w:r>
    </w:p>
    <w:p w14:paraId="7A8C1272" w14:textId="77777777" w:rsidR="008F73AC" w:rsidRPr="0055046C" w:rsidRDefault="008F73AC" w:rsidP="0055046C">
      <w:pPr>
        <w:suppressLineNumbers/>
        <w:rPr>
          <w:noProof w:val="0"/>
          <w:szCs w:val="22"/>
          <w:u w:val="single"/>
        </w:rPr>
      </w:pPr>
    </w:p>
    <w:p w14:paraId="6AAC8F0E" w14:textId="1A0F8D27" w:rsidR="008F73AC" w:rsidRPr="0055046C" w:rsidRDefault="00DD3067" w:rsidP="0055046C">
      <w:pPr>
        <w:suppressLineNumbers/>
        <w:rPr>
          <w:noProof w:val="0"/>
          <w:szCs w:val="22"/>
          <w:u w:val="single"/>
        </w:rPr>
      </w:pPr>
      <w:r w:rsidRPr="0055046C">
        <w:rPr>
          <w:noProof w:val="0"/>
          <w:szCs w:val="22"/>
          <w:u w:val="single"/>
        </w:rPr>
        <w:t>Način uporabe</w:t>
      </w:r>
    </w:p>
    <w:p w14:paraId="78F8FECC" w14:textId="77777777" w:rsidR="008F73AC" w:rsidRPr="0055046C" w:rsidRDefault="008F73AC" w:rsidP="0055046C">
      <w:pPr>
        <w:rPr>
          <w:noProof w:val="0"/>
          <w:szCs w:val="22"/>
        </w:rPr>
      </w:pPr>
    </w:p>
    <w:p w14:paraId="0353DBD6" w14:textId="77777777" w:rsidR="008F73AC" w:rsidRPr="0055046C" w:rsidRDefault="00DD3067" w:rsidP="0055046C">
      <w:pPr>
        <w:suppressLineNumbers/>
        <w:rPr>
          <w:noProof w:val="0"/>
          <w:szCs w:val="22"/>
        </w:rPr>
      </w:pPr>
      <w:r w:rsidRPr="0055046C">
        <w:rPr>
          <w:noProof w:val="0"/>
          <w:szCs w:val="22"/>
        </w:rPr>
        <w:t>peroralna uporaba</w:t>
      </w:r>
    </w:p>
    <w:p w14:paraId="432560CE" w14:textId="77777777" w:rsidR="008F73AC" w:rsidRPr="0055046C" w:rsidRDefault="008F73AC" w:rsidP="0055046C">
      <w:pPr>
        <w:rPr>
          <w:noProof w:val="0"/>
          <w:szCs w:val="22"/>
        </w:rPr>
      </w:pPr>
    </w:p>
    <w:p w14:paraId="0BFFA44B" w14:textId="5C300C67" w:rsidR="008F73AC" w:rsidRPr="0055046C" w:rsidRDefault="00DD3067" w:rsidP="0055046C">
      <w:pPr>
        <w:rPr>
          <w:noProof w:val="0"/>
          <w:szCs w:val="22"/>
        </w:rPr>
      </w:pPr>
      <w:r w:rsidRPr="0055046C">
        <w:rPr>
          <w:noProof w:val="0"/>
          <w:szCs w:val="22"/>
        </w:rPr>
        <w:t xml:space="preserve">Kapsulo je treba pogoltniti celo. Kapsule ali njene vsebine se ne sme drobiti, deliti, </w:t>
      </w:r>
      <w:r w:rsidR="00F1657C" w:rsidRPr="0055046C">
        <w:rPr>
          <w:noProof w:val="0"/>
          <w:szCs w:val="22"/>
        </w:rPr>
        <w:t>raztapljati</w:t>
      </w:r>
      <w:r w:rsidRPr="0055046C">
        <w:rPr>
          <w:noProof w:val="0"/>
          <w:szCs w:val="22"/>
        </w:rPr>
        <w:t xml:space="preserve">, sesati ali žvečiti, saj enterična obloga </w:t>
      </w:r>
      <w:r w:rsidR="00A2424D" w:rsidRPr="0055046C">
        <w:rPr>
          <w:noProof w:val="0"/>
          <w:szCs w:val="22"/>
        </w:rPr>
        <w:t xml:space="preserve">pelet </w:t>
      </w:r>
      <w:r w:rsidRPr="0055046C">
        <w:rPr>
          <w:noProof w:val="0"/>
          <w:szCs w:val="22"/>
        </w:rPr>
        <w:t xml:space="preserve">preprečuje draženje </w:t>
      </w:r>
      <w:r w:rsidR="00330655" w:rsidRPr="0055046C">
        <w:rPr>
          <w:noProof w:val="0"/>
          <w:szCs w:val="22"/>
        </w:rPr>
        <w:t>gastrointestinalnega trakta</w:t>
      </w:r>
      <w:r w:rsidRPr="0055046C">
        <w:rPr>
          <w:noProof w:val="0"/>
          <w:szCs w:val="22"/>
        </w:rPr>
        <w:t>.</w:t>
      </w:r>
    </w:p>
    <w:p w14:paraId="694E997A" w14:textId="77777777" w:rsidR="008F73AC" w:rsidRPr="0055046C" w:rsidRDefault="008F73AC" w:rsidP="0055046C">
      <w:pPr>
        <w:rPr>
          <w:noProof w:val="0"/>
          <w:szCs w:val="22"/>
        </w:rPr>
      </w:pPr>
    </w:p>
    <w:p w14:paraId="0762BB0F" w14:textId="77777777" w:rsidR="008F73AC" w:rsidRPr="0055046C" w:rsidRDefault="00DD3067" w:rsidP="0055046C">
      <w:pPr>
        <w:suppressLineNumbers/>
        <w:ind w:left="567" w:hanging="567"/>
        <w:rPr>
          <w:b/>
          <w:noProof w:val="0"/>
          <w:szCs w:val="22"/>
        </w:rPr>
      </w:pPr>
      <w:r w:rsidRPr="0055046C">
        <w:rPr>
          <w:b/>
          <w:noProof w:val="0"/>
          <w:szCs w:val="22"/>
        </w:rPr>
        <w:t>4.3</w:t>
      </w:r>
      <w:r w:rsidRPr="0055046C">
        <w:rPr>
          <w:b/>
          <w:noProof w:val="0"/>
          <w:szCs w:val="22"/>
        </w:rPr>
        <w:tab/>
        <w:t>Kontraindikacije</w:t>
      </w:r>
    </w:p>
    <w:p w14:paraId="71AEEAD7" w14:textId="77777777" w:rsidR="008F73AC" w:rsidRPr="0055046C" w:rsidRDefault="008F73AC" w:rsidP="0055046C">
      <w:pPr>
        <w:rPr>
          <w:noProof w:val="0"/>
          <w:szCs w:val="22"/>
        </w:rPr>
      </w:pPr>
    </w:p>
    <w:p w14:paraId="5E742361" w14:textId="4D8178D4" w:rsidR="008F73AC" w:rsidRPr="0055046C" w:rsidRDefault="00DD3067" w:rsidP="0055046C">
      <w:pPr>
        <w:suppressLineNumbers/>
        <w:rPr>
          <w:noProof w:val="0"/>
          <w:szCs w:val="22"/>
        </w:rPr>
      </w:pPr>
      <w:r w:rsidRPr="0055046C">
        <w:rPr>
          <w:noProof w:val="0"/>
          <w:szCs w:val="22"/>
        </w:rPr>
        <w:t>Preobčutljivost na učinkovino ali katero koli pomožno snov, navedeno v poglavju</w:t>
      </w:r>
      <w:r w:rsidR="00A2424D" w:rsidRPr="0055046C">
        <w:rPr>
          <w:noProof w:val="0"/>
          <w:szCs w:val="22"/>
        </w:rPr>
        <w:t> </w:t>
      </w:r>
      <w:r w:rsidRPr="0055046C">
        <w:rPr>
          <w:noProof w:val="0"/>
          <w:szCs w:val="22"/>
        </w:rPr>
        <w:t>6.1.</w:t>
      </w:r>
    </w:p>
    <w:p w14:paraId="287E2205" w14:textId="77777777" w:rsidR="008F73AC" w:rsidRPr="0055046C" w:rsidRDefault="00DD3067" w:rsidP="0055046C">
      <w:pPr>
        <w:rPr>
          <w:noProof w:val="0"/>
          <w:szCs w:val="22"/>
        </w:rPr>
      </w:pPr>
      <w:r w:rsidRPr="0055046C">
        <w:rPr>
          <w:noProof w:val="0"/>
          <w:szCs w:val="22"/>
        </w:rPr>
        <w:t>Domnevna ali potrjena progresivna multifokalna levkoencefalopatija (PML).</w:t>
      </w:r>
    </w:p>
    <w:p w14:paraId="09EBF53C" w14:textId="77777777" w:rsidR="008F73AC" w:rsidRPr="0055046C" w:rsidRDefault="008F73AC" w:rsidP="0055046C">
      <w:pPr>
        <w:rPr>
          <w:noProof w:val="0"/>
          <w:szCs w:val="22"/>
        </w:rPr>
      </w:pPr>
    </w:p>
    <w:p w14:paraId="3C2BA2FD" w14:textId="77777777" w:rsidR="008F73AC" w:rsidRPr="0055046C" w:rsidRDefault="00DD3067" w:rsidP="0055046C">
      <w:pPr>
        <w:keepNext/>
        <w:rPr>
          <w:b/>
          <w:noProof w:val="0"/>
          <w:szCs w:val="22"/>
        </w:rPr>
      </w:pPr>
      <w:r w:rsidRPr="0055046C">
        <w:rPr>
          <w:b/>
          <w:noProof w:val="0"/>
          <w:szCs w:val="22"/>
        </w:rPr>
        <w:t>4.4</w:t>
      </w:r>
      <w:r w:rsidRPr="0055046C">
        <w:rPr>
          <w:b/>
          <w:noProof w:val="0"/>
          <w:szCs w:val="22"/>
        </w:rPr>
        <w:tab/>
        <w:t>Posebna opozorila in previdnostni ukrepi</w:t>
      </w:r>
    </w:p>
    <w:p w14:paraId="7118937B" w14:textId="77777777" w:rsidR="008F73AC" w:rsidRPr="0055046C" w:rsidRDefault="008F73AC" w:rsidP="0055046C">
      <w:pPr>
        <w:keepNext/>
        <w:rPr>
          <w:noProof w:val="0"/>
          <w:szCs w:val="22"/>
        </w:rPr>
      </w:pPr>
    </w:p>
    <w:p w14:paraId="56DED223" w14:textId="77777777" w:rsidR="008F73AC" w:rsidRPr="0055046C" w:rsidRDefault="00DD3067" w:rsidP="0055046C">
      <w:pPr>
        <w:keepNext/>
        <w:suppressLineNumbers/>
        <w:rPr>
          <w:noProof w:val="0"/>
          <w:szCs w:val="22"/>
          <w:u w:val="single"/>
        </w:rPr>
      </w:pPr>
      <w:r w:rsidRPr="0055046C">
        <w:rPr>
          <w:noProof w:val="0"/>
          <w:szCs w:val="22"/>
          <w:u w:val="single"/>
        </w:rPr>
        <w:t>Krvni/laboratorijski testi</w:t>
      </w:r>
    </w:p>
    <w:p w14:paraId="3D307DAE" w14:textId="6113DC76" w:rsidR="008F73AC" w:rsidRPr="0055046C" w:rsidRDefault="008F73AC" w:rsidP="0055046C">
      <w:pPr>
        <w:suppressLineNumbers/>
        <w:rPr>
          <w:noProof w:val="0"/>
          <w:szCs w:val="22"/>
          <w:u w:val="single"/>
        </w:rPr>
      </w:pPr>
    </w:p>
    <w:p w14:paraId="51FD86C4" w14:textId="70EA52DE" w:rsidR="00AE7893" w:rsidRPr="0055046C" w:rsidRDefault="00AE7893" w:rsidP="0055046C">
      <w:pPr>
        <w:suppressLineNumbers/>
        <w:rPr>
          <w:i/>
          <w:noProof w:val="0"/>
          <w:szCs w:val="22"/>
        </w:rPr>
      </w:pPr>
      <w:r w:rsidRPr="0055046C">
        <w:rPr>
          <w:i/>
          <w:noProof w:val="0"/>
          <w:szCs w:val="22"/>
        </w:rPr>
        <w:t>Ledvična funkcija</w:t>
      </w:r>
    </w:p>
    <w:p w14:paraId="5EAAAD2C" w14:textId="77777777" w:rsidR="00AE7893" w:rsidRPr="0055046C" w:rsidRDefault="00AE7893" w:rsidP="0055046C">
      <w:pPr>
        <w:suppressLineNumbers/>
        <w:rPr>
          <w:noProof w:val="0"/>
          <w:szCs w:val="22"/>
        </w:rPr>
      </w:pPr>
    </w:p>
    <w:p w14:paraId="08524472" w14:textId="036E8012" w:rsidR="008F73AC" w:rsidRPr="0055046C" w:rsidRDefault="00DD3067" w:rsidP="0055046C">
      <w:pPr>
        <w:suppressLineNumbers/>
        <w:rPr>
          <w:noProof w:val="0"/>
          <w:szCs w:val="22"/>
        </w:rPr>
      </w:pPr>
      <w:r w:rsidRPr="0055046C">
        <w:rPr>
          <w:noProof w:val="0"/>
          <w:szCs w:val="22"/>
        </w:rPr>
        <w:t>V kliničnih preskušanjih so pri bolnikih, zdravljenih z dimetilfumaratom, opazili spremembe ledvičnih laboratorijskih testov (glejte poglavje</w:t>
      </w:r>
      <w:r w:rsidR="00A2424D" w:rsidRPr="0055046C">
        <w:rPr>
          <w:noProof w:val="0"/>
          <w:szCs w:val="22"/>
        </w:rPr>
        <w:t> </w:t>
      </w:r>
      <w:r w:rsidRPr="0055046C">
        <w:rPr>
          <w:noProof w:val="0"/>
          <w:szCs w:val="22"/>
        </w:rPr>
        <w:t>4.8). Klinični pomen teh sprememb ni znan. Ocena delovanja ledvic (npr. kreatinin, dušik sečnine v krvi in analiza urina) se priporoča pred začetkom zdravljenja, 3</w:t>
      </w:r>
      <w:r w:rsidR="00427BC0">
        <w:rPr>
          <w:noProof w:val="0"/>
          <w:szCs w:val="22"/>
        </w:rPr>
        <w:t> </w:t>
      </w:r>
      <w:r w:rsidRPr="0055046C">
        <w:rPr>
          <w:noProof w:val="0"/>
          <w:szCs w:val="22"/>
        </w:rPr>
        <w:t>in 6 mesecev po zdravljenju, vsakih 6 do 12 mesecev zatem, ter kot je klinično indicirano.</w:t>
      </w:r>
    </w:p>
    <w:p w14:paraId="571880C9" w14:textId="1C4E66CC" w:rsidR="008F73AC" w:rsidRPr="0055046C" w:rsidRDefault="008F73AC" w:rsidP="0055046C">
      <w:pPr>
        <w:suppressLineNumbers/>
        <w:rPr>
          <w:noProof w:val="0"/>
          <w:szCs w:val="22"/>
        </w:rPr>
      </w:pPr>
    </w:p>
    <w:p w14:paraId="06CA5397" w14:textId="5FD27A17" w:rsidR="00AE7893" w:rsidRPr="0055046C" w:rsidRDefault="00AE7893" w:rsidP="0055046C">
      <w:pPr>
        <w:keepNext/>
        <w:suppressLineNumbers/>
        <w:rPr>
          <w:i/>
          <w:noProof w:val="0"/>
          <w:szCs w:val="22"/>
        </w:rPr>
      </w:pPr>
      <w:r w:rsidRPr="0055046C">
        <w:rPr>
          <w:i/>
          <w:noProof w:val="0"/>
          <w:szCs w:val="22"/>
        </w:rPr>
        <w:lastRenderedPageBreak/>
        <w:t>Jetrna funkcija</w:t>
      </w:r>
    </w:p>
    <w:p w14:paraId="28A2B99F" w14:textId="77777777" w:rsidR="00AE7893" w:rsidRPr="0055046C" w:rsidRDefault="00AE7893" w:rsidP="0055046C">
      <w:pPr>
        <w:keepNext/>
        <w:suppressLineNumbers/>
        <w:rPr>
          <w:noProof w:val="0"/>
          <w:szCs w:val="22"/>
        </w:rPr>
      </w:pPr>
    </w:p>
    <w:p w14:paraId="621181C6" w14:textId="37C06EBD" w:rsidR="008F73AC" w:rsidRPr="0055046C" w:rsidRDefault="00DD3067" w:rsidP="0055046C">
      <w:pPr>
        <w:suppressLineNumbers/>
        <w:rPr>
          <w:noProof w:val="0"/>
          <w:szCs w:val="22"/>
        </w:rPr>
      </w:pPr>
      <w:r w:rsidRPr="0055046C">
        <w:rPr>
          <w:noProof w:val="0"/>
          <w:szCs w:val="22"/>
        </w:rPr>
        <w:t>Zaradi zdravljenja z dimetilfumaratom lahko nastanejo okvare jeter, povzročene z zdravilom, vključno z zvišanjem jetrnih encimov (≥</w:t>
      </w:r>
      <w:r w:rsidR="00A2424D" w:rsidRPr="0055046C">
        <w:rPr>
          <w:noProof w:val="0"/>
          <w:szCs w:val="22"/>
        </w:rPr>
        <w:t> </w:t>
      </w:r>
      <w:r w:rsidRPr="0055046C">
        <w:rPr>
          <w:noProof w:val="0"/>
          <w:szCs w:val="22"/>
        </w:rPr>
        <w:t>3</w:t>
      </w:r>
      <w:r w:rsidR="007874B5" w:rsidRPr="0055046C">
        <w:rPr>
          <w:noProof w:val="0"/>
          <w:szCs w:val="22"/>
        </w:rPr>
        <w:t>-kratna</w:t>
      </w:r>
      <w:r w:rsidR="00A2424D" w:rsidRPr="0055046C">
        <w:rPr>
          <w:noProof w:val="0"/>
          <w:szCs w:val="22"/>
        </w:rPr>
        <w:t> </w:t>
      </w:r>
      <w:r w:rsidRPr="0055046C">
        <w:rPr>
          <w:noProof w:val="0"/>
          <w:szCs w:val="22"/>
        </w:rPr>
        <w:t>zgornja meja normalnih vrednosti (</w:t>
      </w:r>
      <w:r w:rsidR="00B92C29" w:rsidRPr="0055046C">
        <w:rPr>
          <w:noProof w:val="0"/>
          <w:szCs w:val="22"/>
        </w:rPr>
        <w:t xml:space="preserve">ULN – </w:t>
      </w:r>
      <w:r w:rsidRPr="0055046C">
        <w:rPr>
          <w:noProof w:val="0"/>
          <w:szCs w:val="22"/>
        </w:rPr>
        <w:t>upper limit of normal)) in zvišanjem koncentracije celotnega bilirubina (≥ 2 </w:t>
      </w:r>
      <w:r w:rsidR="00B92C29" w:rsidRPr="0055046C">
        <w:rPr>
          <w:noProof w:val="0"/>
          <w:szCs w:val="22"/>
        </w:rPr>
        <w:t>× </w:t>
      </w:r>
      <w:r w:rsidRPr="0055046C">
        <w:rPr>
          <w:noProof w:val="0"/>
          <w:szCs w:val="22"/>
        </w:rPr>
        <w:t>ULN). Okvare jeter se lahko pojavijo po</w:t>
      </w:r>
      <w:r w:rsidR="00AE7893" w:rsidRPr="0055046C">
        <w:rPr>
          <w:noProof w:val="0"/>
          <w:szCs w:val="22"/>
        </w:rPr>
        <w:t xml:space="preserve"> nekaj dneh,</w:t>
      </w:r>
      <w:r w:rsidR="00BE767C" w:rsidRPr="0055046C">
        <w:rPr>
          <w:noProof w:val="0"/>
          <w:szCs w:val="22"/>
        </w:rPr>
        <w:t xml:space="preserve"> po</w:t>
      </w:r>
      <w:r w:rsidRPr="0055046C">
        <w:rPr>
          <w:noProof w:val="0"/>
          <w:szCs w:val="22"/>
        </w:rPr>
        <w:t xml:space="preserve"> več tednih zdravljenja ali kasneje. Po prekinitvi zdravljenja so ugotavljali, da neželeni učinki izzvenijo. Določanje aktivnosti serumskih aminotransferaz (npr. alanin aminotransferaze (ALT), aspartat aminotransferaze (AST)) in koncentracije celotnega bilirubina je priporočljivo pred začetkom zdravljenja in tudi med zdravljenjem, če je to klinično indicirano.</w:t>
      </w:r>
    </w:p>
    <w:p w14:paraId="54AC7234" w14:textId="18C69EB9" w:rsidR="008F73AC" w:rsidRPr="0055046C" w:rsidRDefault="008F73AC" w:rsidP="0055046C">
      <w:pPr>
        <w:suppressLineNumbers/>
        <w:rPr>
          <w:noProof w:val="0"/>
          <w:szCs w:val="22"/>
          <w:u w:val="single"/>
        </w:rPr>
      </w:pPr>
    </w:p>
    <w:p w14:paraId="16C3D695" w14:textId="7A3F67D0" w:rsidR="00686AE8" w:rsidRPr="0055046C" w:rsidRDefault="00686AE8" w:rsidP="0055046C">
      <w:pPr>
        <w:suppressLineNumbers/>
        <w:rPr>
          <w:i/>
          <w:noProof w:val="0"/>
          <w:szCs w:val="22"/>
          <w:u w:val="single"/>
        </w:rPr>
      </w:pPr>
      <w:r w:rsidRPr="0055046C">
        <w:rPr>
          <w:i/>
          <w:noProof w:val="0"/>
          <w:szCs w:val="22"/>
          <w:u w:val="single"/>
        </w:rPr>
        <w:t>Limfociti</w:t>
      </w:r>
    </w:p>
    <w:p w14:paraId="527FE6BB" w14:textId="77777777" w:rsidR="00686AE8" w:rsidRPr="0055046C" w:rsidRDefault="00686AE8" w:rsidP="0055046C">
      <w:pPr>
        <w:suppressLineNumbers/>
        <w:rPr>
          <w:noProof w:val="0"/>
          <w:szCs w:val="22"/>
        </w:rPr>
      </w:pPr>
    </w:p>
    <w:p w14:paraId="76A61698" w14:textId="06FA898E" w:rsidR="008F73AC" w:rsidRPr="0055046C" w:rsidRDefault="00DD3067" w:rsidP="0055046C">
      <w:pPr>
        <w:suppressLineNumbers/>
        <w:rPr>
          <w:noProof w:val="0"/>
          <w:szCs w:val="22"/>
        </w:rPr>
      </w:pPr>
      <w:r w:rsidRPr="0055046C">
        <w:rPr>
          <w:noProof w:val="0"/>
          <w:szCs w:val="22"/>
        </w:rPr>
        <w:t xml:space="preserve">Pri bolnikih, zdravljenih z </w:t>
      </w:r>
      <w:r w:rsidR="00852811" w:rsidRPr="0055046C">
        <w:rPr>
          <w:noProof w:val="0"/>
          <w:szCs w:val="22"/>
        </w:rPr>
        <w:t>dimetilfumaratom</w:t>
      </w:r>
      <w:r w:rsidRPr="0055046C">
        <w:rPr>
          <w:noProof w:val="0"/>
          <w:szCs w:val="22"/>
        </w:rPr>
        <w:t>, se lahko razvije limfopenija (glejte poglavje</w:t>
      </w:r>
      <w:r w:rsidR="00BE767C" w:rsidRPr="0055046C">
        <w:rPr>
          <w:noProof w:val="0"/>
          <w:szCs w:val="22"/>
        </w:rPr>
        <w:t> </w:t>
      </w:r>
      <w:r w:rsidRPr="0055046C">
        <w:rPr>
          <w:noProof w:val="0"/>
          <w:szCs w:val="22"/>
        </w:rPr>
        <w:t xml:space="preserve">4.8). Pred uvedbo zdravljenja z </w:t>
      </w:r>
      <w:r w:rsidR="00852811" w:rsidRPr="0055046C">
        <w:rPr>
          <w:noProof w:val="0"/>
          <w:szCs w:val="22"/>
        </w:rPr>
        <w:t xml:space="preserve">dimetilfumaratom </w:t>
      </w:r>
      <w:r w:rsidRPr="0055046C">
        <w:rPr>
          <w:noProof w:val="0"/>
          <w:szCs w:val="22"/>
        </w:rPr>
        <w:t>je treba izvesti preiskavo celotne krvne slike, vključno z limfociti.</w:t>
      </w:r>
    </w:p>
    <w:p w14:paraId="5CBDC006" w14:textId="77777777" w:rsidR="008F73AC" w:rsidRPr="0055046C" w:rsidRDefault="008F73AC" w:rsidP="0055046C">
      <w:pPr>
        <w:suppressLineNumbers/>
        <w:rPr>
          <w:noProof w:val="0"/>
          <w:szCs w:val="22"/>
        </w:rPr>
      </w:pPr>
    </w:p>
    <w:p w14:paraId="767C9B4A" w14:textId="15643906" w:rsidR="008F73AC" w:rsidRPr="0055046C" w:rsidRDefault="00DD3067" w:rsidP="0055046C">
      <w:pPr>
        <w:suppressLineNumbers/>
        <w:rPr>
          <w:noProof w:val="0"/>
          <w:szCs w:val="22"/>
        </w:rPr>
      </w:pPr>
      <w:r w:rsidRPr="0055046C">
        <w:rPr>
          <w:noProof w:val="0"/>
          <w:szCs w:val="22"/>
        </w:rPr>
        <w:t>Če je ugotovljeno, da je število limfocitov pod normalno vrednostjo, je treba pred začetkom zdravljenja podrobno oceniti možne vzroke. Dimetilfumarata niso preučili pri bolnikih z obstoječim nizkim številom limfocitov, zato je potrebna pri zdravljenju teh bolnikov previdnost. Zdravljenja se ne sme začeti pri bolnikih s hudo limfopenijo (število limfocitov &lt; 0,5 × 10</w:t>
      </w:r>
      <w:r w:rsidRPr="0055046C">
        <w:rPr>
          <w:noProof w:val="0"/>
          <w:szCs w:val="22"/>
          <w:vertAlign w:val="superscript"/>
        </w:rPr>
        <w:t>9</w:t>
      </w:r>
      <w:r w:rsidRPr="0055046C">
        <w:rPr>
          <w:noProof w:val="0"/>
          <w:szCs w:val="22"/>
        </w:rPr>
        <w:t>/l).</w:t>
      </w:r>
    </w:p>
    <w:p w14:paraId="255E626A" w14:textId="77777777" w:rsidR="008F73AC" w:rsidRPr="0055046C" w:rsidRDefault="008F73AC" w:rsidP="0055046C">
      <w:pPr>
        <w:suppressLineNumbers/>
        <w:rPr>
          <w:noProof w:val="0"/>
          <w:szCs w:val="22"/>
        </w:rPr>
      </w:pPr>
    </w:p>
    <w:p w14:paraId="30F25227" w14:textId="5D1FCB63" w:rsidR="008F73AC" w:rsidRPr="0055046C" w:rsidRDefault="00DD3067" w:rsidP="0055046C">
      <w:pPr>
        <w:pStyle w:val="GTCParagraph"/>
        <w:rPr>
          <w:sz w:val="22"/>
          <w:szCs w:val="22"/>
          <w:lang w:val="sl-SI"/>
        </w:rPr>
      </w:pPr>
      <w:r w:rsidRPr="0055046C">
        <w:rPr>
          <w:sz w:val="22"/>
          <w:szCs w:val="22"/>
          <w:lang w:val="sl-SI"/>
        </w:rPr>
        <w:t>Po začetku zdravljenja je treba vsake 3</w:t>
      </w:r>
      <w:r w:rsidR="009C1ACF" w:rsidRPr="0055046C">
        <w:rPr>
          <w:sz w:val="22"/>
          <w:szCs w:val="22"/>
          <w:lang w:val="sl-SI"/>
        </w:rPr>
        <w:t> </w:t>
      </w:r>
      <w:r w:rsidRPr="0055046C">
        <w:rPr>
          <w:sz w:val="22"/>
          <w:szCs w:val="22"/>
          <w:lang w:val="sl-SI"/>
        </w:rPr>
        <w:t>mesece izvesti preiskavo celotne krvne slike, vključno z limfociti.</w:t>
      </w:r>
    </w:p>
    <w:p w14:paraId="5B466D3F" w14:textId="77777777" w:rsidR="008F73AC" w:rsidRPr="0055046C" w:rsidRDefault="008F73AC" w:rsidP="0055046C">
      <w:pPr>
        <w:pStyle w:val="GTCParagraph"/>
        <w:rPr>
          <w:sz w:val="22"/>
          <w:szCs w:val="22"/>
          <w:lang w:val="sl-SI"/>
        </w:rPr>
      </w:pPr>
    </w:p>
    <w:p w14:paraId="37D9E3E0" w14:textId="1D89215A" w:rsidR="008F73AC" w:rsidRPr="0055046C" w:rsidRDefault="00DD3067" w:rsidP="0055046C">
      <w:pPr>
        <w:pStyle w:val="GTCParagraph"/>
        <w:rPr>
          <w:sz w:val="22"/>
          <w:szCs w:val="22"/>
          <w:lang w:val="sl-SI"/>
        </w:rPr>
      </w:pPr>
      <w:r w:rsidRPr="0055046C">
        <w:rPr>
          <w:sz w:val="22"/>
          <w:szCs w:val="22"/>
          <w:lang w:val="sl-SI"/>
        </w:rPr>
        <w:t>Pri bolnikih z limfopenijo se priporoča okrepljeno spremljanje zaradi povečanega tveganja za PML, in sicer:</w:t>
      </w:r>
    </w:p>
    <w:p w14:paraId="738A4C90" w14:textId="77777777" w:rsidR="009C1ACF" w:rsidRPr="0055046C" w:rsidRDefault="009C1ACF" w:rsidP="0055046C">
      <w:pPr>
        <w:pStyle w:val="GTCParagraph"/>
        <w:rPr>
          <w:sz w:val="22"/>
          <w:szCs w:val="22"/>
          <w:lang w:val="sl-SI"/>
        </w:rPr>
      </w:pPr>
    </w:p>
    <w:p w14:paraId="3D07E7FC" w14:textId="0BDE2F42" w:rsidR="008F73AC" w:rsidRPr="0055046C" w:rsidRDefault="00BE767C" w:rsidP="0055046C">
      <w:pPr>
        <w:pStyle w:val="GTCParagraph"/>
        <w:numPr>
          <w:ilvl w:val="0"/>
          <w:numId w:val="34"/>
        </w:numPr>
        <w:ind w:left="567" w:hanging="567"/>
        <w:rPr>
          <w:sz w:val="22"/>
          <w:szCs w:val="22"/>
          <w:lang w:val="sl-SI"/>
        </w:rPr>
      </w:pPr>
      <w:r w:rsidRPr="0055046C">
        <w:rPr>
          <w:sz w:val="22"/>
          <w:szCs w:val="22"/>
          <w:lang w:val="sl-SI"/>
        </w:rPr>
        <w:t>Zaradi povečanega tveganja za PML je treba z</w:t>
      </w:r>
      <w:r w:rsidR="00DD3067" w:rsidRPr="0055046C">
        <w:rPr>
          <w:sz w:val="22"/>
          <w:szCs w:val="22"/>
          <w:lang w:val="sl-SI"/>
        </w:rPr>
        <w:t xml:space="preserve">dravljenje </w:t>
      </w:r>
      <w:r w:rsidR="000B699A" w:rsidRPr="0055046C">
        <w:rPr>
          <w:sz w:val="22"/>
          <w:szCs w:val="22"/>
          <w:lang w:val="sl-SI"/>
        </w:rPr>
        <w:t xml:space="preserve"> </w:t>
      </w:r>
      <w:r w:rsidR="00DD3067" w:rsidRPr="0055046C">
        <w:rPr>
          <w:sz w:val="22"/>
          <w:szCs w:val="22"/>
          <w:lang w:val="sl-SI"/>
        </w:rPr>
        <w:t>prekiniti pri bolnikih z dolgotrajno hudo limfopenijo (število limfocitov &lt; 0,5</w:t>
      </w:r>
      <w:r w:rsidR="00914476" w:rsidRPr="0055046C">
        <w:rPr>
          <w:sz w:val="22"/>
          <w:szCs w:val="22"/>
          <w:lang w:val="sl-SI"/>
        </w:rPr>
        <w:t> </w:t>
      </w:r>
      <w:r w:rsidR="00DD3067" w:rsidRPr="0055046C">
        <w:rPr>
          <w:sz w:val="22"/>
          <w:szCs w:val="22"/>
          <w:lang w:val="sl-SI"/>
        </w:rPr>
        <w:t>×</w:t>
      </w:r>
      <w:bookmarkStart w:id="2" w:name="_Hlk50115078"/>
      <w:r w:rsidR="00DD3067" w:rsidRPr="0055046C">
        <w:rPr>
          <w:sz w:val="22"/>
          <w:szCs w:val="22"/>
          <w:lang w:val="sl-SI"/>
        </w:rPr>
        <w:t> </w:t>
      </w:r>
      <w:bookmarkEnd w:id="2"/>
      <w:r w:rsidR="00DD3067" w:rsidRPr="0055046C">
        <w:rPr>
          <w:sz w:val="22"/>
          <w:szCs w:val="22"/>
          <w:lang w:val="sl-SI"/>
        </w:rPr>
        <w:t>10</w:t>
      </w:r>
      <w:r w:rsidR="00DD3067" w:rsidRPr="0055046C">
        <w:rPr>
          <w:sz w:val="22"/>
          <w:szCs w:val="22"/>
          <w:vertAlign w:val="superscript"/>
          <w:lang w:val="sl-SI"/>
        </w:rPr>
        <w:t>9</w:t>
      </w:r>
      <w:r w:rsidR="00DD3067" w:rsidRPr="0055046C">
        <w:rPr>
          <w:sz w:val="22"/>
          <w:szCs w:val="22"/>
          <w:lang w:val="sl-SI"/>
        </w:rPr>
        <w:t>/l), ki traja več kot 6 mesecev.</w:t>
      </w:r>
    </w:p>
    <w:p w14:paraId="735B7FB1" w14:textId="05593C75" w:rsidR="008F73AC" w:rsidRPr="0055046C" w:rsidRDefault="00DD3067" w:rsidP="0055046C">
      <w:pPr>
        <w:pStyle w:val="GTCParagraph"/>
        <w:numPr>
          <w:ilvl w:val="0"/>
          <w:numId w:val="34"/>
        </w:numPr>
        <w:ind w:left="567" w:hanging="567"/>
        <w:rPr>
          <w:sz w:val="22"/>
          <w:szCs w:val="22"/>
          <w:lang w:val="sl-SI"/>
        </w:rPr>
      </w:pPr>
      <w:r w:rsidRPr="0055046C">
        <w:rPr>
          <w:sz w:val="22"/>
          <w:szCs w:val="22"/>
          <w:lang w:val="sl-SI"/>
        </w:rPr>
        <w:t>Pri bolnikih s trajnim zmernim zmanjšanjem</w:t>
      </w:r>
      <w:r w:rsidR="000B699A" w:rsidRPr="0055046C">
        <w:rPr>
          <w:sz w:val="22"/>
          <w:szCs w:val="22"/>
          <w:lang w:val="sl-SI"/>
        </w:rPr>
        <w:t xml:space="preserve"> absolutnega</w:t>
      </w:r>
      <w:r w:rsidRPr="0055046C">
        <w:rPr>
          <w:sz w:val="22"/>
          <w:szCs w:val="22"/>
          <w:lang w:val="sl-SI"/>
        </w:rPr>
        <w:t xml:space="preserve"> števila limfocitov</w:t>
      </w:r>
      <w:r w:rsidR="00490AD3" w:rsidRPr="0055046C">
        <w:rPr>
          <w:sz w:val="22"/>
          <w:szCs w:val="22"/>
          <w:lang w:val="sl-SI"/>
        </w:rPr>
        <w:t xml:space="preserve"> od</w:t>
      </w:r>
      <w:r w:rsidRPr="0055046C">
        <w:rPr>
          <w:sz w:val="22"/>
          <w:szCs w:val="22"/>
          <w:lang w:val="sl-SI"/>
        </w:rPr>
        <w:t xml:space="preserve"> ≥ 0,5 × 10</w:t>
      </w:r>
      <w:r w:rsidRPr="0055046C">
        <w:rPr>
          <w:sz w:val="22"/>
          <w:szCs w:val="22"/>
          <w:vertAlign w:val="superscript"/>
          <w:lang w:val="sl-SI"/>
        </w:rPr>
        <w:t>9</w:t>
      </w:r>
      <w:r w:rsidRPr="0055046C">
        <w:rPr>
          <w:sz w:val="22"/>
          <w:szCs w:val="22"/>
          <w:lang w:val="sl-SI"/>
        </w:rPr>
        <w:t xml:space="preserve">/l </w:t>
      </w:r>
      <w:r w:rsidR="00490AD3" w:rsidRPr="0055046C">
        <w:rPr>
          <w:sz w:val="22"/>
          <w:szCs w:val="22"/>
          <w:lang w:val="sl-SI"/>
        </w:rPr>
        <w:t>do</w:t>
      </w:r>
      <w:r w:rsidRPr="0055046C">
        <w:rPr>
          <w:sz w:val="22"/>
          <w:szCs w:val="22"/>
          <w:lang w:val="sl-SI"/>
        </w:rPr>
        <w:t xml:space="preserve"> &lt; 0,8 </w:t>
      </w:r>
      <w:bookmarkStart w:id="3" w:name="_Hlk50115743"/>
      <w:r w:rsidRPr="0055046C">
        <w:rPr>
          <w:sz w:val="22"/>
          <w:szCs w:val="22"/>
          <w:lang w:val="sl-SI"/>
        </w:rPr>
        <w:t>× </w:t>
      </w:r>
      <w:bookmarkEnd w:id="3"/>
      <w:r w:rsidRPr="0055046C">
        <w:rPr>
          <w:sz w:val="22"/>
          <w:szCs w:val="22"/>
          <w:lang w:val="sl-SI"/>
        </w:rPr>
        <w:t>10</w:t>
      </w:r>
      <w:r w:rsidRPr="0055046C">
        <w:rPr>
          <w:sz w:val="22"/>
          <w:szCs w:val="22"/>
          <w:vertAlign w:val="superscript"/>
          <w:lang w:val="sl-SI"/>
        </w:rPr>
        <w:t>9</w:t>
      </w:r>
      <w:r w:rsidRPr="0055046C">
        <w:rPr>
          <w:sz w:val="22"/>
          <w:szCs w:val="22"/>
          <w:lang w:val="sl-SI"/>
        </w:rPr>
        <w:t xml:space="preserve">/l za več kot </w:t>
      </w:r>
      <w:r w:rsidR="00490AD3" w:rsidRPr="0055046C">
        <w:rPr>
          <w:sz w:val="22"/>
          <w:szCs w:val="22"/>
          <w:lang w:val="sl-SI"/>
        </w:rPr>
        <w:t>6</w:t>
      </w:r>
      <w:r w:rsidR="00BE767C" w:rsidRPr="0055046C">
        <w:rPr>
          <w:sz w:val="22"/>
          <w:szCs w:val="22"/>
          <w:lang w:val="sl-SI"/>
        </w:rPr>
        <w:t> </w:t>
      </w:r>
      <w:r w:rsidRPr="0055046C">
        <w:rPr>
          <w:sz w:val="22"/>
          <w:szCs w:val="22"/>
          <w:lang w:val="sl-SI"/>
        </w:rPr>
        <w:t>mesecev je treba ponovno oceniti razmerje med koristjo in tveganjem zdravljenja z </w:t>
      </w:r>
      <w:r w:rsidR="0070240A" w:rsidRPr="0055046C">
        <w:rPr>
          <w:sz w:val="22"/>
          <w:szCs w:val="22"/>
          <w:lang w:val="sl-SI"/>
        </w:rPr>
        <w:t>dimetilfumaratom</w:t>
      </w:r>
      <w:r w:rsidRPr="0055046C">
        <w:rPr>
          <w:sz w:val="22"/>
          <w:szCs w:val="22"/>
          <w:lang w:val="sl-SI"/>
        </w:rPr>
        <w:t>.</w:t>
      </w:r>
    </w:p>
    <w:p w14:paraId="183E9EA4" w14:textId="31231995" w:rsidR="008F73AC" w:rsidRPr="0055046C" w:rsidRDefault="00DD3067" w:rsidP="0055046C">
      <w:pPr>
        <w:pStyle w:val="GTCParagraph"/>
        <w:numPr>
          <w:ilvl w:val="0"/>
          <w:numId w:val="34"/>
        </w:numPr>
        <w:ind w:left="567" w:hanging="567"/>
        <w:rPr>
          <w:sz w:val="22"/>
          <w:szCs w:val="22"/>
          <w:lang w:val="sl-SI"/>
        </w:rPr>
      </w:pPr>
      <w:r w:rsidRPr="0055046C">
        <w:rPr>
          <w:sz w:val="22"/>
          <w:szCs w:val="22"/>
          <w:lang w:val="sl-SI"/>
        </w:rPr>
        <w:t>Pri bolnikih s številom limfocitov pod normalno vrednostjo (lower limit of normal</w:t>
      </w:r>
      <w:r w:rsidR="004E75B9" w:rsidRPr="0055046C">
        <w:rPr>
          <w:sz w:val="22"/>
          <w:szCs w:val="22"/>
          <w:lang w:val="sl-SI"/>
        </w:rPr>
        <w:t> – LLN</w:t>
      </w:r>
      <w:r w:rsidRPr="0055046C">
        <w:rPr>
          <w:sz w:val="22"/>
          <w:szCs w:val="22"/>
          <w:lang w:val="sl-SI"/>
        </w:rPr>
        <w:t>), opredeljeno z referenčnimi vrednostmi lokalnega laboratorija, je priporočeno redno spremljanje absolutnega števila limfocitov. Upoštevati je treba dodatne dejavnike, ki bi lahko še povečali posamezno tveganje za PML (glejte spodnje podpoglavje o PML).</w:t>
      </w:r>
    </w:p>
    <w:p w14:paraId="3558BE70" w14:textId="77777777" w:rsidR="008F73AC" w:rsidRPr="0055046C" w:rsidRDefault="008F73AC" w:rsidP="0055046C">
      <w:pPr>
        <w:pStyle w:val="GTCParagraph"/>
        <w:rPr>
          <w:sz w:val="22"/>
          <w:szCs w:val="22"/>
          <w:lang w:val="sl-SI"/>
        </w:rPr>
      </w:pPr>
    </w:p>
    <w:p w14:paraId="288EA5C2" w14:textId="3A58B9F0" w:rsidR="008F73AC" w:rsidRPr="0055046C" w:rsidRDefault="00DD3067" w:rsidP="0055046C">
      <w:pPr>
        <w:pStyle w:val="GTCParagraph"/>
        <w:rPr>
          <w:sz w:val="22"/>
          <w:szCs w:val="22"/>
          <w:lang w:val="sl-SI"/>
        </w:rPr>
      </w:pPr>
      <w:r w:rsidRPr="0055046C">
        <w:rPr>
          <w:sz w:val="22"/>
          <w:szCs w:val="22"/>
          <w:lang w:val="sl-SI"/>
        </w:rPr>
        <w:t>Število limfocitov je treba spremljati do okrevanja</w:t>
      </w:r>
      <w:r w:rsidR="00490AD3" w:rsidRPr="0055046C">
        <w:rPr>
          <w:sz w:val="22"/>
          <w:szCs w:val="22"/>
          <w:lang w:val="sl-SI"/>
        </w:rPr>
        <w:t xml:space="preserve"> (glejte poglavje 5</w:t>
      </w:r>
      <w:r w:rsidR="00F1657C" w:rsidRPr="0055046C">
        <w:rPr>
          <w:sz w:val="22"/>
          <w:szCs w:val="22"/>
          <w:lang w:val="sl-SI"/>
        </w:rPr>
        <w:t>.</w:t>
      </w:r>
      <w:r w:rsidR="00490AD3" w:rsidRPr="0055046C">
        <w:rPr>
          <w:sz w:val="22"/>
          <w:szCs w:val="22"/>
          <w:lang w:val="sl-SI"/>
        </w:rPr>
        <w:t>1)</w:t>
      </w:r>
      <w:r w:rsidRPr="0055046C">
        <w:rPr>
          <w:sz w:val="22"/>
          <w:szCs w:val="22"/>
          <w:lang w:val="sl-SI"/>
        </w:rPr>
        <w:t>.</w:t>
      </w:r>
      <w:r w:rsidRPr="0055046C">
        <w:rPr>
          <w:lang w:val="sl-SI"/>
        </w:rPr>
        <w:t xml:space="preserve"> </w:t>
      </w:r>
      <w:r w:rsidRPr="0055046C">
        <w:rPr>
          <w:sz w:val="22"/>
          <w:szCs w:val="22"/>
          <w:lang w:val="sl-SI"/>
        </w:rPr>
        <w:t xml:space="preserve">Če ni drugih možnosti zdravljenja, je ob okrevanju treba odločitev o tem, ali po prekinitvi dajanja </w:t>
      </w:r>
      <w:r w:rsidR="00DE4237" w:rsidRPr="0055046C">
        <w:rPr>
          <w:sz w:val="22"/>
          <w:szCs w:val="22"/>
          <w:lang w:val="sl-SI"/>
        </w:rPr>
        <w:t>dimetilfumarata</w:t>
      </w:r>
      <w:r w:rsidR="00E3754B" w:rsidRPr="0055046C">
        <w:rPr>
          <w:sz w:val="22"/>
          <w:szCs w:val="22"/>
          <w:lang w:val="sl-SI"/>
        </w:rPr>
        <w:t xml:space="preserve"> </w:t>
      </w:r>
      <w:r w:rsidRPr="0055046C">
        <w:rPr>
          <w:sz w:val="22"/>
          <w:szCs w:val="22"/>
          <w:lang w:val="sl-SI"/>
        </w:rPr>
        <w:t>med zdravljenjem ponovno začeti z dajanjem tega zdravila ali ne, sprejeti na podlagi klinične presoje.</w:t>
      </w:r>
    </w:p>
    <w:p w14:paraId="0379B981" w14:textId="77777777" w:rsidR="008F73AC" w:rsidRPr="0055046C" w:rsidRDefault="008F73AC" w:rsidP="0055046C">
      <w:pPr>
        <w:rPr>
          <w:noProof w:val="0"/>
          <w:szCs w:val="22"/>
        </w:rPr>
      </w:pPr>
    </w:p>
    <w:p w14:paraId="6FCE3BEA" w14:textId="77777777" w:rsidR="008F73AC" w:rsidRPr="0055046C" w:rsidRDefault="00DD3067" w:rsidP="0055046C">
      <w:pPr>
        <w:rPr>
          <w:noProof w:val="0"/>
          <w:u w:val="single"/>
        </w:rPr>
      </w:pPr>
      <w:r w:rsidRPr="0055046C">
        <w:rPr>
          <w:noProof w:val="0"/>
          <w:u w:val="single"/>
        </w:rPr>
        <w:t>Slikanje z magnetno resonanco (slikanje z MR)</w:t>
      </w:r>
    </w:p>
    <w:p w14:paraId="55DD66BC" w14:textId="77777777" w:rsidR="008F73AC" w:rsidRPr="0055046C" w:rsidRDefault="008F73AC" w:rsidP="0055046C">
      <w:pPr>
        <w:suppressLineNumbers/>
        <w:rPr>
          <w:noProof w:val="0"/>
        </w:rPr>
      </w:pPr>
    </w:p>
    <w:p w14:paraId="29BB1556" w14:textId="6D8BB055" w:rsidR="008F73AC" w:rsidRPr="0055046C" w:rsidRDefault="00DD3067" w:rsidP="0055046C">
      <w:pPr>
        <w:suppressLineNumbers/>
        <w:rPr>
          <w:noProof w:val="0"/>
        </w:rPr>
      </w:pPr>
      <w:r w:rsidRPr="0055046C">
        <w:rPr>
          <w:noProof w:val="0"/>
        </w:rPr>
        <w:t xml:space="preserve">Pred začetkom zdravljenja z </w:t>
      </w:r>
      <w:r w:rsidR="00E3754B" w:rsidRPr="0055046C">
        <w:rPr>
          <w:noProof w:val="0"/>
          <w:szCs w:val="22"/>
        </w:rPr>
        <w:t xml:space="preserve">dimetilfumaratom </w:t>
      </w:r>
      <w:r w:rsidRPr="0055046C">
        <w:rPr>
          <w:noProof w:val="0"/>
        </w:rPr>
        <w:t>naj bi bilo za referenco na voljo izhodiščno slikanje z MR (običajno opravljeno v obdobju 3 mesecev). Potrebo po dodatnem slikanju z MR je treba pretehtati v skladu z nacionalnimi in lokalnimi priporočili. Slikanje z MR je mogoče šteti za del okrepljenega spremljanja pri bolnikih, pri katerih obstaja povečano tveganje za PML. Če obstaja klinični sum na PML, je treba v diagnostične namene slikanje z MR izvesti takoj.</w:t>
      </w:r>
    </w:p>
    <w:p w14:paraId="092E5252" w14:textId="77777777" w:rsidR="008F73AC" w:rsidRPr="0055046C" w:rsidRDefault="008F73AC" w:rsidP="0055046C">
      <w:pPr>
        <w:suppressLineNumbers/>
        <w:rPr>
          <w:noProof w:val="0"/>
          <w:szCs w:val="22"/>
        </w:rPr>
      </w:pPr>
    </w:p>
    <w:p w14:paraId="5118D19B" w14:textId="77777777" w:rsidR="008F73AC" w:rsidRPr="0055046C" w:rsidRDefault="00DD3067" w:rsidP="0055046C">
      <w:pPr>
        <w:suppressLineNumbers/>
        <w:rPr>
          <w:noProof w:val="0"/>
          <w:szCs w:val="22"/>
          <w:u w:val="single"/>
        </w:rPr>
      </w:pPr>
      <w:r w:rsidRPr="0055046C">
        <w:rPr>
          <w:noProof w:val="0"/>
          <w:szCs w:val="22"/>
          <w:u w:val="single"/>
        </w:rPr>
        <w:t>Progresivna multifokalna levkoencefalopatija (PML)</w:t>
      </w:r>
    </w:p>
    <w:p w14:paraId="402DFB87" w14:textId="77777777" w:rsidR="008F73AC" w:rsidRPr="0055046C" w:rsidRDefault="008F73AC" w:rsidP="0055046C">
      <w:pPr>
        <w:suppressLineNumbers/>
        <w:rPr>
          <w:noProof w:val="0"/>
          <w:szCs w:val="22"/>
          <w:u w:val="single"/>
        </w:rPr>
      </w:pPr>
    </w:p>
    <w:p w14:paraId="3F174A2D" w14:textId="22F8ADE8" w:rsidR="008F73AC" w:rsidRPr="0055046C" w:rsidRDefault="00DD3067" w:rsidP="0055046C">
      <w:pPr>
        <w:rPr>
          <w:noProof w:val="0"/>
          <w:szCs w:val="22"/>
        </w:rPr>
      </w:pPr>
      <w:r w:rsidRPr="0055046C">
        <w:rPr>
          <w:noProof w:val="0"/>
          <w:szCs w:val="22"/>
        </w:rPr>
        <w:t>Pri bolnikih, zdravljenih z </w:t>
      </w:r>
      <w:r w:rsidR="00E3754B" w:rsidRPr="0055046C">
        <w:rPr>
          <w:noProof w:val="0"/>
          <w:szCs w:val="22"/>
        </w:rPr>
        <w:t>dimetilfumaratom</w:t>
      </w:r>
      <w:r w:rsidRPr="0055046C">
        <w:rPr>
          <w:noProof w:val="0"/>
          <w:szCs w:val="22"/>
        </w:rPr>
        <w:t>, so poročali o PML (glejte poglavje 4.8). PML je oportunistična okužba, ki jo povzroča virus John-Cunningham (JC) in ki je lahko smrtna ali pa povzroči hudo prizadetost.</w:t>
      </w:r>
    </w:p>
    <w:p w14:paraId="7B857BE8" w14:textId="77777777" w:rsidR="008F73AC" w:rsidRPr="0055046C" w:rsidRDefault="008F73AC" w:rsidP="0055046C">
      <w:pPr>
        <w:rPr>
          <w:noProof w:val="0"/>
          <w:szCs w:val="22"/>
        </w:rPr>
      </w:pPr>
    </w:p>
    <w:p w14:paraId="4AEF7222" w14:textId="78E202F4" w:rsidR="008F73AC" w:rsidRPr="0055046C" w:rsidRDefault="00DD3067" w:rsidP="0055046C">
      <w:pPr>
        <w:rPr>
          <w:noProof w:val="0"/>
          <w:szCs w:val="22"/>
        </w:rPr>
      </w:pPr>
      <w:r w:rsidRPr="0055046C">
        <w:rPr>
          <w:noProof w:val="0"/>
          <w:szCs w:val="22"/>
        </w:rPr>
        <w:t xml:space="preserve">V začetni fazi limfopenije (število limfocitov pod LLN) so se pri uporabi dimetilfumarata in drugih zdravil, ki vsebujejo fumarate, pojavili primeri PML. Dolgotrajna zmerna do huda limfopenija naj bi </w:t>
      </w:r>
      <w:r w:rsidRPr="0055046C">
        <w:rPr>
          <w:noProof w:val="0"/>
          <w:szCs w:val="22"/>
        </w:rPr>
        <w:lastRenderedPageBreak/>
        <w:t xml:space="preserve">povečala tveganje za PML pri jemanju </w:t>
      </w:r>
      <w:r w:rsidR="00E3754B" w:rsidRPr="0055046C">
        <w:rPr>
          <w:noProof w:val="0"/>
          <w:szCs w:val="22"/>
        </w:rPr>
        <w:t>dimetilfumarata</w:t>
      </w:r>
      <w:r w:rsidRPr="0055046C">
        <w:rPr>
          <w:noProof w:val="0"/>
          <w:szCs w:val="22"/>
        </w:rPr>
        <w:t>, vendar pa tveganja ni mogoče izključiti pri bolnikih z blago obliko limfopenije.</w:t>
      </w:r>
    </w:p>
    <w:p w14:paraId="7533A1F9" w14:textId="77777777" w:rsidR="00686AE8" w:rsidRPr="0055046C" w:rsidRDefault="00686AE8" w:rsidP="0055046C">
      <w:pPr>
        <w:rPr>
          <w:noProof w:val="0"/>
          <w:szCs w:val="22"/>
        </w:rPr>
      </w:pPr>
    </w:p>
    <w:p w14:paraId="5EFA701F" w14:textId="77777777" w:rsidR="008F73AC" w:rsidRPr="0055046C" w:rsidRDefault="00DD3067" w:rsidP="0055046C">
      <w:pPr>
        <w:rPr>
          <w:noProof w:val="0"/>
          <w:szCs w:val="22"/>
        </w:rPr>
      </w:pPr>
      <w:r w:rsidRPr="0055046C">
        <w:rPr>
          <w:noProof w:val="0"/>
          <w:szCs w:val="22"/>
        </w:rPr>
        <w:t xml:space="preserve">Dodatni dejavniki, ki bi lahko prispevali k večjemu tveganju za PML </w:t>
      </w:r>
      <w:r w:rsidR="00CB1901" w:rsidRPr="0055046C">
        <w:rPr>
          <w:noProof w:val="0"/>
          <w:szCs w:val="22"/>
        </w:rPr>
        <w:t>v začetni fazi</w:t>
      </w:r>
      <w:r w:rsidRPr="0055046C">
        <w:rPr>
          <w:noProof w:val="0"/>
          <w:szCs w:val="22"/>
        </w:rPr>
        <w:t xml:space="preserve"> limfopenij</w:t>
      </w:r>
      <w:r w:rsidR="00CB1901" w:rsidRPr="0055046C">
        <w:rPr>
          <w:noProof w:val="0"/>
          <w:szCs w:val="22"/>
        </w:rPr>
        <w:t>e</w:t>
      </w:r>
      <w:r w:rsidRPr="0055046C">
        <w:rPr>
          <w:noProof w:val="0"/>
          <w:szCs w:val="22"/>
        </w:rPr>
        <w:t>, so:</w:t>
      </w:r>
    </w:p>
    <w:p w14:paraId="48AC3312" w14:textId="56757E47" w:rsidR="008F73AC" w:rsidRPr="0055046C" w:rsidRDefault="00DD3067" w:rsidP="0055046C">
      <w:pPr>
        <w:pStyle w:val="ListParagraph"/>
        <w:numPr>
          <w:ilvl w:val="0"/>
          <w:numId w:val="35"/>
        </w:numPr>
        <w:ind w:left="567" w:hanging="567"/>
        <w:rPr>
          <w:noProof w:val="0"/>
          <w:szCs w:val="22"/>
        </w:rPr>
      </w:pPr>
      <w:r w:rsidRPr="0055046C">
        <w:rPr>
          <w:noProof w:val="0"/>
          <w:szCs w:val="22"/>
        </w:rPr>
        <w:t xml:space="preserve">trajanje zdravljenja z </w:t>
      </w:r>
      <w:r w:rsidR="00E3754B" w:rsidRPr="0055046C">
        <w:rPr>
          <w:noProof w:val="0"/>
          <w:szCs w:val="22"/>
        </w:rPr>
        <w:t>dimetilfumaratom</w:t>
      </w:r>
      <w:r w:rsidRPr="0055046C">
        <w:rPr>
          <w:noProof w:val="0"/>
          <w:szCs w:val="22"/>
        </w:rPr>
        <w:t>. Primeri PML so se pojavili po približno 1 do 5</w:t>
      </w:r>
      <w:r w:rsidR="002B79F0" w:rsidRPr="0055046C">
        <w:rPr>
          <w:noProof w:val="0"/>
          <w:szCs w:val="22"/>
        </w:rPr>
        <w:t> </w:t>
      </w:r>
      <w:r w:rsidRPr="0055046C">
        <w:rPr>
          <w:noProof w:val="0"/>
          <w:szCs w:val="22"/>
        </w:rPr>
        <w:t>letih zdravljenja, čeprav natančna povezava s trajanjem zdravljenja ni znana;</w:t>
      </w:r>
    </w:p>
    <w:p w14:paraId="7EC5A67D" w14:textId="13D754A0" w:rsidR="008F73AC" w:rsidRPr="0055046C" w:rsidRDefault="00DD3067" w:rsidP="0055046C">
      <w:pPr>
        <w:pStyle w:val="ListParagraph"/>
        <w:numPr>
          <w:ilvl w:val="0"/>
          <w:numId w:val="35"/>
        </w:numPr>
        <w:ind w:left="567" w:hanging="567"/>
        <w:rPr>
          <w:noProof w:val="0"/>
          <w:szCs w:val="22"/>
        </w:rPr>
      </w:pPr>
      <w:r w:rsidRPr="0055046C">
        <w:rPr>
          <w:noProof w:val="0"/>
          <w:szCs w:val="22"/>
        </w:rPr>
        <w:t>močno zmanjšanje števila celic</w:t>
      </w:r>
      <w:r w:rsidR="00415247" w:rsidRPr="0055046C">
        <w:rPr>
          <w:noProof w:val="0"/>
          <w:szCs w:val="22"/>
        </w:rPr>
        <w:t> </w:t>
      </w:r>
      <w:r w:rsidRPr="0055046C">
        <w:rPr>
          <w:noProof w:val="0"/>
          <w:szCs w:val="22"/>
        </w:rPr>
        <w:t>T CD4+ in zlasti CD8+, ki so pomembne za imunsko obrambo (glejte poglavje</w:t>
      </w:r>
      <w:r w:rsidR="009C1ACF" w:rsidRPr="0055046C">
        <w:rPr>
          <w:noProof w:val="0"/>
          <w:szCs w:val="22"/>
        </w:rPr>
        <w:t> </w:t>
      </w:r>
      <w:r w:rsidRPr="0055046C">
        <w:rPr>
          <w:noProof w:val="0"/>
          <w:szCs w:val="22"/>
        </w:rPr>
        <w:t>4.8) in</w:t>
      </w:r>
    </w:p>
    <w:p w14:paraId="7B66CF8E" w14:textId="25F407AF" w:rsidR="008F73AC" w:rsidRPr="0055046C" w:rsidRDefault="00DD3067" w:rsidP="0055046C">
      <w:pPr>
        <w:pStyle w:val="ListParagraph"/>
        <w:numPr>
          <w:ilvl w:val="0"/>
          <w:numId w:val="35"/>
        </w:numPr>
        <w:ind w:left="567" w:hanging="567"/>
        <w:rPr>
          <w:noProof w:val="0"/>
          <w:szCs w:val="22"/>
        </w:rPr>
      </w:pPr>
      <w:r w:rsidRPr="0055046C">
        <w:rPr>
          <w:noProof w:val="0"/>
          <w:szCs w:val="22"/>
        </w:rPr>
        <w:t>predhodno imunosupresivno ali imunomodulatorno zdravljenje (glejte spodaj).</w:t>
      </w:r>
    </w:p>
    <w:p w14:paraId="32356210" w14:textId="77777777" w:rsidR="008F73AC" w:rsidRPr="0055046C" w:rsidRDefault="008F73AC" w:rsidP="0055046C">
      <w:pPr>
        <w:rPr>
          <w:noProof w:val="0"/>
          <w:szCs w:val="22"/>
        </w:rPr>
      </w:pPr>
    </w:p>
    <w:p w14:paraId="44FFD3CF" w14:textId="77777777" w:rsidR="008F73AC" w:rsidRPr="0055046C" w:rsidRDefault="00DD3067" w:rsidP="0055046C">
      <w:pPr>
        <w:rPr>
          <w:noProof w:val="0"/>
          <w:szCs w:val="22"/>
        </w:rPr>
      </w:pPr>
      <w:r w:rsidRPr="0055046C">
        <w:rPr>
          <w:noProof w:val="0"/>
          <w:szCs w:val="22"/>
        </w:rPr>
        <w:t>S pregledom bolnika mora zdravnik oceniti, ali simptomi kažejo na nevrološko disfunkcijo, in če je tako, ali so ti simptomi značilni za MS ali morda kažejo na PML.</w:t>
      </w:r>
    </w:p>
    <w:p w14:paraId="256D776E" w14:textId="77777777" w:rsidR="008F73AC" w:rsidRPr="0055046C" w:rsidRDefault="008F73AC" w:rsidP="0055046C">
      <w:pPr>
        <w:rPr>
          <w:noProof w:val="0"/>
          <w:szCs w:val="22"/>
        </w:rPr>
      </w:pPr>
    </w:p>
    <w:p w14:paraId="738B7885" w14:textId="7F9C2C27" w:rsidR="008F73AC" w:rsidRPr="0055046C" w:rsidRDefault="00DD3067" w:rsidP="0055046C">
      <w:pPr>
        <w:rPr>
          <w:noProof w:val="0"/>
        </w:rPr>
      </w:pPr>
      <w:r w:rsidRPr="0055046C">
        <w:rPr>
          <w:noProof w:val="0"/>
          <w:szCs w:val="22"/>
        </w:rPr>
        <w:t xml:space="preserve">Ob prvem znaku ali simptomu, ki kaže na PML, je treba prekiniti zdravljenje z </w:t>
      </w:r>
      <w:r w:rsidR="00415247" w:rsidRPr="0055046C">
        <w:rPr>
          <w:noProof w:val="0"/>
          <w:szCs w:val="22"/>
        </w:rPr>
        <w:t>dimetilfumaratom</w:t>
      </w:r>
      <w:r w:rsidRPr="0055046C">
        <w:rPr>
          <w:noProof w:val="0"/>
          <w:szCs w:val="22"/>
        </w:rPr>
        <w:t xml:space="preserve"> in izvesti ustrezno diagnostično vrednotenje, vključno z določanjem prisotnosti DNK virusa JC v cerebrospinalni tekočini (CSF) z metodo kvantitativne verižne reakcije s polimerazo (PCR).</w:t>
      </w:r>
      <w:r w:rsidRPr="0055046C">
        <w:rPr>
          <w:noProof w:val="0"/>
        </w:rPr>
        <w:t xml:space="preserve"> Simptomi PML so lahko podobni recidivu MS. Značilni simptomi, povezani s PML, so raznoliki, se razvijajo tekom več dni ali tednov in vključujejo napredujočo šibkost ene strani telesa ali okorelost udov, motnje vida ter spremembe mišljenja, spomina in orientacije, ki povzročijo zmedenost in osebnostne spremembe. Zdravniki morajo biti še posebej pozorni na simptome, ki nakazujejo na PML in jih bolniki sami morda ne opazijo. Bolnikom je treba poleg tega naročiti, da naj o</w:t>
      </w:r>
      <w:r w:rsidRPr="0055046C">
        <w:rPr>
          <w:noProof w:val="0"/>
          <w:szCs w:val="22"/>
        </w:rPr>
        <w:t> </w:t>
      </w:r>
      <w:r w:rsidRPr="0055046C">
        <w:rPr>
          <w:noProof w:val="0"/>
        </w:rPr>
        <w:t>svojem zdravljenju obvestijo partnerje ali negovalce, ker bodo morda ti opazili simptome, ki se jih bolniki ne zavedajo.</w:t>
      </w:r>
    </w:p>
    <w:p w14:paraId="489B840C" w14:textId="77777777" w:rsidR="008F73AC" w:rsidRPr="0055046C" w:rsidRDefault="008F73AC" w:rsidP="0055046C">
      <w:pPr>
        <w:rPr>
          <w:noProof w:val="0"/>
        </w:rPr>
      </w:pPr>
    </w:p>
    <w:p w14:paraId="11259269" w14:textId="77777777" w:rsidR="008F73AC" w:rsidRPr="0055046C" w:rsidRDefault="00DD3067" w:rsidP="0055046C">
      <w:pPr>
        <w:rPr>
          <w:noProof w:val="0"/>
        </w:rPr>
      </w:pPr>
      <w:r w:rsidRPr="0055046C">
        <w:rPr>
          <w:noProof w:val="0"/>
        </w:rPr>
        <w:t>Do PML lahko pride le ob okužbi z</w:t>
      </w:r>
      <w:r w:rsidRPr="0055046C">
        <w:rPr>
          <w:noProof w:val="0"/>
          <w:szCs w:val="22"/>
        </w:rPr>
        <w:t> </w:t>
      </w:r>
      <w:r w:rsidRPr="0055046C">
        <w:rPr>
          <w:noProof w:val="0"/>
        </w:rPr>
        <w:t>virusom JC. Upoštevati je treba, da vpliv limfopenije na točnost testiranja prisotnosti protiteles na virus JC v</w:t>
      </w:r>
      <w:r w:rsidRPr="0055046C">
        <w:rPr>
          <w:noProof w:val="0"/>
          <w:szCs w:val="22"/>
        </w:rPr>
        <w:t> </w:t>
      </w:r>
      <w:r w:rsidRPr="0055046C">
        <w:rPr>
          <w:noProof w:val="0"/>
        </w:rPr>
        <w:t>serumu ni bil raziskan pri bolnikih, zdravljenih z</w:t>
      </w:r>
      <w:r w:rsidRPr="0055046C">
        <w:rPr>
          <w:noProof w:val="0"/>
          <w:szCs w:val="22"/>
        </w:rPr>
        <w:t> </w:t>
      </w:r>
      <w:r w:rsidRPr="0055046C">
        <w:rPr>
          <w:noProof w:val="0"/>
        </w:rPr>
        <w:t>dimetilfumaratom. Prav tako je treba opozoriti, da negativni rezultat testiranja prisotnosti protiteles na virus JC (ob normalnem številu limfocitov) ne izključuje možnosti naknadne okužbe z</w:t>
      </w:r>
      <w:r w:rsidRPr="0055046C">
        <w:rPr>
          <w:noProof w:val="0"/>
          <w:szCs w:val="22"/>
        </w:rPr>
        <w:t> </w:t>
      </w:r>
      <w:r w:rsidRPr="0055046C">
        <w:rPr>
          <w:noProof w:val="0"/>
        </w:rPr>
        <w:t>virusom JC.</w:t>
      </w:r>
    </w:p>
    <w:p w14:paraId="696E75A6" w14:textId="77777777" w:rsidR="008F73AC" w:rsidRPr="0055046C" w:rsidRDefault="008F73AC" w:rsidP="0055046C">
      <w:pPr>
        <w:rPr>
          <w:noProof w:val="0"/>
        </w:rPr>
      </w:pPr>
    </w:p>
    <w:p w14:paraId="4DA4414A" w14:textId="2556C6CF" w:rsidR="008F73AC" w:rsidRPr="0055046C" w:rsidRDefault="00DD3067" w:rsidP="0055046C">
      <w:pPr>
        <w:rPr>
          <w:noProof w:val="0"/>
        </w:rPr>
      </w:pPr>
      <w:r w:rsidRPr="0055046C">
        <w:rPr>
          <w:noProof w:val="0"/>
        </w:rPr>
        <w:t xml:space="preserve">Če bolnik razvije PML, je treba jemanje </w:t>
      </w:r>
      <w:r w:rsidR="00415247" w:rsidRPr="0055046C">
        <w:rPr>
          <w:noProof w:val="0"/>
          <w:szCs w:val="22"/>
        </w:rPr>
        <w:t>dimetilfumarata</w:t>
      </w:r>
      <w:r w:rsidRPr="0055046C">
        <w:rPr>
          <w:noProof w:val="0"/>
        </w:rPr>
        <w:t xml:space="preserve"> trajno prekiniti.</w:t>
      </w:r>
    </w:p>
    <w:p w14:paraId="31698182" w14:textId="77777777" w:rsidR="008F73AC" w:rsidRPr="0055046C" w:rsidRDefault="008F73AC" w:rsidP="0055046C">
      <w:pPr>
        <w:rPr>
          <w:noProof w:val="0"/>
        </w:rPr>
      </w:pPr>
    </w:p>
    <w:p w14:paraId="379A38F6" w14:textId="77777777" w:rsidR="008F73AC" w:rsidRPr="0055046C" w:rsidRDefault="00DD3067" w:rsidP="0055046C">
      <w:pPr>
        <w:rPr>
          <w:noProof w:val="0"/>
          <w:u w:val="single"/>
        </w:rPr>
      </w:pPr>
      <w:r w:rsidRPr="0055046C">
        <w:rPr>
          <w:noProof w:val="0"/>
          <w:u w:val="single"/>
        </w:rPr>
        <w:t>Predhodno zdravljenje z imunosupresivnimi ali imunomodulirajočimi zdravili</w:t>
      </w:r>
    </w:p>
    <w:p w14:paraId="3287FBF3" w14:textId="77777777" w:rsidR="008F73AC" w:rsidRPr="0055046C" w:rsidRDefault="008F73AC" w:rsidP="0055046C">
      <w:pPr>
        <w:rPr>
          <w:noProof w:val="0"/>
        </w:rPr>
      </w:pPr>
    </w:p>
    <w:p w14:paraId="25D9772A" w14:textId="17E94FFF" w:rsidR="008F73AC" w:rsidRPr="0055046C" w:rsidRDefault="00DD3067" w:rsidP="0055046C">
      <w:pPr>
        <w:rPr>
          <w:noProof w:val="0"/>
        </w:rPr>
      </w:pPr>
      <w:r w:rsidRPr="0055046C">
        <w:rPr>
          <w:noProof w:val="0"/>
        </w:rPr>
        <w:t xml:space="preserve">Študije, ki bi ocenjevale učinkovitost in varnost </w:t>
      </w:r>
      <w:r w:rsidR="00F27ECF" w:rsidRPr="0055046C">
        <w:rPr>
          <w:noProof w:val="0"/>
          <w:szCs w:val="22"/>
        </w:rPr>
        <w:t xml:space="preserve">dimetilfumarata </w:t>
      </w:r>
      <w:r w:rsidRPr="0055046C">
        <w:rPr>
          <w:noProof w:val="0"/>
        </w:rPr>
        <w:t xml:space="preserve">pri prehodu zdravljenja bolnikov z drugih zdravljenj, ki spreminjajo potek bolezni, na zdravljenje z </w:t>
      </w:r>
      <w:r w:rsidR="00F27ECF" w:rsidRPr="0055046C">
        <w:rPr>
          <w:noProof w:val="0"/>
          <w:szCs w:val="22"/>
        </w:rPr>
        <w:t>dimetilfumaratom</w:t>
      </w:r>
      <w:r w:rsidRPr="0055046C">
        <w:rPr>
          <w:noProof w:val="0"/>
        </w:rPr>
        <w:t>, niso bile izvedene. Prispevek predhodnega zdravljenja z</w:t>
      </w:r>
      <w:r w:rsidRPr="0055046C">
        <w:rPr>
          <w:noProof w:val="0"/>
          <w:szCs w:val="22"/>
        </w:rPr>
        <w:t> </w:t>
      </w:r>
      <w:r w:rsidRPr="0055046C">
        <w:rPr>
          <w:noProof w:val="0"/>
        </w:rPr>
        <w:t>imunosupresivnimi zdravili na razvoj PML pri bolnikih, zdravljenih z</w:t>
      </w:r>
      <w:r w:rsidRPr="0055046C">
        <w:rPr>
          <w:noProof w:val="0"/>
          <w:szCs w:val="22"/>
        </w:rPr>
        <w:t> </w:t>
      </w:r>
      <w:r w:rsidRPr="0055046C">
        <w:rPr>
          <w:noProof w:val="0"/>
        </w:rPr>
        <w:t>dimetilfumaratom, je možen.</w:t>
      </w:r>
    </w:p>
    <w:p w14:paraId="22BD5097" w14:textId="77777777" w:rsidR="008F73AC" w:rsidRPr="0055046C" w:rsidRDefault="008F73AC" w:rsidP="0055046C">
      <w:pPr>
        <w:rPr>
          <w:noProof w:val="0"/>
        </w:rPr>
      </w:pPr>
    </w:p>
    <w:p w14:paraId="53C96B86" w14:textId="1DD7847E" w:rsidR="008F73AC" w:rsidRPr="0055046C" w:rsidRDefault="00686AE8" w:rsidP="0055046C">
      <w:pPr>
        <w:rPr>
          <w:noProof w:val="0"/>
        </w:rPr>
      </w:pPr>
      <w:r w:rsidRPr="0055046C">
        <w:rPr>
          <w:noProof w:val="0"/>
        </w:rPr>
        <w:t xml:space="preserve">O primerih PML so poročali </w:t>
      </w:r>
      <w:r w:rsidR="00DD3067" w:rsidRPr="0055046C">
        <w:rPr>
          <w:noProof w:val="0"/>
        </w:rPr>
        <w:t>pri bolnikih, ki so bili predhodno zdravljeni z</w:t>
      </w:r>
      <w:r w:rsidR="00DD3067" w:rsidRPr="0055046C">
        <w:rPr>
          <w:noProof w:val="0"/>
          <w:szCs w:val="22"/>
        </w:rPr>
        <w:t> </w:t>
      </w:r>
      <w:r w:rsidR="00DD3067" w:rsidRPr="0055046C">
        <w:rPr>
          <w:noProof w:val="0"/>
        </w:rPr>
        <w:t>natalizumabom, pri katerem obstaja tveganje za PML. Zdravniki se morajo zavedati, da primeri PML, ki so se pojavili po nedavni prekinitvi zdravljenja z</w:t>
      </w:r>
      <w:r w:rsidR="00DD3067" w:rsidRPr="0055046C">
        <w:rPr>
          <w:noProof w:val="0"/>
          <w:szCs w:val="22"/>
        </w:rPr>
        <w:t> </w:t>
      </w:r>
      <w:r w:rsidR="00DD3067" w:rsidRPr="0055046C">
        <w:rPr>
          <w:noProof w:val="0"/>
        </w:rPr>
        <w:t>natalizumabom, morda niso povezani z</w:t>
      </w:r>
      <w:r w:rsidR="00DD3067" w:rsidRPr="0055046C">
        <w:rPr>
          <w:noProof w:val="0"/>
          <w:szCs w:val="22"/>
        </w:rPr>
        <w:t> </w:t>
      </w:r>
      <w:r w:rsidR="00DD3067" w:rsidRPr="0055046C">
        <w:rPr>
          <w:noProof w:val="0"/>
        </w:rPr>
        <w:t>limfopenijo.</w:t>
      </w:r>
    </w:p>
    <w:p w14:paraId="712ED622" w14:textId="77777777" w:rsidR="008F73AC" w:rsidRPr="0055046C" w:rsidRDefault="008F73AC" w:rsidP="0055046C">
      <w:pPr>
        <w:rPr>
          <w:noProof w:val="0"/>
        </w:rPr>
      </w:pPr>
    </w:p>
    <w:p w14:paraId="2CD9CA1E" w14:textId="6CAEB889" w:rsidR="008F73AC" w:rsidRPr="0055046C" w:rsidRDefault="00DD3067" w:rsidP="0055046C">
      <w:pPr>
        <w:rPr>
          <w:noProof w:val="0"/>
        </w:rPr>
      </w:pPr>
      <w:r w:rsidRPr="0055046C">
        <w:rPr>
          <w:noProof w:val="0"/>
        </w:rPr>
        <w:t>Poleg tega se je večina potrjenih primerov PML z</w:t>
      </w:r>
      <w:r w:rsidRPr="0055046C">
        <w:rPr>
          <w:noProof w:val="0"/>
          <w:szCs w:val="22"/>
        </w:rPr>
        <w:t> </w:t>
      </w:r>
      <w:r w:rsidR="00F27ECF" w:rsidRPr="0055046C">
        <w:rPr>
          <w:noProof w:val="0"/>
          <w:szCs w:val="22"/>
        </w:rPr>
        <w:t>dimetilfumaratom</w:t>
      </w:r>
      <w:r w:rsidRPr="0055046C">
        <w:rPr>
          <w:noProof w:val="0"/>
        </w:rPr>
        <w:t xml:space="preserve"> pojavila pri bolnikih s</w:t>
      </w:r>
      <w:r w:rsidRPr="0055046C">
        <w:rPr>
          <w:noProof w:val="0"/>
          <w:szCs w:val="22"/>
        </w:rPr>
        <w:t> </w:t>
      </w:r>
      <w:r w:rsidRPr="0055046C">
        <w:rPr>
          <w:noProof w:val="0"/>
        </w:rPr>
        <w:t>predhodnim imunomodulatornim zdravljenjem.</w:t>
      </w:r>
    </w:p>
    <w:p w14:paraId="3A2BACCD" w14:textId="77777777" w:rsidR="008F73AC" w:rsidRPr="0055046C" w:rsidRDefault="008F73AC" w:rsidP="0055046C">
      <w:pPr>
        <w:rPr>
          <w:noProof w:val="0"/>
        </w:rPr>
      </w:pPr>
    </w:p>
    <w:p w14:paraId="38910E63" w14:textId="073AB5A1" w:rsidR="008F73AC" w:rsidRPr="0055046C" w:rsidRDefault="00DD3067" w:rsidP="0055046C">
      <w:pPr>
        <w:rPr>
          <w:noProof w:val="0"/>
        </w:rPr>
      </w:pPr>
      <w:r w:rsidRPr="0055046C">
        <w:rPr>
          <w:noProof w:val="0"/>
        </w:rPr>
        <w:t xml:space="preserve">Pri prehodu zdravljenja bolnikov z drugega zdravljenja, ki spreminja potek bolezni, na zdravljenje z </w:t>
      </w:r>
      <w:r w:rsidR="00F27ECF" w:rsidRPr="0055046C">
        <w:rPr>
          <w:noProof w:val="0"/>
          <w:szCs w:val="22"/>
        </w:rPr>
        <w:t>dimetilfumaratom</w:t>
      </w:r>
      <w:r w:rsidRPr="0055046C">
        <w:rPr>
          <w:noProof w:val="0"/>
        </w:rPr>
        <w:t xml:space="preserve">, je treba za preprečevanje aditivnega učinka na imunski sistem in sočasnega zmanjševanja tveganja reaktivacije MS upoštevati razpolovno dobo in način delovanja drugega zdravljenja. Pred začetkom zdravljenja z </w:t>
      </w:r>
      <w:r w:rsidR="00F27ECF" w:rsidRPr="0055046C">
        <w:rPr>
          <w:noProof w:val="0"/>
          <w:szCs w:val="22"/>
        </w:rPr>
        <w:t xml:space="preserve">dimetilfumaratom </w:t>
      </w:r>
      <w:r w:rsidRPr="0055046C">
        <w:rPr>
          <w:noProof w:val="0"/>
        </w:rPr>
        <w:t>je priporočljivo izvesti preiskavo celotne krvne slike, ki jo je treba izvajati tudi redno med zdravljenjem (glejte podpoglavje Krvni/laboratorijski testi zgoraj).</w:t>
      </w:r>
    </w:p>
    <w:p w14:paraId="2FE1C49B" w14:textId="77777777" w:rsidR="008F73AC" w:rsidRPr="0055046C" w:rsidRDefault="008F73AC" w:rsidP="0055046C">
      <w:pPr>
        <w:suppressLineNumbers/>
        <w:rPr>
          <w:noProof w:val="0"/>
          <w:szCs w:val="22"/>
        </w:rPr>
      </w:pPr>
    </w:p>
    <w:p w14:paraId="03404395" w14:textId="700286EC" w:rsidR="008F73AC" w:rsidRPr="0055046C" w:rsidRDefault="00DD3067" w:rsidP="0055046C">
      <w:pPr>
        <w:keepNext/>
        <w:suppressLineNumbers/>
        <w:rPr>
          <w:noProof w:val="0"/>
          <w:szCs w:val="22"/>
          <w:u w:val="single"/>
        </w:rPr>
      </w:pPr>
      <w:r w:rsidRPr="0055046C">
        <w:rPr>
          <w:noProof w:val="0"/>
          <w:szCs w:val="22"/>
          <w:u w:val="single"/>
        </w:rPr>
        <w:t xml:space="preserve">Huda okvara ledvic </w:t>
      </w:r>
      <w:r w:rsidR="00601B0D" w:rsidRPr="0055046C">
        <w:rPr>
          <w:noProof w:val="0"/>
          <w:szCs w:val="22"/>
          <w:u w:val="single"/>
        </w:rPr>
        <w:t xml:space="preserve">ali </w:t>
      </w:r>
      <w:r w:rsidRPr="0055046C">
        <w:rPr>
          <w:noProof w:val="0"/>
          <w:szCs w:val="22"/>
          <w:u w:val="single"/>
        </w:rPr>
        <w:t>jeter</w:t>
      </w:r>
    </w:p>
    <w:p w14:paraId="536D535D" w14:textId="77777777" w:rsidR="008F73AC" w:rsidRPr="0055046C" w:rsidRDefault="008F73AC" w:rsidP="0055046C">
      <w:pPr>
        <w:keepNext/>
        <w:suppressLineNumbers/>
        <w:rPr>
          <w:noProof w:val="0"/>
          <w:szCs w:val="22"/>
          <w:u w:val="single"/>
        </w:rPr>
      </w:pPr>
    </w:p>
    <w:p w14:paraId="24240562" w14:textId="1C5D3CCA" w:rsidR="008F73AC" w:rsidRPr="0055046C" w:rsidRDefault="00F27ECF" w:rsidP="0055046C">
      <w:pPr>
        <w:keepNext/>
        <w:suppressLineNumbers/>
        <w:rPr>
          <w:noProof w:val="0"/>
          <w:szCs w:val="22"/>
        </w:rPr>
      </w:pPr>
      <w:r w:rsidRPr="0055046C">
        <w:rPr>
          <w:noProof w:val="0"/>
          <w:szCs w:val="22"/>
        </w:rPr>
        <w:t xml:space="preserve">Dimetilfumarata </w:t>
      </w:r>
      <w:r w:rsidR="00DD3067" w:rsidRPr="0055046C">
        <w:rPr>
          <w:noProof w:val="0"/>
          <w:szCs w:val="22"/>
        </w:rPr>
        <w:t>niso preučili pri bolnikih s hudo okvaro ledvic ali</w:t>
      </w:r>
      <w:r w:rsidR="00F1657C" w:rsidRPr="0055046C">
        <w:rPr>
          <w:noProof w:val="0"/>
          <w:szCs w:val="22"/>
        </w:rPr>
        <w:t xml:space="preserve"> hudo okvaro</w:t>
      </w:r>
      <w:r w:rsidR="00DD3067" w:rsidRPr="0055046C">
        <w:rPr>
          <w:noProof w:val="0"/>
          <w:szCs w:val="22"/>
        </w:rPr>
        <w:t xml:space="preserve"> jeter, zato je pri teh bolnikih potrebna previdnost (glejte poglavje</w:t>
      </w:r>
      <w:r w:rsidR="003B5437" w:rsidRPr="0055046C">
        <w:rPr>
          <w:noProof w:val="0"/>
          <w:szCs w:val="22"/>
        </w:rPr>
        <w:t> </w:t>
      </w:r>
      <w:r w:rsidR="00DD3067" w:rsidRPr="0055046C">
        <w:rPr>
          <w:noProof w:val="0"/>
          <w:szCs w:val="22"/>
        </w:rPr>
        <w:t>4.2).</w:t>
      </w:r>
    </w:p>
    <w:p w14:paraId="14EF4EFB" w14:textId="77777777" w:rsidR="008F73AC" w:rsidRPr="0055046C" w:rsidRDefault="008F73AC" w:rsidP="0055046C">
      <w:pPr>
        <w:suppressLineNumbers/>
        <w:rPr>
          <w:noProof w:val="0"/>
          <w:szCs w:val="22"/>
        </w:rPr>
      </w:pPr>
    </w:p>
    <w:p w14:paraId="3BB5A683" w14:textId="77777777" w:rsidR="008F73AC" w:rsidRPr="0055046C" w:rsidRDefault="00DD3067" w:rsidP="0055046C">
      <w:pPr>
        <w:suppressLineNumbers/>
        <w:rPr>
          <w:noProof w:val="0"/>
          <w:szCs w:val="22"/>
          <w:u w:val="single"/>
        </w:rPr>
      </w:pPr>
      <w:r w:rsidRPr="0055046C">
        <w:rPr>
          <w:noProof w:val="0"/>
          <w:szCs w:val="22"/>
          <w:u w:val="single"/>
        </w:rPr>
        <w:lastRenderedPageBreak/>
        <w:t>Huda aktivna bolezen prebavil</w:t>
      </w:r>
    </w:p>
    <w:p w14:paraId="42C1B353" w14:textId="77777777" w:rsidR="008F73AC" w:rsidRPr="0055046C" w:rsidRDefault="008F73AC" w:rsidP="0055046C">
      <w:pPr>
        <w:suppressLineNumbers/>
        <w:rPr>
          <w:noProof w:val="0"/>
          <w:szCs w:val="22"/>
          <w:u w:val="single"/>
        </w:rPr>
      </w:pPr>
    </w:p>
    <w:p w14:paraId="1C0958C9" w14:textId="5F4E5CAF" w:rsidR="008F73AC" w:rsidRPr="0055046C" w:rsidRDefault="00F27ECF" w:rsidP="0055046C">
      <w:pPr>
        <w:suppressLineNumbers/>
        <w:rPr>
          <w:noProof w:val="0"/>
          <w:szCs w:val="22"/>
        </w:rPr>
      </w:pPr>
      <w:r w:rsidRPr="0055046C">
        <w:rPr>
          <w:noProof w:val="0"/>
          <w:szCs w:val="22"/>
        </w:rPr>
        <w:t>Dimetilfumarata</w:t>
      </w:r>
      <w:r w:rsidR="00DD3067" w:rsidRPr="0055046C">
        <w:rPr>
          <w:noProof w:val="0"/>
          <w:szCs w:val="22"/>
        </w:rPr>
        <w:t xml:space="preserve"> niso preučili pri bolnikih s hudo aktivno boleznijo prebavil, zato je pri teh bolnikih potrebna previdnost.</w:t>
      </w:r>
    </w:p>
    <w:p w14:paraId="2D9FE47F" w14:textId="77777777" w:rsidR="008F73AC" w:rsidRPr="0055046C" w:rsidRDefault="008F73AC" w:rsidP="0055046C">
      <w:pPr>
        <w:rPr>
          <w:noProof w:val="0"/>
          <w:szCs w:val="22"/>
        </w:rPr>
      </w:pPr>
    </w:p>
    <w:p w14:paraId="6A0DAEEE" w14:textId="735FBD96" w:rsidR="008F73AC" w:rsidRPr="0055046C" w:rsidRDefault="00DD3067" w:rsidP="0055046C">
      <w:pPr>
        <w:suppressLineNumbers/>
        <w:rPr>
          <w:noProof w:val="0"/>
          <w:szCs w:val="22"/>
          <w:u w:val="single"/>
        </w:rPr>
      </w:pPr>
      <w:r w:rsidRPr="0055046C">
        <w:rPr>
          <w:noProof w:val="0"/>
          <w:szCs w:val="22"/>
          <w:u w:val="single"/>
        </w:rPr>
        <w:t>Vročinsk</w:t>
      </w:r>
      <w:r w:rsidR="001D61E1" w:rsidRPr="0055046C">
        <w:rPr>
          <w:noProof w:val="0"/>
          <w:szCs w:val="22"/>
          <w:u w:val="single"/>
        </w:rPr>
        <w:t>i</w:t>
      </w:r>
      <w:r w:rsidRPr="0055046C">
        <w:rPr>
          <w:noProof w:val="0"/>
          <w:szCs w:val="22"/>
          <w:u w:val="single"/>
        </w:rPr>
        <w:t xml:space="preserve"> obliv</w:t>
      </w:r>
      <w:r w:rsidR="001D61E1" w:rsidRPr="0055046C">
        <w:rPr>
          <w:noProof w:val="0"/>
          <w:szCs w:val="22"/>
          <w:u w:val="single"/>
        </w:rPr>
        <w:t>i</w:t>
      </w:r>
    </w:p>
    <w:p w14:paraId="29FCD5A7" w14:textId="77777777" w:rsidR="008F73AC" w:rsidRPr="0055046C" w:rsidRDefault="008F73AC" w:rsidP="0055046C">
      <w:pPr>
        <w:suppressLineNumbers/>
        <w:rPr>
          <w:noProof w:val="0"/>
          <w:szCs w:val="22"/>
          <w:u w:val="single"/>
        </w:rPr>
      </w:pPr>
    </w:p>
    <w:p w14:paraId="639D1E70" w14:textId="5C324254" w:rsidR="008F73AC" w:rsidRPr="0055046C" w:rsidRDefault="00DD3067" w:rsidP="0055046C">
      <w:pPr>
        <w:suppressLineNumbers/>
        <w:rPr>
          <w:noProof w:val="0"/>
          <w:szCs w:val="22"/>
        </w:rPr>
      </w:pPr>
      <w:r w:rsidRPr="0055046C">
        <w:rPr>
          <w:noProof w:val="0"/>
          <w:szCs w:val="22"/>
        </w:rPr>
        <w:t xml:space="preserve">V kliničnih preskušanjih je 34 % bolnikov, zdravljenih z </w:t>
      </w:r>
      <w:r w:rsidR="00F27ECF" w:rsidRPr="0055046C">
        <w:rPr>
          <w:noProof w:val="0"/>
          <w:szCs w:val="22"/>
        </w:rPr>
        <w:t>dimetilfumaratom</w:t>
      </w:r>
      <w:r w:rsidRPr="0055046C">
        <w:rPr>
          <w:noProof w:val="0"/>
          <w:szCs w:val="22"/>
        </w:rPr>
        <w:t>, doživelo vročinsk</w:t>
      </w:r>
      <w:r w:rsidR="0052090C" w:rsidRPr="0055046C">
        <w:rPr>
          <w:noProof w:val="0"/>
          <w:szCs w:val="22"/>
        </w:rPr>
        <w:t>e</w:t>
      </w:r>
      <w:r w:rsidRPr="0055046C">
        <w:rPr>
          <w:noProof w:val="0"/>
          <w:szCs w:val="22"/>
        </w:rPr>
        <w:t xml:space="preserve"> oblive, pri večini bolnikov </w:t>
      </w:r>
      <w:r w:rsidR="0052090C" w:rsidRPr="0055046C">
        <w:rPr>
          <w:noProof w:val="0"/>
          <w:szCs w:val="22"/>
        </w:rPr>
        <w:t>so bili blagi ali zmerni</w:t>
      </w:r>
      <w:r w:rsidRPr="0055046C">
        <w:rPr>
          <w:noProof w:val="0"/>
          <w:szCs w:val="22"/>
        </w:rPr>
        <w:t>. Podatki iz študij pri zdravih prostovoljcih kažejo, da vročinsk</w:t>
      </w:r>
      <w:r w:rsidR="0052090C" w:rsidRPr="0055046C">
        <w:rPr>
          <w:noProof w:val="0"/>
          <w:szCs w:val="22"/>
        </w:rPr>
        <w:t>e</w:t>
      </w:r>
      <w:r w:rsidRPr="0055046C">
        <w:rPr>
          <w:noProof w:val="0"/>
          <w:szCs w:val="22"/>
        </w:rPr>
        <w:t xml:space="preserve"> oblive, povezan</w:t>
      </w:r>
      <w:r w:rsidR="0052090C" w:rsidRPr="0055046C">
        <w:rPr>
          <w:noProof w:val="0"/>
          <w:szCs w:val="22"/>
        </w:rPr>
        <w:t>e</w:t>
      </w:r>
      <w:r w:rsidRPr="0055046C">
        <w:rPr>
          <w:noProof w:val="0"/>
          <w:szCs w:val="22"/>
        </w:rPr>
        <w:t xml:space="preserve"> z dimetilfumaratom, verjetno posredujejo prostaglandini. Kratek cikel zdravljenja s 75 mg acetilsalicilne kisline brez gastrorezistentne obloge lahko pomaga bolnikom z neznosnim</w:t>
      </w:r>
      <w:r w:rsidR="0052090C" w:rsidRPr="0055046C">
        <w:rPr>
          <w:noProof w:val="0"/>
          <w:szCs w:val="22"/>
        </w:rPr>
        <w:t>i</w:t>
      </w:r>
      <w:r w:rsidRPr="0055046C">
        <w:rPr>
          <w:noProof w:val="0"/>
          <w:szCs w:val="22"/>
        </w:rPr>
        <w:t xml:space="preserve"> vročinskim</w:t>
      </w:r>
      <w:r w:rsidR="0052090C" w:rsidRPr="0055046C">
        <w:rPr>
          <w:noProof w:val="0"/>
          <w:szCs w:val="22"/>
        </w:rPr>
        <w:t>i</w:t>
      </w:r>
      <w:r w:rsidRPr="0055046C">
        <w:rPr>
          <w:noProof w:val="0"/>
          <w:szCs w:val="22"/>
        </w:rPr>
        <w:t xml:space="preserve"> obliv</w:t>
      </w:r>
      <w:r w:rsidR="0052090C" w:rsidRPr="0055046C">
        <w:rPr>
          <w:noProof w:val="0"/>
          <w:szCs w:val="22"/>
        </w:rPr>
        <w:t>i</w:t>
      </w:r>
      <w:r w:rsidRPr="0055046C">
        <w:rPr>
          <w:noProof w:val="0"/>
          <w:szCs w:val="22"/>
        </w:rPr>
        <w:t xml:space="preserve"> (glejte poglavje 4.5). V dveh študijah na zdravih prostovoljcih sta se pojavljanje in resnost vročinsk</w:t>
      </w:r>
      <w:r w:rsidR="0052090C" w:rsidRPr="0055046C">
        <w:rPr>
          <w:noProof w:val="0"/>
          <w:szCs w:val="22"/>
        </w:rPr>
        <w:t>ih</w:t>
      </w:r>
      <w:r w:rsidRPr="0055046C">
        <w:rPr>
          <w:noProof w:val="0"/>
          <w:szCs w:val="22"/>
        </w:rPr>
        <w:t xml:space="preserve"> obliv</w:t>
      </w:r>
      <w:r w:rsidR="0052090C" w:rsidRPr="0055046C">
        <w:rPr>
          <w:noProof w:val="0"/>
          <w:szCs w:val="22"/>
        </w:rPr>
        <w:t>ov</w:t>
      </w:r>
      <w:r w:rsidRPr="0055046C">
        <w:rPr>
          <w:noProof w:val="0"/>
          <w:szCs w:val="22"/>
        </w:rPr>
        <w:t xml:space="preserve"> v času odmerjanja zmanjšala.</w:t>
      </w:r>
    </w:p>
    <w:p w14:paraId="1DA5A66D" w14:textId="77777777" w:rsidR="008F73AC" w:rsidRPr="0055046C" w:rsidRDefault="008F73AC" w:rsidP="0055046C">
      <w:pPr>
        <w:suppressLineNumbers/>
        <w:rPr>
          <w:noProof w:val="0"/>
          <w:szCs w:val="22"/>
        </w:rPr>
      </w:pPr>
    </w:p>
    <w:p w14:paraId="76EE611C" w14:textId="4201400B" w:rsidR="008F73AC" w:rsidRPr="0055046C" w:rsidRDefault="00DD3067" w:rsidP="0055046C">
      <w:pPr>
        <w:suppressLineNumbers/>
        <w:rPr>
          <w:noProof w:val="0"/>
          <w:szCs w:val="22"/>
          <w:u w:val="single"/>
        </w:rPr>
      </w:pPr>
      <w:r w:rsidRPr="0055046C">
        <w:rPr>
          <w:noProof w:val="0"/>
          <w:szCs w:val="22"/>
        </w:rPr>
        <w:t>V kliničnih preskušanjih so 3 bolniki od skupaj 2560 bolnikov, zdravljenih z dimetilfumaratom, doživeli resne simptome vročinsk</w:t>
      </w:r>
      <w:r w:rsidR="00D55140" w:rsidRPr="0055046C">
        <w:rPr>
          <w:noProof w:val="0"/>
          <w:szCs w:val="22"/>
        </w:rPr>
        <w:t>ih</w:t>
      </w:r>
      <w:r w:rsidRPr="0055046C">
        <w:rPr>
          <w:noProof w:val="0"/>
          <w:szCs w:val="22"/>
        </w:rPr>
        <w:t xml:space="preserve"> obliv</w:t>
      </w:r>
      <w:r w:rsidR="00D55140" w:rsidRPr="0055046C">
        <w:rPr>
          <w:noProof w:val="0"/>
          <w:szCs w:val="22"/>
        </w:rPr>
        <w:t>ov</w:t>
      </w:r>
      <w:r w:rsidRPr="0055046C">
        <w:rPr>
          <w:noProof w:val="0"/>
          <w:szCs w:val="22"/>
        </w:rPr>
        <w:t xml:space="preserve">, ki so bili verjetno preobčutljivostne ali anafilaktoidne reakcije. Ti </w:t>
      </w:r>
      <w:r w:rsidR="00002797" w:rsidRPr="0055046C">
        <w:rPr>
          <w:noProof w:val="0"/>
          <w:szCs w:val="22"/>
        </w:rPr>
        <w:t xml:space="preserve">neželeni učinki </w:t>
      </w:r>
      <w:r w:rsidRPr="0055046C">
        <w:rPr>
          <w:noProof w:val="0"/>
          <w:szCs w:val="22"/>
        </w:rPr>
        <w:t>niso bili življenjsko nevarni, vendar so povzročili hospitalizacijo. Zdravnike, ki zdravilo predpisujejo, in bolnike je treba opozoriti na možnost hudih reakcij vročinsk</w:t>
      </w:r>
      <w:r w:rsidR="00D55140" w:rsidRPr="0055046C">
        <w:rPr>
          <w:noProof w:val="0"/>
          <w:szCs w:val="22"/>
        </w:rPr>
        <w:t>ih</w:t>
      </w:r>
      <w:r w:rsidRPr="0055046C">
        <w:rPr>
          <w:noProof w:val="0"/>
          <w:szCs w:val="22"/>
        </w:rPr>
        <w:t xml:space="preserve"> obliv</w:t>
      </w:r>
      <w:r w:rsidR="00D55140" w:rsidRPr="0055046C">
        <w:rPr>
          <w:noProof w:val="0"/>
          <w:szCs w:val="22"/>
        </w:rPr>
        <w:t>ov</w:t>
      </w:r>
      <w:r w:rsidRPr="0055046C">
        <w:rPr>
          <w:noProof w:val="0"/>
          <w:szCs w:val="22"/>
        </w:rPr>
        <w:t xml:space="preserve"> (glejte poglavja</w:t>
      </w:r>
      <w:r w:rsidR="00F27ECF" w:rsidRPr="0055046C">
        <w:rPr>
          <w:noProof w:val="0"/>
          <w:szCs w:val="22"/>
        </w:rPr>
        <w:t> </w:t>
      </w:r>
      <w:r w:rsidRPr="0055046C">
        <w:rPr>
          <w:noProof w:val="0"/>
          <w:szCs w:val="22"/>
        </w:rPr>
        <w:t>4.2, 4.5 in 4.8).</w:t>
      </w:r>
    </w:p>
    <w:p w14:paraId="3210743F" w14:textId="77777777" w:rsidR="008F73AC" w:rsidRPr="0055046C" w:rsidRDefault="008F73AC" w:rsidP="0055046C">
      <w:pPr>
        <w:suppressLineNumbers/>
        <w:rPr>
          <w:noProof w:val="0"/>
          <w:szCs w:val="22"/>
          <w:u w:val="single"/>
        </w:rPr>
      </w:pPr>
    </w:p>
    <w:p w14:paraId="3C485F24" w14:textId="77777777" w:rsidR="008F73AC" w:rsidRPr="0055046C" w:rsidRDefault="00DD3067" w:rsidP="0055046C">
      <w:pPr>
        <w:suppressLineNumbers/>
        <w:rPr>
          <w:noProof w:val="0"/>
          <w:szCs w:val="22"/>
          <w:u w:val="single"/>
        </w:rPr>
      </w:pPr>
      <w:r w:rsidRPr="0055046C">
        <w:rPr>
          <w:noProof w:val="0"/>
          <w:szCs w:val="22"/>
          <w:u w:val="single"/>
        </w:rPr>
        <w:t>Anafilaktične reakcije</w:t>
      </w:r>
    </w:p>
    <w:p w14:paraId="3F76C224" w14:textId="77777777" w:rsidR="008F73AC" w:rsidRPr="0055046C" w:rsidRDefault="008F73AC" w:rsidP="0055046C">
      <w:pPr>
        <w:suppressLineNumbers/>
        <w:rPr>
          <w:noProof w:val="0"/>
          <w:szCs w:val="22"/>
          <w:u w:val="single"/>
        </w:rPr>
      </w:pPr>
    </w:p>
    <w:p w14:paraId="4A02C5A8" w14:textId="11983185" w:rsidR="008F73AC" w:rsidRPr="0055046C" w:rsidRDefault="00DD3067" w:rsidP="0055046C">
      <w:pPr>
        <w:suppressLineNumbers/>
        <w:rPr>
          <w:noProof w:val="0"/>
          <w:szCs w:val="22"/>
        </w:rPr>
      </w:pPr>
      <w:r w:rsidRPr="0055046C">
        <w:rPr>
          <w:noProof w:val="0"/>
          <w:szCs w:val="22"/>
        </w:rPr>
        <w:t xml:space="preserve">V obdobju trženja zdravila so poročali o primerih anafilaksije/anafilaktoidne reakcije po uporabi </w:t>
      </w:r>
      <w:r w:rsidR="00F27ECF" w:rsidRPr="0055046C">
        <w:rPr>
          <w:noProof w:val="0"/>
          <w:szCs w:val="22"/>
        </w:rPr>
        <w:t>dimetilfumarata</w:t>
      </w:r>
      <w:r w:rsidR="00002797" w:rsidRPr="0055046C">
        <w:rPr>
          <w:noProof w:val="0"/>
          <w:szCs w:val="22"/>
        </w:rPr>
        <w:t xml:space="preserve"> (glejte poglavje 4.8)</w:t>
      </w:r>
      <w:r w:rsidRPr="0055046C">
        <w:rPr>
          <w:noProof w:val="0"/>
          <w:szCs w:val="22"/>
        </w:rPr>
        <w:t xml:space="preserve">. Simptomi lahko </w:t>
      </w:r>
      <w:r w:rsidR="00F1657C" w:rsidRPr="0055046C">
        <w:rPr>
          <w:noProof w:val="0"/>
          <w:szCs w:val="22"/>
        </w:rPr>
        <w:t xml:space="preserve">vključujejo </w:t>
      </w:r>
      <w:r w:rsidRPr="0055046C">
        <w:rPr>
          <w:noProof w:val="0"/>
          <w:szCs w:val="22"/>
        </w:rPr>
        <w:t xml:space="preserve">dispnejo, hipoksijo, hipotenzijo, angioedem, izpuščaj ali urtikarijo. Mehanizem anafilaksije, ki jo povzroča dimetilfumarat, je neznan. Te reakcije navadno nastopijo po prvem odmerku, lahko pa se pojavijo tudi kadar koli med zdravljenjem, lahko so resne in </w:t>
      </w:r>
      <w:r w:rsidR="00D55140" w:rsidRPr="0055046C">
        <w:rPr>
          <w:noProof w:val="0"/>
          <w:szCs w:val="22"/>
        </w:rPr>
        <w:t xml:space="preserve">življenjsko </w:t>
      </w:r>
      <w:r w:rsidRPr="0055046C">
        <w:rPr>
          <w:noProof w:val="0"/>
          <w:szCs w:val="22"/>
        </w:rPr>
        <w:t xml:space="preserve">nevarne. Bolnike je treba poučiti, naj v primeru pojava znakov ali simptomov anafilaksije prenehajo jemati </w:t>
      </w:r>
      <w:r w:rsidR="00F27ECF" w:rsidRPr="0055046C">
        <w:rPr>
          <w:noProof w:val="0"/>
          <w:szCs w:val="22"/>
        </w:rPr>
        <w:t xml:space="preserve">dimetilfumarat </w:t>
      </w:r>
      <w:r w:rsidRPr="0055046C">
        <w:rPr>
          <w:noProof w:val="0"/>
          <w:szCs w:val="22"/>
        </w:rPr>
        <w:t>in poiščejo takojšnjo medicinsko pomoč. Zdravila ne smejo spet začeti jemati (glejte poglavje</w:t>
      </w:r>
      <w:r w:rsidR="00F27ECF" w:rsidRPr="0055046C">
        <w:rPr>
          <w:noProof w:val="0"/>
          <w:szCs w:val="22"/>
        </w:rPr>
        <w:t> </w:t>
      </w:r>
      <w:r w:rsidRPr="0055046C">
        <w:rPr>
          <w:noProof w:val="0"/>
          <w:szCs w:val="22"/>
        </w:rPr>
        <w:t>4.8).</w:t>
      </w:r>
    </w:p>
    <w:p w14:paraId="67658B0E" w14:textId="77777777" w:rsidR="008F73AC" w:rsidRPr="0055046C" w:rsidRDefault="008F73AC" w:rsidP="0055046C">
      <w:pPr>
        <w:suppressLineNumbers/>
        <w:rPr>
          <w:noProof w:val="0"/>
          <w:szCs w:val="22"/>
          <w:u w:val="single"/>
        </w:rPr>
      </w:pPr>
    </w:p>
    <w:p w14:paraId="3D948DCC" w14:textId="77777777" w:rsidR="008F73AC" w:rsidRPr="0055046C" w:rsidRDefault="00DD3067" w:rsidP="0055046C">
      <w:pPr>
        <w:suppressLineNumbers/>
        <w:rPr>
          <w:noProof w:val="0"/>
          <w:szCs w:val="22"/>
        </w:rPr>
      </w:pPr>
      <w:r w:rsidRPr="0055046C">
        <w:rPr>
          <w:noProof w:val="0"/>
          <w:szCs w:val="22"/>
          <w:u w:val="single"/>
        </w:rPr>
        <w:t>Okužbe</w:t>
      </w:r>
    </w:p>
    <w:p w14:paraId="0710B2AA" w14:textId="77777777" w:rsidR="008F73AC" w:rsidRPr="0055046C" w:rsidRDefault="008F73AC" w:rsidP="0055046C">
      <w:pPr>
        <w:suppressLineNumbers/>
        <w:rPr>
          <w:noProof w:val="0"/>
          <w:szCs w:val="22"/>
        </w:rPr>
      </w:pPr>
    </w:p>
    <w:p w14:paraId="2E34A174" w14:textId="16B07DEE" w:rsidR="008F73AC" w:rsidRPr="0055046C" w:rsidRDefault="00DD3067" w:rsidP="0055046C">
      <w:pPr>
        <w:rPr>
          <w:noProof w:val="0"/>
          <w:szCs w:val="22"/>
        </w:rPr>
      </w:pPr>
      <w:r w:rsidRPr="0055046C">
        <w:rPr>
          <w:noProof w:val="0"/>
          <w:szCs w:val="22"/>
        </w:rPr>
        <w:t>V študijah 3.</w:t>
      </w:r>
      <w:r w:rsidR="00F27ECF" w:rsidRPr="0055046C">
        <w:rPr>
          <w:noProof w:val="0"/>
          <w:szCs w:val="22"/>
        </w:rPr>
        <w:t> </w:t>
      </w:r>
      <w:r w:rsidRPr="0055046C">
        <w:rPr>
          <w:noProof w:val="0"/>
          <w:szCs w:val="22"/>
        </w:rPr>
        <w:t xml:space="preserve">faze, nadzorovanih s placebom, je bila incidenca okužb (60 % v primerjavi </w:t>
      </w:r>
      <w:r w:rsidR="00F1657C" w:rsidRPr="0055046C">
        <w:rPr>
          <w:noProof w:val="0"/>
          <w:szCs w:val="22"/>
        </w:rPr>
        <w:t>z</w:t>
      </w:r>
      <w:r w:rsidRPr="0055046C">
        <w:rPr>
          <w:noProof w:val="0"/>
          <w:szCs w:val="22"/>
        </w:rPr>
        <w:t xml:space="preserve"> 58 %) in resnih okužb (2 % v primerjavi z 2 %) podobna pri bolnikih, zdravljenih z </w:t>
      </w:r>
      <w:r w:rsidR="00F27ECF" w:rsidRPr="0055046C">
        <w:rPr>
          <w:noProof w:val="0"/>
          <w:szCs w:val="22"/>
        </w:rPr>
        <w:t>dimetilfumaratom</w:t>
      </w:r>
      <w:r w:rsidRPr="0055046C">
        <w:rPr>
          <w:noProof w:val="0"/>
          <w:szCs w:val="22"/>
        </w:rPr>
        <w:t xml:space="preserve"> in placebom.</w:t>
      </w:r>
      <w:r w:rsidR="00F27ECF" w:rsidRPr="0055046C">
        <w:rPr>
          <w:noProof w:val="0"/>
          <w:szCs w:val="22"/>
        </w:rPr>
        <w:t xml:space="preserve"> </w:t>
      </w:r>
      <w:r w:rsidRPr="0055046C">
        <w:rPr>
          <w:noProof w:val="0"/>
          <w:szCs w:val="22"/>
        </w:rPr>
        <w:t xml:space="preserve">Vendar pa je treba zaradi imunomodulacijskih lastnosti </w:t>
      </w:r>
      <w:r w:rsidR="00F27ECF" w:rsidRPr="0055046C">
        <w:rPr>
          <w:noProof w:val="0"/>
          <w:szCs w:val="22"/>
        </w:rPr>
        <w:t xml:space="preserve">dimetilfumarata </w:t>
      </w:r>
      <w:r w:rsidRPr="0055046C">
        <w:rPr>
          <w:noProof w:val="0"/>
          <w:szCs w:val="22"/>
        </w:rPr>
        <w:t>(glejte poglavje</w:t>
      </w:r>
      <w:r w:rsidR="00F27ECF" w:rsidRPr="0055046C">
        <w:rPr>
          <w:noProof w:val="0"/>
          <w:szCs w:val="22"/>
        </w:rPr>
        <w:t> </w:t>
      </w:r>
      <w:r w:rsidRPr="0055046C">
        <w:rPr>
          <w:noProof w:val="0"/>
          <w:szCs w:val="22"/>
        </w:rPr>
        <w:t xml:space="preserve">5.1) </w:t>
      </w:r>
      <w:r w:rsidR="00705426" w:rsidRPr="0055046C">
        <w:rPr>
          <w:noProof w:val="0"/>
          <w:szCs w:val="22"/>
        </w:rPr>
        <w:t>raz</w:t>
      </w:r>
      <w:r w:rsidRPr="0055046C">
        <w:rPr>
          <w:noProof w:val="0"/>
          <w:szCs w:val="22"/>
        </w:rPr>
        <w:t xml:space="preserve">misliti o začasni prekinitvi zdravljenja z </w:t>
      </w:r>
      <w:r w:rsidR="00002797" w:rsidRPr="0055046C">
        <w:rPr>
          <w:noProof w:val="0"/>
          <w:szCs w:val="22"/>
        </w:rPr>
        <w:t>d</w:t>
      </w:r>
      <w:r w:rsidR="001A03D7" w:rsidRPr="0055046C">
        <w:rPr>
          <w:noProof w:val="0"/>
          <w:szCs w:val="22"/>
        </w:rPr>
        <w:t>imetilfumarat</w:t>
      </w:r>
      <w:r w:rsidR="00002797" w:rsidRPr="0055046C">
        <w:rPr>
          <w:noProof w:val="0"/>
          <w:szCs w:val="22"/>
        </w:rPr>
        <w:t>om</w:t>
      </w:r>
      <w:r w:rsidRPr="0055046C">
        <w:rPr>
          <w:noProof w:val="0"/>
          <w:szCs w:val="22"/>
        </w:rPr>
        <w:t xml:space="preserve"> in pred ponovno uvedbo zdravljenja spet oceniti koristi in tveganja, če se pri bolniku razvije resna okužba. Bolnikom, ki prejemajo </w:t>
      </w:r>
      <w:r w:rsidR="00002797" w:rsidRPr="0055046C">
        <w:rPr>
          <w:noProof w:val="0"/>
          <w:szCs w:val="22"/>
        </w:rPr>
        <w:t>d</w:t>
      </w:r>
      <w:r w:rsidR="001A03D7" w:rsidRPr="0055046C">
        <w:rPr>
          <w:noProof w:val="0"/>
          <w:szCs w:val="22"/>
        </w:rPr>
        <w:t>imetilfumarat</w:t>
      </w:r>
      <w:r w:rsidRPr="0055046C">
        <w:rPr>
          <w:noProof w:val="0"/>
          <w:szCs w:val="22"/>
        </w:rPr>
        <w:t xml:space="preserve">, je treba naročiti, da zdravniku poročajo o simptomih okužb. Bolniki z resnimi okužbami ne smejo začeti </w:t>
      </w:r>
      <w:r w:rsidR="00705426" w:rsidRPr="0055046C">
        <w:rPr>
          <w:noProof w:val="0"/>
          <w:szCs w:val="22"/>
        </w:rPr>
        <w:t xml:space="preserve">zdravljenja </w:t>
      </w:r>
      <w:r w:rsidRPr="0055046C">
        <w:rPr>
          <w:noProof w:val="0"/>
          <w:szCs w:val="22"/>
        </w:rPr>
        <w:t xml:space="preserve">z </w:t>
      </w:r>
      <w:r w:rsidR="00002797" w:rsidRPr="0055046C">
        <w:rPr>
          <w:noProof w:val="0"/>
          <w:szCs w:val="22"/>
        </w:rPr>
        <w:t>d</w:t>
      </w:r>
      <w:r w:rsidR="001A03D7" w:rsidRPr="0055046C">
        <w:rPr>
          <w:noProof w:val="0"/>
          <w:szCs w:val="22"/>
        </w:rPr>
        <w:t>imetilfumarat</w:t>
      </w:r>
      <w:r w:rsidR="00002797" w:rsidRPr="0055046C">
        <w:rPr>
          <w:noProof w:val="0"/>
          <w:szCs w:val="22"/>
        </w:rPr>
        <w:t>om</w:t>
      </w:r>
      <w:r w:rsidRPr="0055046C">
        <w:rPr>
          <w:noProof w:val="0"/>
          <w:szCs w:val="22"/>
        </w:rPr>
        <w:t>, dokler okužba(e) ne izzveni(jo).</w:t>
      </w:r>
    </w:p>
    <w:p w14:paraId="3422B29D" w14:textId="77777777" w:rsidR="008F73AC" w:rsidRPr="0055046C" w:rsidRDefault="008F73AC" w:rsidP="0055046C">
      <w:pPr>
        <w:rPr>
          <w:noProof w:val="0"/>
          <w:szCs w:val="22"/>
        </w:rPr>
      </w:pPr>
    </w:p>
    <w:p w14:paraId="322AF1D9" w14:textId="20522CD3" w:rsidR="008F73AC" w:rsidRPr="0055046C" w:rsidRDefault="00DD3067" w:rsidP="0055046C">
      <w:pPr>
        <w:rPr>
          <w:noProof w:val="0"/>
          <w:szCs w:val="22"/>
        </w:rPr>
      </w:pPr>
      <w:r w:rsidRPr="0055046C">
        <w:rPr>
          <w:noProof w:val="0"/>
          <w:szCs w:val="22"/>
        </w:rPr>
        <w:t>Pri bolnikih s številom limfocitov &lt; 0,8</w:t>
      </w:r>
      <w:r w:rsidR="00F27ECF" w:rsidRPr="0055046C">
        <w:rPr>
          <w:noProof w:val="0"/>
          <w:szCs w:val="22"/>
        </w:rPr>
        <w:t> </w:t>
      </w:r>
      <w:r w:rsidR="0021440A" w:rsidRPr="0055046C">
        <w:rPr>
          <w:noProof w:val="0"/>
          <w:szCs w:val="22"/>
        </w:rPr>
        <w:t>×</w:t>
      </w:r>
      <w:r w:rsidR="00F27ECF" w:rsidRPr="0055046C">
        <w:rPr>
          <w:noProof w:val="0"/>
          <w:szCs w:val="22"/>
        </w:rPr>
        <w:t> </w:t>
      </w:r>
      <w:r w:rsidRPr="0055046C">
        <w:rPr>
          <w:noProof w:val="0"/>
          <w:szCs w:val="22"/>
        </w:rPr>
        <w:t>10</w:t>
      </w:r>
      <w:r w:rsidRPr="0055046C">
        <w:rPr>
          <w:noProof w:val="0"/>
          <w:szCs w:val="22"/>
          <w:vertAlign w:val="superscript"/>
        </w:rPr>
        <w:t>9</w:t>
      </w:r>
      <w:r w:rsidRPr="0055046C">
        <w:rPr>
          <w:noProof w:val="0"/>
          <w:szCs w:val="22"/>
        </w:rPr>
        <w:t>/l ali &lt; 0,5</w:t>
      </w:r>
      <w:r w:rsidR="00F27ECF" w:rsidRPr="0055046C">
        <w:rPr>
          <w:noProof w:val="0"/>
          <w:szCs w:val="22"/>
        </w:rPr>
        <w:t> </w:t>
      </w:r>
      <w:r w:rsidR="0021440A" w:rsidRPr="0055046C">
        <w:rPr>
          <w:noProof w:val="0"/>
          <w:szCs w:val="22"/>
        </w:rPr>
        <w:t>×</w:t>
      </w:r>
      <w:r w:rsidR="00F27ECF" w:rsidRPr="0055046C">
        <w:rPr>
          <w:noProof w:val="0"/>
          <w:szCs w:val="22"/>
        </w:rPr>
        <w:t> </w:t>
      </w:r>
      <w:r w:rsidRPr="0055046C">
        <w:rPr>
          <w:noProof w:val="0"/>
          <w:szCs w:val="22"/>
        </w:rPr>
        <w:t>10</w:t>
      </w:r>
      <w:r w:rsidRPr="0055046C">
        <w:rPr>
          <w:noProof w:val="0"/>
          <w:szCs w:val="22"/>
          <w:vertAlign w:val="superscript"/>
        </w:rPr>
        <w:t>9</w:t>
      </w:r>
      <w:r w:rsidRPr="0055046C">
        <w:rPr>
          <w:noProof w:val="0"/>
          <w:szCs w:val="22"/>
        </w:rPr>
        <w:t>/l niso opazili zvišanja incidence resnih okužb (glejte poglavje</w:t>
      </w:r>
      <w:r w:rsidR="00F27ECF" w:rsidRPr="0055046C">
        <w:rPr>
          <w:noProof w:val="0"/>
          <w:szCs w:val="22"/>
        </w:rPr>
        <w:t> </w:t>
      </w:r>
      <w:r w:rsidRPr="0055046C">
        <w:rPr>
          <w:noProof w:val="0"/>
          <w:szCs w:val="22"/>
        </w:rPr>
        <w:t>4.8). Če se zdravljenje v primeru zmerne do hude dolgotrajne limfopenije nadaljuje, ni mogoče izključiti tveganja oportunistične okužbe, vključno s PML (glejte poglavje</w:t>
      </w:r>
      <w:r w:rsidR="00F27ECF" w:rsidRPr="0055046C">
        <w:rPr>
          <w:noProof w:val="0"/>
          <w:szCs w:val="22"/>
        </w:rPr>
        <w:t> </w:t>
      </w:r>
      <w:r w:rsidRPr="0055046C">
        <w:rPr>
          <w:noProof w:val="0"/>
          <w:szCs w:val="22"/>
        </w:rPr>
        <w:t>4.4, podpoglavje PML).</w:t>
      </w:r>
    </w:p>
    <w:p w14:paraId="348CF03E" w14:textId="77777777" w:rsidR="008F73AC" w:rsidRPr="0055046C" w:rsidRDefault="008F73AC" w:rsidP="0055046C">
      <w:pPr>
        <w:rPr>
          <w:noProof w:val="0"/>
          <w:szCs w:val="22"/>
        </w:rPr>
      </w:pPr>
    </w:p>
    <w:p w14:paraId="1DE94F45" w14:textId="77777777" w:rsidR="008F73AC" w:rsidRPr="0055046C" w:rsidRDefault="00DD3067" w:rsidP="0055046C">
      <w:pPr>
        <w:pStyle w:val="HeadingUnderlined"/>
        <w:rPr>
          <w:noProof w:val="0"/>
        </w:rPr>
      </w:pPr>
      <w:r w:rsidRPr="0055046C">
        <w:rPr>
          <w:noProof w:val="0"/>
        </w:rPr>
        <w:t>Okužbe s herpesom zostrom</w:t>
      </w:r>
    </w:p>
    <w:p w14:paraId="1A92CE41" w14:textId="77777777" w:rsidR="008F73AC" w:rsidRPr="0055046C" w:rsidRDefault="008F73AC" w:rsidP="0055046C">
      <w:pPr>
        <w:rPr>
          <w:noProof w:val="0"/>
        </w:rPr>
      </w:pPr>
    </w:p>
    <w:p w14:paraId="0CFF5255" w14:textId="0BDBD94C" w:rsidR="008F73AC" w:rsidRPr="0055046C" w:rsidRDefault="00DD3067" w:rsidP="0055046C">
      <w:pPr>
        <w:rPr>
          <w:noProof w:val="0"/>
          <w:szCs w:val="22"/>
        </w:rPr>
      </w:pPr>
      <w:r w:rsidRPr="0055046C">
        <w:rPr>
          <w:noProof w:val="0"/>
        </w:rPr>
        <w:t xml:space="preserve">V povezavi z </w:t>
      </w:r>
      <w:r w:rsidR="009D0A27" w:rsidRPr="0055046C">
        <w:rPr>
          <w:noProof w:val="0"/>
          <w:szCs w:val="22"/>
        </w:rPr>
        <w:t xml:space="preserve">dimetilfumaratom </w:t>
      </w:r>
      <w:r w:rsidRPr="0055046C">
        <w:rPr>
          <w:noProof w:val="0"/>
        </w:rPr>
        <w:t xml:space="preserve">so </w:t>
      </w:r>
      <w:r w:rsidR="00E6078D" w:rsidRPr="0055046C">
        <w:rPr>
          <w:noProof w:val="0"/>
        </w:rPr>
        <w:t xml:space="preserve">poročali o </w:t>
      </w:r>
      <w:r w:rsidRPr="0055046C">
        <w:rPr>
          <w:noProof w:val="0"/>
        </w:rPr>
        <w:t>primeri</w:t>
      </w:r>
      <w:r w:rsidR="00E6078D" w:rsidRPr="0055046C">
        <w:rPr>
          <w:noProof w:val="0"/>
        </w:rPr>
        <w:t>h</w:t>
      </w:r>
      <w:r w:rsidRPr="0055046C">
        <w:rPr>
          <w:noProof w:val="0"/>
        </w:rPr>
        <w:t xml:space="preserve"> herpesa zostra</w:t>
      </w:r>
      <w:r w:rsidR="00E6078D" w:rsidRPr="0055046C">
        <w:rPr>
          <w:noProof w:val="0"/>
        </w:rPr>
        <w:t xml:space="preserve"> (glejte poglavje 4.8)</w:t>
      </w:r>
      <w:r w:rsidRPr="0055046C">
        <w:rPr>
          <w:noProof w:val="0"/>
        </w:rPr>
        <w:t xml:space="preserve">. Večina teh primerov je </w:t>
      </w:r>
      <w:r w:rsidR="00861E8F" w:rsidRPr="0055046C">
        <w:rPr>
          <w:noProof w:val="0"/>
        </w:rPr>
        <w:t xml:space="preserve">bila </w:t>
      </w:r>
      <w:r w:rsidRPr="0055046C">
        <w:rPr>
          <w:noProof w:val="0"/>
        </w:rPr>
        <w:t>ne-resnih</w:t>
      </w:r>
      <w:r w:rsidR="00861E8F" w:rsidRPr="0055046C">
        <w:rPr>
          <w:noProof w:val="0"/>
        </w:rPr>
        <w:t>;</w:t>
      </w:r>
      <w:r w:rsidRPr="0055046C">
        <w:rPr>
          <w:noProof w:val="0"/>
        </w:rPr>
        <w:t xml:space="preserve"> vendar pa so poročali tudi o </w:t>
      </w:r>
      <w:r w:rsidR="00861E8F" w:rsidRPr="0055046C">
        <w:rPr>
          <w:noProof w:val="0"/>
        </w:rPr>
        <w:t xml:space="preserve">resnih </w:t>
      </w:r>
      <w:r w:rsidRPr="0055046C">
        <w:rPr>
          <w:noProof w:val="0"/>
        </w:rPr>
        <w:t xml:space="preserve">primerih, med drugim o diseminiranem herpesu zostru, oftalmičnem herpesu zostru, ušesnem herpesu zostru, nevrološki okužbi s herpesom zostrom, meningoencefalitisu zaradi herpesa zostra in meningomielitisu zaradi herpesa zostra. Ti </w:t>
      </w:r>
      <w:r w:rsidR="00E6078D" w:rsidRPr="0055046C">
        <w:rPr>
          <w:noProof w:val="0"/>
        </w:rPr>
        <w:t xml:space="preserve">neželeni učinki </w:t>
      </w:r>
      <w:r w:rsidRPr="0055046C">
        <w:rPr>
          <w:noProof w:val="0"/>
        </w:rPr>
        <w:t>se lahko pojavijo kadar koli med zdravljenjem. Bolnike</w:t>
      </w:r>
      <w:r w:rsidR="00E6078D" w:rsidRPr="0055046C">
        <w:rPr>
          <w:noProof w:val="0"/>
        </w:rPr>
        <w:t xml:space="preserve"> </w:t>
      </w:r>
      <w:r w:rsidRPr="0055046C">
        <w:rPr>
          <w:noProof w:val="0"/>
        </w:rPr>
        <w:t>spremljajte glede znakov in simptomov herpesa zostra, zlasti če obstajajo poročila o sočasni limfocitopeniji. Če se herpes zoster</w:t>
      </w:r>
      <w:r w:rsidR="00F1657C" w:rsidRPr="0055046C">
        <w:rPr>
          <w:noProof w:val="0"/>
        </w:rPr>
        <w:t xml:space="preserve"> pojavi</w:t>
      </w:r>
      <w:r w:rsidRPr="0055046C">
        <w:rPr>
          <w:noProof w:val="0"/>
        </w:rPr>
        <w:t>, je treba uvesti ustrezno zdravljenje za herpes zoster. Pri bolnikih z resnimi okužbami je treba razmisliti o začasni prekinitvi zdravljenja, dokler okužba ne izzveni (glejte poglavje 4.8).</w:t>
      </w:r>
    </w:p>
    <w:p w14:paraId="3A063BA1" w14:textId="77777777" w:rsidR="008F73AC" w:rsidRPr="0055046C" w:rsidRDefault="008F73AC" w:rsidP="0055046C">
      <w:pPr>
        <w:rPr>
          <w:noProof w:val="0"/>
          <w:szCs w:val="22"/>
          <w:u w:val="single"/>
        </w:rPr>
      </w:pPr>
    </w:p>
    <w:p w14:paraId="1C2A6489" w14:textId="77777777" w:rsidR="008F73AC" w:rsidRPr="0055046C" w:rsidRDefault="00DD3067" w:rsidP="0055046C">
      <w:pPr>
        <w:keepNext/>
        <w:rPr>
          <w:noProof w:val="0"/>
          <w:szCs w:val="22"/>
        </w:rPr>
      </w:pPr>
      <w:r w:rsidRPr="0055046C">
        <w:rPr>
          <w:noProof w:val="0"/>
          <w:szCs w:val="22"/>
          <w:u w:val="single"/>
        </w:rPr>
        <w:lastRenderedPageBreak/>
        <w:t>Uvajanje zdravljenja</w:t>
      </w:r>
    </w:p>
    <w:p w14:paraId="215F9577" w14:textId="77777777" w:rsidR="008F73AC" w:rsidRPr="0055046C" w:rsidRDefault="008F73AC" w:rsidP="0055046C">
      <w:pPr>
        <w:keepNext/>
        <w:rPr>
          <w:noProof w:val="0"/>
          <w:szCs w:val="22"/>
        </w:rPr>
      </w:pPr>
    </w:p>
    <w:p w14:paraId="6AF5CAD2" w14:textId="29FB4C2D" w:rsidR="008F73AC" w:rsidRPr="0055046C" w:rsidRDefault="00DD3067" w:rsidP="0055046C">
      <w:pPr>
        <w:rPr>
          <w:noProof w:val="0"/>
          <w:szCs w:val="22"/>
        </w:rPr>
      </w:pPr>
      <w:r w:rsidRPr="0055046C">
        <w:rPr>
          <w:noProof w:val="0"/>
          <w:szCs w:val="22"/>
        </w:rPr>
        <w:t>Zdravljenje je treba uvajati postopoma, da zmanjšamo pogostnost vročinsk</w:t>
      </w:r>
      <w:r w:rsidR="00861E8F" w:rsidRPr="0055046C">
        <w:rPr>
          <w:noProof w:val="0"/>
          <w:szCs w:val="22"/>
        </w:rPr>
        <w:t>ih</w:t>
      </w:r>
      <w:r w:rsidRPr="0055046C">
        <w:rPr>
          <w:noProof w:val="0"/>
          <w:szCs w:val="22"/>
        </w:rPr>
        <w:t xml:space="preserve"> obliv</w:t>
      </w:r>
      <w:r w:rsidR="00861E8F" w:rsidRPr="0055046C">
        <w:rPr>
          <w:noProof w:val="0"/>
          <w:szCs w:val="22"/>
        </w:rPr>
        <w:t>ov</w:t>
      </w:r>
      <w:r w:rsidRPr="0055046C">
        <w:rPr>
          <w:noProof w:val="0"/>
          <w:szCs w:val="22"/>
        </w:rPr>
        <w:t xml:space="preserve"> in neželenih učinkov </w:t>
      </w:r>
      <w:r w:rsidR="00861E8F" w:rsidRPr="0055046C">
        <w:rPr>
          <w:noProof w:val="0"/>
          <w:szCs w:val="22"/>
        </w:rPr>
        <w:t>v prebavilih</w:t>
      </w:r>
      <w:r w:rsidRPr="0055046C">
        <w:rPr>
          <w:noProof w:val="0"/>
          <w:szCs w:val="22"/>
        </w:rPr>
        <w:t xml:space="preserve"> (glejte poglavje</w:t>
      </w:r>
      <w:r w:rsidR="009D0A27" w:rsidRPr="0055046C">
        <w:rPr>
          <w:noProof w:val="0"/>
          <w:szCs w:val="22"/>
        </w:rPr>
        <w:t> </w:t>
      </w:r>
      <w:r w:rsidRPr="0055046C">
        <w:rPr>
          <w:noProof w:val="0"/>
          <w:szCs w:val="22"/>
        </w:rPr>
        <w:t>4.2).</w:t>
      </w:r>
    </w:p>
    <w:p w14:paraId="7272DD43" w14:textId="77777777" w:rsidR="008F73AC" w:rsidRPr="0055046C" w:rsidRDefault="008F73AC" w:rsidP="0055046C">
      <w:pPr>
        <w:rPr>
          <w:noProof w:val="0"/>
          <w:szCs w:val="22"/>
        </w:rPr>
      </w:pPr>
    </w:p>
    <w:p w14:paraId="3B9F40A9" w14:textId="77777777" w:rsidR="008F73AC" w:rsidRPr="0055046C" w:rsidRDefault="00DD3067" w:rsidP="0055046C">
      <w:pPr>
        <w:pStyle w:val="HeadingUnderlined"/>
        <w:rPr>
          <w:noProof w:val="0"/>
        </w:rPr>
      </w:pPr>
      <w:r w:rsidRPr="0055046C">
        <w:rPr>
          <w:noProof w:val="0"/>
        </w:rPr>
        <w:t>Fanconijev sindrom</w:t>
      </w:r>
    </w:p>
    <w:p w14:paraId="67806DD5" w14:textId="77777777" w:rsidR="008F73AC" w:rsidRPr="0055046C" w:rsidRDefault="008F73AC" w:rsidP="0055046C">
      <w:pPr>
        <w:keepNext/>
        <w:rPr>
          <w:noProof w:val="0"/>
        </w:rPr>
      </w:pPr>
    </w:p>
    <w:p w14:paraId="4502676F" w14:textId="5F1353E4" w:rsidR="008F73AC" w:rsidRPr="0055046C" w:rsidRDefault="00DD3067" w:rsidP="0055046C">
      <w:pPr>
        <w:rPr>
          <w:noProof w:val="0"/>
        </w:rPr>
      </w:pPr>
      <w:r w:rsidRPr="0055046C">
        <w:rPr>
          <w:noProof w:val="0"/>
        </w:rPr>
        <w:t xml:space="preserve">O primerih Fanconijevega sindroma so poročali </w:t>
      </w:r>
      <w:r w:rsidR="00043260" w:rsidRPr="0055046C">
        <w:rPr>
          <w:noProof w:val="0"/>
        </w:rPr>
        <w:t>pri</w:t>
      </w:r>
      <w:r w:rsidRPr="0055046C">
        <w:rPr>
          <w:noProof w:val="0"/>
        </w:rPr>
        <w:t xml:space="preserve"> zdravil</w:t>
      </w:r>
      <w:r w:rsidR="00043260" w:rsidRPr="0055046C">
        <w:rPr>
          <w:noProof w:val="0"/>
        </w:rPr>
        <w:t>u</w:t>
      </w:r>
      <w:r w:rsidRPr="0055046C">
        <w:rPr>
          <w:noProof w:val="0"/>
        </w:rPr>
        <w:t xml:space="preserve">, ki vsebuje dimetilfumarat in druge estre fumarne kisline. Zgodnje diagnosticiranje Fanconijevega sindroma in prekinitev zdravljenja z dimetilfumaratom sta pomembna za preprečevanje pojava ledvične okvare in osteomalacije, saj je sindrom običajno reverzibilen. Najpomembnejši znaki so proteinurija, glukozurija (z normalnimi ravnmi sladkorja v krvi), hiperaminoacidurija in fosfaturija (po možnosti sočasno s hipofosfatemijo). Napredovanje sindroma lahko vključuje simptome, kot so poliurija, polidipsija in </w:t>
      </w:r>
      <w:r w:rsidR="00861E8F" w:rsidRPr="0055046C">
        <w:rPr>
          <w:noProof w:val="0"/>
        </w:rPr>
        <w:t>oslabelost</w:t>
      </w:r>
      <w:r w:rsidRPr="0055046C">
        <w:rPr>
          <w:noProof w:val="0"/>
        </w:rPr>
        <w:t xml:space="preserve"> proksimalnih mišic. V redkih primerih hipofosfatemične osteomalacije z nelokalizirano bolečino v kosteh se lahko pojavijo zvišane ravni alkalne fosfataze v serumu in stresni zlomi. Pomembno je vedeti, da se Fanconijev sindrom lahko pojavi tudi brez zvišanih ravni kreatinina ali nizke hitrosti glomerularne filtracije. Če so simptomi dvoumni, je treba pomisliti tudi na Fanconijev sindrom in opraviti ustrezne preiskave.</w:t>
      </w:r>
    </w:p>
    <w:p w14:paraId="4A7A54D5" w14:textId="77777777" w:rsidR="004406B0" w:rsidRPr="0055046C" w:rsidRDefault="004406B0" w:rsidP="0055046C"/>
    <w:p w14:paraId="7444FD0F" w14:textId="7E883586" w:rsidR="00671891" w:rsidRPr="0055046C" w:rsidRDefault="00671891" w:rsidP="0055046C">
      <w:pPr>
        <w:rPr>
          <w:noProof w:val="0"/>
          <w:u w:val="single"/>
        </w:rPr>
      </w:pPr>
      <w:r w:rsidRPr="0055046C">
        <w:rPr>
          <w:noProof w:val="0"/>
          <w:u w:val="single"/>
        </w:rPr>
        <w:t>Vsebnost natrija</w:t>
      </w:r>
    </w:p>
    <w:p w14:paraId="2357E12C" w14:textId="3A2F95F4" w:rsidR="00671891" w:rsidRPr="0055046C" w:rsidRDefault="00671891" w:rsidP="0055046C">
      <w:pPr>
        <w:rPr>
          <w:noProof w:val="0"/>
        </w:rPr>
      </w:pPr>
    </w:p>
    <w:p w14:paraId="4E989046" w14:textId="2F35C864" w:rsidR="00671891" w:rsidRPr="0055046C" w:rsidRDefault="00671891" w:rsidP="0055046C">
      <w:pPr>
        <w:rPr>
          <w:noProof w:val="0"/>
        </w:rPr>
      </w:pPr>
      <w:r w:rsidRPr="0055046C">
        <w:rPr>
          <w:noProof w:val="0"/>
        </w:rPr>
        <w:t>To zdravilo vsebuje manj kot 1 mmol (23 mg) natrija na kapsulo, kar v bistvu pomeni ‘brez natrija’.</w:t>
      </w:r>
    </w:p>
    <w:p w14:paraId="0846EC1D" w14:textId="77777777" w:rsidR="008F73AC" w:rsidRPr="0055046C" w:rsidRDefault="008F73AC" w:rsidP="0055046C">
      <w:pPr>
        <w:rPr>
          <w:noProof w:val="0"/>
          <w:szCs w:val="22"/>
        </w:rPr>
      </w:pPr>
    </w:p>
    <w:p w14:paraId="23DCBF65" w14:textId="77777777" w:rsidR="008F73AC" w:rsidRPr="0055046C" w:rsidRDefault="00DD3067" w:rsidP="0055046C">
      <w:pPr>
        <w:keepNext/>
        <w:suppressLineNumbers/>
        <w:rPr>
          <w:b/>
          <w:noProof w:val="0"/>
          <w:szCs w:val="22"/>
        </w:rPr>
      </w:pPr>
      <w:r w:rsidRPr="0055046C">
        <w:rPr>
          <w:b/>
          <w:noProof w:val="0"/>
          <w:szCs w:val="22"/>
        </w:rPr>
        <w:t>4.5</w:t>
      </w:r>
      <w:r w:rsidRPr="0055046C">
        <w:rPr>
          <w:b/>
          <w:noProof w:val="0"/>
          <w:szCs w:val="22"/>
        </w:rPr>
        <w:tab/>
        <w:t>Medsebojno delovanje z drugimi zdravili in druge oblike interakcij</w:t>
      </w:r>
    </w:p>
    <w:p w14:paraId="66A75BA2" w14:textId="2F0C79AE" w:rsidR="008F73AC" w:rsidRPr="0055046C" w:rsidRDefault="008F73AC" w:rsidP="0055046C">
      <w:pPr>
        <w:rPr>
          <w:noProof w:val="0"/>
          <w:szCs w:val="22"/>
        </w:rPr>
      </w:pPr>
    </w:p>
    <w:p w14:paraId="79715E00" w14:textId="77777777" w:rsidR="000911A6" w:rsidRPr="0055046C" w:rsidRDefault="000911A6" w:rsidP="0055046C">
      <w:pPr>
        <w:rPr>
          <w:noProof w:val="0"/>
          <w:szCs w:val="22"/>
          <w:u w:val="single"/>
        </w:rPr>
      </w:pPr>
      <w:r w:rsidRPr="0055046C">
        <w:rPr>
          <w:noProof w:val="0"/>
          <w:szCs w:val="22"/>
          <w:u w:val="single"/>
        </w:rPr>
        <w:t>Antineoplastične, imunosupresivne ali kortikosteroidne terapije</w:t>
      </w:r>
    </w:p>
    <w:p w14:paraId="0CA4D6AA" w14:textId="77777777" w:rsidR="000911A6" w:rsidRPr="0055046C" w:rsidRDefault="000911A6" w:rsidP="0055046C">
      <w:pPr>
        <w:rPr>
          <w:noProof w:val="0"/>
          <w:szCs w:val="22"/>
        </w:rPr>
      </w:pPr>
    </w:p>
    <w:p w14:paraId="3D733CCE" w14:textId="2F672625" w:rsidR="008F73AC" w:rsidRPr="0055046C" w:rsidRDefault="00D35999" w:rsidP="0055046C">
      <w:pPr>
        <w:suppressLineNumbers/>
        <w:rPr>
          <w:noProof w:val="0"/>
          <w:szCs w:val="22"/>
        </w:rPr>
      </w:pPr>
      <w:r w:rsidRPr="0055046C">
        <w:rPr>
          <w:noProof w:val="0"/>
          <w:szCs w:val="22"/>
        </w:rPr>
        <w:t>Dimetilfumarat</w:t>
      </w:r>
      <w:r w:rsidR="00BD5A7A" w:rsidRPr="0055046C">
        <w:rPr>
          <w:noProof w:val="0"/>
          <w:szCs w:val="22"/>
        </w:rPr>
        <w:t>a</w:t>
      </w:r>
      <w:r w:rsidR="002C0576" w:rsidRPr="0055046C">
        <w:rPr>
          <w:noProof w:val="0"/>
          <w:szCs w:val="22"/>
        </w:rPr>
        <w:t xml:space="preserve"> </w:t>
      </w:r>
      <w:r w:rsidR="00DD3067" w:rsidRPr="0055046C">
        <w:rPr>
          <w:noProof w:val="0"/>
          <w:szCs w:val="22"/>
        </w:rPr>
        <w:t>niso preučili v kombinaciji z zdravili proti novotvorbam ali imunosupresivi, zato je potrebna pri sočasni uporabi s temi zdravili previdnost. V kliničnih študijah z multiplo sklerozo sočasno zdravljenje recidivov s kratkim ciklom intravenskih kortikosteroidov ni bilo povezano s klinično pomembnim zvišanjem okužb.</w:t>
      </w:r>
    </w:p>
    <w:p w14:paraId="2E642BBC" w14:textId="41C13F20" w:rsidR="000911A6" w:rsidRPr="0055046C" w:rsidRDefault="000911A6" w:rsidP="0055046C">
      <w:pPr>
        <w:suppressLineNumbers/>
        <w:rPr>
          <w:noProof w:val="0"/>
          <w:szCs w:val="22"/>
        </w:rPr>
      </w:pPr>
    </w:p>
    <w:p w14:paraId="2D9F9102" w14:textId="41FA24C5" w:rsidR="000911A6" w:rsidRPr="0055046C" w:rsidRDefault="000911A6" w:rsidP="0055046C">
      <w:pPr>
        <w:suppressLineNumbers/>
        <w:rPr>
          <w:noProof w:val="0"/>
          <w:szCs w:val="22"/>
          <w:u w:val="single"/>
        </w:rPr>
      </w:pPr>
      <w:r w:rsidRPr="0055046C">
        <w:rPr>
          <w:noProof w:val="0"/>
          <w:szCs w:val="22"/>
          <w:u w:val="single"/>
        </w:rPr>
        <w:t>Cepiva</w:t>
      </w:r>
    </w:p>
    <w:p w14:paraId="08F07458" w14:textId="77777777" w:rsidR="008F73AC" w:rsidRPr="0055046C" w:rsidRDefault="008F73AC" w:rsidP="0055046C">
      <w:pPr>
        <w:suppressLineNumbers/>
        <w:rPr>
          <w:noProof w:val="0"/>
          <w:szCs w:val="22"/>
        </w:rPr>
      </w:pPr>
    </w:p>
    <w:p w14:paraId="0BAC0EB7" w14:textId="0C2BF72E" w:rsidR="008F73AC" w:rsidRPr="0055046C" w:rsidRDefault="00DD3067" w:rsidP="0055046C">
      <w:pPr>
        <w:suppressLineNumbers/>
        <w:rPr>
          <w:noProof w:val="0"/>
          <w:szCs w:val="22"/>
        </w:rPr>
      </w:pPr>
      <w:r w:rsidRPr="0055046C">
        <w:rPr>
          <w:noProof w:val="0"/>
        </w:rPr>
        <w:t xml:space="preserve">Med zdravljenjem z </w:t>
      </w:r>
      <w:r w:rsidR="000911A6" w:rsidRPr="0055046C">
        <w:rPr>
          <w:noProof w:val="0"/>
        </w:rPr>
        <w:t>d</w:t>
      </w:r>
      <w:r w:rsidR="00D35999" w:rsidRPr="0055046C">
        <w:rPr>
          <w:noProof w:val="0"/>
          <w:szCs w:val="22"/>
        </w:rPr>
        <w:t>imetilfumarat</w:t>
      </w:r>
      <w:r w:rsidR="000911A6" w:rsidRPr="0055046C">
        <w:rPr>
          <w:noProof w:val="0"/>
          <w:szCs w:val="22"/>
        </w:rPr>
        <w:t>om</w:t>
      </w:r>
      <w:r w:rsidR="002C0576" w:rsidRPr="0055046C">
        <w:rPr>
          <w:noProof w:val="0"/>
        </w:rPr>
        <w:t xml:space="preserve"> </w:t>
      </w:r>
      <w:r w:rsidRPr="0055046C">
        <w:rPr>
          <w:noProof w:val="0"/>
        </w:rPr>
        <w:t>lahko pride v poštev sočasna uporaba neživih cepiv v skladu z nacionalnimi programi cepljenja</w:t>
      </w:r>
      <w:r w:rsidRPr="0055046C">
        <w:rPr>
          <w:noProof w:val="0"/>
          <w:szCs w:val="22"/>
        </w:rPr>
        <w:t xml:space="preserve">. V klinični študiji, ki je zajela skupaj 71 bolnikov z </w:t>
      </w:r>
      <w:r w:rsidR="000911A6" w:rsidRPr="0055046C">
        <w:rPr>
          <w:noProof w:val="0"/>
          <w:szCs w:val="22"/>
        </w:rPr>
        <w:t>RRMS</w:t>
      </w:r>
      <w:r w:rsidRPr="0055046C">
        <w:rPr>
          <w:noProof w:val="0"/>
          <w:szCs w:val="22"/>
        </w:rPr>
        <w:t xml:space="preserve">, so bolniki, ki so prejemali </w:t>
      </w:r>
      <w:r w:rsidR="007B13B2" w:rsidRPr="0055046C">
        <w:rPr>
          <w:noProof w:val="0"/>
          <w:szCs w:val="22"/>
        </w:rPr>
        <w:t>d</w:t>
      </w:r>
      <w:r w:rsidR="002C0576" w:rsidRPr="0055046C">
        <w:rPr>
          <w:noProof w:val="0"/>
          <w:szCs w:val="22"/>
        </w:rPr>
        <w:t>imet</w:t>
      </w:r>
      <w:r w:rsidR="007B13B2" w:rsidRPr="0055046C">
        <w:rPr>
          <w:noProof w:val="0"/>
          <w:szCs w:val="22"/>
        </w:rPr>
        <w:t>i</w:t>
      </w:r>
      <w:r w:rsidR="002C0576" w:rsidRPr="0055046C">
        <w:rPr>
          <w:noProof w:val="0"/>
          <w:szCs w:val="22"/>
        </w:rPr>
        <w:t>lfumarat</w:t>
      </w:r>
      <w:r w:rsidRPr="0055046C">
        <w:rPr>
          <w:noProof w:val="0"/>
          <w:szCs w:val="22"/>
        </w:rPr>
        <w:t xml:space="preserve"> v odmerku 240 mg dvakrat na dan, vsaj 6 mesecev (n</w:t>
      </w:r>
      <w:r w:rsidR="007B13B2" w:rsidRPr="0055046C">
        <w:rPr>
          <w:noProof w:val="0"/>
          <w:szCs w:val="22"/>
        </w:rPr>
        <w:t> </w:t>
      </w:r>
      <w:r w:rsidRPr="0055046C">
        <w:rPr>
          <w:noProof w:val="0"/>
          <w:szCs w:val="22"/>
        </w:rPr>
        <w:t>=</w:t>
      </w:r>
      <w:r w:rsidR="007B13B2" w:rsidRPr="0055046C">
        <w:rPr>
          <w:noProof w:val="0"/>
          <w:szCs w:val="22"/>
        </w:rPr>
        <w:t> </w:t>
      </w:r>
      <w:r w:rsidRPr="0055046C">
        <w:rPr>
          <w:noProof w:val="0"/>
          <w:szCs w:val="22"/>
        </w:rPr>
        <w:t>38) ali nepegiliran interferon vsaj 3 mesece (n</w:t>
      </w:r>
      <w:r w:rsidR="007B13B2" w:rsidRPr="0055046C">
        <w:rPr>
          <w:noProof w:val="0"/>
          <w:szCs w:val="22"/>
        </w:rPr>
        <w:t> </w:t>
      </w:r>
      <w:r w:rsidRPr="0055046C">
        <w:rPr>
          <w:noProof w:val="0"/>
          <w:szCs w:val="22"/>
        </w:rPr>
        <w:t>=</w:t>
      </w:r>
      <w:r w:rsidR="007B13B2" w:rsidRPr="0055046C">
        <w:rPr>
          <w:noProof w:val="0"/>
          <w:szCs w:val="22"/>
        </w:rPr>
        <w:t> </w:t>
      </w:r>
      <w:r w:rsidRPr="0055046C">
        <w:rPr>
          <w:noProof w:val="0"/>
          <w:szCs w:val="22"/>
        </w:rPr>
        <w:t xml:space="preserve">33), razvili primerljiv imunski odziv </w:t>
      </w:r>
      <w:r w:rsidRPr="0055046C">
        <w:rPr>
          <w:noProof w:val="0"/>
        </w:rPr>
        <w:t>(definiran kot ≥</w:t>
      </w:r>
      <w:r w:rsidR="00D35999" w:rsidRPr="0055046C">
        <w:rPr>
          <w:noProof w:val="0"/>
        </w:rPr>
        <w:t> </w:t>
      </w:r>
      <w:r w:rsidRPr="0055046C">
        <w:rPr>
          <w:noProof w:val="0"/>
        </w:rPr>
        <w:t>2-kratno zvečanje titra pred cepljenjem na titer po cepljenju) na tetanusni toksoid (spominski antigen) in na konjugirano meningokokno C polisaharidno cepivo (neoantigen), medtem ko je imunski odziv na različne serotipe nekonjugiranega 23</w:t>
      </w:r>
      <w:r w:rsidRPr="0055046C">
        <w:rPr>
          <w:noProof w:val="0"/>
        </w:rPr>
        <w:noBreakHyphen/>
        <w:t>valentnega pnevmokoknega polisaharidnega cepiva (od celic T neodvisni antigen) variiral v obeh zdravljenih skupinah. Pozitiven imunski odziv, opredeljen kot ≥</w:t>
      </w:r>
      <w:r w:rsidR="00D35999" w:rsidRPr="0055046C">
        <w:rPr>
          <w:noProof w:val="0"/>
        </w:rPr>
        <w:t> </w:t>
      </w:r>
      <w:r w:rsidRPr="0055046C">
        <w:rPr>
          <w:noProof w:val="0"/>
        </w:rPr>
        <w:t>4-kratno zvečanje titra protiteles proti trem cepivom, je doseglo manj preiskovancev v obeh zdravljenih skupinah</w:t>
      </w:r>
      <w:r w:rsidRPr="0055046C">
        <w:rPr>
          <w:noProof w:val="0"/>
          <w:szCs w:val="22"/>
        </w:rPr>
        <w:t>. Opazili so manjše številčne razlike v odzivu na tetanusni toksoid in prevmokokni polisaharid serotipa 3 v korist nepegiliranega interferona.</w:t>
      </w:r>
    </w:p>
    <w:p w14:paraId="62BD458A" w14:textId="77777777" w:rsidR="008F73AC" w:rsidRPr="0055046C" w:rsidRDefault="008F73AC" w:rsidP="0055046C">
      <w:pPr>
        <w:suppressLineNumbers/>
        <w:rPr>
          <w:noProof w:val="0"/>
          <w:szCs w:val="22"/>
        </w:rPr>
      </w:pPr>
    </w:p>
    <w:p w14:paraId="1221AEC7" w14:textId="325B8603" w:rsidR="008F73AC" w:rsidRPr="0055046C" w:rsidRDefault="00DD3067" w:rsidP="0055046C">
      <w:pPr>
        <w:suppressLineNumbers/>
        <w:rPr>
          <w:noProof w:val="0"/>
          <w:szCs w:val="22"/>
        </w:rPr>
      </w:pPr>
      <w:r w:rsidRPr="0055046C">
        <w:rPr>
          <w:noProof w:val="0"/>
          <w:szCs w:val="22"/>
        </w:rPr>
        <w:t xml:space="preserve">Kliničnih podatkov o učinkovitosti in varnosti živih atenuiranih cepiv pri bolnikih, ki jemljejo </w:t>
      </w:r>
      <w:r w:rsidR="000911A6" w:rsidRPr="0055046C">
        <w:rPr>
          <w:noProof w:val="0"/>
          <w:szCs w:val="22"/>
        </w:rPr>
        <w:t>d</w:t>
      </w:r>
      <w:r w:rsidR="00D35999" w:rsidRPr="0055046C">
        <w:rPr>
          <w:noProof w:val="0"/>
          <w:szCs w:val="22"/>
        </w:rPr>
        <w:t>imetilfumarat</w:t>
      </w:r>
      <w:r w:rsidRPr="0055046C">
        <w:rPr>
          <w:noProof w:val="0"/>
          <w:szCs w:val="22"/>
        </w:rPr>
        <w:t xml:space="preserve">, ni na voljo. Živa cepiva lahko predstavljajo večje tveganje za klinične okužbe, zato jih bolnikom, ki se zdravijo z </w:t>
      </w:r>
      <w:r w:rsidR="000911A6" w:rsidRPr="0055046C">
        <w:rPr>
          <w:noProof w:val="0"/>
          <w:szCs w:val="22"/>
        </w:rPr>
        <w:t>d</w:t>
      </w:r>
      <w:r w:rsidR="00D35999" w:rsidRPr="0055046C">
        <w:rPr>
          <w:noProof w:val="0"/>
          <w:szCs w:val="22"/>
        </w:rPr>
        <w:t>imetilfumarat</w:t>
      </w:r>
      <w:r w:rsidR="000911A6" w:rsidRPr="0055046C">
        <w:rPr>
          <w:noProof w:val="0"/>
          <w:szCs w:val="22"/>
        </w:rPr>
        <w:t>om</w:t>
      </w:r>
      <w:r w:rsidRPr="0055046C">
        <w:rPr>
          <w:noProof w:val="0"/>
          <w:szCs w:val="22"/>
        </w:rPr>
        <w:t>, ni dovoljeno dati, razen v izjemnih primerih, ko je to možno tveganje za posameznika manjše, kot tveganje, če ne bi bil cepljen.</w:t>
      </w:r>
    </w:p>
    <w:p w14:paraId="4C9080F5" w14:textId="128D62D1" w:rsidR="000911A6" w:rsidRPr="0055046C" w:rsidRDefault="000911A6" w:rsidP="0055046C">
      <w:pPr>
        <w:suppressLineNumbers/>
        <w:rPr>
          <w:noProof w:val="0"/>
          <w:szCs w:val="22"/>
        </w:rPr>
      </w:pPr>
    </w:p>
    <w:p w14:paraId="733AC303" w14:textId="77777777" w:rsidR="000911A6" w:rsidRPr="0055046C" w:rsidRDefault="000911A6" w:rsidP="0055046C">
      <w:pPr>
        <w:keepNext/>
        <w:suppressLineNumbers/>
        <w:rPr>
          <w:noProof w:val="0"/>
          <w:szCs w:val="22"/>
          <w:u w:val="single"/>
        </w:rPr>
      </w:pPr>
      <w:r w:rsidRPr="0055046C">
        <w:rPr>
          <w:noProof w:val="0"/>
          <w:szCs w:val="22"/>
          <w:u w:val="single"/>
        </w:rPr>
        <w:t>Drugi derivati fumarne kisline</w:t>
      </w:r>
    </w:p>
    <w:p w14:paraId="313AD47F" w14:textId="77777777" w:rsidR="008F73AC" w:rsidRPr="0055046C" w:rsidRDefault="008F73AC" w:rsidP="0055046C">
      <w:pPr>
        <w:suppressLineNumbers/>
        <w:rPr>
          <w:noProof w:val="0"/>
          <w:szCs w:val="22"/>
        </w:rPr>
      </w:pPr>
    </w:p>
    <w:p w14:paraId="66259C9B" w14:textId="34688661" w:rsidR="00FF44FF" w:rsidRPr="0055046C" w:rsidRDefault="00DD3067" w:rsidP="0055046C">
      <w:pPr>
        <w:suppressLineNumbers/>
        <w:rPr>
          <w:noProof w:val="0"/>
          <w:szCs w:val="22"/>
        </w:rPr>
      </w:pPr>
      <w:r w:rsidRPr="0055046C">
        <w:rPr>
          <w:noProof w:val="0"/>
          <w:szCs w:val="22"/>
        </w:rPr>
        <w:t xml:space="preserve">Med zdravljenjem z </w:t>
      </w:r>
      <w:r w:rsidR="000911A6" w:rsidRPr="0055046C">
        <w:rPr>
          <w:noProof w:val="0"/>
          <w:szCs w:val="22"/>
        </w:rPr>
        <w:t>d</w:t>
      </w:r>
      <w:r w:rsidR="00D35999" w:rsidRPr="0055046C">
        <w:rPr>
          <w:noProof w:val="0"/>
          <w:szCs w:val="22"/>
        </w:rPr>
        <w:t>imetilfumarat</w:t>
      </w:r>
      <w:r w:rsidR="000911A6" w:rsidRPr="0055046C">
        <w:rPr>
          <w:iCs/>
          <w:noProof w:val="0"/>
          <w:szCs w:val="22"/>
        </w:rPr>
        <w:t>om</w:t>
      </w:r>
      <w:r w:rsidRPr="0055046C">
        <w:rPr>
          <w:noProof w:val="0"/>
          <w:szCs w:val="22"/>
        </w:rPr>
        <w:t xml:space="preserve"> se je treba sočasni uporabi z drugimi derivati fumarne kisline (lokalni ali sistemski) izog</w:t>
      </w:r>
      <w:r w:rsidR="00821BE3" w:rsidRPr="0055046C">
        <w:rPr>
          <w:noProof w:val="0"/>
          <w:szCs w:val="22"/>
        </w:rPr>
        <w:t>ibati</w:t>
      </w:r>
      <w:r w:rsidRPr="0055046C">
        <w:rPr>
          <w:noProof w:val="0"/>
          <w:szCs w:val="22"/>
        </w:rPr>
        <w:t>.</w:t>
      </w:r>
    </w:p>
    <w:p w14:paraId="2EB1A571" w14:textId="77777777" w:rsidR="000911A6" w:rsidRPr="0055046C" w:rsidRDefault="000911A6" w:rsidP="0055046C">
      <w:pPr>
        <w:suppressLineNumbers/>
        <w:rPr>
          <w:noProof w:val="0"/>
          <w:szCs w:val="22"/>
        </w:rPr>
      </w:pPr>
    </w:p>
    <w:p w14:paraId="6EC3315C" w14:textId="24BC5FF8" w:rsidR="008F73AC" w:rsidRPr="0055046C" w:rsidRDefault="00DD3067" w:rsidP="0055046C">
      <w:pPr>
        <w:suppressLineNumbers/>
        <w:rPr>
          <w:noProof w:val="0"/>
          <w:szCs w:val="22"/>
        </w:rPr>
      </w:pPr>
      <w:r w:rsidRPr="0055046C">
        <w:rPr>
          <w:noProof w:val="0"/>
          <w:szCs w:val="22"/>
        </w:rPr>
        <w:lastRenderedPageBreak/>
        <w:t xml:space="preserve">Pri ljudeh dimetilfumarat izčrpno </w:t>
      </w:r>
      <w:r w:rsidR="00C67DE4" w:rsidRPr="0055046C">
        <w:rPr>
          <w:noProof w:val="0"/>
          <w:szCs w:val="22"/>
        </w:rPr>
        <w:t xml:space="preserve">presnavljajo </w:t>
      </w:r>
      <w:r w:rsidRPr="0055046C">
        <w:rPr>
          <w:noProof w:val="0"/>
          <w:szCs w:val="22"/>
        </w:rPr>
        <w:t xml:space="preserve">esteraze, preden doseže sistemski obtok in se nadalje presnovi v ciklu trikarboksilne kisline, pri katerem ne sodeluje sistem citokroma P450 (CYP). Možnih tveganj medsebojnega delovanja v študijah </w:t>
      </w:r>
      <w:r w:rsidRPr="0055046C">
        <w:rPr>
          <w:i/>
          <w:noProof w:val="0"/>
          <w:szCs w:val="22"/>
        </w:rPr>
        <w:t>in vitro</w:t>
      </w:r>
      <w:r w:rsidRPr="0055046C">
        <w:rPr>
          <w:noProof w:val="0"/>
          <w:szCs w:val="22"/>
        </w:rPr>
        <w:t xml:space="preserve"> zaviranja in indukcije CYP, študiji p-glikoproteina ali študijah vezave beljakovin dimetilfumarata in monometilfumarata (primarnega presnovka dimetilfumarata) niso opredelili.</w:t>
      </w:r>
    </w:p>
    <w:p w14:paraId="51497D73" w14:textId="6142DF9F" w:rsidR="008F73AC" w:rsidRPr="0055046C" w:rsidRDefault="008F73AC" w:rsidP="0055046C">
      <w:pPr>
        <w:rPr>
          <w:noProof w:val="0"/>
          <w:szCs w:val="22"/>
        </w:rPr>
      </w:pPr>
    </w:p>
    <w:p w14:paraId="1205F7E2" w14:textId="77777777" w:rsidR="000911A6" w:rsidRPr="0055046C" w:rsidRDefault="000911A6" w:rsidP="0055046C">
      <w:pPr>
        <w:rPr>
          <w:noProof w:val="0"/>
          <w:szCs w:val="22"/>
        </w:rPr>
      </w:pPr>
      <w:r w:rsidRPr="0055046C">
        <w:rPr>
          <w:noProof w:val="0"/>
          <w:szCs w:val="22"/>
          <w:u w:val="single"/>
        </w:rPr>
        <w:t>Učinki drugih snovi na dimetilfumarat</w:t>
      </w:r>
    </w:p>
    <w:p w14:paraId="5D89C02F" w14:textId="77777777" w:rsidR="000911A6" w:rsidRPr="0055046C" w:rsidRDefault="000911A6" w:rsidP="0055046C">
      <w:pPr>
        <w:rPr>
          <w:noProof w:val="0"/>
          <w:szCs w:val="22"/>
        </w:rPr>
      </w:pPr>
    </w:p>
    <w:p w14:paraId="0B5E7554" w14:textId="69BA6609" w:rsidR="008F73AC" w:rsidRPr="0055046C" w:rsidRDefault="00DD3067" w:rsidP="0055046C">
      <w:pPr>
        <w:suppressLineNumbers/>
        <w:rPr>
          <w:noProof w:val="0"/>
          <w:szCs w:val="22"/>
        </w:rPr>
      </w:pPr>
      <w:r w:rsidRPr="0055046C">
        <w:rPr>
          <w:noProof w:val="0"/>
          <w:szCs w:val="22"/>
        </w:rPr>
        <w:t xml:space="preserve">Zdravili, ki se pri bolnikih z multiplo sklerozo pogosto uporabljata, intramuskularni interferon beta-1a in glatiramer acetat, so klinično preskusili glede možnih medsebojnih </w:t>
      </w:r>
      <w:r w:rsidR="00C67DE4" w:rsidRPr="0055046C">
        <w:rPr>
          <w:noProof w:val="0"/>
          <w:szCs w:val="22"/>
        </w:rPr>
        <w:t xml:space="preserve">interakcij </w:t>
      </w:r>
      <w:r w:rsidRPr="0055046C">
        <w:rPr>
          <w:noProof w:val="0"/>
          <w:szCs w:val="22"/>
        </w:rPr>
        <w:t>z dimetilfumaratom; spremembe farmakokinetičnega profila dimetilfumarata niso ugotovili.</w:t>
      </w:r>
    </w:p>
    <w:p w14:paraId="41C7D51B" w14:textId="77777777" w:rsidR="008F73AC" w:rsidRPr="0055046C" w:rsidRDefault="008F73AC" w:rsidP="0055046C">
      <w:pPr>
        <w:rPr>
          <w:noProof w:val="0"/>
          <w:szCs w:val="22"/>
        </w:rPr>
      </w:pPr>
    </w:p>
    <w:p w14:paraId="2A47527D" w14:textId="33A87B9F" w:rsidR="008F73AC" w:rsidRPr="0055046C" w:rsidRDefault="00DD3067" w:rsidP="0055046C">
      <w:pPr>
        <w:rPr>
          <w:noProof w:val="0"/>
          <w:szCs w:val="22"/>
        </w:rPr>
      </w:pPr>
      <w:r w:rsidRPr="0055046C">
        <w:rPr>
          <w:noProof w:val="0"/>
          <w:szCs w:val="22"/>
        </w:rPr>
        <w:t>Dokazi, pridobljeni v študijah na zdravih prostovoljcih, kažejo, da vročinsk</w:t>
      </w:r>
      <w:r w:rsidR="00821BE3" w:rsidRPr="0055046C">
        <w:rPr>
          <w:noProof w:val="0"/>
          <w:szCs w:val="22"/>
        </w:rPr>
        <w:t>e</w:t>
      </w:r>
      <w:r w:rsidRPr="0055046C">
        <w:rPr>
          <w:noProof w:val="0"/>
          <w:szCs w:val="22"/>
        </w:rPr>
        <w:t xml:space="preserve"> oblive, povezan</w:t>
      </w:r>
      <w:r w:rsidR="00821BE3" w:rsidRPr="0055046C">
        <w:rPr>
          <w:noProof w:val="0"/>
          <w:szCs w:val="22"/>
        </w:rPr>
        <w:t>e</w:t>
      </w:r>
      <w:r w:rsidRPr="0055046C">
        <w:rPr>
          <w:noProof w:val="0"/>
          <w:szCs w:val="22"/>
        </w:rPr>
        <w:t xml:space="preserve"> z </w:t>
      </w:r>
      <w:r w:rsidR="007B13B2" w:rsidRPr="0055046C">
        <w:rPr>
          <w:noProof w:val="0"/>
          <w:szCs w:val="22"/>
        </w:rPr>
        <w:t>d</w:t>
      </w:r>
      <w:r w:rsidR="002C0576" w:rsidRPr="0055046C">
        <w:rPr>
          <w:noProof w:val="0"/>
          <w:szCs w:val="22"/>
        </w:rPr>
        <w:t>imet</w:t>
      </w:r>
      <w:r w:rsidR="007B13B2" w:rsidRPr="0055046C">
        <w:rPr>
          <w:noProof w:val="0"/>
          <w:szCs w:val="22"/>
        </w:rPr>
        <w:t>i</w:t>
      </w:r>
      <w:r w:rsidR="002C0576" w:rsidRPr="0055046C">
        <w:rPr>
          <w:noProof w:val="0"/>
          <w:szCs w:val="22"/>
        </w:rPr>
        <w:t>lfumarat</w:t>
      </w:r>
      <w:r w:rsidR="007B13B2" w:rsidRPr="0055046C">
        <w:rPr>
          <w:noProof w:val="0"/>
          <w:szCs w:val="22"/>
        </w:rPr>
        <w:t>om</w:t>
      </w:r>
      <w:r w:rsidRPr="0055046C">
        <w:rPr>
          <w:noProof w:val="0"/>
          <w:szCs w:val="22"/>
        </w:rPr>
        <w:t xml:space="preserve">, verjetno posredujejo prostaglandini. V dveh študijah na zdravih prostovoljcih odmerjanje 325 mg (ali ustreznika) acetilsalicilne kisline brez gastrorezistentne obloge 30 minut pred uporabo </w:t>
      </w:r>
      <w:r w:rsidR="007B13B2" w:rsidRPr="0055046C">
        <w:rPr>
          <w:noProof w:val="0"/>
          <w:szCs w:val="22"/>
        </w:rPr>
        <w:t>dimetilfumarata</w:t>
      </w:r>
      <w:r w:rsidRPr="0055046C">
        <w:rPr>
          <w:noProof w:val="0"/>
          <w:szCs w:val="22"/>
        </w:rPr>
        <w:t xml:space="preserve">, ki je </w:t>
      </w:r>
      <w:r w:rsidR="0055591F" w:rsidRPr="0055046C">
        <w:rPr>
          <w:noProof w:val="0"/>
          <w:szCs w:val="22"/>
        </w:rPr>
        <w:t xml:space="preserve">v prvi študiji </w:t>
      </w:r>
      <w:r w:rsidRPr="0055046C">
        <w:rPr>
          <w:noProof w:val="0"/>
          <w:szCs w:val="22"/>
        </w:rPr>
        <w:t>trajalo 4 dni</w:t>
      </w:r>
      <w:r w:rsidR="0055591F" w:rsidRPr="0055046C">
        <w:rPr>
          <w:noProof w:val="0"/>
          <w:szCs w:val="22"/>
        </w:rPr>
        <w:t>, v drugi pa</w:t>
      </w:r>
      <w:r w:rsidRPr="0055046C">
        <w:rPr>
          <w:noProof w:val="0"/>
          <w:szCs w:val="22"/>
        </w:rPr>
        <w:t xml:space="preserve"> 4 tedne, ni spremenilo farmakokinetičnega profila </w:t>
      </w:r>
      <w:r w:rsidR="007B13B2" w:rsidRPr="0055046C">
        <w:rPr>
          <w:noProof w:val="0"/>
          <w:szCs w:val="22"/>
        </w:rPr>
        <w:t>dimetilfumarata</w:t>
      </w:r>
      <w:r w:rsidRPr="0055046C">
        <w:rPr>
          <w:noProof w:val="0"/>
          <w:szCs w:val="22"/>
        </w:rPr>
        <w:t xml:space="preserve">. Pred dajanjem acetilsalicilne kisline skupaj z </w:t>
      </w:r>
      <w:r w:rsidR="000911A6" w:rsidRPr="0055046C">
        <w:rPr>
          <w:noProof w:val="0"/>
          <w:szCs w:val="22"/>
        </w:rPr>
        <w:t>d</w:t>
      </w:r>
      <w:r w:rsidR="00D35999" w:rsidRPr="0055046C">
        <w:rPr>
          <w:noProof w:val="0"/>
          <w:szCs w:val="22"/>
        </w:rPr>
        <w:t>imetilfumarat</w:t>
      </w:r>
      <w:r w:rsidR="000911A6" w:rsidRPr="0055046C">
        <w:rPr>
          <w:noProof w:val="0"/>
          <w:szCs w:val="22"/>
        </w:rPr>
        <w:t>om</w:t>
      </w:r>
      <w:r w:rsidRPr="0055046C">
        <w:rPr>
          <w:noProof w:val="0"/>
          <w:szCs w:val="22"/>
        </w:rPr>
        <w:t xml:space="preserve"> bolnikom z </w:t>
      </w:r>
      <w:r w:rsidR="000911A6" w:rsidRPr="0055046C">
        <w:rPr>
          <w:noProof w:val="0"/>
          <w:szCs w:val="22"/>
        </w:rPr>
        <w:t>RRMS</w:t>
      </w:r>
      <w:r w:rsidRPr="0055046C">
        <w:rPr>
          <w:noProof w:val="0"/>
          <w:szCs w:val="22"/>
        </w:rPr>
        <w:t xml:space="preserve"> je treba pretehtati možna tveganja, povezana z zdravljenjem z acetilsalicilno kislino. Dolgotrajne (&gt; 4 tednov) neprekinjene uporabe acetilsalicilne kisline niso raziskovali (glejte poglavji 4.4 in 4.8).</w:t>
      </w:r>
    </w:p>
    <w:p w14:paraId="0D344B8C" w14:textId="77777777" w:rsidR="008F73AC" w:rsidRPr="0055046C" w:rsidRDefault="008F73AC" w:rsidP="0055046C">
      <w:pPr>
        <w:rPr>
          <w:noProof w:val="0"/>
          <w:szCs w:val="22"/>
        </w:rPr>
      </w:pPr>
    </w:p>
    <w:p w14:paraId="2A42EDF0" w14:textId="5E883742" w:rsidR="008F73AC" w:rsidRPr="0055046C" w:rsidRDefault="00DD3067" w:rsidP="0055046C">
      <w:pPr>
        <w:rPr>
          <w:noProof w:val="0"/>
          <w:szCs w:val="22"/>
        </w:rPr>
      </w:pPr>
      <w:r w:rsidRPr="0055046C">
        <w:rPr>
          <w:noProof w:val="0"/>
          <w:szCs w:val="22"/>
        </w:rPr>
        <w:t>Sočasno zdravljenje z nefrotoksičnimi zdravili (kot so aminoglikozidi, diuretiki, nesteroidna protivnetna zdravila ali litij) lahko poveča možnost neželenih učinkov na ledvice (npr. proteinurija, glejte poglavje</w:t>
      </w:r>
      <w:r w:rsidR="007B13B2" w:rsidRPr="0055046C">
        <w:rPr>
          <w:noProof w:val="0"/>
          <w:szCs w:val="22"/>
        </w:rPr>
        <w:t> </w:t>
      </w:r>
      <w:r w:rsidRPr="0055046C">
        <w:rPr>
          <w:noProof w:val="0"/>
          <w:szCs w:val="22"/>
        </w:rPr>
        <w:t xml:space="preserve">4.8) pri bolnikih, ki jemljejo </w:t>
      </w:r>
      <w:r w:rsidR="000911A6" w:rsidRPr="0055046C">
        <w:rPr>
          <w:noProof w:val="0"/>
          <w:szCs w:val="22"/>
        </w:rPr>
        <w:t>d</w:t>
      </w:r>
      <w:r w:rsidR="00D35999" w:rsidRPr="0055046C">
        <w:rPr>
          <w:noProof w:val="0"/>
          <w:szCs w:val="22"/>
        </w:rPr>
        <w:t>imetilfumarat</w:t>
      </w:r>
      <w:r w:rsidRPr="0055046C">
        <w:rPr>
          <w:noProof w:val="0"/>
          <w:szCs w:val="22"/>
        </w:rPr>
        <w:t xml:space="preserve"> (glejte poglavje</w:t>
      </w:r>
      <w:r w:rsidR="007B13B2" w:rsidRPr="0055046C">
        <w:rPr>
          <w:noProof w:val="0"/>
          <w:szCs w:val="22"/>
        </w:rPr>
        <w:t> </w:t>
      </w:r>
      <w:r w:rsidRPr="0055046C">
        <w:rPr>
          <w:noProof w:val="0"/>
          <w:szCs w:val="22"/>
        </w:rPr>
        <w:t>4.4 Krvni/laboratorijski testi).</w:t>
      </w:r>
    </w:p>
    <w:p w14:paraId="64AECCE1" w14:textId="77777777" w:rsidR="008F73AC" w:rsidRPr="0055046C" w:rsidRDefault="008F73AC" w:rsidP="0055046C">
      <w:pPr>
        <w:suppressLineNumbers/>
        <w:rPr>
          <w:noProof w:val="0"/>
          <w:szCs w:val="22"/>
          <w:u w:val="single"/>
        </w:rPr>
      </w:pPr>
    </w:p>
    <w:p w14:paraId="20F6B286" w14:textId="2ABCD561" w:rsidR="008F73AC" w:rsidRPr="0055046C" w:rsidRDefault="00DD3067" w:rsidP="0055046C">
      <w:pPr>
        <w:rPr>
          <w:noProof w:val="0"/>
          <w:szCs w:val="22"/>
        </w:rPr>
      </w:pPr>
      <w:r w:rsidRPr="0055046C">
        <w:rPr>
          <w:noProof w:val="0"/>
          <w:szCs w:val="22"/>
        </w:rPr>
        <w:t>Uživanje zmernih količin alkohola ni spremenilo izpostavljenosti dimetilfumaratu in ni bilo povezano z zvišanjem neželenih učinkov. Uživanju velikih količin močnih alkoholnih pijač (več kot 30 vol.</w:t>
      </w:r>
      <w:r w:rsidR="0055591F" w:rsidRPr="0055046C">
        <w:rPr>
          <w:noProof w:val="0"/>
          <w:szCs w:val="22"/>
        </w:rPr>
        <w:t> </w:t>
      </w:r>
      <w:r w:rsidRPr="0055046C">
        <w:rPr>
          <w:noProof w:val="0"/>
          <w:szCs w:val="22"/>
        </w:rPr>
        <w:t xml:space="preserve">%) se je treba </w:t>
      </w:r>
      <w:r w:rsidR="0055591F" w:rsidRPr="0055046C">
        <w:rPr>
          <w:noProof w:val="0"/>
          <w:szCs w:val="22"/>
        </w:rPr>
        <w:t xml:space="preserve">izogibati </w:t>
      </w:r>
      <w:r w:rsidRPr="0055046C">
        <w:rPr>
          <w:noProof w:val="0"/>
          <w:szCs w:val="22"/>
        </w:rPr>
        <w:t xml:space="preserve">eno uro po jemanju </w:t>
      </w:r>
      <w:r w:rsidR="00B078F9" w:rsidRPr="0055046C">
        <w:rPr>
          <w:noProof w:val="0"/>
          <w:szCs w:val="22"/>
        </w:rPr>
        <w:t>d</w:t>
      </w:r>
      <w:r w:rsidR="00D35999" w:rsidRPr="0055046C">
        <w:rPr>
          <w:noProof w:val="0"/>
          <w:szCs w:val="22"/>
        </w:rPr>
        <w:t>imetilfumarat</w:t>
      </w:r>
      <w:r w:rsidR="00B078F9" w:rsidRPr="0055046C">
        <w:rPr>
          <w:noProof w:val="0"/>
          <w:szCs w:val="22"/>
        </w:rPr>
        <w:t>a</w:t>
      </w:r>
      <w:r w:rsidRPr="0055046C">
        <w:rPr>
          <w:noProof w:val="0"/>
          <w:szCs w:val="22"/>
        </w:rPr>
        <w:t xml:space="preserve"> izogibati, ker alkohol lahko zviša pogostnost neželenih učinkov </w:t>
      </w:r>
      <w:r w:rsidR="0055591F" w:rsidRPr="0055046C">
        <w:rPr>
          <w:noProof w:val="0"/>
          <w:szCs w:val="22"/>
        </w:rPr>
        <w:t>v prebavilih</w:t>
      </w:r>
      <w:r w:rsidRPr="0055046C">
        <w:rPr>
          <w:noProof w:val="0"/>
          <w:szCs w:val="22"/>
        </w:rPr>
        <w:t>.</w:t>
      </w:r>
    </w:p>
    <w:p w14:paraId="332143C9" w14:textId="7A26B161" w:rsidR="00B078F9" w:rsidRPr="0055046C" w:rsidRDefault="00B078F9" w:rsidP="0055046C">
      <w:pPr>
        <w:rPr>
          <w:noProof w:val="0"/>
          <w:szCs w:val="22"/>
        </w:rPr>
      </w:pPr>
    </w:p>
    <w:p w14:paraId="396FD4F1" w14:textId="794F072A" w:rsidR="00B078F9" w:rsidRPr="0055046C" w:rsidRDefault="00B078F9" w:rsidP="0055046C">
      <w:pPr>
        <w:rPr>
          <w:noProof w:val="0"/>
          <w:szCs w:val="22"/>
        </w:rPr>
      </w:pPr>
      <w:r w:rsidRPr="0055046C">
        <w:rPr>
          <w:noProof w:val="0"/>
          <w:szCs w:val="22"/>
          <w:u w:val="single"/>
        </w:rPr>
        <w:t>Učinki dimetilfumarata na druge snovi</w:t>
      </w:r>
    </w:p>
    <w:p w14:paraId="332B8FE7" w14:textId="77777777" w:rsidR="008F73AC" w:rsidRPr="0055046C" w:rsidRDefault="008F73AC" w:rsidP="0055046C">
      <w:pPr>
        <w:rPr>
          <w:noProof w:val="0"/>
          <w:szCs w:val="22"/>
        </w:rPr>
      </w:pPr>
    </w:p>
    <w:p w14:paraId="293C66DD" w14:textId="2EE96945" w:rsidR="008F73AC" w:rsidRPr="0055046C" w:rsidRDefault="00DD3067" w:rsidP="0055046C">
      <w:pPr>
        <w:rPr>
          <w:noProof w:val="0"/>
          <w:szCs w:val="22"/>
          <w:u w:val="single"/>
        </w:rPr>
      </w:pPr>
      <w:r w:rsidRPr="0055046C">
        <w:rPr>
          <w:noProof w:val="0"/>
          <w:szCs w:val="22"/>
        </w:rPr>
        <w:t xml:space="preserve">Študije </w:t>
      </w:r>
      <w:r w:rsidR="00C67DE4" w:rsidRPr="0055046C">
        <w:rPr>
          <w:noProof w:val="0"/>
          <w:szCs w:val="22"/>
        </w:rPr>
        <w:t xml:space="preserve">indukcije </w:t>
      </w:r>
      <w:r w:rsidRPr="0055046C">
        <w:rPr>
          <w:noProof w:val="0"/>
          <w:szCs w:val="22"/>
        </w:rPr>
        <w:t xml:space="preserve">CYP </w:t>
      </w:r>
      <w:r w:rsidRPr="0055046C">
        <w:rPr>
          <w:i/>
          <w:noProof w:val="0"/>
          <w:szCs w:val="22"/>
        </w:rPr>
        <w:t>in vitro</w:t>
      </w:r>
      <w:r w:rsidRPr="0055046C">
        <w:rPr>
          <w:noProof w:val="0"/>
          <w:szCs w:val="22"/>
        </w:rPr>
        <w:t xml:space="preserve"> niso pokazale medsebojnega delovanja med </w:t>
      </w:r>
      <w:r w:rsidR="00D64D66" w:rsidRPr="0055046C">
        <w:rPr>
          <w:noProof w:val="0"/>
          <w:szCs w:val="22"/>
        </w:rPr>
        <w:t>d</w:t>
      </w:r>
      <w:r w:rsidR="002C0576" w:rsidRPr="0055046C">
        <w:rPr>
          <w:noProof w:val="0"/>
          <w:szCs w:val="22"/>
        </w:rPr>
        <w:t>imet</w:t>
      </w:r>
      <w:r w:rsidR="00D64D66" w:rsidRPr="0055046C">
        <w:rPr>
          <w:noProof w:val="0"/>
          <w:szCs w:val="22"/>
        </w:rPr>
        <w:t>i</w:t>
      </w:r>
      <w:r w:rsidR="002C0576" w:rsidRPr="0055046C">
        <w:rPr>
          <w:noProof w:val="0"/>
          <w:szCs w:val="22"/>
        </w:rPr>
        <w:t>lfumarat</w:t>
      </w:r>
      <w:r w:rsidR="00D64D66" w:rsidRPr="0055046C">
        <w:rPr>
          <w:noProof w:val="0"/>
          <w:szCs w:val="22"/>
        </w:rPr>
        <w:t xml:space="preserve">om </w:t>
      </w:r>
      <w:r w:rsidRPr="0055046C">
        <w:rPr>
          <w:noProof w:val="0"/>
          <w:szCs w:val="22"/>
        </w:rPr>
        <w:t xml:space="preserve">in peroralnimi kontraceptivi. V študiji </w:t>
      </w:r>
      <w:r w:rsidRPr="0055046C">
        <w:rPr>
          <w:i/>
          <w:noProof w:val="0"/>
          <w:szCs w:val="22"/>
        </w:rPr>
        <w:t>in vivo</w:t>
      </w:r>
      <w:r w:rsidRPr="0055046C">
        <w:rPr>
          <w:noProof w:val="0"/>
          <w:szCs w:val="22"/>
        </w:rPr>
        <w:t xml:space="preserve"> sočasno dajanje </w:t>
      </w:r>
      <w:r w:rsidR="00D64D66" w:rsidRPr="0055046C">
        <w:rPr>
          <w:noProof w:val="0"/>
          <w:szCs w:val="22"/>
        </w:rPr>
        <w:t xml:space="preserve">dimetilfumarata </w:t>
      </w:r>
      <w:r w:rsidRPr="0055046C">
        <w:rPr>
          <w:noProof w:val="0"/>
        </w:rPr>
        <w:t xml:space="preserve">s kombiniranim peroralnim kontraceptivom (norgestimat in etinilestradiol) ni povzročilo pomembnih sprememb v izpostavljenosti peroralnemu kontraceptivu. S peroralnimi kontraceptivi, ki vsebujejo druge progestogene, niso opravili študij medsebojnega delovanja, vendar ne pričakujemo učinka </w:t>
      </w:r>
      <w:r w:rsidR="00B078F9" w:rsidRPr="0055046C">
        <w:rPr>
          <w:noProof w:val="0"/>
        </w:rPr>
        <w:t>d</w:t>
      </w:r>
      <w:r w:rsidR="00D35999" w:rsidRPr="0055046C">
        <w:rPr>
          <w:noProof w:val="0"/>
          <w:szCs w:val="22"/>
        </w:rPr>
        <w:t>imetilfumarat</w:t>
      </w:r>
      <w:r w:rsidR="00B078F9" w:rsidRPr="0055046C">
        <w:rPr>
          <w:noProof w:val="0"/>
          <w:szCs w:val="22"/>
        </w:rPr>
        <w:t>a</w:t>
      </w:r>
      <w:r w:rsidR="002C0576" w:rsidRPr="0055046C">
        <w:rPr>
          <w:noProof w:val="0"/>
        </w:rPr>
        <w:t xml:space="preserve"> </w:t>
      </w:r>
      <w:r w:rsidRPr="0055046C">
        <w:rPr>
          <w:noProof w:val="0"/>
        </w:rPr>
        <w:t>na izpostavljenost drugim kontraceptivom</w:t>
      </w:r>
      <w:r w:rsidRPr="0055046C">
        <w:rPr>
          <w:noProof w:val="0"/>
          <w:szCs w:val="22"/>
        </w:rPr>
        <w:t>.</w:t>
      </w:r>
    </w:p>
    <w:p w14:paraId="0D42ECE0" w14:textId="77777777" w:rsidR="008F73AC" w:rsidRPr="0055046C" w:rsidRDefault="008F73AC" w:rsidP="0055046C">
      <w:pPr>
        <w:suppressLineNumbers/>
        <w:rPr>
          <w:noProof w:val="0"/>
          <w:szCs w:val="22"/>
          <w:u w:val="single"/>
        </w:rPr>
      </w:pPr>
    </w:p>
    <w:p w14:paraId="5B8616E1" w14:textId="77777777" w:rsidR="008F73AC" w:rsidRPr="0055046C" w:rsidRDefault="00DD3067" w:rsidP="0055046C">
      <w:pPr>
        <w:suppressLineNumbers/>
        <w:rPr>
          <w:noProof w:val="0"/>
          <w:szCs w:val="22"/>
          <w:u w:val="single"/>
        </w:rPr>
      </w:pPr>
      <w:r w:rsidRPr="0055046C">
        <w:rPr>
          <w:noProof w:val="0"/>
          <w:szCs w:val="22"/>
          <w:u w:val="single"/>
        </w:rPr>
        <w:t>Pediatrična populacija</w:t>
      </w:r>
    </w:p>
    <w:p w14:paraId="422896D8" w14:textId="77777777" w:rsidR="008F73AC" w:rsidRPr="0055046C" w:rsidRDefault="008F73AC" w:rsidP="0055046C">
      <w:pPr>
        <w:rPr>
          <w:noProof w:val="0"/>
          <w:szCs w:val="22"/>
        </w:rPr>
      </w:pPr>
    </w:p>
    <w:p w14:paraId="2A2FC5E5" w14:textId="77777777" w:rsidR="008F73AC" w:rsidRPr="0055046C" w:rsidRDefault="00DD3067" w:rsidP="0055046C">
      <w:pPr>
        <w:suppressLineNumbers/>
        <w:rPr>
          <w:noProof w:val="0"/>
          <w:szCs w:val="22"/>
        </w:rPr>
      </w:pPr>
      <w:r w:rsidRPr="0055046C">
        <w:rPr>
          <w:noProof w:val="0"/>
          <w:szCs w:val="22"/>
        </w:rPr>
        <w:t>Študije medsebojnega delovanja so izvedli le pri odraslih.</w:t>
      </w:r>
    </w:p>
    <w:p w14:paraId="05C7AB7A" w14:textId="77777777" w:rsidR="008F73AC" w:rsidRPr="0055046C" w:rsidRDefault="008F73AC" w:rsidP="0055046C">
      <w:pPr>
        <w:rPr>
          <w:noProof w:val="0"/>
          <w:szCs w:val="22"/>
        </w:rPr>
      </w:pPr>
    </w:p>
    <w:p w14:paraId="580A0D28" w14:textId="77777777" w:rsidR="008F73AC" w:rsidRPr="0055046C" w:rsidRDefault="00DD3067" w:rsidP="0055046C">
      <w:pPr>
        <w:suppressLineNumbers/>
        <w:ind w:left="567" w:hanging="567"/>
        <w:rPr>
          <w:b/>
          <w:noProof w:val="0"/>
          <w:szCs w:val="22"/>
        </w:rPr>
      </w:pPr>
      <w:r w:rsidRPr="0055046C">
        <w:rPr>
          <w:b/>
          <w:noProof w:val="0"/>
          <w:szCs w:val="22"/>
        </w:rPr>
        <w:t>4.6</w:t>
      </w:r>
      <w:r w:rsidRPr="0055046C">
        <w:rPr>
          <w:b/>
          <w:noProof w:val="0"/>
          <w:szCs w:val="22"/>
        </w:rPr>
        <w:tab/>
        <w:t>Plodnost, nosečnost in dojenje</w:t>
      </w:r>
    </w:p>
    <w:p w14:paraId="14A7AD52" w14:textId="77777777" w:rsidR="008F73AC" w:rsidRPr="0055046C" w:rsidRDefault="008F73AC" w:rsidP="0055046C">
      <w:pPr>
        <w:rPr>
          <w:noProof w:val="0"/>
          <w:szCs w:val="22"/>
        </w:rPr>
      </w:pPr>
    </w:p>
    <w:p w14:paraId="7FB0EAF1" w14:textId="77777777" w:rsidR="008F73AC" w:rsidRPr="0055046C" w:rsidRDefault="00DD3067" w:rsidP="0055046C">
      <w:pPr>
        <w:suppressLineNumbers/>
        <w:rPr>
          <w:noProof w:val="0"/>
          <w:szCs w:val="22"/>
          <w:u w:val="single"/>
        </w:rPr>
      </w:pPr>
      <w:r w:rsidRPr="0055046C">
        <w:rPr>
          <w:noProof w:val="0"/>
          <w:szCs w:val="22"/>
          <w:u w:val="single"/>
        </w:rPr>
        <w:t>Nosečnost</w:t>
      </w:r>
    </w:p>
    <w:p w14:paraId="41321CAE" w14:textId="77777777" w:rsidR="008F73AC" w:rsidRPr="0055046C" w:rsidRDefault="008F73AC" w:rsidP="0055046C">
      <w:pPr>
        <w:rPr>
          <w:noProof w:val="0"/>
          <w:szCs w:val="22"/>
        </w:rPr>
      </w:pPr>
    </w:p>
    <w:p w14:paraId="377F5176" w14:textId="635C0D40" w:rsidR="00EB52F7" w:rsidRPr="0055046C" w:rsidRDefault="00EB52F7" w:rsidP="0055046C">
      <w:pPr>
        <w:suppressLineNumbers/>
        <w:rPr>
          <w:noProof w:val="0"/>
          <w:szCs w:val="22"/>
        </w:rPr>
      </w:pPr>
      <w:r w:rsidRPr="0055046C">
        <w:rPr>
          <w:noProof w:val="0"/>
          <w:szCs w:val="22"/>
        </w:rPr>
        <w:t xml:space="preserve">Na voljo je </w:t>
      </w:r>
      <w:r w:rsidR="00C67DE4" w:rsidRPr="0055046C">
        <w:rPr>
          <w:noProof w:val="0"/>
          <w:szCs w:val="22"/>
        </w:rPr>
        <w:t xml:space="preserve">zmerno </w:t>
      </w:r>
      <w:r w:rsidRPr="0055046C">
        <w:rPr>
          <w:noProof w:val="0"/>
          <w:szCs w:val="22"/>
        </w:rPr>
        <w:t xml:space="preserve">število podatkov o uporabi pri nosečnicah (med 300 in 1000 izidov nosečnosti), ki temeljijo na registru nosečnosti in spontanih poročilih v obdobju trženja. V registru nosečnosti za </w:t>
      </w:r>
      <w:r w:rsidR="00D94FFC" w:rsidRPr="0055046C">
        <w:rPr>
          <w:noProof w:val="0"/>
          <w:szCs w:val="22"/>
        </w:rPr>
        <w:t>dimetilfumarat</w:t>
      </w:r>
      <w:r w:rsidRPr="0055046C">
        <w:rPr>
          <w:noProof w:val="0"/>
          <w:szCs w:val="22"/>
        </w:rPr>
        <w:t xml:space="preserve"> je bilo dokumentiranih 289 prospektivno zbranih izidov nosečnosti pri bolnicah z MS, ki so bile izpostavljene dimetilfumaratu. Mediana trajanja izpostavljenosti dimetilfumaratu je bila 4,6 tedna gestacije z omejeno izpostavljenostjo po šestem tednu gestacije (44 izidov nosečnosti). Izpostavljenost dimetilfumaratu v tako zgodnji nosečnosti ne kaže na malformacijsko ali feto/neonatalno toksičnost v primerjavi s splošno populacijo. Tveganje pri daljši izpostavljenosti dimetilfumaratu ali izpostavljenosti v poznejših fazah nosečnosti ni znano.</w:t>
      </w:r>
      <w:r w:rsidR="00DD3067" w:rsidRPr="0055046C">
        <w:rPr>
          <w:noProof w:val="0"/>
          <w:szCs w:val="22"/>
        </w:rPr>
        <w:t xml:space="preserve"> </w:t>
      </w:r>
    </w:p>
    <w:p w14:paraId="6515FB65" w14:textId="77777777" w:rsidR="00EB52F7" w:rsidRPr="0055046C" w:rsidRDefault="00EB52F7" w:rsidP="0055046C">
      <w:pPr>
        <w:suppressLineNumbers/>
        <w:rPr>
          <w:noProof w:val="0"/>
          <w:szCs w:val="22"/>
        </w:rPr>
      </w:pPr>
    </w:p>
    <w:p w14:paraId="3A83263D" w14:textId="7837A856" w:rsidR="008F73AC" w:rsidRPr="0055046C" w:rsidRDefault="00DD3067" w:rsidP="0055046C">
      <w:pPr>
        <w:suppressLineNumbers/>
        <w:rPr>
          <w:noProof w:val="0"/>
          <w:szCs w:val="22"/>
        </w:rPr>
      </w:pPr>
      <w:r w:rsidRPr="0055046C">
        <w:rPr>
          <w:noProof w:val="0"/>
          <w:szCs w:val="22"/>
        </w:rPr>
        <w:lastRenderedPageBreak/>
        <w:t xml:space="preserve">Študije na živalih so pokazale vpliv na </w:t>
      </w:r>
      <w:r w:rsidR="00C67DE4" w:rsidRPr="0055046C">
        <w:rPr>
          <w:noProof w:val="0"/>
          <w:szCs w:val="22"/>
        </w:rPr>
        <w:t xml:space="preserve">sposobnost </w:t>
      </w:r>
      <w:r w:rsidRPr="0055046C">
        <w:rPr>
          <w:noProof w:val="0"/>
          <w:szCs w:val="22"/>
        </w:rPr>
        <w:t>razmnoževanj</w:t>
      </w:r>
      <w:r w:rsidR="00C67DE4" w:rsidRPr="0055046C">
        <w:rPr>
          <w:noProof w:val="0"/>
          <w:szCs w:val="22"/>
        </w:rPr>
        <w:t>a</w:t>
      </w:r>
      <w:r w:rsidRPr="0055046C">
        <w:rPr>
          <w:noProof w:val="0"/>
          <w:szCs w:val="22"/>
        </w:rPr>
        <w:t xml:space="preserve"> (glejte poglavje</w:t>
      </w:r>
      <w:r w:rsidR="00D64D66" w:rsidRPr="0055046C">
        <w:rPr>
          <w:noProof w:val="0"/>
          <w:szCs w:val="22"/>
        </w:rPr>
        <w:t> </w:t>
      </w:r>
      <w:r w:rsidRPr="0055046C">
        <w:rPr>
          <w:noProof w:val="0"/>
          <w:szCs w:val="22"/>
        </w:rPr>
        <w:t xml:space="preserve">5.3). </w:t>
      </w:r>
      <w:r w:rsidR="00EB52F7" w:rsidRPr="0055046C">
        <w:rPr>
          <w:noProof w:val="0"/>
          <w:szCs w:val="22"/>
        </w:rPr>
        <w:t>Iz previdnostnih razlogov se je med nosečnostjo uporabi dimetilfumarata bolje izogibati</w:t>
      </w:r>
      <w:r w:rsidR="006D7BD8" w:rsidRPr="0055046C">
        <w:rPr>
          <w:noProof w:val="0"/>
          <w:szCs w:val="22"/>
        </w:rPr>
        <w:t>.</w:t>
      </w:r>
      <w:r w:rsidR="006D7BD8" w:rsidRPr="0055046C" w:rsidDel="006D7BD8">
        <w:rPr>
          <w:noProof w:val="0"/>
          <w:szCs w:val="22"/>
        </w:rPr>
        <w:t xml:space="preserve"> </w:t>
      </w:r>
      <w:r w:rsidR="00D35999" w:rsidRPr="0055046C">
        <w:rPr>
          <w:noProof w:val="0"/>
          <w:szCs w:val="22"/>
        </w:rPr>
        <w:t>Dimetilfumarat</w:t>
      </w:r>
      <w:r w:rsidR="002C0576" w:rsidRPr="0055046C">
        <w:rPr>
          <w:noProof w:val="0"/>
          <w:szCs w:val="22"/>
        </w:rPr>
        <w:t xml:space="preserve"> </w:t>
      </w:r>
      <w:r w:rsidRPr="0055046C">
        <w:rPr>
          <w:noProof w:val="0"/>
          <w:szCs w:val="22"/>
        </w:rPr>
        <w:t>se lahko med nosečnostjo uporablja</w:t>
      </w:r>
      <w:r w:rsidR="00C67DE4" w:rsidRPr="0055046C">
        <w:rPr>
          <w:noProof w:val="0"/>
          <w:szCs w:val="22"/>
        </w:rPr>
        <w:t xml:space="preserve"> </w:t>
      </w:r>
      <w:r w:rsidR="006D7BD8" w:rsidRPr="0055046C">
        <w:rPr>
          <w:noProof w:val="0"/>
          <w:szCs w:val="22"/>
        </w:rPr>
        <w:t>le</w:t>
      </w:r>
      <w:r w:rsidRPr="0055046C">
        <w:rPr>
          <w:noProof w:val="0"/>
          <w:szCs w:val="22"/>
        </w:rPr>
        <w:t xml:space="preserve">, če je nujno potrebno in če možna korist </w:t>
      </w:r>
      <w:r w:rsidR="00EB52F7" w:rsidRPr="0055046C">
        <w:rPr>
          <w:noProof w:val="0"/>
          <w:szCs w:val="22"/>
        </w:rPr>
        <w:t xml:space="preserve">upravičuje </w:t>
      </w:r>
      <w:r w:rsidRPr="0055046C">
        <w:rPr>
          <w:noProof w:val="0"/>
          <w:szCs w:val="22"/>
        </w:rPr>
        <w:t>možno tveganje za plod.</w:t>
      </w:r>
    </w:p>
    <w:p w14:paraId="545EC2A2" w14:textId="77777777" w:rsidR="008F73AC" w:rsidRPr="0055046C" w:rsidRDefault="008F73AC" w:rsidP="0055046C">
      <w:pPr>
        <w:rPr>
          <w:noProof w:val="0"/>
          <w:szCs w:val="22"/>
        </w:rPr>
      </w:pPr>
    </w:p>
    <w:p w14:paraId="525D9DD6" w14:textId="77777777" w:rsidR="008F73AC" w:rsidRPr="0055046C" w:rsidRDefault="00DD3067" w:rsidP="0055046C">
      <w:pPr>
        <w:suppressLineNumbers/>
        <w:rPr>
          <w:noProof w:val="0"/>
          <w:szCs w:val="22"/>
          <w:u w:val="single"/>
        </w:rPr>
      </w:pPr>
      <w:r w:rsidRPr="0055046C">
        <w:rPr>
          <w:noProof w:val="0"/>
          <w:szCs w:val="22"/>
          <w:u w:val="single"/>
        </w:rPr>
        <w:t>Dojenje</w:t>
      </w:r>
    </w:p>
    <w:p w14:paraId="6C7D048A" w14:textId="77777777" w:rsidR="008F73AC" w:rsidRPr="0055046C" w:rsidRDefault="008F73AC" w:rsidP="0055046C">
      <w:pPr>
        <w:rPr>
          <w:noProof w:val="0"/>
          <w:szCs w:val="22"/>
        </w:rPr>
      </w:pPr>
    </w:p>
    <w:p w14:paraId="13240E42" w14:textId="6101F73A" w:rsidR="008F73AC" w:rsidRPr="0055046C" w:rsidRDefault="00DD3067" w:rsidP="0055046C">
      <w:pPr>
        <w:suppressLineNumbers/>
        <w:rPr>
          <w:noProof w:val="0"/>
          <w:szCs w:val="22"/>
        </w:rPr>
      </w:pPr>
      <w:r w:rsidRPr="0055046C">
        <w:rPr>
          <w:noProof w:val="0"/>
          <w:szCs w:val="22"/>
        </w:rPr>
        <w:t xml:space="preserve">Ni znano, ali se dimetilfumarat ali njegovi presnovki izločajo v materino mleko. Tveganja za </w:t>
      </w:r>
      <w:r w:rsidR="006D7BD8" w:rsidRPr="0055046C">
        <w:rPr>
          <w:noProof w:val="0"/>
          <w:szCs w:val="22"/>
        </w:rPr>
        <w:t xml:space="preserve">novorojenčka/dojenčka </w:t>
      </w:r>
      <w:r w:rsidRPr="0055046C">
        <w:rPr>
          <w:noProof w:val="0"/>
          <w:szCs w:val="22"/>
        </w:rPr>
        <w:t xml:space="preserve">ne moremo izključiti. Odločiti se je treba med prenehanjem dojenja </w:t>
      </w:r>
      <w:r w:rsidR="00C67DE4" w:rsidRPr="0055046C">
        <w:rPr>
          <w:noProof w:val="0"/>
          <w:szCs w:val="22"/>
        </w:rPr>
        <w:t>ali</w:t>
      </w:r>
      <w:r w:rsidR="00355F79" w:rsidRPr="0055046C">
        <w:rPr>
          <w:noProof w:val="0"/>
          <w:szCs w:val="22"/>
        </w:rPr>
        <w:t xml:space="preserve"> prenehanjem/ </w:t>
      </w:r>
      <w:r w:rsidRPr="0055046C">
        <w:rPr>
          <w:noProof w:val="0"/>
          <w:szCs w:val="22"/>
        </w:rPr>
        <w:t xml:space="preserve">zdravljenja z </w:t>
      </w:r>
      <w:r w:rsidR="00EB52F7" w:rsidRPr="0055046C">
        <w:rPr>
          <w:noProof w:val="0"/>
          <w:szCs w:val="22"/>
        </w:rPr>
        <w:t>d</w:t>
      </w:r>
      <w:r w:rsidR="00D35999" w:rsidRPr="0055046C">
        <w:rPr>
          <w:noProof w:val="0"/>
          <w:szCs w:val="22"/>
        </w:rPr>
        <w:t>imetilfumarat</w:t>
      </w:r>
      <w:r w:rsidR="00EB52F7" w:rsidRPr="0055046C">
        <w:rPr>
          <w:noProof w:val="0"/>
          <w:szCs w:val="22"/>
        </w:rPr>
        <w:t>om</w:t>
      </w:r>
      <w:r w:rsidRPr="0055046C">
        <w:rPr>
          <w:noProof w:val="0"/>
          <w:szCs w:val="22"/>
        </w:rPr>
        <w:t>, pri čemer je treba pretehtati prednosti dojenja za otroka in prednosti zdravljenja za mater.</w:t>
      </w:r>
    </w:p>
    <w:p w14:paraId="6943B1A5" w14:textId="77777777" w:rsidR="008F73AC" w:rsidRPr="0055046C" w:rsidRDefault="008F73AC" w:rsidP="0055046C">
      <w:pPr>
        <w:rPr>
          <w:noProof w:val="0"/>
          <w:szCs w:val="22"/>
        </w:rPr>
      </w:pPr>
    </w:p>
    <w:p w14:paraId="65030591" w14:textId="77777777" w:rsidR="008F73AC" w:rsidRPr="0055046C" w:rsidRDefault="00DD3067" w:rsidP="0055046C">
      <w:pPr>
        <w:suppressLineNumbers/>
        <w:rPr>
          <w:noProof w:val="0"/>
          <w:szCs w:val="22"/>
          <w:u w:val="single"/>
        </w:rPr>
      </w:pPr>
      <w:r w:rsidRPr="0055046C">
        <w:rPr>
          <w:noProof w:val="0"/>
          <w:szCs w:val="22"/>
          <w:u w:val="single"/>
        </w:rPr>
        <w:t>Plodnost</w:t>
      </w:r>
    </w:p>
    <w:p w14:paraId="3FF98AD4" w14:textId="77777777" w:rsidR="008F73AC" w:rsidRPr="0055046C" w:rsidRDefault="008F73AC" w:rsidP="0055046C">
      <w:pPr>
        <w:rPr>
          <w:noProof w:val="0"/>
          <w:szCs w:val="22"/>
        </w:rPr>
      </w:pPr>
    </w:p>
    <w:p w14:paraId="634FCA38" w14:textId="0F18DFCA" w:rsidR="008F73AC" w:rsidRPr="0055046C" w:rsidRDefault="00DD3067" w:rsidP="0055046C">
      <w:pPr>
        <w:suppressLineNumbers/>
        <w:rPr>
          <w:noProof w:val="0"/>
          <w:szCs w:val="22"/>
        </w:rPr>
      </w:pPr>
      <w:r w:rsidRPr="0055046C">
        <w:rPr>
          <w:noProof w:val="0"/>
          <w:szCs w:val="22"/>
        </w:rPr>
        <w:t>Ni podatkov o vplivu dimetilfumarata na plodnost pri ljudeh. Podatki iz predkliničnih študij ne kažejo, da bi bil dimetilfumarat povezan s povečanim tveganjem za zmanjšano plodnost (glejte poglavje</w:t>
      </w:r>
      <w:r w:rsidR="00D64D66" w:rsidRPr="0055046C">
        <w:rPr>
          <w:noProof w:val="0"/>
          <w:szCs w:val="22"/>
        </w:rPr>
        <w:t> </w:t>
      </w:r>
      <w:r w:rsidRPr="0055046C">
        <w:rPr>
          <w:noProof w:val="0"/>
          <w:szCs w:val="22"/>
        </w:rPr>
        <w:t>5.3).</w:t>
      </w:r>
    </w:p>
    <w:p w14:paraId="070DB312" w14:textId="77777777" w:rsidR="008F73AC" w:rsidRPr="0055046C" w:rsidRDefault="008F73AC" w:rsidP="0055046C">
      <w:pPr>
        <w:rPr>
          <w:noProof w:val="0"/>
          <w:szCs w:val="22"/>
        </w:rPr>
      </w:pPr>
    </w:p>
    <w:p w14:paraId="339B5C28" w14:textId="77777777" w:rsidR="008F73AC" w:rsidRPr="0055046C" w:rsidRDefault="00DD3067" w:rsidP="0055046C">
      <w:pPr>
        <w:suppressLineNumbers/>
        <w:ind w:left="567" w:hanging="567"/>
        <w:rPr>
          <w:b/>
          <w:noProof w:val="0"/>
          <w:szCs w:val="22"/>
        </w:rPr>
      </w:pPr>
      <w:r w:rsidRPr="0055046C">
        <w:rPr>
          <w:b/>
          <w:noProof w:val="0"/>
          <w:szCs w:val="22"/>
        </w:rPr>
        <w:t>4.7</w:t>
      </w:r>
      <w:r w:rsidRPr="0055046C">
        <w:rPr>
          <w:b/>
          <w:noProof w:val="0"/>
          <w:szCs w:val="22"/>
        </w:rPr>
        <w:tab/>
        <w:t>Vpliv na sposobnost vožnje in upravljanja strojev</w:t>
      </w:r>
    </w:p>
    <w:p w14:paraId="6A2B4139" w14:textId="77777777" w:rsidR="008F73AC" w:rsidRPr="0055046C" w:rsidRDefault="008F73AC" w:rsidP="0055046C">
      <w:pPr>
        <w:rPr>
          <w:noProof w:val="0"/>
          <w:szCs w:val="22"/>
        </w:rPr>
      </w:pPr>
    </w:p>
    <w:p w14:paraId="1872079E" w14:textId="3BD6F582" w:rsidR="008F73AC" w:rsidRPr="0055046C" w:rsidRDefault="00D35999" w:rsidP="0055046C">
      <w:pPr>
        <w:suppressLineNumbers/>
        <w:rPr>
          <w:noProof w:val="0"/>
          <w:szCs w:val="22"/>
        </w:rPr>
      </w:pPr>
      <w:r w:rsidRPr="0055046C">
        <w:rPr>
          <w:noProof w:val="0"/>
          <w:szCs w:val="22"/>
        </w:rPr>
        <w:t>Dimetilfumarat</w:t>
      </w:r>
      <w:r w:rsidR="002C0576" w:rsidRPr="0055046C">
        <w:rPr>
          <w:noProof w:val="0"/>
          <w:szCs w:val="22"/>
        </w:rPr>
        <w:t xml:space="preserve"> </w:t>
      </w:r>
      <w:r w:rsidR="00DD3067" w:rsidRPr="0055046C">
        <w:rPr>
          <w:noProof w:val="0"/>
        </w:rPr>
        <w:t>nima vpliva ali ima zanemarljiv vpliv</w:t>
      </w:r>
      <w:r w:rsidR="00DD3067" w:rsidRPr="0055046C">
        <w:rPr>
          <w:noProof w:val="0"/>
          <w:szCs w:val="22"/>
        </w:rPr>
        <w:t xml:space="preserve"> </w:t>
      </w:r>
      <w:r w:rsidR="00DD3067" w:rsidRPr="0055046C">
        <w:rPr>
          <w:noProof w:val="0"/>
        </w:rPr>
        <w:t>na sposobnost vožnje in upravljanja strojev.</w:t>
      </w:r>
    </w:p>
    <w:p w14:paraId="699AFF0E" w14:textId="77777777" w:rsidR="008F73AC" w:rsidRPr="0055046C" w:rsidRDefault="008F73AC" w:rsidP="0055046C">
      <w:pPr>
        <w:rPr>
          <w:noProof w:val="0"/>
          <w:szCs w:val="22"/>
        </w:rPr>
      </w:pPr>
    </w:p>
    <w:p w14:paraId="7A37A0F0" w14:textId="77777777" w:rsidR="008F73AC" w:rsidRPr="0055046C" w:rsidRDefault="00DD3067" w:rsidP="0055046C">
      <w:pPr>
        <w:keepNext/>
        <w:suppressLineNumbers/>
        <w:rPr>
          <w:b/>
          <w:noProof w:val="0"/>
          <w:szCs w:val="22"/>
        </w:rPr>
      </w:pPr>
      <w:r w:rsidRPr="0055046C">
        <w:rPr>
          <w:b/>
          <w:noProof w:val="0"/>
          <w:szCs w:val="22"/>
        </w:rPr>
        <w:t>4.8</w:t>
      </w:r>
      <w:r w:rsidRPr="0055046C">
        <w:rPr>
          <w:b/>
          <w:noProof w:val="0"/>
          <w:szCs w:val="22"/>
        </w:rPr>
        <w:tab/>
        <w:t>Neželeni učinki</w:t>
      </w:r>
    </w:p>
    <w:p w14:paraId="432603C2" w14:textId="77777777" w:rsidR="008F73AC" w:rsidRPr="0055046C" w:rsidRDefault="008F73AC" w:rsidP="0055046C">
      <w:pPr>
        <w:keepNext/>
        <w:rPr>
          <w:noProof w:val="0"/>
          <w:szCs w:val="22"/>
        </w:rPr>
      </w:pPr>
    </w:p>
    <w:p w14:paraId="246B0AF6" w14:textId="77777777" w:rsidR="008F73AC" w:rsidRPr="0055046C" w:rsidRDefault="00DD3067" w:rsidP="0055046C">
      <w:pPr>
        <w:keepNext/>
        <w:suppressLineNumbers/>
        <w:rPr>
          <w:noProof w:val="0"/>
          <w:szCs w:val="22"/>
          <w:u w:val="single"/>
        </w:rPr>
      </w:pPr>
      <w:r w:rsidRPr="0055046C">
        <w:rPr>
          <w:noProof w:val="0"/>
          <w:szCs w:val="22"/>
          <w:u w:val="single"/>
        </w:rPr>
        <w:t>Povzetek varnostnega profila</w:t>
      </w:r>
    </w:p>
    <w:p w14:paraId="39903EE8" w14:textId="77777777" w:rsidR="008F73AC" w:rsidRPr="0055046C" w:rsidRDefault="008F73AC" w:rsidP="0055046C">
      <w:pPr>
        <w:keepNext/>
        <w:rPr>
          <w:noProof w:val="0"/>
          <w:szCs w:val="22"/>
        </w:rPr>
      </w:pPr>
    </w:p>
    <w:p w14:paraId="6DCA2551" w14:textId="47AF5A8D" w:rsidR="008F73AC" w:rsidRPr="0055046C" w:rsidRDefault="00DD3067" w:rsidP="0055046C">
      <w:pPr>
        <w:keepNext/>
        <w:suppressLineNumbers/>
        <w:rPr>
          <w:noProof w:val="0"/>
          <w:szCs w:val="22"/>
        </w:rPr>
      </w:pPr>
      <w:r w:rsidRPr="0055046C">
        <w:rPr>
          <w:noProof w:val="0"/>
          <w:szCs w:val="22"/>
        </w:rPr>
        <w:t>Najpogostejši neželeni učinki so vročinsk</w:t>
      </w:r>
      <w:r w:rsidR="00AB07FC" w:rsidRPr="0055046C">
        <w:rPr>
          <w:noProof w:val="0"/>
          <w:szCs w:val="22"/>
        </w:rPr>
        <w:t>i</w:t>
      </w:r>
      <w:r w:rsidRPr="0055046C">
        <w:rPr>
          <w:noProof w:val="0"/>
          <w:szCs w:val="22"/>
        </w:rPr>
        <w:t xml:space="preserve"> obliv</w:t>
      </w:r>
      <w:r w:rsidR="00AB07FC" w:rsidRPr="0055046C">
        <w:rPr>
          <w:noProof w:val="0"/>
          <w:szCs w:val="22"/>
        </w:rPr>
        <w:t>i</w:t>
      </w:r>
      <w:r w:rsidRPr="0055046C">
        <w:rPr>
          <w:noProof w:val="0"/>
          <w:szCs w:val="22"/>
        </w:rPr>
        <w:t xml:space="preserve"> </w:t>
      </w:r>
      <w:r w:rsidR="00D97D07" w:rsidRPr="0055046C">
        <w:rPr>
          <w:noProof w:val="0"/>
          <w:szCs w:val="22"/>
        </w:rPr>
        <w:t xml:space="preserve">(35 %) </w:t>
      </w:r>
      <w:r w:rsidRPr="0055046C">
        <w:rPr>
          <w:noProof w:val="0"/>
          <w:szCs w:val="22"/>
        </w:rPr>
        <w:t xml:space="preserve">in </w:t>
      </w:r>
      <w:r w:rsidR="00AB07FC" w:rsidRPr="0055046C">
        <w:rPr>
          <w:noProof w:val="0"/>
          <w:szCs w:val="22"/>
        </w:rPr>
        <w:t xml:space="preserve">neželeni </w:t>
      </w:r>
      <w:r w:rsidRPr="0055046C">
        <w:rPr>
          <w:noProof w:val="0"/>
          <w:szCs w:val="22"/>
        </w:rPr>
        <w:t xml:space="preserve">dogodki </w:t>
      </w:r>
      <w:r w:rsidR="00AB07FC" w:rsidRPr="0055046C">
        <w:rPr>
          <w:noProof w:val="0"/>
          <w:szCs w:val="22"/>
        </w:rPr>
        <w:t xml:space="preserve">v prebavilih </w:t>
      </w:r>
      <w:r w:rsidRPr="0055046C">
        <w:rPr>
          <w:noProof w:val="0"/>
          <w:szCs w:val="22"/>
        </w:rPr>
        <w:t>(tj. driska</w:t>
      </w:r>
      <w:r w:rsidR="00D97D07" w:rsidRPr="0055046C">
        <w:rPr>
          <w:noProof w:val="0"/>
          <w:szCs w:val="22"/>
        </w:rPr>
        <w:t xml:space="preserve"> (14 %)</w:t>
      </w:r>
      <w:r w:rsidRPr="0055046C">
        <w:rPr>
          <w:noProof w:val="0"/>
          <w:szCs w:val="22"/>
        </w:rPr>
        <w:t>, navzea</w:t>
      </w:r>
      <w:r w:rsidR="00D97D07" w:rsidRPr="0055046C">
        <w:rPr>
          <w:noProof w:val="0"/>
          <w:szCs w:val="22"/>
        </w:rPr>
        <w:t xml:space="preserve"> (12 %)</w:t>
      </w:r>
      <w:r w:rsidRPr="0055046C">
        <w:rPr>
          <w:noProof w:val="0"/>
          <w:szCs w:val="22"/>
        </w:rPr>
        <w:t>, bolečin</w:t>
      </w:r>
      <w:r w:rsidR="00AB07FC" w:rsidRPr="0055046C">
        <w:rPr>
          <w:noProof w:val="0"/>
          <w:szCs w:val="22"/>
        </w:rPr>
        <w:t>e v trebuhu</w:t>
      </w:r>
      <w:r w:rsidR="00D97D07" w:rsidRPr="0055046C">
        <w:rPr>
          <w:noProof w:val="0"/>
          <w:szCs w:val="22"/>
        </w:rPr>
        <w:t xml:space="preserve"> (10 %)</w:t>
      </w:r>
      <w:r w:rsidRPr="0055046C">
        <w:rPr>
          <w:noProof w:val="0"/>
          <w:szCs w:val="22"/>
        </w:rPr>
        <w:t>, bolečine v zgornjem delu trebuha</w:t>
      </w:r>
      <w:r w:rsidR="00D97D07" w:rsidRPr="0055046C">
        <w:rPr>
          <w:noProof w:val="0"/>
          <w:szCs w:val="22"/>
        </w:rPr>
        <w:t xml:space="preserve"> (10 %)</w:t>
      </w:r>
      <w:r w:rsidRPr="0055046C">
        <w:rPr>
          <w:noProof w:val="0"/>
          <w:szCs w:val="22"/>
        </w:rPr>
        <w:t>). Vročinsk</w:t>
      </w:r>
      <w:r w:rsidR="00AB07FC" w:rsidRPr="0055046C">
        <w:rPr>
          <w:noProof w:val="0"/>
          <w:szCs w:val="22"/>
        </w:rPr>
        <w:t>i</w:t>
      </w:r>
      <w:r w:rsidRPr="0055046C">
        <w:rPr>
          <w:noProof w:val="0"/>
          <w:szCs w:val="22"/>
        </w:rPr>
        <w:t xml:space="preserve"> obliv</w:t>
      </w:r>
      <w:r w:rsidR="00AB07FC" w:rsidRPr="0055046C">
        <w:rPr>
          <w:noProof w:val="0"/>
          <w:szCs w:val="22"/>
        </w:rPr>
        <w:t>i</w:t>
      </w:r>
      <w:r w:rsidRPr="0055046C">
        <w:rPr>
          <w:noProof w:val="0"/>
          <w:szCs w:val="22"/>
        </w:rPr>
        <w:t xml:space="preserve"> in</w:t>
      </w:r>
      <w:r w:rsidR="00AB07FC" w:rsidRPr="0055046C">
        <w:rPr>
          <w:noProof w:val="0"/>
          <w:szCs w:val="22"/>
        </w:rPr>
        <w:t xml:space="preserve"> neželeni</w:t>
      </w:r>
      <w:r w:rsidRPr="0055046C">
        <w:rPr>
          <w:noProof w:val="0"/>
          <w:szCs w:val="22"/>
        </w:rPr>
        <w:t xml:space="preserve"> dogodki </w:t>
      </w:r>
      <w:r w:rsidR="00AB07FC" w:rsidRPr="0055046C">
        <w:rPr>
          <w:noProof w:val="0"/>
          <w:szCs w:val="22"/>
        </w:rPr>
        <w:t xml:space="preserve">v prebavilih </w:t>
      </w:r>
      <w:r w:rsidRPr="0055046C">
        <w:rPr>
          <w:noProof w:val="0"/>
          <w:szCs w:val="22"/>
        </w:rPr>
        <w:t>so se pojavili na začetku zdravljenja (v glavnem so se pojavili v prvem mesecu), pri čemer se lahko pri bolnikih, pri katerih se pojavi</w:t>
      </w:r>
      <w:r w:rsidR="00BA68AF" w:rsidRPr="0055046C">
        <w:rPr>
          <w:noProof w:val="0"/>
          <w:szCs w:val="22"/>
        </w:rPr>
        <w:t>jo</w:t>
      </w:r>
      <w:r w:rsidRPr="0055046C">
        <w:rPr>
          <w:noProof w:val="0"/>
          <w:szCs w:val="22"/>
        </w:rPr>
        <w:t xml:space="preserve"> vročinsk</w:t>
      </w:r>
      <w:r w:rsidR="00BA68AF" w:rsidRPr="0055046C">
        <w:rPr>
          <w:noProof w:val="0"/>
          <w:szCs w:val="22"/>
        </w:rPr>
        <w:t>i</w:t>
      </w:r>
      <w:r w:rsidRPr="0055046C">
        <w:rPr>
          <w:noProof w:val="0"/>
          <w:szCs w:val="22"/>
        </w:rPr>
        <w:t xml:space="preserve"> obliv</w:t>
      </w:r>
      <w:r w:rsidR="00BA68AF" w:rsidRPr="0055046C">
        <w:rPr>
          <w:noProof w:val="0"/>
          <w:szCs w:val="22"/>
        </w:rPr>
        <w:t>i</w:t>
      </w:r>
      <w:r w:rsidRPr="0055046C">
        <w:rPr>
          <w:noProof w:val="0"/>
          <w:szCs w:val="22"/>
        </w:rPr>
        <w:t xml:space="preserve"> in </w:t>
      </w:r>
      <w:r w:rsidR="00BA68AF" w:rsidRPr="0055046C">
        <w:rPr>
          <w:noProof w:val="0"/>
          <w:szCs w:val="22"/>
        </w:rPr>
        <w:t xml:space="preserve">neželeni </w:t>
      </w:r>
      <w:r w:rsidRPr="0055046C">
        <w:rPr>
          <w:noProof w:val="0"/>
          <w:szCs w:val="22"/>
        </w:rPr>
        <w:t>dogodki</w:t>
      </w:r>
      <w:r w:rsidR="00BA68AF" w:rsidRPr="0055046C">
        <w:rPr>
          <w:noProof w:val="0"/>
          <w:szCs w:val="22"/>
        </w:rPr>
        <w:t xml:space="preserve"> v prebavilih</w:t>
      </w:r>
      <w:r w:rsidRPr="0055046C">
        <w:rPr>
          <w:noProof w:val="0"/>
          <w:szCs w:val="22"/>
        </w:rPr>
        <w:t xml:space="preserve">, ti dogodki občasno pojavljajo ves čas zdravljenja z </w:t>
      </w:r>
      <w:r w:rsidR="00D97D07" w:rsidRPr="0055046C">
        <w:rPr>
          <w:noProof w:val="0"/>
          <w:szCs w:val="22"/>
        </w:rPr>
        <w:t>d</w:t>
      </w:r>
      <w:r w:rsidR="00D35999" w:rsidRPr="0055046C">
        <w:rPr>
          <w:noProof w:val="0"/>
          <w:szCs w:val="22"/>
        </w:rPr>
        <w:t>imetilfumarat</w:t>
      </w:r>
      <w:r w:rsidR="00D97D07" w:rsidRPr="0055046C">
        <w:rPr>
          <w:noProof w:val="0"/>
          <w:szCs w:val="22"/>
        </w:rPr>
        <w:t>om</w:t>
      </w:r>
      <w:r w:rsidRPr="0055046C">
        <w:rPr>
          <w:noProof w:val="0"/>
          <w:szCs w:val="22"/>
        </w:rPr>
        <w:t>. Najpogosteje poročani neželeni učinki, ki so povzročili prekinitev zdravljenja, so vročinsk</w:t>
      </w:r>
      <w:r w:rsidR="00BA68AF" w:rsidRPr="0055046C">
        <w:rPr>
          <w:noProof w:val="0"/>
          <w:szCs w:val="22"/>
        </w:rPr>
        <w:t>i</w:t>
      </w:r>
      <w:r w:rsidRPr="0055046C">
        <w:rPr>
          <w:noProof w:val="0"/>
          <w:szCs w:val="22"/>
        </w:rPr>
        <w:t xml:space="preserve"> obliv</w:t>
      </w:r>
      <w:r w:rsidR="00BA68AF" w:rsidRPr="0055046C">
        <w:rPr>
          <w:noProof w:val="0"/>
          <w:szCs w:val="22"/>
        </w:rPr>
        <w:t>i</w:t>
      </w:r>
      <w:r w:rsidRPr="0055046C">
        <w:rPr>
          <w:noProof w:val="0"/>
          <w:szCs w:val="22"/>
        </w:rPr>
        <w:t xml:space="preserve"> (3 %) in </w:t>
      </w:r>
      <w:r w:rsidR="00BA68AF" w:rsidRPr="0055046C">
        <w:rPr>
          <w:noProof w:val="0"/>
          <w:szCs w:val="22"/>
        </w:rPr>
        <w:t xml:space="preserve">neželeni </w:t>
      </w:r>
      <w:r w:rsidRPr="0055046C">
        <w:rPr>
          <w:noProof w:val="0"/>
          <w:szCs w:val="22"/>
        </w:rPr>
        <w:t xml:space="preserve">dogodki </w:t>
      </w:r>
      <w:r w:rsidR="00BA68AF" w:rsidRPr="0055046C">
        <w:rPr>
          <w:noProof w:val="0"/>
          <w:szCs w:val="22"/>
        </w:rPr>
        <w:t xml:space="preserve">v prebavilih </w:t>
      </w:r>
      <w:r w:rsidRPr="0055046C">
        <w:rPr>
          <w:noProof w:val="0"/>
          <w:szCs w:val="22"/>
        </w:rPr>
        <w:t>(4 %).</w:t>
      </w:r>
    </w:p>
    <w:p w14:paraId="26DB215F" w14:textId="77777777" w:rsidR="00490AD3" w:rsidRPr="0055046C" w:rsidRDefault="00490AD3" w:rsidP="0055046C">
      <w:pPr>
        <w:keepNext/>
        <w:suppressLineNumbers/>
        <w:rPr>
          <w:noProof w:val="0"/>
          <w:szCs w:val="22"/>
        </w:rPr>
      </w:pPr>
    </w:p>
    <w:p w14:paraId="7F0688DC" w14:textId="131DDF59" w:rsidR="008F73AC" w:rsidRPr="0055046C" w:rsidRDefault="00DD3067" w:rsidP="0055046C">
      <w:pPr>
        <w:suppressLineNumbers/>
        <w:rPr>
          <w:noProof w:val="0"/>
          <w:szCs w:val="22"/>
        </w:rPr>
      </w:pPr>
      <w:r w:rsidRPr="0055046C">
        <w:rPr>
          <w:noProof w:val="0"/>
          <w:szCs w:val="22"/>
        </w:rPr>
        <w:t>V s placebom kontroliranih kliničnih študijah in v nekontroliranih kliničnih študijah</w:t>
      </w:r>
      <w:r w:rsidR="005C2EAF" w:rsidRPr="0055046C">
        <w:rPr>
          <w:noProof w:val="0"/>
          <w:szCs w:val="22"/>
        </w:rPr>
        <w:t xml:space="preserve"> 2. in 3. faze</w:t>
      </w:r>
      <w:r w:rsidRPr="0055046C">
        <w:rPr>
          <w:noProof w:val="0"/>
          <w:szCs w:val="22"/>
        </w:rPr>
        <w:t xml:space="preserve"> je </w:t>
      </w:r>
      <w:r w:rsidR="00D64D66" w:rsidRPr="0055046C">
        <w:rPr>
          <w:noProof w:val="0"/>
          <w:szCs w:val="22"/>
        </w:rPr>
        <w:t xml:space="preserve">dimetilfumarat </w:t>
      </w:r>
      <w:r w:rsidRPr="0055046C">
        <w:rPr>
          <w:noProof w:val="0"/>
          <w:szCs w:val="22"/>
        </w:rPr>
        <w:t>prejelo skupaj 2</w:t>
      </w:r>
      <w:r w:rsidR="00490AD3" w:rsidRPr="0055046C">
        <w:rPr>
          <w:noProof w:val="0"/>
          <w:szCs w:val="22"/>
        </w:rPr>
        <w:t>513</w:t>
      </w:r>
      <w:r w:rsidRPr="0055046C">
        <w:rPr>
          <w:noProof w:val="0"/>
          <w:szCs w:val="22"/>
        </w:rPr>
        <w:t> bolnikov</w:t>
      </w:r>
      <w:r w:rsidR="00490AD3" w:rsidRPr="0055046C">
        <w:rPr>
          <w:noProof w:val="0"/>
          <w:szCs w:val="22"/>
        </w:rPr>
        <w:t xml:space="preserve"> v obdobju do 12 let</w:t>
      </w:r>
      <w:r w:rsidRPr="0055046C">
        <w:rPr>
          <w:noProof w:val="0"/>
          <w:szCs w:val="22"/>
        </w:rPr>
        <w:t xml:space="preserve">, s celokupnim ekvivalentom izpostavljenosti </w:t>
      </w:r>
      <w:r w:rsidR="00490AD3" w:rsidRPr="0055046C">
        <w:rPr>
          <w:noProof w:val="0"/>
          <w:szCs w:val="22"/>
        </w:rPr>
        <w:t>11</w:t>
      </w:r>
      <w:r w:rsidR="00FA5BEE" w:rsidRPr="0055046C">
        <w:rPr>
          <w:noProof w:val="0"/>
          <w:szCs w:val="22"/>
        </w:rPr>
        <w:t> </w:t>
      </w:r>
      <w:r w:rsidR="00490AD3" w:rsidRPr="0055046C">
        <w:rPr>
          <w:noProof w:val="0"/>
          <w:szCs w:val="22"/>
        </w:rPr>
        <w:t>318</w:t>
      </w:r>
      <w:r w:rsidRPr="0055046C">
        <w:rPr>
          <w:noProof w:val="0"/>
          <w:szCs w:val="22"/>
        </w:rPr>
        <w:t xml:space="preserve"> oseb-let. </w:t>
      </w:r>
      <w:r w:rsidR="00100C76" w:rsidRPr="0055046C">
        <w:rPr>
          <w:noProof w:val="0"/>
          <w:szCs w:val="22"/>
        </w:rPr>
        <w:t>Skupno</w:t>
      </w:r>
      <w:r w:rsidRPr="0055046C">
        <w:rPr>
          <w:noProof w:val="0"/>
          <w:szCs w:val="22"/>
        </w:rPr>
        <w:t xml:space="preserve"> 1</w:t>
      </w:r>
      <w:r w:rsidR="00490AD3" w:rsidRPr="0055046C">
        <w:rPr>
          <w:noProof w:val="0"/>
          <w:szCs w:val="22"/>
        </w:rPr>
        <w:t>169</w:t>
      </w:r>
      <w:r w:rsidRPr="0055046C">
        <w:rPr>
          <w:noProof w:val="0"/>
          <w:szCs w:val="22"/>
        </w:rPr>
        <w:t xml:space="preserve"> bolnikov se je zdravilo z </w:t>
      </w:r>
      <w:r w:rsidR="00D64D66" w:rsidRPr="0055046C">
        <w:rPr>
          <w:noProof w:val="0"/>
          <w:szCs w:val="22"/>
        </w:rPr>
        <w:t>dimetilfumaratom</w:t>
      </w:r>
      <w:r w:rsidR="00490AD3" w:rsidRPr="0055046C">
        <w:rPr>
          <w:noProof w:val="0"/>
          <w:szCs w:val="22"/>
        </w:rPr>
        <w:t xml:space="preserve"> vsaj </w:t>
      </w:r>
      <w:r w:rsidR="00100C76" w:rsidRPr="0055046C">
        <w:rPr>
          <w:noProof w:val="0"/>
          <w:szCs w:val="22"/>
        </w:rPr>
        <w:t>5</w:t>
      </w:r>
      <w:r w:rsidR="00490AD3" w:rsidRPr="0055046C">
        <w:rPr>
          <w:noProof w:val="0"/>
          <w:szCs w:val="22"/>
        </w:rPr>
        <w:t> let</w:t>
      </w:r>
      <w:r w:rsidR="00100C76" w:rsidRPr="0055046C">
        <w:rPr>
          <w:noProof w:val="0"/>
          <w:szCs w:val="22"/>
        </w:rPr>
        <w:t xml:space="preserve">, </w:t>
      </w:r>
      <w:r w:rsidR="00100C76" w:rsidRPr="0055046C">
        <w:rPr>
          <w:szCs w:val="22"/>
        </w:rPr>
        <w:t xml:space="preserve">426 bolnikov pa se je zdravilo z </w:t>
      </w:r>
      <w:r w:rsidR="00C71398" w:rsidRPr="0055046C">
        <w:rPr>
          <w:szCs w:val="22"/>
        </w:rPr>
        <w:t>d</w:t>
      </w:r>
      <w:r w:rsidR="00100C76" w:rsidRPr="0055046C">
        <w:rPr>
          <w:szCs w:val="22"/>
        </w:rPr>
        <w:t>imetilfumarat</w:t>
      </w:r>
      <w:r w:rsidR="00C71398" w:rsidRPr="0055046C">
        <w:rPr>
          <w:szCs w:val="22"/>
        </w:rPr>
        <w:t xml:space="preserve">om </w:t>
      </w:r>
      <w:r w:rsidR="00100C76" w:rsidRPr="0055046C">
        <w:rPr>
          <w:szCs w:val="22"/>
        </w:rPr>
        <w:t>vsaj 10 let</w:t>
      </w:r>
      <w:r w:rsidRPr="0055046C">
        <w:rPr>
          <w:noProof w:val="0"/>
          <w:szCs w:val="22"/>
        </w:rPr>
        <w:t>. Izkušnje iz nekontroliranih kliničnih preskušanj so v skladu z izkušnjami iz s placebom kontroliranih kliničnih preskušanj.</w:t>
      </w:r>
    </w:p>
    <w:p w14:paraId="38BD6A9D" w14:textId="059742F9" w:rsidR="008F73AC" w:rsidRPr="0055046C" w:rsidRDefault="008F73AC" w:rsidP="0055046C">
      <w:pPr>
        <w:suppressLineNumbers/>
        <w:rPr>
          <w:noProof w:val="0"/>
          <w:szCs w:val="22"/>
        </w:rPr>
      </w:pPr>
    </w:p>
    <w:p w14:paraId="55AFEB44" w14:textId="451C0FB2" w:rsidR="008F73AC" w:rsidRPr="0055046C" w:rsidRDefault="005C2EAF" w:rsidP="0055046C">
      <w:pPr>
        <w:keepNext/>
        <w:rPr>
          <w:noProof w:val="0"/>
          <w:szCs w:val="22"/>
          <w:u w:val="single"/>
        </w:rPr>
      </w:pPr>
      <w:r w:rsidRPr="0055046C">
        <w:rPr>
          <w:noProof w:val="0"/>
          <w:szCs w:val="22"/>
          <w:u w:val="single"/>
        </w:rPr>
        <w:t>Seznam n</w:t>
      </w:r>
      <w:r w:rsidR="00DD3067" w:rsidRPr="0055046C">
        <w:rPr>
          <w:noProof w:val="0"/>
          <w:szCs w:val="22"/>
          <w:u w:val="single"/>
        </w:rPr>
        <w:t>eželeni</w:t>
      </w:r>
      <w:r w:rsidRPr="0055046C">
        <w:rPr>
          <w:noProof w:val="0"/>
          <w:szCs w:val="22"/>
          <w:u w:val="single"/>
        </w:rPr>
        <w:t>h</w:t>
      </w:r>
      <w:r w:rsidR="00DD3067" w:rsidRPr="0055046C">
        <w:rPr>
          <w:noProof w:val="0"/>
          <w:szCs w:val="22"/>
          <w:u w:val="single"/>
        </w:rPr>
        <w:t xml:space="preserve"> učink</w:t>
      </w:r>
      <w:r w:rsidRPr="0055046C">
        <w:rPr>
          <w:noProof w:val="0"/>
          <w:szCs w:val="22"/>
          <w:u w:val="single"/>
        </w:rPr>
        <w:t>ov</w:t>
      </w:r>
      <w:r w:rsidR="00DD3067" w:rsidRPr="0055046C">
        <w:rPr>
          <w:noProof w:val="0"/>
          <w:szCs w:val="22"/>
          <w:u w:val="single"/>
        </w:rPr>
        <w:t xml:space="preserve"> v obliki preglednice</w:t>
      </w:r>
    </w:p>
    <w:p w14:paraId="58E16E90" w14:textId="77777777" w:rsidR="008F73AC" w:rsidRPr="0055046C" w:rsidRDefault="008F73AC" w:rsidP="0055046C">
      <w:pPr>
        <w:keepNext/>
        <w:rPr>
          <w:noProof w:val="0"/>
          <w:szCs w:val="22"/>
        </w:rPr>
      </w:pPr>
    </w:p>
    <w:p w14:paraId="5B5B6280" w14:textId="3777E8F1" w:rsidR="008F73AC" w:rsidRPr="0055046C" w:rsidRDefault="00DD3067" w:rsidP="0055046C">
      <w:pPr>
        <w:rPr>
          <w:noProof w:val="0"/>
          <w:szCs w:val="22"/>
        </w:rPr>
      </w:pPr>
      <w:r w:rsidRPr="0055046C">
        <w:rPr>
          <w:noProof w:val="0"/>
          <w:szCs w:val="22"/>
        </w:rPr>
        <w:t xml:space="preserve">Neželeni učinki, </w:t>
      </w:r>
      <w:r w:rsidR="00E428B3" w:rsidRPr="0055046C">
        <w:rPr>
          <w:szCs w:val="22"/>
        </w:rPr>
        <w:t>ki izhajajo iz kliničnih študij</w:t>
      </w:r>
      <w:r w:rsidRPr="0055046C">
        <w:rPr>
          <w:noProof w:val="0"/>
          <w:szCs w:val="22"/>
        </w:rPr>
        <w:t xml:space="preserve">, </w:t>
      </w:r>
      <w:r w:rsidR="00E428B3" w:rsidRPr="0055046C">
        <w:rPr>
          <w:szCs w:val="22"/>
        </w:rPr>
        <w:t>študij o varnosti zdravila po pridobitvi dovoljenja za promet z zdravilom in spontanih poročil,</w:t>
      </w:r>
      <w:r w:rsidR="00E428B3" w:rsidRPr="0055046C">
        <w:rPr>
          <w:noProof w:val="0"/>
          <w:szCs w:val="22"/>
        </w:rPr>
        <w:t xml:space="preserve"> </w:t>
      </w:r>
      <w:r w:rsidRPr="0055046C">
        <w:rPr>
          <w:noProof w:val="0"/>
          <w:szCs w:val="22"/>
        </w:rPr>
        <w:t>so predstavljeni v spodnji preglednici.</w:t>
      </w:r>
    </w:p>
    <w:p w14:paraId="5BDEC0AF" w14:textId="77777777" w:rsidR="008F73AC" w:rsidRPr="0055046C" w:rsidRDefault="008F73AC" w:rsidP="0055046C">
      <w:pPr>
        <w:rPr>
          <w:noProof w:val="0"/>
          <w:szCs w:val="22"/>
        </w:rPr>
      </w:pPr>
    </w:p>
    <w:p w14:paraId="0B92E0E7" w14:textId="77777777" w:rsidR="008F73AC" w:rsidRPr="0055046C" w:rsidRDefault="00DD3067" w:rsidP="0055046C">
      <w:pPr>
        <w:suppressLineNumbers/>
        <w:rPr>
          <w:noProof w:val="0"/>
          <w:szCs w:val="22"/>
        </w:rPr>
      </w:pPr>
      <w:r w:rsidRPr="0055046C">
        <w:rPr>
          <w:noProof w:val="0"/>
          <w:szCs w:val="22"/>
        </w:rPr>
        <w:t>Neželeni učinki so navedeni z izrazi, ki jih priporoča MedDRA, in glede na MedDRA organske sisteme. Incidenca spodnjih neželenih učinkov je izražena po naslednjih kategorijah:</w:t>
      </w:r>
    </w:p>
    <w:p w14:paraId="1CCAC3E7" w14:textId="4629646C" w:rsidR="008F73AC" w:rsidRPr="0055046C" w:rsidRDefault="003B5437" w:rsidP="0055046C">
      <w:pPr>
        <w:suppressLineNumbers/>
        <w:tabs>
          <w:tab w:val="clear" w:pos="567"/>
        </w:tabs>
        <w:rPr>
          <w:noProof w:val="0"/>
          <w:szCs w:val="22"/>
        </w:rPr>
      </w:pPr>
      <w:r w:rsidRPr="0055046C">
        <w:rPr>
          <w:iCs/>
          <w:noProof w:val="0"/>
          <w:szCs w:val="22"/>
        </w:rPr>
        <w:t>-</w:t>
      </w:r>
      <w:r w:rsidRPr="0055046C">
        <w:rPr>
          <w:iCs/>
          <w:noProof w:val="0"/>
          <w:szCs w:val="22"/>
        </w:rPr>
        <w:tab/>
      </w:r>
      <w:r w:rsidR="00DD3067" w:rsidRPr="0055046C">
        <w:rPr>
          <w:noProof w:val="0"/>
          <w:szCs w:val="22"/>
        </w:rPr>
        <w:t>zelo pogosti (≥</w:t>
      </w:r>
      <w:r w:rsidR="00D35999" w:rsidRPr="0055046C">
        <w:rPr>
          <w:noProof w:val="0"/>
          <w:szCs w:val="22"/>
        </w:rPr>
        <w:t> </w:t>
      </w:r>
      <w:r w:rsidR="00DD3067" w:rsidRPr="0055046C">
        <w:rPr>
          <w:noProof w:val="0"/>
          <w:szCs w:val="22"/>
        </w:rPr>
        <w:t>1/10)</w:t>
      </w:r>
    </w:p>
    <w:p w14:paraId="29CA416C" w14:textId="56568BDB" w:rsidR="008F73AC" w:rsidRPr="0055046C" w:rsidRDefault="003B5437" w:rsidP="0055046C">
      <w:pPr>
        <w:suppressLineNumbers/>
        <w:tabs>
          <w:tab w:val="clear" w:pos="567"/>
        </w:tabs>
        <w:rPr>
          <w:noProof w:val="0"/>
          <w:szCs w:val="22"/>
        </w:rPr>
      </w:pPr>
      <w:r w:rsidRPr="0055046C">
        <w:rPr>
          <w:iCs/>
          <w:noProof w:val="0"/>
          <w:szCs w:val="22"/>
        </w:rPr>
        <w:t>-</w:t>
      </w:r>
      <w:r w:rsidRPr="0055046C">
        <w:rPr>
          <w:iCs/>
          <w:noProof w:val="0"/>
          <w:szCs w:val="22"/>
        </w:rPr>
        <w:tab/>
      </w:r>
      <w:r w:rsidR="00DD3067" w:rsidRPr="0055046C">
        <w:rPr>
          <w:noProof w:val="0"/>
          <w:szCs w:val="22"/>
        </w:rPr>
        <w:t>pogosti (≥</w:t>
      </w:r>
      <w:r w:rsidR="00D35999" w:rsidRPr="0055046C">
        <w:rPr>
          <w:noProof w:val="0"/>
          <w:szCs w:val="22"/>
        </w:rPr>
        <w:t> </w:t>
      </w:r>
      <w:r w:rsidR="00DD3067" w:rsidRPr="0055046C">
        <w:rPr>
          <w:noProof w:val="0"/>
          <w:szCs w:val="22"/>
        </w:rPr>
        <w:t>1/100 do &lt;</w:t>
      </w:r>
      <w:r w:rsidR="00D35999" w:rsidRPr="0055046C">
        <w:rPr>
          <w:noProof w:val="0"/>
          <w:szCs w:val="22"/>
        </w:rPr>
        <w:t> </w:t>
      </w:r>
      <w:r w:rsidR="00DD3067" w:rsidRPr="0055046C">
        <w:rPr>
          <w:noProof w:val="0"/>
          <w:szCs w:val="22"/>
        </w:rPr>
        <w:t>1/10)</w:t>
      </w:r>
    </w:p>
    <w:p w14:paraId="4F3C912B" w14:textId="6092F0CF" w:rsidR="008F73AC" w:rsidRPr="0055046C" w:rsidRDefault="003B5437" w:rsidP="0055046C">
      <w:pPr>
        <w:suppressLineNumbers/>
        <w:tabs>
          <w:tab w:val="clear" w:pos="567"/>
        </w:tabs>
        <w:rPr>
          <w:noProof w:val="0"/>
          <w:szCs w:val="22"/>
        </w:rPr>
      </w:pPr>
      <w:r w:rsidRPr="0055046C">
        <w:rPr>
          <w:iCs/>
          <w:noProof w:val="0"/>
          <w:szCs w:val="22"/>
        </w:rPr>
        <w:t>-</w:t>
      </w:r>
      <w:r w:rsidRPr="0055046C">
        <w:rPr>
          <w:iCs/>
          <w:noProof w:val="0"/>
          <w:szCs w:val="22"/>
        </w:rPr>
        <w:tab/>
      </w:r>
      <w:r w:rsidR="00DD3067" w:rsidRPr="0055046C">
        <w:rPr>
          <w:noProof w:val="0"/>
          <w:szCs w:val="22"/>
        </w:rPr>
        <w:t>občasni (≥</w:t>
      </w:r>
      <w:r w:rsidR="00D35999" w:rsidRPr="0055046C">
        <w:rPr>
          <w:noProof w:val="0"/>
          <w:szCs w:val="22"/>
        </w:rPr>
        <w:t> </w:t>
      </w:r>
      <w:r w:rsidR="00DD3067" w:rsidRPr="0055046C">
        <w:rPr>
          <w:noProof w:val="0"/>
          <w:szCs w:val="22"/>
        </w:rPr>
        <w:t>1/1000 do &lt;</w:t>
      </w:r>
      <w:r w:rsidR="00D35999" w:rsidRPr="0055046C">
        <w:rPr>
          <w:noProof w:val="0"/>
          <w:szCs w:val="22"/>
        </w:rPr>
        <w:t> </w:t>
      </w:r>
      <w:r w:rsidR="00DD3067" w:rsidRPr="0055046C">
        <w:rPr>
          <w:noProof w:val="0"/>
          <w:szCs w:val="22"/>
        </w:rPr>
        <w:t>1/100)</w:t>
      </w:r>
    </w:p>
    <w:p w14:paraId="6199FCA8" w14:textId="5FC5B4D7" w:rsidR="008F73AC" w:rsidRPr="0055046C" w:rsidRDefault="003B5437" w:rsidP="0055046C">
      <w:pPr>
        <w:suppressLineNumbers/>
        <w:tabs>
          <w:tab w:val="clear" w:pos="567"/>
        </w:tabs>
        <w:rPr>
          <w:noProof w:val="0"/>
          <w:szCs w:val="22"/>
        </w:rPr>
      </w:pPr>
      <w:r w:rsidRPr="0055046C">
        <w:rPr>
          <w:iCs/>
          <w:noProof w:val="0"/>
          <w:szCs w:val="22"/>
        </w:rPr>
        <w:t>-</w:t>
      </w:r>
      <w:r w:rsidRPr="0055046C">
        <w:rPr>
          <w:iCs/>
          <w:noProof w:val="0"/>
          <w:szCs w:val="22"/>
        </w:rPr>
        <w:tab/>
      </w:r>
      <w:r w:rsidR="00DD3067" w:rsidRPr="0055046C">
        <w:rPr>
          <w:noProof w:val="0"/>
          <w:szCs w:val="22"/>
        </w:rPr>
        <w:t>redki (≥</w:t>
      </w:r>
      <w:r w:rsidR="00D35999" w:rsidRPr="0055046C">
        <w:rPr>
          <w:noProof w:val="0"/>
          <w:szCs w:val="22"/>
        </w:rPr>
        <w:t> </w:t>
      </w:r>
      <w:r w:rsidR="00DD3067" w:rsidRPr="0055046C">
        <w:rPr>
          <w:noProof w:val="0"/>
          <w:szCs w:val="22"/>
        </w:rPr>
        <w:t>1/10</w:t>
      </w:r>
      <w:r w:rsidR="00355F79" w:rsidRPr="0055046C">
        <w:rPr>
          <w:noProof w:val="0"/>
          <w:szCs w:val="22"/>
        </w:rPr>
        <w:t> </w:t>
      </w:r>
      <w:r w:rsidR="00DD3067" w:rsidRPr="0055046C">
        <w:rPr>
          <w:noProof w:val="0"/>
          <w:szCs w:val="22"/>
        </w:rPr>
        <w:t>000 do &lt;</w:t>
      </w:r>
      <w:r w:rsidR="00D35999" w:rsidRPr="0055046C">
        <w:rPr>
          <w:noProof w:val="0"/>
          <w:szCs w:val="22"/>
        </w:rPr>
        <w:t> </w:t>
      </w:r>
      <w:r w:rsidR="00DD3067" w:rsidRPr="0055046C">
        <w:rPr>
          <w:noProof w:val="0"/>
          <w:szCs w:val="22"/>
        </w:rPr>
        <w:t>1/1000)</w:t>
      </w:r>
    </w:p>
    <w:p w14:paraId="6B7E914B" w14:textId="3EB78B9A" w:rsidR="008F73AC" w:rsidRPr="0055046C" w:rsidRDefault="003B5437" w:rsidP="0055046C">
      <w:pPr>
        <w:suppressLineNumbers/>
        <w:tabs>
          <w:tab w:val="clear" w:pos="567"/>
        </w:tabs>
        <w:rPr>
          <w:noProof w:val="0"/>
          <w:szCs w:val="22"/>
        </w:rPr>
      </w:pPr>
      <w:r w:rsidRPr="0055046C">
        <w:rPr>
          <w:iCs/>
          <w:noProof w:val="0"/>
          <w:szCs w:val="22"/>
        </w:rPr>
        <w:t>-</w:t>
      </w:r>
      <w:r w:rsidRPr="0055046C">
        <w:rPr>
          <w:iCs/>
          <w:noProof w:val="0"/>
          <w:szCs w:val="22"/>
        </w:rPr>
        <w:tab/>
      </w:r>
      <w:r w:rsidR="00DD3067" w:rsidRPr="0055046C">
        <w:rPr>
          <w:noProof w:val="0"/>
          <w:szCs w:val="22"/>
        </w:rPr>
        <w:t>zelo redki (&lt;</w:t>
      </w:r>
      <w:r w:rsidR="00D35999" w:rsidRPr="0055046C">
        <w:rPr>
          <w:noProof w:val="0"/>
          <w:szCs w:val="22"/>
        </w:rPr>
        <w:t> </w:t>
      </w:r>
      <w:r w:rsidR="00DD3067" w:rsidRPr="0055046C">
        <w:rPr>
          <w:noProof w:val="0"/>
          <w:szCs w:val="22"/>
        </w:rPr>
        <w:t>1/10</w:t>
      </w:r>
      <w:r w:rsidR="00355F79" w:rsidRPr="0055046C">
        <w:rPr>
          <w:noProof w:val="0"/>
          <w:szCs w:val="22"/>
        </w:rPr>
        <w:t> </w:t>
      </w:r>
      <w:r w:rsidR="00DD3067" w:rsidRPr="0055046C">
        <w:rPr>
          <w:noProof w:val="0"/>
          <w:szCs w:val="22"/>
        </w:rPr>
        <w:t>000)</w:t>
      </w:r>
    </w:p>
    <w:p w14:paraId="123ED156" w14:textId="057B628F" w:rsidR="008F73AC" w:rsidRPr="0055046C" w:rsidRDefault="003B5437" w:rsidP="0055046C">
      <w:pPr>
        <w:suppressLineNumbers/>
        <w:tabs>
          <w:tab w:val="clear" w:pos="567"/>
        </w:tabs>
        <w:rPr>
          <w:noProof w:val="0"/>
          <w:szCs w:val="22"/>
        </w:rPr>
      </w:pPr>
      <w:r w:rsidRPr="0055046C">
        <w:rPr>
          <w:iCs/>
          <w:noProof w:val="0"/>
          <w:szCs w:val="22"/>
        </w:rPr>
        <w:t>-</w:t>
      </w:r>
      <w:r w:rsidRPr="0055046C">
        <w:rPr>
          <w:iCs/>
          <w:noProof w:val="0"/>
          <w:szCs w:val="22"/>
        </w:rPr>
        <w:tab/>
      </w:r>
      <w:r w:rsidR="00DD3067" w:rsidRPr="0055046C">
        <w:rPr>
          <w:noProof w:val="0"/>
          <w:szCs w:val="22"/>
        </w:rPr>
        <w:t>neznana</w:t>
      </w:r>
      <w:r w:rsidR="00DD3067" w:rsidRPr="0055046C">
        <w:rPr>
          <w:b/>
          <w:noProof w:val="0"/>
          <w:szCs w:val="22"/>
        </w:rPr>
        <w:t xml:space="preserve"> </w:t>
      </w:r>
      <w:r w:rsidR="00EF3613" w:rsidRPr="0055046C">
        <w:rPr>
          <w:noProof w:val="0"/>
          <w:szCs w:val="22"/>
        </w:rPr>
        <w:t xml:space="preserve">pogostnost </w:t>
      </w:r>
      <w:r w:rsidR="00DD3067" w:rsidRPr="0055046C">
        <w:rPr>
          <w:noProof w:val="0"/>
          <w:szCs w:val="22"/>
        </w:rPr>
        <w:t>(pogostnosti ni mogoče oceniti iz razpoložljivih podatkov)</w:t>
      </w:r>
    </w:p>
    <w:p w14:paraId="6980AFA9" w14:textId="77777777" w:rsidR="00CD7491" w:rsidRPr="0055046C" w:rsidRDefault="00CD7491" w:rsidP="0055046C">
      <w:pPr>
        <w:suppressLineNumbers/>
        <w:tabs>
          <w:tab w:val="clear" w:pos="567"/>
        </w:tabs>
      </w:pPr>
    </w:p>
    <w:tbl>
      <w:tblPr>
        <w:tblW w:w="8974" w:type="dxa"/>
        <w:tblInd w:w="93" w:type="dxa"/>
        <w:tblLayout w:type="fixed"/>
        <w:tblLook w:val="0000" w:firstRow="0" w:lastRow="0" w:firstColumn="0" w:lastColumn="0" w:noHBand="0" w:noVBand="0"/>
      </w:tblPr>
      <w:tblGrid>
        <w:gridCol w:w="3120"/>
        <w:gridCol w:w="3120"/>
        <w:gridCol w:w="2734"/>
      </w:tblGrid>
      <w:tr w:rsidR="008F73AC" w:rsidRPr="0055046C" w14:paraId="7598F459" w14:textId="77777777" w:rsidTr="0055046C">
        <w:trPr>
          <w:cantSplit/>
          <w:trHeight w:val="283"/>
        </w:trPr>
        <w:tc>
          <w:tcPr>
            <w:tcW w:w="3120" w:type="dxa"/>
            <w:tcBorders>
              <w:top w:val="single" w:sz="4" w:space="0" w:color="000000"/>
              <w:left w:val="single" w:sz="4" w:space="0" w:color="000000"/>
              <w:bottom w:val="single" w:sz="4" w:space="0" w:color="000000"/>
            </w:tcBorders>
            <w:vAlign w:val="center"/>
          </w:tcPr>
          <w:p w14:paraId="0EF19DA5" w14:textId="77777777" w:rsidR="008F73AC" w:rsidRPr="0055046C" w:rsidRDefault="00DD3067" w:rsidP="0055046C">
            <w:pPr>
              <w:keepNext/>
              <w:autoSpaceDE w:val="0"/>
              <w:snapToGrid w:val="0"/>
              <w:rPr>
                <w:b/>
                <w:noProof w:val="0"/>
                <w:szCs w:val="22"/>
              </w:rPr>
            </w:pPr>
            <w:r w:rsidRPr="0055046C">
              <w:rPr>
                <w:b/>
                <w:noProof w:val="0"/>
                <w:szCs w:val="22"/>
              </w:rPr>
              <w:lastRenderedPageBreak/>
              <w:t>Organski sistem po MedDRA</w:t>
            </w:r>
          </w:p>
        </w:tc>
        <w:tc>
          <w:tcPr>
            <w:tcW w:w="3120" w:type="dxa"/>
            <w:tcBorders>
              <w:top w:val="single" w:sz="4" w:space="0" w:color="000000"/>
              <w:left w:val="single" w:sz="4" w:space="0" w:color="000000"/>
              <w:bottom w:val="single" w:sz="4" w:space="0" w:color="000000"/>
            </w:tcBorders>
            <w:vAlign w:val="center"/>
          </w:tcPr>
          <w:p w14:paraId="66398EC4" w14:textId="77777777" w:rsidR="008F73AC" w:rsidRPr="0055046C" w:rsidRDefault="00DD3067" w:rsidP="0055046C">
            <w:pPr>
              <w:keepNext/>
              <w:autoSpaceDE w:val="0"/>
              <w:snapToGrid w:val="0"/>
              <w:rPr>
                <w:b/>
                <w:noProof w:val="0"/>
                <w:szCs w:val="22"/>
              </w:rPr>
            </w:pPr>
            <w:r w:rsidRPr="0055046C">
              <w:rPr>
                <w:b/>
                <w:noProof w:val="0"/>
                <w:szCs w:val="22"/>
              </w:rPr>
              <w:t>Neželeni učinek</w:t>
            </w:r>
          </w:p>
        </w:tc>
        <w:tc>
          <w:tcPr>
            <w:tcW w:w="2734" w:type="dxa"/>
            <w:tcBorders>
              <w:top w:val="single" w:sz="4" w:space="0" w:color="000000"/>
              <w:left w:val="single" w:sz="4" w:space="0" w:color="000000"/>
              <w:bottom w:val="single" w:sz="4" w:space="0" w:color="000000"/>
              <w:right w:val="single" w:sz="4" w:space="0" w:color="000000"/>
            </w:tcBorders>
            <w:vAlign w:val="center"/>
          </w:tcPr>
          <w:p w14:paraId="4926EE83" w14:textId="77777777" w:rsidR="008F73AC" w:rsidRPr="0055046C" w:rsidRDefault="00DD3067" w:rsidP="0055046C">
            <w:pPr>
              <w:keepNext/>
              <w:autoSpaceDE w:val="0"/>
              <w:snapToGrid w:val="0"/>
              <w:rPr>
                <w:b/>
                <w:noProof w:val="0"/>
                <w:szCs w:val="22"/>
              </w:rPr>
            </w:pPr>
            <w:bookmarkStart w:id="4" w:name="_Hlk345585762"/>
            <w:bookmarkStart w:id="5" w:name="OLE_LINK4"/>
            <w:bookmarkStart w:id="6" w:name="OLE_LINK3"/>
            <w:r w:rsidRPr="0055046C">
              <w:rPr>
                <w:b/>
                <w:noProof w:val="0"/>
                <w:szCs w:val="22"/>
              </w:rPr>
              <w:t>Kategorija pogostnosti</w:t>
            </w:r>
            <w:bookmarkEnd w:id="4"/>
            <w:bookmarkEnd w:id="5"/>
            <w:bookmarkEnd w:id="6"/>
          </w:p>
        </w:tc>
      </w:tr>
      <w:tr w:rsidR="008F73AC" w:rsidRPr="0055046C" w14:paraId="50DBE4C9" w14:textId="77777777" w:rsidTr="0055046C">
        <w:trPr>
          <w:cantSplit/>
        </w:trPr>
        <w:tc>
          <w:tcPr>
            <w:tcW w:w="3120" w:type="dxa"/>
            <w:vMerge w:val="restart"/>
            <w:tcBorders>
              <w:top w:val="single" w:sz="4" w:space="0" w:color="000000"/>
              <w:left w:val="single" w:sz="4" w:space="0" w:color="000000"/>
            </w:tcBorders>
          </w:tcPr>
          <w:p w14:paraId="07E2F598" w14:textId="77777777" w:rsidR="008F73AC" w:rsidRPr="0055046C" w:rsidRDefault="00DD3067" w:rsidP="0055046C">
            <w:pPr>
              <w:keepNext/>
              <w:autoSpaceDE w:val="0"/>
              <w:snapToGrid w:val="0"/>
              <w:rPr>
                <w:noProof w:val="0"/>
                <w:szCs w:val="22"/>
              </w:rPr>
            </w:pPr>
            <w:r w:rsidRPr="0055046C">
              <w:rPr>
                <w:noProof w:val="0"/>
                <w:szCs w:val="22"/>
              </w:rPr>
              <w:t>Infekcijske in parazitske bolezni</w:t>
            </w:r>
          </w:p>
        </w:tc>
        <w:tc>
          <w:tcPr>
            <w:tcW w:w="3120" w:type="dxa"/>
            <w:tcBorders>
              <w:top w:val="single" w:sz="4" w:space="0" w:color="000000"/>
              <w:left w:val="single" w:sz="4" w:space="0" w:color="000000"/>
              <w:bottom w:val="single" w:sz="4" w:space="0" w:color="000000"/>
            </w:tcBorders>
            <w:vAlign w:val="center"/>
          </w:tcPr>
          <w:p w14:paraId="28F4740E" w14:textId="77777777" w:rsidR="008F73AC" w:rsidRPr="0055046C" w:rsidRDefault="00DD3067" w:rsidP="0055046C">
            <w:pPr>
              <w:keepNext/>
              <w:autoSpaceDE w:val="0"/>
              <w:snapToGrid w:val="0"/>
              <w:rPr>
                <w:noProof w:val="0"/>
                <w:szCs w:val="22"/>
              </w:rPr>
            </w:pPr>
            <w:r w:rsidRPr="0055046C">
              <w:rPr>
                <w:noProof w:val="0"/>
                <w:szCs w:val="22"/>
              </w:rPr>
              <w:t>gastroenteritis</w:t>
            </w:r>
          </w:p>
        </w:tc>
        <w:tc>
          <w:tcPr>
            <w:tcW w:w="2734" w:type="dxa"/>
            <w:tcBorders>
              <w:top w:val="single" w:sz="4" w:space="0" w:color="000000"/>
              <w:left w:val="single" w:sz="4" w:space="0" w:color="000000"/>
              <w:bottom w:val="single" w:sz="4" w:space="0" w:color="000000"/>
              <w:right w:val="single" w:sz="4" w:space="0" w:color="000000"/>
            </w:tcBorders>
            <w:vAlign w:val="center"/>
          </w:tcPr>
          <w:p w14:paraId="4514FA87" w14:textId="77777777" w:rsidR="008F73AC" w:rsidRPr="0055046C" w:rsidRDefault="00DD3067" w:rsidP="0055046C">
            <w:pPr>
              <w:keepNext/>
              <w:autoSpaceDE w:val="0"/>
              <w:snapToGrid w:val="0"/>
              <w:rPr>
                <w:noProof w:val="0"/>
                <w:szCs w:val="22"/>
              </w:rPr>
            </w:pPr>
            <w:r w:rsidRPr="0055046C">
              <w:rPr>
                <w:noProof w:val="0"/>
                <w:szCs w:val="22"/>
              </w:rPr>
              <w:t>pogosti</w:t>
            </w:r>
          </w:p>
        </w:tc>
      </w:tr>
      <w:tr w:rsidR="008F73AC" w:rsidRPr="0055046C" w14:paraId="61692CDF" w14:textId="77777777" w:rsidTr="0055046C">
        <w:trPr>
          <w:cantSplit/>
        </w:trPr>
        <w:tc>
          <w:tcPr>
            <w:tcW w:w="3120" w:type="dxa"/>
            <w:vMerge/>
            <w:tcBorders>
              <w:left w:val="single" w:sz="4" w:space="0" w:color="000000"/>
            </w:tcBorders>
          </w:tcPr>
          <w:p w14:paraId="1EE4C166"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48DC1961" w14:textId="77777777" w:rsidR="008F73AC" w:rsidRPr="0055046C" w:rsidRDefault="00DD3067" w:rsidP="0055046C">
            <w:pPr>
              <w:keepNext/>
              <w:autoSpaceDE w:val="0"/>
              <w:snapToGrid w:val="0"/>
              <w:rPr>
                <w:noProof w:val="0"/>
                <w:szCs w:val="22"/>
              </w:rPr>
            </w:pPr>
            <w:r w:rsidRPr="0055046C">
              <w:rPr>
                <w:noProof w:val="0"/>
                <w:szCs w:val="22"/>
              </w:rPr>
              <w:t>progresivna multifokalna levkoencefalopatija (PML)</w:t>
            </w:r>
          </w:p>
        </w:tc>
        <w:tc>
          <w:tcPr>
            <w:tcW w:w="2734" w:type="dxa"/>
            <w:tcBorders>
              <w:top w:val="single" w:sz="4" w:space="0" w:color="000000"/>
              <w:left w:val="single" w:sz="4" w:space="0" w:color="000000"/>
              <w:bottom w:val="single" w:sz="4" w:space="0" w:color="000000"/>
              <w:right w:val="single" w:sz="4" w:space="0" w:color="000000"/>
            </w:tcBorders>
            <w:vAlign w:val="center"/>
          </w:tcPr>
          <w:p w14:paraId="3EC68856" w14:textId="4BEF025B" w:rsidR="008F73AC" w:rsidRPr="0055046C" w:rsidRDefault="00EF3613" w:rsidP="0055046C">
            <w:pPr>
              <w:keepNext/>
              <w:autoSpaceDE w:val="0"/>
              <w:snapToGrid w:val="0"/>
              <w:rPr>
                <w:noProof w:val="0"/>
                <w:szCs w:val="22"/>
              </w:rPr>
            </w:pPr>
            <w:r w:rsidRPr="0055046C">
              <w:rPr>
                <w:noProof w:val="0"/>
                <w:szCs w:val="22"/>
              </w:rPr>
              <w:t>n</w:t>
            </w:r>
            <w:r w:rsidR="00DD3067" w:rsidRPr="0055046C">
              <w:rPr>
                <w:noProof w:val="0"/>
                <w:szCs w:val="22"/>
              </w:rPr>
              <w:t>eznana</w:t>
            </w:r>
            <w:r w:rsidRPr="0055046C">
              <w:rPr>
                <w:noProof w:val="0"/>
                <w:szCs w:val="22"/>
              </w:rPr>
              <w:t xml:space="preserve"> pogostnost</w:t>
            </w:r>
          </w:p>
        </w:tc>
      </w:tr>
      <w:tr w:rsidR="008F73AC" w:rsidRPr="0055046C" w14:paraId="4B8E8638" w14:textId="77777777" w:rsidTr="0055046C">
        <w:trPr>
          <w:cantSplit/>
        </w:trPr>
        <w:tc>
          <w:tcPr>
            <w:tcW w:w="3120" w:type="dxa"/>
            <w:vMerge/>
            <w:tcBorders>
              <w:left w:val="single" w:sz="4" w:space="0" w:color="000000"/>
            </w:tcBorders>
          </w:tcPr>
          <w:p w14:paraId="1AEB5ADA"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52092FFE" w14:textId="408A4F7E" w:rsidR="008F73AC" w:rsidRPr="0055046C" w:rsidRDefault="00DD3067" w:rsidP="0055046C">
            <w:pPr>
              <w:keepNext/>
              <w:autoSpaceDE w:val="0"/>
              <w:snapToGrid w:val="0"/>
              <w:rPr>
                <w:noProof w:val="0"/>
                <w:szCs w:val="22"/>
                <w:vertAlign w:val="superscript"/>
              </w:rPr>
            </w:pPr>
            <w:r w:rsidRPr="0055046C">
              <w:rPr>
                <w:noProof w:val="0"/>
                <w:szCs w:val="22"/>
              </w:rPr>
              <w:t>herpes zoster</w:t>
            </w:r>
          </w:p>
        </w:tc>
        <w:tc>
          <w:tcPr>
            <w:tcW w:w="2734" w:type="dxa"/>
            <w:tcBorders>
              <w:top w:val="single" w:sz="4" w:space="0" w:color="000000"/>
              <w:left w:val="single" w:sz="4" w:space="0" w:color="000000"/>
              <w:bottom w:val="single" w:sz="4" w:space="0" w:color="000000"/>
              <w:right w:val="single" w:sz="4" w:space="0" w:color="000000"/>
            </w:tcBorders>
            <w:vAlign w:val="center"/>
          </w:tcPr>
          <w:p w14:paraId="4582F219" w14:textId="62479203" w:rsidR="008F73AC" w:rsidRPr="0055046C" w:rsidRDefault="00536A04" w:rsidP="0055046C">
            <w:pPr>
              <w:keepNext/>
              <w:snapToGrid w:val="0"/>
              <w:rPr>
                <w:noProof w:val="0"/>
                <w:szCs w:val="22"/>
              </w:rPr>
            </w:pPr>
            <w:r w:rsidRPr="0055046C">
              <w:rPr>
                <w:noProof w:val="0"/>
                <w:szCs w:val="22"/>
              </w:rPr>
              <w:t xml:space="preserve">neznana </w:t>
            </w:r>
            <w:r w:rsidR="00516685" w:rsidRPr="0055046C">
              <w:rPr>
                <w:noProof w:val="0"/>
                <w:szCs w:val="22"/>
              </w:rPr>
              <w:t>po</w:t>
            </w:r>
            <w:r w:rsidRPr="0055046C">
              <w:rPr>
                <w:noProof w:val="0"/>
                <w:szCs w:val="22"/>
              </w:rPr>
              <w:t>gostnost</w:t>
            </w:r>
          </w:p>
        </w:tc>
      </w:tr>
      <w:tr w:rsidR="008F73AC" w:rsidRPr="0055046C" w14:paraId="3D7F299B" w14:textId="77777777" w:rsidTr="0055046C">
        <w:trPr>
          <w:cantSplit/>
        </w:trPr>
        <w:tc>
          <w:tcPr>
            <w:tcW w:w="3120" w:type="dxa"/>
            <w:vMerge w:val="restart"/>
            <w:tcBorders>
              <w:top w:val="single" w:sz="4" w:space="0" w:color="000000"/>
              <w:left w:val="single" w:sz="4" w:space="0" w:color="000000"/>
            </w:tcBorders>
          </w:tcPr>
          <w:p w14:paraId="35BFE3B8" w14:textId="77777777" w:rsidR="008F73AC" w:rsidRPr="0055046C" w:rsidRDefault="00DD3067" w:rsidP="0055046C">
            <w:pPr>
              <w:keepNext/>
              <w:autoSpaceDE w:val="0"/>
              <w:snapToGrid w:val="0"/>
              <w:rPr>
                <w:noProof w:val="0"/>
                <w:szCs w:val="22"/>
              </w:rPr>
            </w:pPr>
            <w:r w:rsidRPr="0055046C">
              <w:rPr>
                <w:noProof w:val="0"/>
                <w:szCs w:val="22"/>
              </w:rPr>
              <w:t>Bolezni krvi in limfatičnega sistema</w:t>
            </w:r>
          </w:p>
        </w:tc>
        <w:tc>
          <w:tcPr>
            <w:tcW w:w="3120" w:type="dxa"/>
            <w:tcBorders>
              <w:top w:val="single" w:sz="4" w:space="0" w:color="000000"/>
              <w:left w:val="single" w:sz="4" w:space="0" w:color="000000"/>
              <w:bottom w:val="single" w:sz="4" w:space="0" w:color="000000"/>
            </w:tcBorders>
            <w:vAlign w:val="center"/>
          </w:tcPr>
          <w:p w14:paraId="1D8FC75D" w14:textId="77777777" w:rsidR="008F73AC" w:rsidRPr="0055046C" w:rsidRDefault="00DD3067" w:rsidP="0055046C">
            <w:pPr>
              <w:keepNext/>
              <w:autoSpaceDE w:val="0"/>
              <w:snapToGrid w:val="0"/>
              <w:rPr>
                <w:noProof w:val="0"/>
                <w:szCs w:val="22"/>
              </w:rPr>
            </w:pPr>
            <w:r w:rsidRPr="0055046C">
              <w:rPr>
                <w:noProof w:val="0"/>
                <w:szCs w:val="22"/>
              </w:rPr>
              <w:t>limfopenija</w:t>
            </w:r>
          </w:p>
        </w:tc>
        <w:tc>
          <w:tcPr>
            <w:tcW w:w="2734" w:type="dxa"/>
            <w:tcBorders>
              <w:top w:val="single" w:sz="4" w:space="0" w:color="000000"/>
              <w:left w:val="single" w:sz="4" w:space="0" w:color="000000"/>
              <w:bottom w:val="single" w:sz="4" w:space="0" w:color="000000"/>
              <w:right w:val="single" w:sz="4" w:space="0" w:color="000000"/>
            </w:tcBorders>
            <w:vAlign w:val="center"/>
          </w:tcPr>
          <w:p w14:paraId="2FDFF322"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7925B9F3" w14:textId="77777777" w:rsidTr="0055046C">
        <w:trPr>
          <w:cantSplit/>
        </w:trPr>
        <w:tc>
          <w:tcPr>
            <w:tcW w:w="3120" w:type="dxa"/>
            <w:vMerge/>
            <w:tcBorders>
              <w:left w:val="single" w:sz="4" w:space="0" w:color="000000"/>
            </w:tcBorders>
          </w:tcPr>
          <w:p w14:paraId="526BF95F"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134A9817" w14:textId="77777777" w:rsidR="008F73AC" w:rsidRPr="0055046C" w:rsidRDefault="00DD3067" w:rsidP="0055046C">
            <w:pPr>
              <w:keepNext/>
              <w:autoSpaceDE w:val="0"/>
              <w:snapToGrid w:val="0"/>
              <w:rPr>
                <w:noProof w:val="0"/>
                <w:szCs w:val="22"/>
              </w:rPr>
            </w:pPr>
            <w:r w:rsidRPr="0055046C">
              <w:rPr>
                <w:noProof w:val="0"/>
                <w:szCs w:val="22"/>
              </w:rPr>
              <w:t>levkopenija</w:t>
            </w:r>
          </w:p>
        </w:tc>
        <w:tc>
          <w:tcPr>
            <w:tcW w:w="2734" w:type="dxa"/>
            <w:tcBorders>
              <w:top w:val="single" w:sz="4" w:space="0" w:color="000000"/>
              <w:left w:val="single" w:sz="4" w:space="0" w:color="000000"/>
              <w:bottom w:val="single" w:sz="4" w:space="0" w:color="000000"/>
              <w:right w:val="single" w:sz="4" w:space="0" w:color="000000"/>
            </w:tcBorders>
            <w:vAlign w:val="center"/>
          </w:tcPr>
          <w:p w14:paraId="2FB97762"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556A3213" w14:textId="77777777" w:rsidTr="0055046C">
        <w:trPr>
          <w:cantSplit/>
        </w:trPr>
        <w:tc>
          <w:tcPr>
            <w:tcW w:w="3120" w:type="dxa"/>
            <w:vMerge/>
            <w:tcBorders>
              <w:left w:val="single" w:sz="4" w:space="0" w:color="000000"/>
              <w:bottom w:val="single" w:sz="4" w:space="0" w:color="000000"/>
            </w:tcBorders>
          </w:tcPr>
          <w:p w14:paraId="375B86D4"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4D504E0E" w14:textId="77777777" w:rsidR="008F73AC" w:rsidRPr="0055046C" w:rsidRDefault="00DD3067" w:rsidP="0055046C">
            <w:pPr>
              <w:keepNext/>
              <w:autoSpaceDE w:val="0"/>
              <w:snapToGrid w:val="0"/>
              <w:rPr>
                <w:noProof w:val="0"/>
                <w:szCs w:val="22"/>
              </w:rPr>
            </w:pPr>
            <w:r w:rsidRPr="0055046C">
              <w:rPr>
                <w:noProof w:val="0"/>
                <w:szCs w:val="22"/>
              </w:rPr>
              <w:t>trombocitopenija</w:t>
            </w:r>
          </w:p>
        </w:tc>
        <w:tc>
          <w:tcPr>
            <w:tcW w:w="2734" w:type="dxa"/>
            <w:tcBorders>
              <w:top w:val="single" w:sz="4" w:space="0" w:color="000000"/>
              <w:left w:val="single" w:sz="4" w:space="0" w:color="000000"/>
              <w:bottom w:val="single" w:sz="4" w:space="0" w:color="000000"/>
              <w:right w:val="single" w:sz="4" w:space="0" w:color="000000"/>
            </w:tcBorders>
            <w:vAlign w:val="center"/>
          </w:tcPr>
          <w:p w14:paraId="1CCF3D2A" w14:textId="77777777" w:rsidR="008F73AC" w:rsidRPr="0055046C" w:rsidRDefault="00DD3067" w:rsidP="0055046C">
            <w:pPr>
              <w:keepNext/>
              <w:snapToGrid w:val="0"/>
              <w:rPr>
                <w:noProof w:val="0"/>
                <w:szCs w:val="22"/>
              </w:rPr>
            </w:pPr>
            <w:r w:rsidRPr="0055046C">
              <w:rPr>
                <w:noProof w:val="0"/>
                <w:szCs w:val="22"/>
              </w:rPr>
              <w:t>občasni</w:t>
            </w:r>
          </w:p>
        </w:tc>
      </w:tr>
      <w:tr w:rsidR="008F73AC" w:rsidRPr="0055046C" w14:paraId="1A2F7C1B" w14:textId="77777777" w:rsidTr="0055046C">
        <w:trPr>
          <w:cantSplit/>
          <w:trHeight w:val="258"/>
        </w:trPr>
        <w:tc>
          <w:tcPr>
            <w:tcW w:w="3120" w:type="dxa"/>
            <w:vMerge w:val="restart"/>
            <w:tcBorders>
              <w:top w:val="single" w:sz="4" w:space="0" w:color="000000"/>
              <w:left w:val="single" w:sz="4" w:space="0" w:color="000000"/>
            </w:tcBorders>
          </w:tcPr>
          <w:p w14:paraId="660FD71F" w14:textId="77777777" w:rsidR="008F73AC" w:rsidRPr="0055046C" w:rsidRDefault="00DD3067" w:rsidP="0055046C">
            <w:pPr>
              <w:keepNext/>
              <w:autoSpaceDE w:val="0"/>
              <w:snapToGrid w:val="0"/>
              <w:rPr>
                <w:noProof w:val="0"/>
                <w:szCs w:val="22"/>
              </w:rPr>
            </w:pPr>
            <w:r w:rsidRPr="0055046C">
              <w:rPr>
                <w:noProof w:val="0"/>
                <w:szCs w:val="22"/>
              </w:rPr>
              <w:t>Bolezni imunskega sistema</w:t>
            </w:r>
          </w:p>
        </w:tc>
        <w:tc>
          <w:tcPr>
            <w:tcW w:w="3120" w:type="dxa"/>
            <w:tcBorders>
              <w:top w:val="single" w:sz="4" w:space="0" w:color="000000"/>
              <w:left w:val="single" w:sz="4" w:space="0" w:color="000000"/>
              <w:bottom w:val="single" w:sz="4" w:space="0" w:color="auto"/>
            </w:tcBorders>
            <w:vAlign w:val="center"/>
          </w:tcPr>
          <w:p w14:paraId="08BCA066" w14:textId="77777777" w:rsidR="008F73AC" w:rsidRPr="0055046C" w:rsidRDefault="00DD3067" w:rsidP="0055046C">
            <w:pPr>
              <w:keepNext/>
              <w:autoSpaceDE w:val="0"/>
              <w:snapToGrid w:val="0"/>
              <w:rPr>
                <w:noProof w:val="0"/>
                <w:szCs w:val="22"/>
              </w:rPr>
            </w:pPr>
            <w:r w:rsidRPr="0055046C">
              <w:rPr>
                <w:noProof w:val="0"/>
                <w:szCs w:val="22"/>
              </w:rPr>
              <w:t>preobčutljivost</w:t>
            </w:r>
          </w:p>
        </w:tc>
        <w:tc>
          <w:tcPr>
            <w:tcW w:w="2734" w:type="dxa"/>
            <w:tcBorders>
              <w:top w:val="single" w:sz="4" w:space="0" w:color="000000"/>
              <w:left w:val="single" w:sz="4" w:space="0" w:color="000000"/>
              <w:bottom w:val="single" w:sz="4" w:space="0" w:color="auto"/>
              <w:right w:val="single" w:sz="4" w:space="0" w:color="000000"/>
            </w:tcBorders>
            <w:vAlign w:val="center"/>
          </w:tcPr>
          <w:p w14:paraId="47621E41" w14:textId="77777777" w:rsidR="008F73AC" w:rsidRPr="0055046C" w:rsidRDefault="00DD3067" w:rsidP="0055046C">
            <w:pPr>
              <w:keepNext/>
              <w:snapToGrid w:val="0"/>
              <w:rPr>
                <w:noProof w:val="0"/>
                <w:szCs w:val="22"/>
              </w:rPr>
            </w:pPr>
            <w:r w:rsidRPr="0055046C">
              <w:rPr>
                <w:noProof w:val="0"/>
                <w:szCs w:val="22"/>
              </w:rPr>
              <w:t>občasni</w:t>
            </w:r>
          </w:p>
        </w:tc>
      </w:tr>
      <w:tr w:rsidR="008F73AC" w:rsidRPr="0055046C" w14:paraId="6DC441C2" w14:textId="77777777" w:rsidTr="0055046C">
        <w:trPr>
          <w:cantSplit/>
          <w:trHeight w:val="245"/>
        </w:trPr>
        <w:tc>
          <w:tcPr>
            <w:tcW w:w="3120" w:type="dxa"/>
            <w:vMerge/>
            <w:tcBorders>
              <w:left w:val="single" w:sz="4" w:space="0" w:color="000000"/>
            </w:tcBorders>
          </w:tcPr>
          <w:p w14:paraId="2AB8DF24" w14:textId="77777777" w:rsidR="008F73AC" w:rsidRPr="0055046C" w:rsidRDefault="008F73AC" w:rsidP="0055046C">
            <w:pPr>
              <w:keepNext/>
              <w:autoSpaceDE w:val="0"/>
              <w:snapToGrid w:val="0"/>
              <w:rPr>
                <w:noProof w:val="0"/>
                <w:szCs w:val="22"/>
              </w:rPr>
            </w:pPr>
          </w:p>
        </w:tc>
        <w:tc>
          <w:tcPr>
            <w:tcW w:w="3120" w:type="dxa"/>
            <w:tcBorders>
              <w:top w:val="single" w:sz="4" w:space="0" w:color="auto"/>
              <w:left w:val="single" w:sz="4" w:space="0" w:color="000000"/>
              <w:bottom w:val="single" w:sz="4" w:space="0" w:color="000000"/>
            </w:tcBorders>
            <w:vAlign w:val="center"/>
          </w:tcPr>
          <w:p w14:paraId="11553EEC" w14:textId="6EB962FD" w:rsidR="008F73AC" w:rsidRPr="0055046C" w:rsidRDefault="00DD3067" w:rsidP="0055046C">
            <w:pPr>
              <w:keepNext/>
              <w:autoSpaceDE w:val="0"/>
              <w:snapToGrid w:val="0"/>
              <w:rPr>
                <w:noProof w:val="0"/>
                <w:szCs w:val="22"/>
              </w:rPr>
            </w:pPr>
            <w:r w:rsidRPr="0055046C">
              <w:rPr>
                <w:noProof w:val="0"/>
                <w:szCs w:val="22"/>
              </w:rPr>
              <w:t>anafilaksija</w:t>
            </w:r>
          </w:p>
        </w:tc>
        <w:tc>
          <w:tcPr>
            <w:tcW w:w="2734" w:type="dxa"/>
            <w:tcBorders>
              <w:top w:val="single" w:sz="4" w:space="0" w:color="auto"/>
              <w:left w:val="single" w:sz="4" w:space="0" w:color="000000"/>
              <w:bottom w:val="single" w:sz="4" w:space="0" w:color="000000"/>
              <w:right w:val="single" w:sz="4" w:space="0" w:color="000000"/>
            </w:tcBorders>
            <w:vAlign w:val="center"/>
          </w:tcPr>
          <w:p w14:paraId="0E5BAB38" w14:textId="5917854F" w:rsidR="008F73AC" w:rsidRPr="0055046C" w:rsidRDefault="00536A04" w:rsidP="0055046C">
            <w:pPr>
              <w:keepNext/>
              <w:snapToGrid w:val="0"/>
              <w:rPr>
                <w:noProof w:val="0"/>
                <w:szCs w:val="22"/>
              </w:rPr>
            </w:pPr>
            <w:r w:rsidRPr="0055046C">
              <w:rPr>
                <w:noProof w:val="0"/>
                <w:szCs w:val="22"/>
              </w:rPr>
              <w:t>n</w:t>
            </w:r>
            <w:r w:rsidR="00DD3067" w:rsidRPr="0055046C">
              <w:rPr>
                <w:noProof w:val="0"/>
                <w:szCs w:val="22"/>
              </w:rPr>
              <w:t>eznana</w:t>
            </w:r>
            <w:r w:rsidRPr="0055046C">
              <w:rPr>
                <w:noProof w:val="0"/>
                <w:szCs w:val="22"/>
              </w:rPr>
              <w:t xml:space="preserve"> pogostnost</w:t>
            </w:r>
          </w:p>
        </w:tc>
      </w:tr>
      <w:tr w:rsidR="008F73AC" w:rsidRPr="0055046C" w14:paraId="6A8E6204" w14:textId="77777777" w:rsidTr="0055046C">
        <w:trPr>
          <w:cantSplit/>
          <w:trHeight w:val="245"/>
        </w:trPr>
        <w:tc>
          <w:tcPr>
            <w:tcW w:w="3120" w:type="dxa"/>
            <w:vMerge/>
            <w:tcBorders>
              <w:left w:val="single" w:sz="4" w:space="0" w:color="000000"/>
            </w:tcBorders>
          </w:tcPr>
          <w:p w14:paraId="1D1B9515" w14:textId="77777777" w:rsidR="008F73AC" w:rsidRPr="0055046C" w:rsidRDefault="008F73AC" w:rsidP="0055046C">
            <w:pPr>
              <w:keepNext/>
              <w:autoSpaceDE w:val="0"/>
              <w:snapToGrid w:val="0"/>
              <w:rPr>
                <w:noProof w:val="0"/>
                <w:szCs w:val="22"/>
              </w:rPr>
            </w:pPr>
          </w:p>
        </w:tc>
        <w:tc>
          <w:tcPr>
            <w:tcW w:w="3120" w:type="dxa"/>
            <w:tcBorders>
              <w:top w:val="single" w:sz="4" w:space="0" w:color="auto"/>
              <w:left w:val="single" w:sz="4" w:space="0" w:color="000000"/>
              <w:bottom w:val="single" w:sz="4" w:space="0" w:color="000000"/>
            </w:tcBorders>
            <w:vAlign w:val="center"/>
          </w:tcPr>
          <w:p w14:paraId="463305CB" w14:textId="76621C36" w:rsidR="008F73AC" w:rsidRPr="0055046C" w:rsidRDefault="00DD3067" w:rsidP="0055046C">
            <w:pPr>
              <w:keepNext/>
              <w:autoSpaceDE w:val="0"/>
              <w:snapToGrid w:val="0"/>
              <w:rPr>
                <w:noProof w:val="0"/>
                <w:szCs w:val="22"/>
              </w:rPr>
            </w:pPr>
            <w:r w:rsidRPr="0055046C">
              <w:rPr>
                <w:noProof w:val="0"/>
                <w:szCs w:val="22"/>
              </w:rPr>
              <w:t>dispneja</w:t>
            </w:r>
          </w:p>
        </w:tc>
        <w:tc>
          <w:tcPr>
            <w:tcW w:w="2734" w:type="dxa"/>
            <w:tcBorders>
              <w:top w:val="single" w:sz="4" w:space="0" w:color="auto"/>
              <w:left w:val="single" w:sz="4" w:space="0" w:color="000000"/>
              <w:bottom w:val="single" w:sz="4" w:space="0" w:color="000000"/>
              <w:right w:val="single" w:sz="4" w:space="0" w:color="000000"/>
            </w:tcBorders>
            <w:vAlign w:val="center"/>
          </w:tcPr>
          <w:p w14:paraId="2E721B4F" w14:textId="2CE12EC4" w:rsidR="008F73AC" w:rsidRPr="0055046C" w:rsidRDefault="00536A04" w:rsidP="0055046C">
            <w:pPr>
              <w:keepNext/>
              <w:snapToGrid w:val="0"/>
              <w:rPr>
                <w:noProof w:val="0"/>
                <w:szCs w:val="22"/>
              </w:rPr>
            </w:pPr>
            <w:r w:rsidRPr="0055046C">
              <w:rPr>
                <w:noProof w:val="0"/>
                <w:szCs w:val="22"/>
              </w:rPr>
              <w:t>n</w:t>
            </w:r>
            <w:r w:rsidR="00DD3067" w:rsidRPr="0055046C">
              <w:rPr>
                <w:noProof w:val="0"/>
                <w:szCs w:val="22"/>
              </w:rPr>
              <w:t>eznana</w:t>
            </w:r>
            <w:r w:rsidRPr="0055046C">
              <w:rPr>
                <w:noProof w:val="0"/>
                <w:szCs w:val="22"/>
              </w:rPr>
              <w:t xml:space="preserve"> pogostnost</w:t>
            </w:r>
          </w:p>
        </w:tc>
      </w:tr>
      <w:tr w:rsidR="008F73AC" w:rsidRPr="0055046C" w14:paraId="66B25CD9" w14:textId="77777777" w:rsidTr="0055046C">
        <w:trPr>
          <w:cantSplit/>
          <w:trHeight w:val="245"/>
        </w:trPr>
        <w:tc>
          <w:tcPr>
            <w:tcW w:w="3120" w:type="dxa"/>
            <w:vMerge/>
            <w:tcBorders>
              <w:left w:val="single" w:sz="4" w:space="0" w:color="000000"/>
            </w:tcBorders>
          </w:tcPr>
          <w:p w14:paraId="735315C2" w14:textId="77777777" w:rsidR="008F73AC" w:rsidRPr="0055046C" w:rsidRDefault="008F73AC" w:rsidP="0055046C">
            <w:pPr>
              <w:keepNext/>
              <w:autoSpaceDE w:val="0"/>
              <w:snapToGrid w:val="0"/>
              <w:rPr>
                <w:noProof w:val="0"/>
                <w:szCs w:val="22"/>
              </w:rPr>
            </w:pPr>
          </w:p>
        </w:tc>
        <w:tc>
          <w:tcPr>
            <w:tcW w:w="3120" w:type="dxa"/>
            <w:tcBorders>
              <w:top w:val="single" w:sz="4" w:space="0" w:color="auto"/>
              <w:left w:val="single" w:sz="4" w:space="0" w:color="000000"/>
              <w:bottom w:val="single" w:sz="4" w:space="0" w:color="000000"/>
            </w:tcBorders>
            <w:vAlign w:val="center"/>
          </w:tcPr>
          <w:p w14:paraId="5576994E" w14:textId="55CBE573" w:rsidR="008F73AC" w:rsidRPr="0055046C" w:rsidRDefault="00DD3067" w:rsidP="0055046C">
            <w:pPr>
              <w:keepNext/>
              <w:autoSpaceDE w:val="0"/>
              <w:snapToGrid w:val="0"/>
              <w:rPr>
                <w:noProof w:val="0"/>
                <w:szCs w:val="22"/>
              </w:rPr>
            </w:pPr>
            <w:r w:rsidRPr="0055046C">
              <w:rPr>
                <w:noProof w:val="0"/>
                <w:szCs w:val="22"/>
              </w:rPr>
              <w:t>hipoksija</w:t>
            </w:r>
          </w:p>
        </w:tc>
        <w:tc>
          <w:tcPr>
            <w:tcW w:w="2734" w:type="dxa"/>
            <w:tcBorders>
              <w:top w:val="single" w:sz="4" w:space="0" w:color="auto"/>
              <w:left w:val="single" w:sz="4" w:space="0" w:color="000000"/>
              <w:bottom w:val="single" w:sz="4" w:space="0" w:color="000000"/>
              <w:right w:val="single" w:sz="4" w:space="0" w:color="000000"/>
            </w:tcBorders>
            <w:vAlign w:val="center"/>
          </w:tcPr>
          <w:p w14:paraId="41E4197B" w14:textId="0A2E5B3A" w:rsidR="008F73AC" w:rsidRPr="0055046C" w:rsidRDefault="00536A04" w:rsidP="0055046C">
            <w:pPr>
              <w:keepNext/>
              <w:snapToGrid w:val="0"/>
              <w:rPr>
                <w:noProof w:val="0"/>
                <w:szCs w:val="22"/>
              </w:rPr>
            </w:pPr>
            <w:r w:rsidRPr="0055046C">
              <w:rPr>
                <w:noProof w:val="0"/>
                <w:szCs w:val="22"/>
              </w:rPr>
              <w:t>n</w:t>
            </w:r>
            <w:r w:rsidR="00DD3067" w:rsidRPr="0055046C">
              <w:rPr>
                <w:noProof w:val="0"/>
                <w:szCs w:val="22"/>
              </w:rPr>
              <w:t>eznana</w:t>
            </w:r>
            <w:r w:rsidRPr="0055046C">
              <w:rPr>
                <w:noProof w:val="0"/>
                <w:szCs w:val="22"/>
              </w:rPr>
              <w:t xml:space="preserve"> pogostnost</w:t>
            </w:r>
          </w:p>
        </w:tc>
      </w:tr>
      <w:tr w:rsidR="008F73AC" w:rsidRPr="0055046C" w14:paraId="03AC00C8" w14:textId="77777777" w:rsidTr="0055046C">
        <w:trPr>
          <w:cantSplit/>
          <w:trHeight w:val="245"/>
        </w:trPr>
        <w:tc>
          <w:tcPr>
            <w:tcW w:w="3120" w:type="dxa"/>
            <w:vMerge/>
            <w:tcBorders>
              <w:left w:val="single" w:sz="4" w:space="0" w:color="000000"/>
            </w:tcBorders>
          </w:tcPr>
          <w:p w14:paraId="63A0D083" w14:textId="77777777" w:rsidR="008F73AC" w:rsidRPr="0055046C" w:rsidRDefault="008F73AC" w:rsidP="0055046C">
            <w:pPr>
              <w:keepNext/>
              <w:autoSpaceDE w:val="0"/>
              <w:snapToGrid w:val="0"/>
              <w:rPr>
                <w:noProof w:val="0"/>
                <w:szCs w:val="22"/>
              </w:rPr>
            </w:pPr>
          </w:p>
        </w:tc>
        <w:tc>
          <w:tcPr>
            <w:tcW w:w="3120" w:type="dxa"/>
            <w:tcBorders>
              <w:top w:val="single" w:sz="4" w:space="0" w:color="auto"/>
              <w:left w:val="single" w:sz="4" w:space="0" w:color="000000"/>
              <w:bottom w:val="single" w:sz="4" w:space="0" w:color="000000"/>
            </w:tcBorders>
            <w:vAlign w:val="center"/>
          </w:tcPr>
          <w:p w14:paraId="2B6C3012" w14:textId="2F6E6982" w:rsidR="008F73AC" w:rsidRPr="0055046C" w:rsidRDefault="00DD3067" w:rsidP="0055046C">
            <w:pPr>
              <w:keepNext/>
              <w:autoSpaceDE w:val="0"/>
              <w:snapToGrid w:val="0"/>
              <w:rPr>
                <w:noProof w:val="0"/>
                <w:szCs w:val="22"/>
              </w:rPr>
            </w:pPr>
            <w:r w:rsidRPr="0055046C">
              <w:rPr>
                <w:noProof w:val="0"/>
                <w:szCs w:val="22"/>
              </w:rPr>
              <w:t>hipotenzija</w:t>
            </w:r>
          </w:p>
        </w:tc>
        <w:tc>
          <w:tcPr>
            <w:tcW w:w="2734" w:type="dxa"/>
            <w:tcBorders>
              <w:top w:val="single" w:sz="4" w:space="0" w:color="auto"/>
              <w:left w:val="single" w:sz="4" w:space="0" w:color="000000"/>
              <w:bottom w:val="single" w:sz="4" w:space="0" w:color="000000"/>
              <w:right w:val="single" w:sz="4" w:space="0" w:color="000000"/>
            </w:tcBorders>
            <w:vAlign w:val="center"/>
          </w:tcPr>
          <w:p w14:paraId="707CED64" w14:textId="39D264DD" w:rsidR="008F73AC" w:rsidRPr="0055046C" w:rsidRDefault="00536A04" w:rsidP="0055046C">
            <w:pPr>
              <w:keepNext/>
              <w:snapToGrid w:val="0"/>
              <w:rPr>
                <w:noProof w:val="0"/>
                <w:szCs w:val="22"/>
              </w:rPr>
            </w:pPr>
            <w:r w:rsidRPr="0055046C">
              <w:rPr>
                <w:noProof w:val="0"/>
                <w:szCs w:val="22"/>
              </w:rPr>
              <w:t>n</w:t>
            </w:r>
            <w:r w:rsidR="00DD3067" w:rsidRPr="0055046C">
              <w:rPr>
                <w:noProof w:val="0"/>
                <w:szCs w:val="22"/>
              </w:rPr>
              <w:t>eznana</w:t>
            </w:r>
            <w:r w:rsidRPr="0055046C">
              <w:rPr>
                <w:noProof w:val="0"/>
                <w:szCs w:val="22"/>
              </w:rPr>
              <w:t xml:space="preserve"> pogostnost</w:t>
            </w:r>
          </w:p>
        </w:tc>
      </w:tr>
      <w:tr w:rsidR="008F73AC" w:rsidRPr="0055046C" w14:paraId="6C10F1A9" w14:textId="77777777" w:rsidTr="0055046C">
        <w:trPr>
          <w:cantSplit/>
          <w:trHeight w:val="245"/>
        </w:trPr>
        <w:tc>
          <w:tcPr>
            <w:tcW w:w="3120" w:type="dxa"/>
            <w:vMerge/>
            <w:tcBorders>
              <w:left w:val="single" w:sz="4" w:space="0" w:color="000000"/>
              <w:bottom w:val="single" w:sz="4" w:space="0" w:color="000000"/>
            </w:tcBorders>
          </w:tcPr>
          <w:p w14:paraId="78A6980C" w14:textId="77777777" w:rsidR="008F73AC" w:rsidRPr="0055046C" w:rsidRDefault="008F73AC" w:rsidP="0055046C">
            <w:pPr>
              <w:keepNext/>
              <w:autoSpaceDE w:val="0"/>
              <w:snapToGrid w:val="0"/>
              <w:rPr>
                <w:noProof w:val="0"/>
                <w:szCs w:val="22"/>
              </w:rPr>
            </w:pPr>
          </w:p>
        </w:tc>
        <w:tc>
          <w:tcPr>
            <w:tcW w:w="3120" w:type="dxa"/>
            <w:tcBorders>
              <w:top w:val="single" w:sz="4" w:space="0" w:color="auto"/>
              <w:left w:val="single" w:sz="4" w:space="0" w:color="000000"/>
              <w:bottom w:val="single" w:sz="4" w:space="0" w:color="000000"/>
            </w:tcBorders>
            <w:vAlign w:val="center"/>
          </w:tcPr>
          <w:p w14:paraId="2A2408AF" w14:textId="57743472" w:rsidR="008F73AC" w:rsidRPr="0055046C" w:rsidRDefault="00DD3067" w:rsidP="0055046C">
            <w:pPr>
              <w:keepNext/>
              <w:autoSpaceDE w:val="0"/>
              <w:snapToGrid w:val="0"/>
              <w:rPr>
                <w:noProof w:val="0"/>
                <w:szCs w:val="22"/>
              </w:rPr>
            </w:pPr>
            <w:r w:rsidRPr="0055046C">
              <w:rPr>
                <w:noProof w:val="0"/>
                <w:szCs w:val="22"/>
              </w:rPr>
              <w:t>angioedem</w:t>
            </w:r>
          </w:p>
        </w:tc>
        <w:tc>
          <w:tcPr>
            <w:tcW w:w="2734" w:type="dxa"/>
            <w:tcBorders>
              <w:top w:val="single" w:sz="4" w:space="0" w:color="auto"/>
              <w:left w:val="single" w:sz="4" w:space="0" w:color="000000"/>
              <w:bottom w:val="single" w:sz="4" w:space="0" w:color="000000"/>
              <w:right w:val="single" w:sz="4" w:space="0" w:color="000000"/>
            </w:tcBorders>
            <w:vAlign w:val="center"/>
          </w:tcPr>
          <w:p w14:paraId="436DF305" w14:textId="200CE22B" w:rsidR="008F73AC" w:rsidRPr="0055046C" w:rsidRDefault="00536A04" w:rsidP="0055046C">
            <w:pPr>
              <w:keepNext/>
              <w:snapToGrid w:val="0"/>
              <w:rPr>
                <w:noProof w:val="0"/>
                <w:szCs w:val="22"/>
              </w:rPr>
            </w:pPr>
            <w:r w:rsidRPr="0055046C">
              <w:rPr>
                <w:noProof w:val="0"/>
                <w:szCs w:val="22"/>
              </w:rPr>
              <w:t>n</w:t>
            </w:r>
            <w:r w:rsidR="00DD3067" w:rsidRPr="0055046C">
              <w:rPr>
                <w:noProof w:val="0"/>
                <w:szCs w:val="22"/>
              </w:rPr>
              <w:t>eznana</w:t>
            </w:r>
            <w:r w:rsidRPr="0055046C">
              <w:rPr>
                <w:noProof w:val="0"/>
                <w:szCs w:val="22"/>
              </w:rPr>
              <w:t xml:space="preserve"> pogostnost</w:t>
            </w:r>
          </w:p>
        </w:tc>
      </w:tr>
      <w:tr w:rsidR="008F73AC" w:rsidRPr="0055046C" w14:paraId="1C64B282" w14:textId="77777777" w:rsidTr="0055046C">
        <w:trPr>
          <w:cantSplit/>
        </w:trPr>
        <w:tc>
          <w:tcPr>
            <w:tcW w:w="3120" w:type="dxa"/>
            <w:tcBorders>
              <w:top w:val="single" w:sz="4" w:space="0" w:color="000000"/>
              <w:left w:val="single" w:sz="4" w:space="0" w:color="000000"/>
              <w:bottom w:val="single" w:sz="4" w:space="0" w:color="000000"/>
            </w:tcBorders>
          </w:tcPr>
          <w:p w14:paraId="6113E158" w14:textId="77777777" w:rsidR="008F73AC" w:rsidRPr="0055046C" w:rsidRDefault="00DD3067" w:rsidP="0055046C">
            <w:pPr>
              <w:keepNext/>
              <w:autoSpaceDE w:val="0"/>
              <w:snapToGrid w:val="0"/>
              <w:rPr>
                <w:noProof w:val="0"/>
                <w:szCs w:val="22"/>
              </w:rPr>
            </w:pPr>
            <w:r w:rsidRPr="0055046C">
              <w:rPr>
                <w:noProof w:val="0"/>
                <w:szCs w:val="22"/>
              </w:rPr>
              <w:t>Bolezni živčevja</w:t>
            </w:r>
          </w:p>
        </w:tc>
        <w:tc>
          <w:tcPr>
            <w:tcW w:w="3120" w:type="dxa"/>
            <w:tcBorders>
              <w:top w:val="single" w:sz="4" w:space="0" w:color="000000"/>
              <w:left w:val="single" w:sz="4" w:space="0" w:color="000000"/>
              <w:bottom w:val="single" w:sz="4" w:space="0" w:color="000000"/>
            </w:tcBorders>
            <w:vAlign w:val="center"/>
          </w:tcPr>
          <w:p w14:paraId="52B8DE09" w14:textId="77777777" w:rsidR="008F73AC" w:rsidRPr="0055046C" w:rsidRDefault="00DD3067" w:rsidP="0055046C">
            <w:pPr>
              <w:keepNext/>
              <w:autoSpaceDE w:val="0"/>
              <w:snapToGrid w:val="0"/>
              <w:rPr>
                <w:noProof w:val="0"/>
                <w:szCs w:val="22"/>
              </w:rPr>
            </w:pPr>
            <w:r w:rsidRPr="0055046C">
              <w:rPr>
                <w:noProof w:val="0"/>
                <w:szCs w:val="22"/>
              </w:rPr>
              <w:t xml:space="preserve">pekoč občutek </w:t>
            </w:r>
          </w:p>
        </w:tc>
        <w:tc>
          <w:tcPr>
            <w:tcW w:w="2734" w:type="dxa"/>
            <w:tcBorders>
              <w:top w:val="single" w:sz="4" w:space="0" w:color="000000"/>
              <w:left w:val="single" w:sz="4" w:space="0" w:color="000000"/>
              <w:bottom w:val="single" w:sz="4" w:space="0" w:color="000000"/>
              <w:right w:val="single" w:sz="4" w:space="0" w:color="000000"/>
            </w:tcBorders>
            <w:vAlign w:val="center"/>
          </w:tcPr>
          <w:p w14:paraId="192ADCC8"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2A125258" w14:textId="77777777" w:rsidTr="0055046C">
        <w:trPr>
          <w:cantSplit/>
        </w:trPr>
        <w:tc>
          <w:tcPr>
            <w:tcW w:w="3120" w:type="dxa"/>
            <w:vMerge w:val="restart"/>
            <w:tcBorders>
              <w:top w:val="single" w:sz="4" w:space="0" w:color="000000"/>
              <w:left w:val="single" w:sz="4" w:space="0" w:color="000000"/>
              <w:bottom w:val="single" w:sz="4" w:space="0" w:color="000000"/>
            </w:tcBorders>
          </w:tcPr>
          <w:p w14:paraId="5E20F480" w14:textId="77777777" w:rsidR="008F73AC" w:rsidRPr="0055046C" w:rsidRDefault="00DD3067" w:rsidP="0055046C">
            <w:pPr>
              <w:keepNext/>
              <w:autoSpaceDE w:val="0"/>
              <w:snapToGrid w:val="0"/>
              <w:rPr>
                <w:noProof w:val="0"/>
                <w:szCs w:val="22"/>
              </w:rPr>
            </w:pPr>
            <w:r w:rsidRPr="0055046C">
              <w:rPr>
                <w:noProof w:val="0"/>
                <w:szCs w:val="22"/>
              </w:rPr>
              <w:t>Žilne bolezni</w:t>
            </w:r>
          </w:p>
        </w:tc>
        <w:tc>
          <w:tcPr>
            <w:tcW w:w="3120" w:type="dxa"/>
            <w:tcBorders>
              <w:top w:val="single" w:sz="4" w:space="0" w:color="000000"/>
              <w:left w:val="single" w:sz="4" w:space="0" w:color="000000"/>
              <w:bottom w:val="single" w:sz="4" w:space="0" w:color="000000"/>
            </w:tcBorders>
            <w:vAlign w:val="center"/>
          </w:tcPr>
          <w:p w14:paraId="3150B315" w14:textId="0CAC7E94" w:rsidR="008F73AC" w:rsidRPr="0055046C" w:rsidRDefault="00DD3067" w:rsidP="0055046C">
            <w:pPr>
              <w:keepNext/>
              <w:autoSpaceDE w:val="0"/>
              <w:snapToGrid w:val="0"/>
              <w:rPr>
                <w:noProof w:val="0"/>
                <w:szCs w:val="22"/>
              </w:rPr>
            </w:pPr>
            <w:r w:rsidRPr="0055046C">
              <w:rPr>
                <w:noProof w:val="0"/>
                <w:szCs w:val="22"/>
              </w:rPr>
              <w:t>vročinsk</w:t>
            </w:r>
            <w:r w:rsidR="00C67DE4" w:rsidRPr="0055046C">
              <w:rPr>
                <w:noProof w:val="0"/>
                <w:szCs w:val="22"/>
              </w:rPr>
              <w:t>i</w:t>
            </w:r>
            <w:r w:rsidRPr="0055046C">
              <w:rPr>
                <w:noProof w:val="0"/>
                <w:szCs w:val="22"/>
              </w:rPr>
              <w:t xml:space="preserve"> obliv</w:t>
            </w:r>
            <w:r w:rsidR="00C67DE4" w:rsidRPr="0055046C">
              <w:rPr>
                <w:noProof w:val="0"/>
                <w:szCs w:val="22"/>
              </w:rPr>
              <w:t>i</w:t>
            </w:r>
          </w:p>
        </w:tc>
        <w:tc>
          <w:tcPr>
            <w:tcW w:w="2734" w:type="dxa"/>
            <w:tcBorders>
              <w:top w:val="single" w:sz="4" w:space="0" w:color="000000"/>
              <w:left w:val="single" w:sz="4" w:space="0" w:color="000000"/>
              <w:bottom w:val="single" w:sz="4" w:space="0" w:color="000000"/>
              <w:right w:val="single" w:sz="4" w:space="0" w:color="000000"/>
            </w:tcBorders>
            <w:vAlign w:val="center"/>
          </w:tcPr>
          <w:p w14:paraId="7FF30BA2" w14:textId="77777777" w:rsidR="008F73AC" w:rsidRPr="0055046C" w:rsidRDefault="00DD3067" w:rsidP="0055046C">
            <w:pPr>
              <w:keepNext/>
              <w:autoSpaceDE w:val="0"/>
              <w:snapToGrid w:val="0"/>
              <w:rPr>
                <w:noProof w:val="0"/>
                <w:szCs w:val="22"/>
              </w:rPr>
            </w:pPr>
            <w:r w:rsidRPr="0055046C">
              <w:rPr>
                <w:noProof w:val="0"/>
                <w:szCs w:val="22"/>
              </w:rPr>
              <w:t>zelo pogosti</w:t>
            </w:r>
          </w:p>
        </w:tc>
      </w:tr>
      <w:tr w:rsidR="008F73AC" w:rsidRPr="0055046C" w14:paraId="2E856AD9" w14:textId="77777777" w:rsidTr="0055046C">
        <w:trPr>
          <w:cantSplit/>
        </w:trPr>
        <w:tc>
          <w:tcPr>
            <w:tcW w:w="3120" w:type="dxa"/>
            <w:vMerge/>
            <w:tcBorders>
              <w:top w:val="single" w:sz="4" w:space="0" w:color="000000"/>
              <w:left w:val="single" w:sz="4" w:space="0" w:color="000000"/>
              <w:bottom w:val="single" w:sz="4" w:space="0" w:color="000000"/>
            </w:tcBorders>
          </w:tcPr>
          <w:p w14:paraId="1BEDC3A0"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0B7699CF" w14:textId="77777777" w:rsidR="008F73AC" w:rsidRPr="0055046C" w:rsidRDefault="00DD3067" w:rsidP="0055046C">
            <w:pPr>
              <w:keepNext/>
              <w:autoSpaceDE w:val="0"/>
              <w:snapToGrid w:val="0"/>
              <w:rPr>
                <w:noProof w:val="0"/>
                <w:szCs w:val="22"/>
              </w:rPr>
            </w:pPr>
            <w:r w:rsidRPr="0055046C">
              <w:rPr>
                <w:noProof w:val="0"/>
                <w:szCs w:val="22"/>
              </w:rPr>
              <w:t>vročinski valovi</w:t>
            </w:r>
          </w:p>
        </w:tc>
        <w:tc>
          <w:tcPr>
            <w:tcW w:w="2734" w:type="dxa"/>
            <w:tcBorders>
              <w:top w:val="single" w:sz="4" w:space="0" w:color="000000"/>
              <w:left w:val="single" w:sz="4" w:space="0" w:color="000000"/>
              <w:bottom w:val="single" w:sz="4" w:space="0" w:color="000000"/>
              <w:right w:val="single" w:sz="4" w:space="0" w:color="000000"/>
            </w:tcBorders>
            <w:vAlign w:val="center"/>
          </w:tcPr>
          <w:p w14:paraId="5FF75504" w14:textId="77777777" w:rsidR="008F73AC" w:rsidRPr="0055046C" w:rsidRDefault="00DD3067" w:rsidP="0055046C">
            <w:pPr>
              <w:keepNext/>
              <w:autoSpaceDE w:val="0"/>
              <w:snapToGrid w:val="0"/>
              <w:rPr>
                <w:noProof w:val="0"/>
                <w:szCs w:val="22"/>
              </w:rPr>
            </w:pPr>
            <w:r w:rsidRPr="0055046C">
              <w:rPr>
                <w:noProof w:val="0"/>
                <w:szCs w:val="22"/>
              </w:rPr>
              <w:t>pogosti</w:t>
            </w:r>
          </w:p>
        </w:tc>
      </w:tr>
      <w:tr w:rsidR="00C4202C" w:rsidRPr="0055046C" w14:paraId="103B1A4E" w14:textId="77777777" w:rsidTr="0055046C">
        <w:trPr>
          <w:cantSplit/>
        </w:trPr>
        <w:tc>
          <w:tcPr>
            <w:tcW w:w="3120" w:type="dxa"/>
            <w:tcBorders>
              <w:top w:val="single" w:sz="4" w:space="0" w:color="000000"/>
              <w:left w:val="single" w:sz="4" w:space="0" w:color="000000"/>
              <w:bottom w:val="single" w:sz="4" w:space="0" w:color="000000"/>
            </w:tcBorders>
          </w:tcPr>
          <w:p w14:paraId="027A0FC1" w14:textId="3CA026C3" w:rsidR="00C4202C" w:rsidRPr="0055046C" w:rsidRDefault="00C4202C" w:rsidP="0055046C">
            <w:pPr>
              <w:keepNext/>
              <w:autoSpaceDE w:val="0"/>
              <w:snapToGrid w:val="0"/>
              <w:rPr>
                <w:noProof w:val="0"/>
                <w:szCs w:val="22"/>
              </w:rPr>
            </w:pPr>
            <w:r w:rsidRPr="0055046C">
              <w:rPr>
                <w:szCs w:val="22"/>
              </w:rPr>
              <w:t>Bolezni dihal, prsnega koša in mediastinalnega prostora</w:t>
            </w:r>
          </w:p>
        </w:tc>
        <w:tc>
          <w:tcPr>
            <w:tcW w:w="3120" w:type="dxa"/>
            <w:tcBorders>
              <w:top w:val="single" w:sz="4" w:space="0" w:color="000000"/>
              <w:left w:val="single" w:sz="4" w:space="0" w:color="000000"/>
              <w:bottom w:val="single" w:sz="4" w:space="0" w:color="000000"/>
            </w:tcBorders>
            <w:vAlign w:val="center"/>
          </w:tcPr>
          <w:p w14:paraId="1FBB1FB4" w14:textId="005C5DEA" w:rsidR="00C4202C" w:rsidRPr="0055046C" w:rsidRDefault="00C4202C" w:rsidP="0055046C">
            <w:pPr>
              <w:keepNext/>
              <w:autoSpaceDE w:val="0"/>
              <w:snapToGrid w:val="0"/>
              <w:rPr>
                <w:noProof w:val="0"/>
                <w:szCs w:val="22"/>
              </w:rPr>
            </w:pPr>
            <w:r w:rsidRPr="0055046C">
              <w:rPr>
                <w:noProof w:val="0"/>
                <w:szCs w:val="22"/>
              </w:rPr>
              <w:t>rinoreja</w:t>
            </w:r>
          </w:p>
        </w:tc>
        <w:tc>
          <w:tcPr>
            <w:tcW w:w="2734" w:type="dxa"/>
            <w:tcBorders>
              <w:top w:val="single" w:sz="4" w:space="0" w:color="000000"/>
              <w:left w:val="single" w:sz="4" w:space="0" w:color="000000"/>
              <w:bottom w:val="single" w:sz="4" w:space="0" w:color="000000"/>
              <w:right w:val="single" w:sz="4" w:space="0" w:color="000000"/>
            </w:tcBorders>
            <w:vAlign w:val="center"/>
          </w:tcPr>
          <w:p w14:paraId="68BC05E5" w14:textId="7C7F4CE6" w:rsidR="00C4202C" w:rsidRPr="0055046C" w:rsidRDefault="00C4202C" w:rsidP="0055046C">
            <w:pPr>
              <w:keepNext/>
              <w:snapToGrid w:val="0"/>
              <w:rPr>
                <w:noProof w:val="0"/>
                <w:szCs w:val="22"/>
              </w:rPr>
            </w:pPr>
            <w:r w:rsidRPr="0055046C">
              <w:rPr>
                <w:noProof w:val="0"/>
                <w:szCs w:val="22"/>
              </w:rPr>
              <w:t>neznana pogostnost</w:t>
            </w:r>
          </w:p>
        </w:tc>
      </w:tr>
      <w:tr w:rsidR="008F73AC" w:rsidRPr="0055046C" w14:paraId="421586FF" w14:textId="77777777" w:rsidTr="0055046C">
        <w:trPr>
          <w:cantSplit/>
        </w:trPr>
        <w:tc>
          <w:tcPr>
            <w:tcW w:w="3120" w:type="dxa"/>
            <w:vMerge w:val="restart"/>
            <w:tcBorders>
              <w:top w:val="single" w:sz="4" w:space="0" w:color="000000"/>
              <w:left w:val="single" w:sz="4" w:space="0" w:color="000000"/>
              <w:bottom w:val="single" w:sz="4" w:space="0" w:color="000000"/>
            </w:tcBorders>
          </w:tcPr>
          <w:p w14:paraId="4F60CBFD" w14:textId="77777777" w:rsidR="008F73AC" w:rsidRPr="0055046C" w:rsidRDefault="00DD3067" w:rsidP="0055046C">
            <w:pPr>
              <w:keepNext/>
              <w:autoSpaceDE w:val="0"/>
              <w:snapToGrid w:val="0"/>
              <w:rPr>
                <w:noProof w:val="0"/>
                <w:szCs w:val="22"/>
              </w:rPr>
            </w:pPr>
            <w:r w:rsidRPr="0055046C">
              <w:rPr>
                <w:noProof w:val="0"/>
                <w:szCs w:val="22"/>
              </w:rPr>
              <w:t>Bolezni prebavil</w:t>
            </w:r>
          </w:p>
        </w:tc>
        <w:tc>
          <w:tcPr>
            <w:tcW w:w="3120" w:type="dxa"/>
            <w:tcBorders>
              <w:top w:val="single" w:sz="4" w:space="0" w:color="000000"/>
              <w:left w:val="single" w:sz="4" w:space="0" w:color="000000"/>
              <w:bottom w:val="single" w:sz="4" w:space="0" w:color="000000"/>
            </w:tcBorders>
            <w:vAlign w:val="center"/>
          </w:tcPr>
          <w:p w14:paraId="4F7E9BD9" w14:textId="77777777" w:rsidR="008F73AC" w:rsidRPr="0055046C" w:rsidRDefault="00DD3067" w:rsidP="0055046C">
            <w:pPr>
              <w:keepNext/>
              <w:autoSpaceDE w:val="0"/>
              <w:snapToGrid w:val="0"/>
              <w:rPr>
                <w:noProof w:val="0"/>
                <w:szCs w:val="22"/>
              </w:rPr>
            </w:pPr>
            <w:r w:rsidRPr="0055046C">
              <w:rPr>
                <w:noProof w:val="0"/>
                <w:szCs w:val="22"/>
              </w:rPr>
              <w:t>driska</w:t>
            </w:r>
          </w:p>
        </w:tc>
        <w:tc>
          <w:tcPr>
            <w:tcW w:w="2734" w:type="dxa"/>
            <w:tcBorders>
              <w:top w:val="single" w:sz="4" w:space="0" w:color="000000"/>
              <w:left w:val="single" w:sz="4" w:space="0" w:color="000000"/>
              <w:bottom w:val="single" w:sz="4" w:space="0" w:color="000000"/>
              <w:right w:val="single" w:sz="4" w:space="0" w:color="000000"/>
            </w:tcBorders>
            <w:vAlign w:val="center"/>
          </w:tcPr>
          <w:p w14:paraId="472DC619" w14:textId="77777777" w:rsidR="008F73AC" w:rsidRPr="0055046C" w:rsidRDefault="00DD3067" w:rsidP="0055046C">
            <w:pPr>
              <w:keepNext/>
              <w:snapToGrid w:val="0"/>
              <w:rPr>
                <w:noProof w:val="0"/>
                <w:szCs w:val="22"/>
              </w:rPr>
            </w:pPr>
            <w:r w:rsidRPr="0055046C">
              <w:rPr>
                <w:noProof w:val="0"/>
                <w:szCs w:val="22"/>
              </w:rPr>
              <w:t>zelo pogosti</w:t>
            </w:r>
          </w:p>
        </w:tc>
      </w:tr>
      <w:tr w:rsidR="008F73AC" w:rsidRPr="0055046C" w14:paraId="375140BD" w14:textId="77777777" w:rsidTr="0055046C">
        <w:trPr>
          <w:cantSplit/>
        </w:trPr>
        <w:tc>
          <w:tcPr>
            <w:tcW w:w="3120" w:type="dxa"/>
            <w:vMerge/>
            <w:tcBorders>
              <w:top w:val="single" w:sz="4" w:space="0" w:color="000000"/>
              <w:left w:val="single" w:sz="4" w:space="0" w:color="000000"/>
              <w:bottom w:val="single" w:sz="4" w:space="0" w:color="000000"/>
            </w:tcBorders>
          </w:tcPr>
          <w:p w14:paraId="4EE8BD47"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51B22210" w14:textId="77777777" w:rsidR="008F73AC" w:rsidRPr="0055046C" w:rsidRDefault="00DD3067" w:rsidP="0055046C">
            <w:pPr>
              <w:keepNext/>
              <w:autoSpaceDE w:val="0"/>
              <w:snapToGrid w:val="0"/>
              <w:rPr>
                <w:noProof w:val="0"/>
                <w:szCs w:val="22"/>
              </w:rPr>
            </w:pPr>
            <w:r w:rsidRPr="0055046C">
              <w:rPr>
                <w:noProof w:val="0"/>
                <w:szCs w:val="22"/>
              </w:rPr>
              <w:t>navzea</w:t>
            </w:r>
          </w:p>
        </w:tc>
        <w:tc>
          <w:tcPr>
            <w:tcW w:w="2734" w:type="dxa"/>
            <w:tcBorders>
              <w:top w:val="single" w:sz="4" w:space="0" w:color="000000"/>
              <w:left w:val="single" w:sz="4" w:space="0" w:color="000000"/>
              <w:bottom w:val="single" w:sz="4" w:space="0" w:color="000000"/>
              <w:right w:val="single" w:sz="4" w:space="0" w:color="000000"/>
            </w:tcBorders>
            <w:vAlign w:val="center"/>
          </w:tcPr>
          <w:p w14:paraId="39D18E6A" w14:textId="77777777" w:rsidR="008F73AC" w:rsidRPr="0055046C" w:rsidRDefault="00DD3067" w:rsidP="0055046C">
            <w:pPr>
              <w:keepNext/>
              <w:snapToGrid w:val="0"/>
              <w:rPr>
                <w:noProof w:val="0"/>
                <w:szCs w:val="22"/>
              </w:rPr>
            </w:pPr>
            <w:r w:rsidRPr="0055046C">
              <w:rPr>
                <w:noProof w:val="0"/>
                <w:szCs w:val="22"/>
              </w:rPr>
              <w:t>zelo pogosti</w:t>
            </w:r>
          </w:p>
        </w:tc>
      </w:tr>
      <w:tr w:rsidR="008F73AC" w:rsidRPr="0055046C" w14:paraId="3BD4A4A5" w14:textId="77777777" w:rsidTr="0055046C">
        <w:trPr>
          <w:cantSplit/>
        </w:trPr>
        <w:tc>
          <w:tcPr>
            <w:tcW w:w="3120" w:type="dxa"/>
            <w:vMerge/>
            <w:tcBorders>
              <w:top w:val="single" w:sz="4" w:space="0" w:color="000000"/>
              <w:left w:val="single" w:sz="4" w:space="0" w:color="000000"/>
              <w:bottom w:val="single" w:sz="4" w:space="0" w:color="000000"/>
            </w:tcBorders>
          </w:tcPr>
          <w:p w14:paraId="432D7065"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413DB572" w14:textId="77777777" w:rsidR="008F73AC" w:rsidRPr="0055046C" w:rsidRDefault="00DD3067" w:rsidP="0055046C">
            <w:pPr>
              <w:keepNext/>
              <w:autoSpaceDE w:val="0"/>
              <w:snapToGrid w:val="0"/>
              <w:rPr>
                <w:noProof w:val="0"/>
                <w:szCs w:val="22"/>
              </w:rPr>
            </w:pPr>
            <w:r w:rsidRPr="0055046C">
              <w:rPr>
                <w:noProof w:val="0"/>
                <w:szCs w:val="22"/>
              </w:rPr>
              <w:t>bolečine v zgornjem delu trebuha</w:t>
            </w:r>
          </w:p>
        </w:tc>
        <w:tc>
          <w:tcPr>
            <w:tcW w:w="2734" w:type="dxa"/>
            <w:tcBorders>
              <w:top w:val="single" w:sz="4" w:space="0" w:color="000000"/>
              <w:left w:val="single" w:sz="4" w:space="0" w:color="000000"/>
              <w:bottom w:val="single" w:sz="4" w:space="0" w:color="000000"/>
              <w:right w:val="single" w:sz="4" w:space="0" w:color="000000"/>
            </w:tcBorders>
            <w:vAlign w:val="center"/>
          </w:tcPr>
          <w:p w14:paraId="7766BFAF" w14:textId="77777777" w:rsidR="008F73AC" w:rsidRPr="0055046C" w:rsidRDefault="00DD3067" w:rsidP="0055046C">
            <w:pPr>
              <w:keepNext/>
              <w:snapToGrid w:val="0"/>
              <w:rPr>
                <w:noProof w:val="0"/>
                <w:szCs w:val="22"/>
              </w:rPr>
            </w:pPr>
            <w:r w:rsidRPr="0055046C">
              <w:rPr>
                <w:noProof w:val="0"/>
                <w:szCs w:val="22"/>
              </w:rPr>
              <w:t>zelo pogosti</w:t>
            </w:r>
          </w:p>
        </w:tc>
      </w:tr>
      <w:tr w:rsidR="008F73AC" w:rsidRPr="0055046C" w14:paraId="6054B3E8" w14:textId="77777777" w:rsidTr="0055046C">
        <w:trPr>
          <w:cantSplit/>
        </w:trPr>
        <w:tc>
          <w:tcPr>
            <w:tcW w:w="3120" w:type="dxa"/>
            <w:vMerge/>
            <w:tcBorders>
              <w:top w:val="single" w:sz="4" w:space="0" w:color="000000"/>
              <w:left w:val="single" w:sz="4" w:space="0" w:color="000000"/>
              <w:bottom w:val="single" w:sz="4" w:space="0" w:color="000000"/>
            </w:tcBorders>
          </w:tcPr>
          <w:p w14:paraId="67BD2262"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5DDCFEA3" w14:textId="77777777" w:rsidR="008F73AC" w:rsidRPr="0055046C" w:rsidRDefault="00DD3067" w:rsidP="0055046C">
            <w:pPr>
              <w:keepNext/>
              <w:autoSpaceDE w:val="0"/>
              <w:snapToGrid w:val="0"/>
              <w:rPr>
                <w:noProof w:val="0"/>
                <w:szCs w:val="22"/>
              </w:rPr>
            </w:pPr>
            <w:r w:rsidRPr="0055046C">
              <w:rPr>
                <w:noProof w:val="0"/>
                <w:szCs w:val="22"/>
              </w:rPr>
              <w:t>bolečine v trebuhu</w:t>
            </w:r>
          </w:p>
        </w:tc>
        <w:tc>
          <w:tcPr>
            <w:tcW w:w="2734" w:type="dxa"/>
            <w:tcBorders>
              <w:top w:val="single" w:sz="4" w:space="0" w:color="000000"/>
              <w:left w:val="single" w:sz="4" w:space="0" w:color="000000"/>
              <w:bottom w:val="single" w:sz="4" w:space="0" w:color="000000"/>
              <w:right w:val="single" w:sz="4" w:space="0" w:color="000000"/>
            </w:tcBorders>
            <w:vAlign w:val="center"/>
          </w:tcPr>
          <w:p w14:paraId="0221A8C8" w14:textId="77777777" w:rsidR="008F73AC" w:rsidRPr="0055046C" w:rsidRDefault="00DD3067" w:rsidP="0055046C">
            <w:pPr>
              <w:keepNext/>
              <w:snapToGrid w:val="0"/>
              <w:rPr>
                <w:noProof w:val="0"/>
                <w:szCs w:val="22"/>
              </w:rPr>
            </w:pPr>
            <w:r w:rsidRPr="0055046C">
              <w:rPr>
                <w:noProof w:val="0"/>
                <w:szCs w:val="22"/>
              </w:rPr>
              <w:t>zelo pogosti</w:t>
            </w:r>
          </w:p>
        </w:tc>
      </w:tr>
      <w:tr w:rsidR="008F73AC" w:rsidRPr="0055046C" w14:paraId="49C382C8" w14:textId="77777777" w:rsidTr="0055046C">
        <w:trPr>
          <w:cantSplit/>
        </w:trPr>
        <w:tc>
          <w:tcPr>
            <w:tcW w:w="3120" w:type="dxa"/>
            <w:vMerge/>
            <w:tcBorders>
              <w:top w:val="single" w:sz="4" w:space="0" w:color="000000"/>
              <w:left w:val="single" w:sz="4" w:space="0" w:color="000000"/>
              <w:bottom w:val="single" w:sz="4" w:space="0" w:color="000000"/>
            </w:tcBorders>
          </w:tcPr>
          <w:p w14:paraId="2C86AE6A"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45DDEEE6" w14:textId="77777777" w:rsidR="008F73AC" w:rsidRPr="0055046C" w:rsidRDefault="00DD3067" w:rsidP="0055046C">
            <w:pPr>
              <w:keepNext/>
              <w:autoSpaceDE w:val="0"/>
              <w:snapToGrid w:val="0"/>
              <w:rPr>
                <w:noProof w:val="0"/>
                <w:szCs w:val="22"/>
              </w:rPr>
            </w:pPr>
            <w:r w:rsidRPr="0055046C">
              <w:rPr>
                <w:noProof w:val="0"/>
                <w:szCs w:val="22"/>
              </w:rPr>
              <w:t>bruhanje</w:t>
            </w:r>
          </w:p>
        </w:tc>
        <w:tc>
          <w:tcPr>
            <w:tcW w:w="2734" w:type="dxa"/>
            <w:tcBorders>
              <w:top w:val="single" w:sz="4" w:space="0" w:color="000000"/>
              <w:left w:val="single" w:sz="4" w:space="0" w:color="000000"/>
              <w:bottom w:val="single" w:sz="4" w:space="0" w:color="000000"/>
              <w:right w:val="single" w:sz="4" w:space="0" w:color="000000"/>
            </w:tcBorders>
            <w:vAlign w:val="center"/>
          </w:tcPr>
          <w:p w14:paraId="6E22D7F3"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0D3C8BC8" w14:textId="77777777" w:rsidTr="0055046C">
        <w:trPr>
          <w:cantSplit/>
        </w:trPr>
        <w:tc>
          <w:tcPr>
            <w:tcW w:w="3120" w:type="dxa"/>
            <w:vMerge/>
            <w:tcBorders>
              <w:top w:val="single" w:sz="4" w:space="0" w:color="000000"/>
              <w:left w:val="single" w:sz="4" w:space="0" w:color="000000"/>
              <w:bottom w:val="single" w:sz="4" w:space="0" w:color="000000"/>
            </w:tcBorders>
          </w:tcPr>
          <w:p w14:paraId="6C7D1615"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15C52542" w14:textId="77777777" w:rsidR="008F73AC" w:rsidRPr="0055046C" w:rsidRDefault="00DD3067" w:rsidP="0055046C">
            <w:pPr>
              <w:keepNext/>
              <w:autoSpaceDE w:val="0"/>
              <w:snapToGrid w:val="0"/>
              <w:rPr>
                <w:noProof w:val="0"/>
                <w:szCs w:val="22"/>
              </w:rPr>
            </w:pPr>
            <w:r w:rsidRPr="0055046C">
              <w:rPr>
                <w:noProof w:val="0"/>
                <w:szCs w:val="22"/>
              </w:rPr>
              <w:t>dispepsija</w:t>
            </w:r>
          </w:p>
        </w:tc>
        <w:tc>
          <w:tcPr>
            <w:tcW w:w="2734" w:type="dxa"/>
            <w:tcBorders>
              <w:top w:val="single" w:sz="4" w:space="0" w:color="000000"/>
              <w:left w:val="single" w:sz="4" w:space="0" w:color="000000"/>
              <w:bottom w:val="single" w:sz="4" w:space="0" w:color="000000"/>
              <w:right w:val="single" w:sz="4" w:space="0" w:color="000000"/>
            </w:tcBorders>
            <w:vAlign w:val="center"/>
          </w:tcPr>
          <w:p w14:paraId="473311BE"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063060CC" w14:textId="77777777" w:rsidTr="0055046C">
        <w:trPr>
          <w:cantSplit/>
        </w:trPr>
        <w:tc>
          <w:tcPr>
            <w:tcW w:w="3120" w:type="dxa"/>
            <w:vMerge/>
            <w:tcBorders>
              <w:top w:val="single" w:sz="4" w:space="0" w:color="000000"/>
              <w:left w:val="single" w:sz="4" w:space="0" w:color="000000"/>
              <w:bottom w:val="single" w:sz="4" w:space="0" w:color="000000"/>
            </w:tcBorders>
          </w:tcPr>
          <w:p w14:paraId="66CB1E64"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1959DF03" w14:textId="77777777" w:rsidR="008F73AC" w:rsidRPr="0055046C" w:rsidRDefault="00DD3067" w:rsidP="0055046C">
            <w:pPr>
              <w:keepNext/>
              <w:autoSpaceDE w:val="0"/>
              <w:snapToGrid w:val="0"/>
              <w:rPr>
                <w:noProof w:val="0"/>
                <w:szCs w:val="22"/>
              </w:rPr>
            </w:pPr>
            <w:r w:rsidRPr="0055046C">
              <w:rPr>
                <w:noProof w:val="0"/>
                <w:szCs w:val="22"/>
              </w:rPr>
              <w:t>gastritis</w:t>
            </w:r>
          </w:p>
        </w:tc>
        <w:tc>
          <w:tcPr>
            <w:tcW w:w="2734" w:type="dxa"/>
            <w:tcBorders>
              <w:top w:val="single" w:sz="4" w:space="0" w:color="000000"/>
              <w:left w:val="single" w:sz="4" w:space="0" w:color="000000"/>
              <w:bottom w:val="single" w:sz="4" w:space="0" w:color="000000"/>
              <w:right w:val="single" w:sz="4" w:space="0" w:color="000000"/>
            </w:tcBorders>
            <w:vAlign w:val="center"/>
          </w:tcPr>
          <w:p w14:paraId="27CD3329"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25816045" w14:textId="77777777" w:rsidTr="0055046C">
        <w:trPr>
          <w:cantSplit/>
        </w:trPr>
        <w:tc>
          <w:tcPr>
            <w:tcW w:w="3120" w:type="dxa"/>
            <w:vMerge/>
            <w:tcBorders>
              <w:top w:val="single" w:sz="4" w:space="0" w:color="000000"/>
              <w:left w:val="single" w:sz="4" w:space="0" w:color="000000"/>
              <w:bottom w:val="single" w:sz="4" w:space="0" w:color="000000"/>
            </w:tcBorders>
          </w:tcPr>
          <w:p w14:paraId="08FE2EBB"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1A536D64" w14:textId="77777777" w:rsidR="008F73AC" w:rsidRPr="0055046C" w:rsidRDefault="00DD3067" w:rsidP="0055046C">
            <w:pPr>
              <w:keepNext/>
              <w:autoSpaceDE w:val="0"/>
              <w:snapToGrid w:val="0"/>
              <w:rPr>
                <w:noProof w:val="0"/>
                <w:szCs w:val="22"/>
              </w:rPr>
            </w:pPr>
            <w:r w:rsidRPr="0055046C">
              <w:rPr>
                <w:noProof w:val="0"/>
                <w:szCs w:val="22"/>
              </w:rPr>
              <w:t>bolezni prebavil</w:t>
            </w:r>
          </w:p>
        </w:tc>
        <w:tc>
          <w:tcPr>
            <w:tcW w:w="2734" w:type="dxa"/>
            <w:tcBorders>
              <w:top w:val="single" w:sz="4" w:space="0" w:color="000000"/>
              <w:left w:val="single" w:sz="4" w:space="0" w:color="000000"/>
              <w:bottom w:val="single" w:sz="4" w:space="0" w:color="000000"/>
              <w:right w:val="single" w:sz="4" w:space="0" w:color="000000"/>
            </w:tcBorders>
            <w:vAlign w:val="center"/>
          </w:tcPr>
          <w:p w14:paraId="0D984450"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1ADAF568" w14:textId="77777777" w:rsidTr="0055046C">
        <w:trPr>
          <w:cantSplit/>
        </w:trPr>
        <w:tc>
          <w:tcPr>
            <w:tcW w:w="3120" w:type="dxa"/>
            <w:vMerge w:val="restart"/>
            <w:tcBorders>
              <w:top w:val="single" w:sz="4" w:space="0" w:color="000000"/>
              <w:left w:val="single" w:sz="4" w:space="0" w:color="000000"/>
            </w:tcBorders>
          </w:tcPr>
          <w:p w14:paraId="6F56FB2C" w14:textId="77777777" w:rsidR="008F73AC" w:rsidRPr="0055046C" w:rsidRDefault="00DD3067" w:rsidP="0055046C">
            <w:pPr>
              <w:keepNext/>
              <w:autoSpaceDE w:val="0"/>
              <w:snapToGrid w:val="0"/>
              <w:rPr>
                <w:noProof w:val="0"/>
                <w:szCs w:val="22"/>
              </w:rPr>
            </w:pPr>
            <w:r w:rsidRPr="0055046C">
              <w:rPr>
                <w:noProof w:val="0"/>
                <w:szCs w:val="22"/>
              </w:rPr>
              <w:t>Bolezni jeter, žolčnika in žolčevodov</w:t>
            </w:r>
          </w:p>
        </w:tc>
        <w:tc>
          <w:tcPr>
            <w:tcW w:w="3120" w:type="dxa"/>
            <w:tcBorders>
              <w:top w:val="single" w:sz="4" w:space="0" w:color="000000"/>
              <w:left w:val="single" w:sz="4" w:space="0" w:color="000000"/>
              <w:bottom w:val="single" w:sz="4" w:space="0" w:color="000000"/>
            </w:tcBorders>
            <w:vAlign w:val="center"/>
          </w:tcPr>
          <w:p w14:paraId="76EECB74" w14:textId="77777777" w:rsidR="008F73AC" w:rsidRPr="0055046C" w:rsidRDefault="00DD3067" w:rsidP="0055046C">
            <w:pPr>
              <w:keepNext/>
              <w:autoSpaceDE w:val="0"/>
              <w:snapToGrid w:val="0"/>
              <w:rPr>
                <w:noProof w:val="0"/>
                <w:szCs w:val="22"/>
              </w:rPr>
            </w:pPr>
            <w:r w:rsidRPr="0055046C">
              <w:rPr>
                <w:noProof w:val="0"/>
                <w:szCs w:val="22"/>
              </w:rPr>
              <w:t>zvišana aspartat aminotransferaza</w:t>
            </w:r>
          </w:p>
        </w:tc>
        <w:tc>
          <w:tcPr>
            <w:tcW w:w="2734" w:type="dxa"/>
            <w:tcBorders>
              <w:top w:val="single" w:sz="4" w:space="0" w:color="000000"/>
              <w:left w:val="single" w:sz="4" w:space="0" w:color="000000"/>
              <w:bottom w:val="single" w:sz="4" w:space="0" w:color="000000"/>
              <w:right w:val="single" w:sz="4" w:space="0" w:color="000000"/>
            </w:tcBorders>
            <w:vAlign w:val="center"/>
          </w:tcPr>
          <w:p w14:paraId="420026BD"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752B1C1A" w14:textId="77777777" w:rsidTr="0055046C">
        <w:trPr>
          <w:cantSplit/>
        </w:trPr>
        <w:tc>
          <w:tcPr>
            <w:tcW w:w="3120" w:type="dxa"/>
            <w:vMerge/>
            <w:tcBorders>
              <w:left w:val="single" w:sz="4" w:space="0" w:color="000000"/>
            </w:tcBorders>
          </w:tcPr>
          <w:p w14:paraId="5D055AF7"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317F9ACF" w14:textId="77777777" w:rsidR="008F73AC" w:rsidRPr="0055046C" w:rsidRDefault="00DD3067" w:rsidP="0055046C">
            <w:pPr>
              <w:keepNext/>
              <w:autoSpaceDE w:val="0"/>
              <w:snapToGrid w:val="0"/>
              <w:rPr>
                <w:noProof w:val="0"/>
                <w:szCs w:val="22"/>
              </w:rPr>
            </w:pPr>
            <w:r w:rsidRPr="0055046C">
              <w:rPr>
                <w:noProof w:val="0"/>
                <w:szCs w:val="22"/>
              </w:rPr>
              <w:t>zvišana alanin aminotransferaza</w:t>
            </w:r>
          </w:p>
        </w:tc>
        <w:tc>
          <w:tcPr>
            <w:tcW w:w="2734" w:type="dxa"/>
            <w:tcBorders>
              <w:top w:val="single" w:sz="4" w:space="0" w:color="000000"/>
              <w:left w:val="single" w:sz="4" w:space="0" w:color="000000"/>
              <w:bottom w:val="single" w:sz="4" w:space="0" w:color="000000"/>
              <w:right w:val="single" w:sz="4" w:space="0" w:color="000000"/>
            </w:tcBorders>
            <w:vAlign w:val="center"/>
          </w:tcPr>
          <w:p w14:paraId="0762D251"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0F7E1875" w14:textId="77777777" w:rsidTr="0055046C">
        <w:trPr>
          <w:cantSplit/>
        </w:trPr>
        <w:tc>
          <w:tcPr>
            <w:tcW w:w="3120" w:type="dxa"/>
            <w:vMerge/>
            <w:tcBorders>
              <w:left w:val="single" w:sz="4" w:space="0" w:color="000000"/>
              <w:bottom w:val="single" w:sz="4" w:space="0" w:color="000000"/>
            </w:tcBorders>
          </w:tcPr>
          <w:p w14:paraId="11E217DF"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29BA7465" w14:textId="294D3C8D" w:rsidR="008F73AC" w:rsidRPr="0055046C" w:rsidRDefault="00DD3067" w:rsidP="0055046C">
            <w:pPr>
              <w:keepNext/>
              <w:autoSpaceDE w:val="0"/>
              <w:snapToGrid w:val="0"/>
              <w:rPr>
                <w:noProof w:val="0"/>
                <w:szCs w:val="22"/>
              </w:rPr>
            </w:pPr>
            <w:r w:rsidRPr="0055046C">
              <w:rPr>
                <w:noProof w:val="0"/>
                <w:szCs w:val="22"/>
              </w:rPr>
              <w:t>z zdravili povzročena okvara jeter</w:t>
            </w:r>
          </w:p>
        </w:tc>
        <w:tc>
          <w:tcPr>
            <w:tcW w:w="2734" w:type="dxa"/>
            <w:tcBorders>
              <w:top w:val="single" w:sz="4" w:space="0" w:color="000000"/>
              <w:left w:val="single" w:sz="4" w:space="0" w:color="000000"/>
              <w:bottom w:val="single" w:sz="4" w:space="0" w:color="000000"/>
              <w:right w:val="single" w:sz="4" w:space="0" w:color="000000"/>
            </w:tcBorders>
            <w:vAlign w:val="center"/>
          </w:tcPr>
          <w:p w14:paraId="71100AE0" w14:textId="2CF36357" w:rsidR="008F73AC" w:rsidRPr="0055046C" w:rsidRDefault="00427BC0" w:rsidP="0055046C">
            <w:pPr>
              <w:keepNext/>
              <w:snapToGrid w:val="0"/>
              <w:rPr>
                <w:noProof w:val="0"/>
                <w:szCs w:val="22"/>
              </w:rPr>
            </w:pPr>
            <w:r>
              <w:rPr>
                <w:noProof w:val="0"/>
                <w:szCs w:val="22"/>
              </w:rPr>
              <w:t>redki</w:t>
            </w:r>
          </w:p>
        </w:tc>
      </w:tr>
      <w:tr w:rsidR="00C8377C" w:rsidRPr="0055046C" w14:paraId="4D78BB27" w14:textId="77777777" w:rsidTr="0055046C">
        <w:trPr>
          <w:cantSplit/>
        </w:trPr>
        <w:tc>
          <w:tcPr>
            <w:tcW w:w="3120" w:type="dxa"/>
            <w:vMerge w:val="restart"/>
            <w:tcBorders>
              <w:top w:val="single" w:sz="4" w:space="0" w:color="000000"/>
              <w:left w:val="single" w:sz="4" w:space="0" w:color="000000"/>
            </w:tcBorders>
          </w:tcPr>
          <w:p w14:paraId="737CF553" w14:textId="77777777" w:rsidR="00C8377C" w:rsidRPr="0055046C" w:rsidRDefault="00C8377C" w:rsidP="0055046C">
            <w:pPr>
              <w:keepNext/>
              <w:autoSpaceDE w:val="0"/>
              <w:snapToGrid w:val="0"/>
              <w:rPr>
                <w:noProof w:val="0"/>
                <w:szCs w:val="22"/>
              </w:rPr>
            </w:pPr>
            <w:r w:rsidRPr="0055046C">
              <w:rPr>
                <w:noProof w:val="0"/>
                <w:szCs w:val="22"/>
              </w:rPr>
              <w:t>Bolezni kože in podkožja</w:t>
            </w:r>
          </w:p>
        </w:tc>
        <w:tc>
          <w:tcPr>
            <w:tcW w:w="3120" w:type="dxa"/>
            <w:tcBorders>
              <w:top w:val="single" w:sz="4" w:space="0" w:color="000000"/>
              <w:left w:val="single" w:sz="4" w:space="0" w:color="000000"/>
              <w:bottom w:val="single" w:sz="4" w:space="0" w:color="000000"/>
            </w:tcBorders>
            <w:vAlign w:val="center"/>
          </w:tcPr>
          <w:p w14:paraId="1BDC7388" w14:textId="77777777" w:rsidR="00C8377C" w:rsidRPr="0055046C" w:rsidRDefault="00C8377C" w:rsidP="0055046C">
            <w:pPr>
              <w:keepNext/>
              <w:autoSpaceDE w:val="0"/>
              <w:snapToGrid w:val="0"/>
              <w:rPr>
                <w:noProof w:val="0"/>
                <w:szCs w:val="22"/>
              </w:rPr>
            </w:pPr>
            <w:r w:rsidRPr="0055046C">
              <w:rPr>
                <w:noProof w:val="0"/>
                <w:szCs w:val="22"/>
              </w:rPr>
              <w:t>pruritus</w:t>
            </w:r>
          </w:p>
        </w:tc>
        <w:tc>
          <w:tcPr>
            <w:tcW w:w="2734" w:type="dxa"/>
            <w:tcBorders>
              <w:top w:val="single" w:sz="4" w:space="0" w:color="000000"/>
              <w:left w:val="single" w:sz="4" w:space="0" w:color="000000"/>
              <w:bottom w:val="single" w:sz="4" w:space="0" w:color="000000"/>
              <w:right w:val="single" w:sz="4" w:space="0" w:color="000000"/>
            </w:tcBorders>
            <w:vAlign w:val="center"/>
          </w:tcPr>
          <w:p w14:paraId="7348DDFA" w14:textId="77777777" w:rsidR="00C8377C" w:rsidRPr="0055046C" w:rsidRDefault="00C8377C" w:rsidP="0055046C">
            <w:pPr>
              <w:keepNext/>
              <w:snapToGrid w:val="0"/>
              <w:rPr>
                <w:noProof w:val="0"/>
                <w:szCs w:val="22"/>
              </w:rPr>
            </w:pPr>
            <w:r w:rsidRPr="0055046C">
              <w:rPr>
                <w:noProof w:val="0"/>
                <w:szCs w:val="22"/>
              </w:rPr>
              <w:t>pogosti</w:t>
            </w:r>
          </w:p>
        </w:tc>
      </w:tr>
      <w:tr w:rsidR="00C8377C" w:rsidRPr="0055046C" w14:paraId="60AD6F04" w14:textId="77777777" w:rsidTr="0055046C">
        <w:trPr>
          <w:cantSplit/>
        </w:trPr>
        <w:tc>
          <w:tcPr>
            <w:tcW w:w="3120" w:type="dxa"/>
            <w:vMerge/>
            <w:tcBorders>
              <w:left w:val="single" w:sz="4" w:space="0" w:color="000000"/>
            </w:tcBorders>
          </w:tcPr>
          <w:p w14:paraId="2BB0A069" w14:textId="77777777" w:rsidR="00C8377C" w:rsidRPr="0055046C" w:rsidRDefault="00C8377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32069C6F" w14:textId="77777777" w:rsidR="00C8377C" w:rsidRPr="0055046C" w:rsidRDefault="00C8377C" w:rsidP="0055046C">
            <w:pPr>
              <w:keepNext/>
              <w:autoSpaceDE w:val="0"/>
              <w:snapToGrid w:val="0"/>
              <w:rPr>
                <w:noProof w:val="0"/>
                <w:szCs w:val="22"/>
              </w:rPr>
            </w:pPr>
            <w:r w:rsidRPr="0055046C">
              <w:rPr>
                <w:noProof w:val="0"/>
                <w:szCs w:val="22"/>
              </w:rPr>
              <w:t>izpuščaj</w:t>
            </w:r>
          </w:p>
        </w:tc>
        <w:tc>
          <w:tcPr>
            <w:tcW w:w="2734" w:type="dxa"/>
            <w:tcBorders>
              <w:top w:val="single" w:sz="4" w:space="0" w:color="000000"/>
              <w:left w:val="single" w:sz="4" w:space="0" w:color="000000"/>
              <w:bottom w:val="single" w:sz="4" w:space="0" w:color="000000"/>
              <w:right w:val="single" w:sz="4" w:space="0" w:color="000000"/>
            </w:tcBorders>
            <w:vAlign w:val="center"/>
          </w:tcPr>
          <w:p w14:paraId="42AC2252" w14:textId="77777777" w:rsidR="00C8377C" w:rsidRPr="0055046C" w:rsidRDefault="00C8377C" w:rsidP="0055046C">
            <w:pPr>
              <w:keepNext/>
              <w:snapToGrid w:val="0"/>
              <w:rPr>
                <w:noProof w:val="0"/>
                <w:szCs w:val="22"/>
              </w:rPr>
            </w:pPr>
            <w:r w:rsidRPr="0055046C">
              <w:rPr>
                <w:noProof w:val="0"/>
                <w:szCs w:val="22"/>
              </w:rPr>
              <w:t>pogosti</w:t>
            </w:r>
          </w:p>
        </w:tc>
      </w:tr>
      <w:tr w:rsidR="00C8377C" w:rsidRPr="0055046C" w14:paraId="6BA558ED" w14:textId="77777777" w:rsidTr="0055046C">
        <w:trPr>
          <w:cantSplit/>
        </w:trPr>
        <w:tc>
          <w:tcPr>
            <w:tcW w:w="3120" w:type="dxa"/>
            <w:vMerge/>
            <w:tcBorders>
              <w:left w:val="single" w:sz="4" w:space="0" w:color="000000"/>
            </w:tcBorders>
          </w:tcPr>
          <w:p w14:paraId="7888D460" w14:textId="77777777" w:rsidR="00C8377C" w:rsidRPr="0055046C" w:rsidRDefault="00C8377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3448649B" w14:textId="77777777" w:rsidR="00C8377C" w:rsidRPr="0055046C" w:rsidRDefault="00C8377C" w:rsidP="0055046C">
            <w:pPr>
              <w:keepNext/>
              <w:autoSpaceDE w:val="0"/>
              <w:snapToGrid w:val="0"/>
              <w:rPr>
                <w:noProof w:val="0"/>
                <w:szCs w:val="22"/>
              </w:rPr>
            </w:pPr>
            <w:r w:rsidRPr="0055046C">
              <w:rPr>
                <w:noProof w:val="0"/>
                <w:szCs w:val="22"/>
              </w:rPr>
              <w:t>eritem</w:t>
            </w:r>
          </w:p>
        </w:tc>
        <w:tc>
          <w:tcPr>
            <w:tcW w:w="2734" w:type="dxa"/>
            <w:tcBorders>
              <w:top w:val="single" w:sz="4" w:space="0" w:color="000000"/>
              <w:left w:val="single" w:sz="4" w:space="0" w:color="000000"/>
              <w:bottom w:val="single" w:sz="4" w:space="0" w:color="000000"/>
              <w:right w:val="single" w:sz="4" w:space="0" w:color="000000"/>
            </w:tcBorders>
            <w:vAlign w:val="center"/>
          </w:tcPr>
          <w:p w14:paraId="5848605B" w14:textId="77777777" w:rsidR="00C8377C" w:rsidRPr="0055046C" w:rsidRDefault="00C8377C" w:rsidP="0055046C">
            <w:pPr>
              <w:keepNext/>
              <w:snapToGrid w:val="0"/>
              <w:rPr>
                <w:noProof w:val="0"/>
                <w:szCs w:val="22"/>
              </w:rPr>
            </w:pPr>
            <w:r w:rsidRPr="0055046C">
              <w:rPr>
                <w:noProof w:val="0"/>
                <w:szCs w:val="22"/>
              </w:rPr>
              <w:t>pogosti</w:t>
            </w:r>
          </w:p>
        </w:tc>
      </w:tr>
      <w:tr w:rsidR="00B227E6" w:rsidRPr="0055046C" w14:paraId="755AB418" w14:textId="77777777" w:rsidTr="0055046C">
        <w:trPr>
          <w:cantSplit/>
        </w:trPr>
        <w:tc>
          <w:tcPr>
            <w:tcW w:w="3120" w:type="dxa"/>
            <w:tcBorders>
              <w:left w:val="single" w:sz="4" w:space="0" w:color="000000"/>
            </w:tcBorders>
          </w:tcPr>
          <w:p w14:paraId="4201DF2B" w14:textId="77777777" w:rsidR="00B227E6" w:rsidRPr="0055046C" w:rsidRDefault="00B227E6"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5CDB45D8" w14:textId="33BBEC96" w:rsidR="00B227E6" w:rsidRPr="0055046C" w:rsidRDefault="00B227E6" w:rsidP="0055046C">
            <w:pPr>
              <w:keepNext/>
              <w:autoSpaceDE w:val="0"/>
              <w:snapToGrid w:val="0"/>
              <w:rPr>
                <w:noProof w:val="0"/>
                <w:szCs w:val="22"/>
              </w:rPr>
            </w:pPr>
            <w:r w:rsidRPr="0055046C">
              <w:rPr>
                <w:noProof w:val="0"/>
                <w:szCs w:val="22"/>
              </w:rPr>
              <w:t>alopecija</w:t>
            </w:r>
          </w:p>
        </w:tc>
        <w:tc>
          <w:tcPr>
            <w:tcW w:w="2734" w:type="dxa"/>
            <w:tcBorders>
              <w:top w:val="single" w:sz="4" w:space="0" w:color="000000"/>
              <w:left w:val="single" w:sz="4" w:space="0" w:color="000000"/>
              <w:bottom w:val="single" w:sz="4" w:space="0" w:color="000000"/>
              <w:right w:val="single" w:sz="4" w:space="0" w:color="000000"/>
            </w:tcBorders>
            <w:vAlign w:val="center"/>
          </w:tcPr>
          <w:p w14:paraId="63134569" w14:textId="4B7017AC" w:rsidR="00B227E6" w:rsidRPr="0055046C" w:rsidRDefault="00B227E6" w:rsidP="0055046C">
            <w:pPr>
              <w:keepNext/>
              <w:snapToGrid w:val="0"/>
              <w:rPr>
                <w:noProof w:val="0"/>
                <w:szCs w:val="22"/>
              </w:rPr>
            </w:pPr>
            <w:r w:rsidRPr="0055046C">
              <w:rPr>
                <w:noProof w:val="0"/>
                <w:szCs w:val="22"/>
              </w:rPr>
              <w:t>pogosti</w:t>
            </w:r>
          </w:p>
        </w:tc>
      </w:tr>
      <w:tr w:rsidR="008F73AC" w:rsidRPr="0055046C" w14:paraId="396F83CE" w14:textId="77777777" w:rsidTr="0055046C">
        <w:trPr>
          <w:cantSplit/>
        </w:trPr>
        <w:tc>
          <w:tcPr>
            <w:tcW w:w="3120" w:type="dxa"/>
            <w:tcBorders>
              <w:top w:val="single" w:sz="4" w:space="0" w:color="000000"/>
              <w:left w:val="single" w:sz="4" w:space="0" w:color="000000"/>
              <w:bottom w:val="single" w:sz="4" w:space="0" w:color="000000"/>
            </w:tcBorders>
          </w:tcPr>
          <w:p w14:paraId="41515C15" w14:textId="77777777" w:rsidR="008F73AC" w:rsidRPr="0055046C" w:rsidRDefault="00DD3067" w:rsidP="0055046C">
            <w:pPr>
              <w:keepNext/>
              <w:autoSpaceDE w:val="0"/>
              <w:snapToGrid w:val="0"/>
              <w:rPr>
                <w:noProof w:val="0"/>
                <w:szCs w:val="22"/>
              </w:rPr>
            </w:pPr>
            <w:r w:rsidRPr="0055046C">
              <w:rPr>
                <w:noProof w:val="0"/>
                <w:szCs w:val="22"/>
              </w:rPr>
              <w:t>Bolezni sečil</w:t>
            </w:r>
          </w:p>
        </w:tc>
        <w:tc>
          <w:tcPr>
            <w:tcW w:w="3120" w:type="dxa"/>
            <w:tcBorders>
              <w:top w:val="single" w:sz="4" w:space="0" w:color="000000"/>
              <w:left w:val="single" w:sz="4" w:space="0" w:color="000000"/>
              <w:bottom w:val="single" w:sz="4" w:space="0" w:color="000000"/>
            </w:tcBorders>
            <w:vAlign w:val="center"/>
          </w:tcPr>
          <w:p w14:paraId="69465F54" w14:textId="77777777" w:rsidR="008F73AC" w:rsidRPr="0055046C" w:rsidRDefault="00DD3067" w:rsidP="0055046C">
            <w:pPr>
              <w:keepNext/>
              <w:autoSpaceDE w:val="0"/>
              <w:snapToGrid w:val="0"/>
              <w:rPr>
                <w:noProof w:val="0"/>
                <w:szCs w:val="22"/>
              </w:rPr>
            </w:pPr>
            <w:r w:rsidRPr="0055046C">
              <w:rPr>
                <w:noProof w:val="0"/>
                <w:szCs w:val="22"/>
              </w:rPr>
              <w:t>proteinurija</w:t>
            </w:r>
          </w:p>
        </w:tc>
        <w:tc>
          <w:tcPr>
            <w:tcW w:w="2734" w:type="dxa"/>
            <w:tcBorders>
              <w:top w:val="single" w:sz="4" w:space="0" w:color="000000"/>
              <w:left w:val="single" w:sz="4" w:space="0" w:color="000000"/>
              <w:bottom w:val="single" w:sz="4" w:space="0" w:color="000000"/>
              <w:right w:val="single" w:sz="4" w:space="0" w:color="000000"/>
            </w:tcBorders>
            <w:vAlign w:val="center"/>
          </w:tcPr>
          <w:p w14:paraId="4BC40137"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3D3B6DF1" w14:textId="77777777" w:rsidTr="0055046C">
        <w:trPr>
          <w:cantSplit/>
        </w:trPr>
        <w:tc>
          <w:tcPr>
            <w:tcW w:w="3120" w:type="dxa"/>
            <w:tcBorders>
              <w:top w:val="single" w:sz="4" w:space="0" w:color="000000"/>
              <w:left w:val="single" w:sz="4" w:space="0" w:color="000000"/>
              <w:bottom w:val="single" w:sz="4" w:space="0" w:color="000000"/>
            </w:tcBorders>
          </w:tcPr>
          <w:p w14:paraId="06205419" w14:textId="77777777" w:rsidR="008F73AC" w:rsidRPr="0055046C" w:rsidRDefault="00DD3067" w:rsidP="0055046C">
            <w:pPr>
              <w:keepNext/>
              <w:autoSpaceDE w:val="0"/>
              <w:snapToGrid w:val="0"/>
              <w:rPr>
                <w:noProof w:val="0"/>
                <w:szCs w:val="22"/>
              </w:rPr>
            </w:pPr>
            <w:r w:rsidRPr="0055046C">
              <w:rPr>
                <w:noProof w:val="0"/>
                <w:szCs w:val="22"/>
              </w:rPr>
              <w:t>Splošne težave in spremembe na mestu aplikacije</w:t>
            </w:r>
          </w:p>
        </w:tc>
        <w:tc>
          <w:tcPr>
            <w:tcW w:w="3120" w:type="dxa"/>
            <w:tcBorders>
              <w:top w:val="single" w:sz="4" w:space="0" w:color="000000"/>
              <w:left w:val="single" w:sz="4" w:space="0" w:color="000000"/>
              <w:bottom w:val="single" w:sz="4" w:space="0" w:color="000000"/>
            </w:tcBorders>
            <w:vAlign w:val="center"/>
          </w:tcPr>
          <w:p w14:paraId="214709E4" w14:textId="77777777" w:rsidR="008F73AC" w:rsidRPr="0055046C" w:rsidRDefault="00DD3067" w:rsidP="0055046C">
            <w:pPr>
              <w:keepNext/>
              <w:autoSpaceDE w:val="0"/>
              <w:snapToGrid w:val="0"/>
              <w:rPr>
                <w:noProof w:val="0"/>
                <w:szCs w:val="22"/>
              </w:rPr>
            </w:pPr>
            <w:r w:rsidRPr="0055046C">
              <w:rPr>
                <w:noProof w:val="0"/>
                <w:szCs w:val="22"/>
              </w:rPr>
              <w:t>občutek vročine</w:t>
            </w:r>
          </w:p>
        </w:tc>
        <w:tc>
          <w:tcPr>
            <w:tcW w:w="2734" w:type="dxa"/>
            <w:tcBorders>
              <w:top w:val="single" w:sz="4" w:space="0" w:color="000000"/>
              <w:left w:val="single" w:sz="4" w:space="0" w:color="000000"/>
              <w:bottom w:val="single" w:sz="4" w:space="0" w:color="000000"/>
              <w:right w:val="single" w:sz="4" w:space="0" w:color="000000"/>
            </w:tcBorders>
            <w:vAlign w:val="center"/>
          </w:tcPr>
          <w:p w14:paraId="3D533C41"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2B49F410" w14:textId="77777777" w:rsidTr="0055046C">
        <w:trPr>
          <w:cantSplit/>
        </w:trPr>
        <w:tc>
          <w:tcPr>
            <w:tcW w:w="3120" w:type="dxa"/>
            <w:vMerge w:val="restart"/>
            <w:tcBorders>
              <w:top w:val="single" w:sz="4" w:space="0" w:color="000000"/>
              <w:left w:val="single" w:sz="4" w:space="0" w:color="000000"/>
              <w:bottom w:val="single" w:sz="4" w:space="0" w:color="000000"/>
            </w:tcBorders>
          </w:tcPr>
          <w:p w14:paraId="2BF598B5" w14:textId="77777777" w:rsidR="008F73AC" w:rsidRPr="0055046C" w:rsidRDefault="00DD3067" w:rsidP="0055046C">
            <w:pPr>
              <w:keepNext/>
              <w:autoSpaceDE w:val="0"/>
              <w:snapToGrid w:val="0"/>
              <w:rPr>
                <w:noProof w:val="0"/>
                <w:szCs w:val="22"/>
              </w:rPr>
            </w:pPr>
            <w:r w:rsidRPr="0055046C">
              <w:rPr>
                <w:noProof w:val="0"/>
                <w:szCs w:val="22"/>
              </w:rPr>
              <w:t>Preiskave</w:t>
            </w:r>
          </w:p>
        </w:tc>
        <w:tc>
          <w:tcPr>
            <w:tcW w:w="3120" w:type="dxa"/>
            <w:tcBorders>
              <w:top w:val="single" w:sz="4" w:space="0" w:color="000000"/>
              <w:left w:val="single" w:sz="4" w:space="0" w:color="000000"/>
              <w:bottom w:val="single" w:sz="4" w:space="0" w:color="000000"/>
            </w:tcBorders>
            <w:vAlign w:val="center"/>
          </w:tcPr>
          <w:p w14:paraId="07F02FA6" w14:textId="77777777" w:rsidR="008F73AC" w:rsidRPr="0055046C" w:rsidRDefault="00DD3067" w:rsidP="0055046C">
            <w:pPr>
              <w:keepNext/>
              <w:autoSpaceDE w:val="0"/>
              <w:snapToGrid w:val="0"/>
              <w:rPr>
                <w:noProof w:val="0"/>
                <w:szCs w:val="22"/>
              </w:rPr>
            </w:pPr>
            <w:r w:rsidRPr="0055046C">
              <w:rPr>
                <w:noProof w:val="0"/>
                <w:szCs w:val="22"/>
              </w:rPr>
              <w:t>v urinu izmerjeni ketoni</w:t>
            </w:r>
          </w:p>
        </w:tc>
        <w:tc>
          <w:tcPr>
            <w:tcW w:w="2734" w:type="dxa"/>
            <w:tcBorders>
              <w:top w:val="single" w:sz="4" w:space="0" w:color="000000"/>
              <w:left w:val="single" w:sz="4" w:space="0" w:color="000000"/>
              <w:bottom w:val="single" w:sz="4" w:space="0" w:color="000000"/>
              <w:right w:val="single" w:sz="4" w:space="0" w:color="000000"/>
            </w:tcBorders>
            <w:vAlign w:val="center"/>
          </w:tcPr>
          <w:p w14:paraId="2460A941" w14:textId="77777777" w:rsidR="008F73AC" w:rsidRPr="0055046C" w:rsidRDefault="00DD3067" w:rsidP="0055046C">
            <w:pPr>
              <w:keepNext/>
              <w:snapToGrid w:val="0"/>
              <w:rPr>
                <w:noProof w:val="0"/>
                <w:szCs w:val="22"/>
              </w:rPr>
            </w:pPr>
            <w:r w:rsidRPr="0055046C">
              <w:rPr>
                <w:noProof w:val="0"/>
                <w:szCs w:val="22"/>
              </w:rPr>
              <w:t>zelo pogosti</w:t>
            </w:r>
          </w:p>
        </w:tc>
      </w:tr>
      <w:tr w:rsidR="008F73AC" w:rsidRPr="0055046C" w14:paraId="7E6FDC12" w14:textId="77777777" w:rsidTr="0055046C">
        <w:trPr>
          <w:cantSplit/>
        </w:trPr>
        <w:tc>
          <w:tcPr>
            <w:tcW w:w="3120" w:type="dxa"/>
            <w:vMerge/>
            <w:tcBorders>
              <w:top w:val="single" w:sz="4" w:space="0" w:color="000000"/>
              <w:left w:val="single" w:sz="4" w:space="0" w:color="000000"/>
              <w:bottom w:val="single" w:sz="4" w:space="0" w:color="000000"/>
            </w:tcBorders>
          </w:tcPr>
          <w:p w14:paraId="4F24CE4C" w14:textId="77777777" w:rsidR="008F73AC" w:rsidRPr="0055046C" w:rsidRDefault="008F73AC" w:rsidP="0055046C">
            <w:pPr>
              <w:keepNext/>
              <w:autoSpaceDE w:val="0"/>
              <w:snapToGrid w:val="0"/>
              <w:rPr>
                <w:noProof w:val="0"/>
                <w:szCs w:val="22"/>
              </w:rPr>
            </w:pPr>
          </w:p>
        </w:tc>
        <w:tc>
          <w:tcPr>
            <w:tcW w:w="3120" w:type="dxa"/>
            <w:tcBorders>
              <w:top w:val="single" w:sz="4" w:space="0" w:color="000000"/>
              <w:left w:val="single" w:sz="4" w:space="0" w:color="000000"/>
              <w:bottom w:val="single" w:sz="4" w:space="0" w:color="000000"/>
            </w:tcBorders>
            <w:vAlign w:val="center"/>
          </w:tcPr>
          <w:p w14:paraId="520B1432" w14:textId="77777777" w:rsidR="008F73AC" w:rsidRPr="0055046C" w:rsidRDefault="00DD3067" w:rsidP="0055046C">
            <w:pPr>
              <w:keepNext/>
              <w:autoSpaceDE w:val="0"/>
              <w:snapToGrid w:val="0"/>
              <w:rPr>
                <w:noProof w:val="0"/>
                <w:szCs w:val="22"/>
              </w:rPr>
            </w:pPr>
            <w:r w:rsidRPr="0055046C">
              <w:rPr>
                <w:noProof w:val="0"/>
                <w:szCs w:val="22"/>
              </w:rPr>
              <w:t>v urinu prisoten albumin</w:t>
            </w:r>
          </w:p>
        </w:tc>
        <w:tc>
          <w:tcPr>
            <w:tcW w:w="2734" w:type="dxa"/>
            <w:tcBorders>
              <w:top w:val="single" w:sz="4" w:space="0" w:color="000000"/>
              <w:left w:val="single" w:sz="4" w:space="0" w:color="000000"/>
              <w:bottom w:val="single" w:sz="4" w:space="0" w:color="000000"/>
              <w:right w:val="single" w:sz="4" w:space="0" w:color="000000"/>
            </w:tcBorders>
            <w:vAlign w:val="center"/>
          </w:tcPr>
          <w:p w14:paraId="0E12B329" w14:textId="77777777" w:rsidR="008F73AC" w:rsidRPr="0055046C" w:rsidRDefault="00DD3067" w:rsidP="0055046C">
            <w:pPr>
              <w:keepNext/>
              <w:snapToGrid w:val="0"/>
              <w:rPr>
                <w:noProof w:val="0"/>
                <w:szCs w:val="22"/>
              </w:rPr>
            </w:pPr>
            <w:r w:rsidRPr="0055046C">
              <w:rPr>
                <w:noProof w:val="0"/>
                <w:szCs w:val="22"/>
              </w:rPr>
              <w:t>pogosti</w:t>
            </w:r>
          </w:p>
        </w:tc>
      </w:tr>
      <w:tr w:rsidR="008F73AC" w:rsidRPr="0055046C" w14:paraId="18D0B3CE" w14:textId="77777777" w:rsidTr="0055046C">
        <w:trPr>
          <w:cantSplit/>
        </w:trPr>
        <w:tc>
          <w:tcPr>
            <w:tcW w:w="3120" w:type="dxa"/>
            <w:vMerge/>
            <w:tcBorders>
              <w:top w:val="single" w:sz="4" w:space="0" w:color="000000"/>
              <w:left w:val="single" w:sz="4" w:space="0" w:color="000000"/>
              <w:bottom w:val="single" w:sz="4" w:space="0" w:color="000000"/>
            </w:tcBorders>
            <w:vAlign w:val="center"/>
          </w:tcPr>
          <w:p w14:paraId="245A96E0" w14:textId="77777777" w:rsidR="008F73AC" w:rsidRPr="0055046C" w:rsidRDefault="008F73AC" w:rsidP="0055046C">
            <w:pPr>
              <w:keepNext/>
              <w:autoSpaceDE w:val="0"/>
              <w:snapToGrid w:val="0"/>
              <w:rPr>
                <w:b/>
                <w:noProof w:val="0"/>
                <w:szCs w:val="22"/>
              </w:rPr>
            </w:pPr>
          </w:p>
        </w:tc>
        <w:tc>
          <w:tcPr>
            <w:tcW w:w="3120" w:type="dxa"/>
            <w:tcBorders>
              <w:top w:val="single" w:sz="4" w:space="0" w:color="000000"/>
              <w:left w:val="single" w:sz="4" w:space="0" w:color="000000"/>
              <w:bottom w:val="single" w:sz="4" w:space="0" w:color="000000"/>
            </w:tcBorders>
            <w:vAlign w:val="center"/>
          </w:tcPr>
          <w:p w14:paraId="425ADE6D" w14:textId="77777777" w:rsidR="008F73AC" w:rsidRPr="0055046C" w:rsidRDefault="00DD3067" w:rsidP="0055046C">
            <w:pPr>
              <w:keepNext/>
              <w:autoSpaceDE w:val="0"/>
              <w:snapToGrid w:val="0"/>
              <w:rPr>
                <w:noProof w:val="0"/>
                <w:szCs w:val="22"/>
              </w:rPr>
            </w:pPr>
            <w:r w:rsidRPr="0055046C">
              <w:rPr>
                <w:noProof w:val="0"/>
                <w:szCs w:val="22"/>
              </w:rPr>
              <w:t>znižanje števila belih krvnih celic</w:t>
            </w:r>
          </w:p>
        </w:tc>
        <w:tc>
          <w:tcPr>
            <w:tcW w:w="2734" w:type="dxa"/>
            <w:tcBorders>
              <w:top w:val="single" w:sz="4" w:space="0" w:color="000000"/>
              <w:left w:val="single" w:sz="4" w:space="0" w:color="000000"/>
              <w:bottom w:val="single" w:sz="4" w:space="0" w:color="000000"/>
              <w:right w:val="single" w:sz="4" w:space="0" w:color="000000"/>
            </w:tcBorders>
            <w:vAlign w:val="center"/>
          </w:tcPr>
          <w:p w14:paraId="3313C747" w14:textId="77777777" w:rsidR="008F73AC" w:rsidRPr="0055046C" w:rsidRDefault="00DD3067" w:rsidP="0055046C">
            <w:pPr>
              <w:keepNext/>
              <w:snapToGrid w:val="0"/>
              <w:rPr>
                <w:noProof w:val="0"/>
                <w:szCs w:val="22"/>
              </w:rPr>
            </w:pPr>
            <w:r w:rsidRPr="0055046C">
              <w:rPr>
                <w:noProof w:val="0"/>
                <w:szCs w:val="22"/>
              </w:rPr>
              <w:t>pogosti</w:t>
            </w:r>
          </w:p>
        </w:tc>
      </w:tr>
    </w:tbl>
    <w:p w14:paraId="4FA69E65" w14:textId="77777777" w:rsidR="008F73AC" w:rsidRPr="0055046C" w:rsidRDefault="008F73AC" w:rsidP="0055046C">
      <w:pPr>
        <w:rPr>
          <w:noProof w:val="0"/>
          <w:szCs w:val="22"/>
        </w:rPr>
      </w:pPr>
    </w:p>
    <w:p w14:paraId="46176860" w14:textId="77777777" w:rsidR="008F73AC" w:rsidRPr="0055046C" w:rsidRDefault="00DD3067" w:rsidP="0055046C">
      <w:pPr>
        <w:keepNext/>
        <w:rPr>
          <w:noProof w:val="0"/>
          <w:szCs w:val="22"/>
          <w:u w:val="single"/>
        </w:rPr>
      </w:pPr>
      <w:r w:rsidRPr="0055046C">
        <w:rPr>
          <w:noProof w:val="0"/>
          <w:szCs w:val="22"/>
          <w:u w:val="single"/>
        </w:rPr>
        <w:t>Opis izbranih neželenih učinkov</w:t>
      </w:r>
    </w:p>
    <w:p w14:paraId="0B0C02FF" w14:textId="77777777" w:rsidR="008F73AC" w:rsidRPr="0055046C" w:rsidRDefault="008F73AC" w:rsidP="0055046C">
      <w:pPr>
        <w:keepNext/>
        <w:rPr>
          <w:noProof w:val="0"/>
          <w:szCs w:val="22"/>
        </w:rPr>
      </w:pPr>
    </w:p>
    <w:p w14:paraId="66DB9520" w14:textId="3F274374" w:rsidR="008F73AC" w:rsidRPr="0055046C" w:rsidRDefault="00DD3067" w:rsidP="0055046C">
      <w:pPr>
        <w:keepNext/>
        <w:rPr>
          <w:i/>
          <w:noProof w:val="0"/>
          <w:szCs w:val="22"/>
        </w:rPr>
      </w:pPr>
      <w:r w:rsidRPr="0055046C">
        <w:rPr>
          <w:i/>
          <w:noProof w:val="0"/>
          <w:szCs w:val="22"/>
        </w:rPr>
        <w:t>Vročinsk</w:t>
      </w:r>
      <w:r w:rsidR="002B23D2" w:rsidRPr="0055046C">
        <w:rPr>
          <w:i/>
          <w:noProof w:val="0"/>
          <w:szCs w:val="22"/>
        </w:rPr>
        <w:t>i</w:t>
      </w:r>
      <w:r w:rsidRPr="0055046C">
        <w:rPr>
          <w:i/>
          <w:noProof w:val="0"/>
          <w:szCs w:val="22"/>
        </w:rPr>
        <w:t xml:space="preserve"> obliv</w:t>
      </w:r>
      <w:r w:rsidR="002B23D2" w:rsidRPr="0055046C">
        <w:rPr>
          <w:i/>
          <w:noProof w:val="0"/>
          <w:szCs w:val="22"/>
        </w:rPr>
        <w:t>i</w:t>
      </w:r>
    </w:p>
    <w:p w14:paraId="10F4D813" w14:textId="77777777" w:rsidR="008F73AC" w:rsidRPr="0055046C" w:rsidRDefault="008F73AC" w:rsidP="0055046C">
      <w:pPr>
        <w:keepNext/>
        <w:rPr>
          <w:i/>
          <w:noProof w:val="0"/>
          <w:szCs w:val="22"/>
        </w:rPr>
      </w:pPr>
    </w:p>
    <w:p w14:paraId="1C121683" w14:textId="10B18E43" w:rsidR="008F73AC" w:rsidRPr="0055046C" w:rsidRDefault="00DD3067" w:rsidP="0055046C">
      <w:pPr>
        <w:keepNext/>
        <w:rPr>
          <w:noProof w:val="0"/>
          <w:szCs w:val="22"/>
        </w:rPr>
      </w:pPr>
      <w:r w:rsidRPr="0055046C">
        <w:rPr>
          <w:noProof w:val="0"/>
          <w:szCs w:val="22"/>
        </w:rPr>
        <w:t>V študijah, kontroliranih s placebom, se je incidenca vročinsk</w:t>
      </w:r>
      <w:r w:rsidR="002B23D2" w:rsidRPr="0055046C">
        <w:rPr>
          <w:noProof w:val="0"/>
          <w:szCs w:val="22"/>
        </w:rPr>
        <w:t>ih</w:t>
      </w:r>
      <w:r w:rsidRPr="0055046C">
        <w:rPr>
          <w:noProof w:val="0"/>
          <w:szCs w:val="22"/>
        </w:rPr>
        <w:t xml:space="preserve"> obliv</w:t>
      </w:r>
      <w:r w:rsidR="002B23D2" w:rsidRPr="0055046C">
        <w:rPr>
          <w:noProof w:val="0"/>
          <w:szCs w:val="22"/>
        </w:rPr>
        <w:t>ov</w:t>
      </w:r>
      <w:r w:rsidRPr="0055046C">
        <w:rPr>
          <w:noProof w:val="0"/>
          <w:szCs w:val="22"/>
        </w:rPr>
        <w:t xml:space="preserve"> (34 % v primerjavi s 4 %) in vročinskih valov (7 % v primerjavi z 2 %) zvišala pri bolnikih, zdravljenih z </w:t>
      </w:r>
      <w:r w:rsidR="00555C45" w:rsidRPr="0055046C">
        <w:rPr>
          <w:noProof w:val="0"/>
          <w:szCs w:val="22"/>
        </w:rPr>
        <w:t>d</w:t>
      </w:r>
      <w:r w:rsidR="002C0576" w:rsidRPr="0055046C">
        <w:rPr>
          <w:noProof w:val="0"/>
          <w:szCs w:val="22"/>
        </w:rPr>
        <w:t>imet</w:t>
      </w:r>
      <w:r w:rsidR="00555C45" w:rsidRPr="0055046C">
        <w:rPr>
          <w:noProof w:val="0"/>
          <w:szCs w:val="22"/>
        </w:rPr>
        <w:t>i</w:t>
      </w:r>
      <w:r w:rsidR="002C0576" w:rsidRPr="0055046C">
        <w:rPr>
          <w:noProof w:val="0"/>
          <w:szCs w:val="22"/>
        </w:rPr>
        <w:t>lfumarat</w:t>
      </w:r>
      <w:r w:rsidR="00555C45" w:rsidRPr="0055046C">
        <w:rPr>
          <w:noProof w:val="0"/>
          <w:szCs w:val="22"/>
        </w:rPr>
        <w:t>om</w:t>
      </w:r>
      <w:r w:rsidRPr="0055046C">
        <w:rPr>
          <w:noProof w:val="0"/>
          <w:szCs w:val="22"/>
        </w:rPr>
        <w:t xml:space="preserve"> v primerjavi z bolniki, zdravljenimi s placebom. Vročinsk</w:t>
      </w:r>
      <w:r w:rsidR="002B23D2" w:rsidRPr="0055046C">
        <w:rPr>
          <w:noProof w:val="0"/>
          <w:szCs w:val="22"/>
        </w:rPr>
        <w:t>i</w:t>
      </w:r>
      <w:r w:rsidRPr="0055046C">
        <w:rPr>
          <w:noProof w:val="0"/>
          <w:szCs w:val="22"/>
        </w:rPr>
        <w:t xml:space="preserve"> obliv je običajno opisan kot vročinsk</w:t>
      </w:r>
      <w:r w:rsidR="002B23D2" w:rsidRPr="0055046C">
        <w:rPr>
          <w:noProof w:val="0"/>
          <w:szCs w:val="22"/>
        </w:rPr>
        <w:t>i</w:t>
      </w:r>
      <w:r w:rsidRPr="0055046C">
        <w:rPr>
          <w:noProof w:val="0"/>
          <w:szCs w:val="22"/>
        </w:rPr>
        <w:t xml:space="preserve"> obliv ali vročinski val, lahko pa vključuje še druge pojave (npr. občutek vročine, rdečino, srbenje in pekoč občutek). Vročinsk</w:t>
      </w:r>
      <w:r w:rsidR="002B23D2" w:rsidRPr="0055046C">
        <w:rPr>
          <w:noProof w:val="0"/>
          <w:szCs w:val="22"/>
        </w:rPr>
        <w:t>i</w:t>
      </w:r>
      <w:r w:rsidRPr="0055046C">
        <w:rPr>
          <w:noProof w:val="0"/>
          <w:szCs w:val="22"/>
        </w:rPr>
        <w:t xml:space="preserve"> obliv</w:t>
      </w:r>
      <w:r w:rsidR="002B23D2" w:rsidRPr="0055046C">
        <w:rPr>
          <w:noProof w:val="0"/>
          <w:szCs w:val="22"/>
        </w:rPr>
        <w:t>i</w:t>
      </w:r>
      <w:r w:rsidRPr="0055046C">
        <w:rPr>
          <w:noProof w:val="0"/>
          <w:szCs w:val="22"/>
        </w:rPr>
        <w:t xml:space="preserve"> </w:t>
      </w:r>
      <w:r w:rsidR="002B23D2" w:rsidRPr="0055046C">
        <w:rPr>
          <w:noProof w:val="0"/>
          <w:szCs w:val="22"/>
        </w:rPr>
        <w:t xml:space="preserve">so </w:t>
      </w:r>
      <w:r w:rsidRPr="0055046C">
        <w:rPr>
          <w:noProof w:val="0"/>
          <w:szCs w:val="22"/>
        </w:rPr>
        <w:t>se pojavil</w:t>
      </w:r>
      <w:r w:rsidR="002B23D2" w:rsidRPr="0055046C">
        <w:rPr>
          <w:noProof w:val="0"/>
          <w:szCs w:val="22"/>
        </w:rPr>
        <w:t>i</w:t>
      </w:r>
      <w:r w:rsidRPr="0055046C">
        <w:rPr>
          <w:noProof w:val="0"/>
          <w:szCs w:val="22"/>
        </w:rPr>
        <w:t xml:space="preserve"> na začetku zdravljenja (v glavnem </w:t>
      </w:r>
      <w:r w:rsidR="002B23D2" w:rsidRPr="0055046C">
        <w:rPr>
          <w:noProof w:val="0"/>
          <w:szCs w:val="22"/>
        </w:rPr>
        <w:t xml:space="preserve">so </w:t>
      </w:r>
      <w:r w:rsidRPr="0055046C">
        <w:rPr>
          <w:noProof w:val="0"/>
          <w:szCs w:val="22"/>
        </w:rPr>
        <w:t>se pojavil</w:t>
      </w:r>
      <w:r w:rsidR="002B23D2" w:rsidRPr="0055046C">
        <w:rPr>
          <w:noProof w:val="0"/>
          <w:szCs w:val="22"/>
        </w:rPr>
        <w:t>i</w:t>
      </w:r>
      <w:r w:rsidRPr="0055046C">
        <w:rPr>
          <w:noProof w:val="0"/>
          <w:szCs w:val="22"/>
        </w:rPr>
        <w:t xml:space="preserve"> v prvem mesecu), pri čemer se lahko pri bolnikih, pri katerih se pojavi</w:t>
      </w:r>
      <w:r w:rsidR="002B23D2" w:rsidRPr="0055046C">
        <w:rPr>
          <w:noProof w:val="0"/>
          <w:szCs w:val="22"/>
        </w:rPr>
        <w:t>jo</w:t>
      </w:r>
      <w:r w:rsidRPr="0055046C">
        <w:rPr>
          <w:noProof w:val="0"/>
          <w:szCs w:val="22"/>
        </w:rPr>
        <w:t xml:space="preserve"> vročinsk</w:t>
      </w:r>
      <w:r w:rsidR="002B23D2" w:rsidRPr="0055046C">
        <w:rPr>
          <w:noProof w:val="0"/>
          <w:szCs w:val="22"/>
        </w:rPr>
        <w:t>i</w:t>
      </w:r>
      <w:r w:rsidRPr="0055046C">
        <w:rPr>
          <w:noProof w:val="0"/>
          <w:szCs w:val="22"/>
        </w:rPr>
        <w:t xml:space="preserve"> obliv</w:t>
      </w:r>
      <w:r w:rsidR="002B23D2" w:rsidRPr="0055046C">
        <w:rPr>
          <w:noProof w:val="0"/>
          <w:szCs w:val="22"/>
        </w:rPr>
        <w:t>i</w:t>
      </w:r>
      <w:r w:rsidRPr="0055046C">
        <w:rPr>
          <w:noProof w:val="0"/>
          <w:szCs w:val="22"/>
        </w:rPr>
        <w:t xml:space="preserve">, ti dogodki občasno </w:t>
      </w:r>
      <w:r w:rsidRPr="0055046C">
        <w:rPr>
          <w:noProof w:val="0"/>
          <w:szCs w:val="22"/>
        </w:rPr>
        <w:lastRenderedPageBreak/>
        <w:t xml:space="preserve">pojavljajo ves čas zdravljenja z </w:t>
      </w:r>
      <w:r w:rsidR="005C2EAF" w:rsidRPr="0055046C">
        <w:rPr>
          <w:noProof w:val="0"/>
          <w:szCs w:val="22"/>
        </w:rPr>
        <w:t>d</w:t>
      </w:r>
      <w:r w:rsidR="00D35999" w:rsidRPr="0055046C">
        <w:rPr>
          <w:noProof w:val="0"/>
          <w:szCs w:val="22"/>
        </w:rPr>
        <w:t>imetilfumarat</w:t>
      </w:r>
      <w:r w:rsidR="005C2EAF" w:rsidRPr="0055046C">
        <w:rPr>
          <w:iCs/>
          <w:noProof w:val="0"/>
          <w:szCs w:val="22"/>
        </w:rPr>
        <w:t>om</w:t>
      </w:r>
      <w:r w:rsidRPr="0055046C">
        <w:rPr>
          <w:noProof w:val="0"/>
          <w:szCs w:val="22"/>
        </w:rPr>
        <w:t xml:space="preserve">. Pri večini bolnikov, pri katerih </w:t>
      </w:r>
      <w:r w:rsidR="002B23D2" w:rsidRPr="0055046C">
        <w:rPr>
          <w:noProof w:val="0"/>
          <w:szCs w:val="22"/>
        </w:rPr>
        <w:t xml:space="preserve">so </w:t>
      </w:r>
      <w:r w:rsidRPr="0055046C">
        <w:rPr>
          <w:noProof w:val="0"/>
          <w:szCs w:val="22"/>
        </w:rPr>
        <w:t>se vročinsk</w:t>
      </w:r>
      <w:r w:rsidR="002B23D2" w:rsidRPr="0055046C">
        <w:rPr>
          <w:noProof w:val="0"/>
          <w:szCs w:val="22"/>
        </w:rPr>
        <w:t>i</w:t>
      </w:r>
      <w:r w:rsidRPr="0055046C">
        <w:rPr>
          <w:noProof w:val="0"/>
          <w:szCs w:val="22"/>
        </w:rPr>
        <w:t xml:space="preserve"> obliv</w:t>
      </w:r>
      <w:r w:rsidR="002B23D2" w:rsidRPr="0055046C">
        <w:rPr>
          <w:noProof w:val="0"/>
          <w:szCs w:val="22"/>
        </w:rPr>
        <w:t>i</w:t>
      </w:r>
      <w:r w:rsidRPr="0055046C">
        <w:rPr>
          <w:noProof w:val="0"/>
          <w:szCs w:val="22"/>
        </w:rPr>
        <w:t xml:space="preserve"> pojavljal</w:t>
      </w:r>
      <w:r w:rsidR="002B23D2" w:rsidRPr="0055046C">
        <w:rPr>
          <w:noProof w:val="0"/>
          <w:szCs w:val="22"/>
        </w:rPr>
        <w:t>i</w:t>
      </w:r>
      <w:r w:rsidRPr="0055046C">
        <w:rPr>
          <w:noProof w:val="0"/>
          <w:szCs w:val="22"/>
        </w:rPr>
        <w:t xml:space="preserve">, so bili </w:t>
      </w:r>
      <w:r w:rsidR="002B23D2" w:rsidRPr="0055046C">
        <w:rPr>
          <w:noProof w:val="0"/>
          <w:szCs w:val="22"/>
        </w:rPr>
        <w:t xml:space="preserve">ti </w:t>
      </w:r>
      <w:r w:rsidRPr="0055046C">
        <w:rPr>
          <w:noProof w:val="0"/>
          <w:szCs w:val="22"/>
        </w:rPr>
        <w:t>dogodki blagi ali zmerni. Na splošno so se zaradi vročinsk</w:t>
      </w:r>
      <w:r w:rsidR="002B23D2" w:rsidRPr="0055046C">
        <w:rPr>
          <w:noProof w:val="0"/>
          <w:szCs w:val="22"/>
        </w:rPr>
        <w:t>ih</w:t>
      </w:r>
      <w:r w:rsidRPr="0055046C">
        <w:rPr>
          <w:noProof w:val="0"/>
          <w:szCs w:val="22"/>
        </w:rPr>
        <w:t xml:space="preserve"> obliv</w:t>
      </w:r>
      <w:r w:rsidR="002B23D2" w:rsidRPr="0055046C">
        <w:rPr>
          <w:noProof w:val="0"/>
          <w:szCs w:val="22"/>
        </w:rPr>
        <w:t>ov</w:t>
      </w:r>
      <w:r w:rsidRPr="0055046C">
        <w:rPr>
          <w:noProof w:val="0"/>
          <w:szCs w:val="22"/>
        </w:rPr>
        <w:t xml:space="preserve"> 3 % bolnikov, zdravljenih z </w:t>
      </w:r>
      <w:r w:rsidR="00555C45" w:rsidRPr="0055046C">
        <w:rPr>
          <w:noProof w:val="0"/>
          <w:szCs w:val="22"/>
        </w:rPr>
        <w:t>dimetilfumaratom</w:t>
      </w:r>
      <w:r w:rsidRPr="0055046C">
        <w:rPr>
          <w:noProof w:val="0"/>
          <w:szCs w:val="22"/>
        </w:rPr>
        <w:t>, prenehali zdraviti. Incidenc</w:t>
      </w:r>
      <w:r w:rsidR="002B23D2" w:rsidRPr="0055046C">
        <w:rPr>
          <w:noProof w:val="0"/>
          <w:szCs w:val="22"/>
        </w:rPr>
        <w:t>o</w:t>
      </w:r>
      <w:r w:rsidRPr="0055046C">
        <w:rPr>
          <w:noProof w:val="0"/>
          <w:szCs w:val="22"/>
        </w:rPr>
        <w:t xml:space="preserve"> resn</w:t>
      </w:r>
      <w:r w:rsidR="002B23D2" w:rsidRPr="0055046C">
        <w:rPr>
          <w:noProof w:val="0"/>
          <w:szCs w:val="22"/>
        </w:rPr>
        <w:t>ih</w:t>
      </w:r>
      <w:r w:rsidRPr="0055046C">
        <w:rPr>
          <w:noProof w:val="0"/>
          <w:szCs w:val="22"/>
        </w:rPr>
        <w:t xml:space="preserve"> vročinsk</w:t>
      </w:r>
      <w:r w:rsidR="002B23D2" w:rsidRPr="0055046C">
        <w:rPr>
          <w:noProof w:val="0"/>
          <w:szCs w:val="22"/>
        </w:rPr>
        <w:t>ih</w:t>
      </w:r>
      <w:r w:rsidRPr="0055046C">
        <w:rPr>
          <w:noProof w:val="0"/>
          <w:szCs w:val="22"/>
        </w:rPr>
        <w:t xml:space="preserve"> obliv</w:t>
      </w:r>
      <w:r w:rsidR="002B23D2" w:rsidRPr="0055046C">
        <w:rPr>
          <w:noProof w:val="0"/>
          <w:szCs w:val="22"/>
        </w:rPr>
        <w:t>ov</w:t>
      </w:r>
      <w:r w:rsidRPr="0055046C">
        <w:rPr>
          <w:noProof w:val="0"/>
          <w:szCs w:val="22"/>
        </w:rPr>
        <w:t xml:space="preserve">, za katere so lahko značilni generalizirani eritem, izpuščaj in/ali pruritus, so opazili pri manj kot 1 % bolnikov, zdravljenih z </w:t>
      </w:r>
      <w:r w:rsidR="00555C45" w:rsidRPr="0055046C">
        <w:rPr>
          <w:noProof w:val="0"/>
          <w:szCs w:val="22"/>
        </w:rPr>
        <w:t>dimetilfumaratom</w:t>
      </w:r>
      <w:r w:rsidRPr="0055046C">
        <w:rPr>
          <w:noProof w:val="0"/>
          <w:szCs w:val="22"/>
        </w:rPr>
        <w:t xml:space="preserve"> (glejte poglavja</w:t>
      </w:r>
      <w:r w:rsidR="0021440A" w:rsidRPr="0055046C">
        <w:rPr>
          <w:noProof w:val="0"/>
          <w:szCs w:val="22"/>
        </w:rPr>
        <w:t> </w:t>
      </w:r>
      <w:r w:rsidRPr="0055046C">
        <w:rPr>
          <w:noProof w:val="0"/>
          <w:szCs w:val="22"/>
        </w:rPr>
        <w:t>4.2, 4.4 in 4.5).</w:t>
      </w:r>
    </w:p>
    <w:p w14:paraId="7CF66F9C" w14:textId="77777777" w:rsidR="008F73AC" w:rsidRPr="0055046C" w:rsidRDefault="008F73AC" w:rsidP="0055046C">
      <w:pPr>
        <w:rPr>
          <w:noProof w:val="0"/>
          <w:szCs w:val="22"/>
        </w:rPr>
      </w:pPr>
    </w:p>
    <w:p w14:paraId="1524B394" w14:textId="06AB6CC5" w:rsidR="008F73AC" w:rsidRPr="0055046C" w:rsidRDefault="005C2EAF" w:rsidP="0055046C">
      <w:pPr>
        <w:keepNext/>
        <w:rPr>
          <w:i/>
          <w:noProof w:val="0"/>
          <w:szCs w:val="22"/>
        </w:rPr>
      </w:pPr>
      <w:r w:rsidRPr="0055046C">
        <w:rPr>
          <w:i/>
          <w:noProof w:val="0"/>
          <w:szCs w:val="22"/>
        </w:rPr>
        <w:t>Neželeni učinki v prebavilih</w:t>
      </w:r>
    </w:p>
    <w:p w14:paraId="3C09EAA4" w14:textId="77777777" w:rsidR="008F73AC" w:rsidRPr="0055046C" w:rsidRDefault="008F73AC" w:rsidP="0055046C">
      <w:pPr>
        <w:keepNext/>
        <w:rPr>
          <w:noProof w:val="0"/>
          <w:szCs w:val="22"/>
        </w:rPr>
      </w:pPr>
    </w:p>
    <w:p w14:paraId="637B600E" w14:textId="338DFE9D" w:rsidR="008F73AC" w:rsidRPr="0055046C" w:rsidRDefault="00DD3067" w:rsidP="0055046C">
      <w:pPr>
        <w:keepNext/>
        <w:rPr>
          <w:noProof w:val="0"/>
          <w:szCs w:val="22"/>
        </w:rPr>
      </w:pPr>
      <w:r w:rsidRPr="0055046C">
        <w:rPr>
          <w:noProof w:val="0"/>
          <w:szCs w:val="22"/>
        </w:rPr>
        <w:t xml:space="preserve">Incidenca </w:t>
      </w:r>
      <w:r w:rsidR="002B23D2" w:rsidRPr="0055046C">
        <w:rPr>
          <w:noProof w:val="0"/>
          <w:szCs w:val="22"/>
        </w:rPr>
        <w:t xml:space="preserve">neželenih dogodkov v prebavilih </w:t>
      </w:r>
      <w:r w:rsidRPr="0055046C">
        <w:rPr>
          <w:noProof w:val="0"/>
          <w:szCs w:val="22"/>
        </w:rPr>
        <w:t xml:space="preserve">(npr. driska [14 % v primerjavi z 10 %], navzea [12 % v primerjavi z 9 %], bolečina v zgornjem delu trebuha [10 % v primerjavi s 6 %], bolečina v trebuhu [9 % v primerjavi s 4 %], bruhanje [8 % v primerjavi s 5 %] in dispepsija [5 % v primerjavi s 3 %]) je bila večja pri bolnikih, zdravljenih z </w:t>
      </w:r>
      <w:r w:rsidR="0021440A" w:rsidRPr="0055046C">
        <w:rPr>
          <w:noProof w:val="0"/>
          <w:szCs w:val="22"/>
        </w:rPr>
        <w:t>dimetilfumaratom</w:t>
      </w:r>
      <w:r w:rsidRPr="0055046C">
        <w:rPr>
          <w:noProof w:val="0"/>
          <w:szCs w:val="22"/>
        </w:rPr>
        <w:t xml:space="preserve">, kot pri bolnikih, zdravljenih s placebom. </w:t>
      </w:r>
      <w:r w:rsidR="00F93C33" w:rsidRPr="0055046C">
        <w:rPr>
          <w:noProof w:val="0"/>
          <w:szCs w:val="22"/>
        </w:rPr>
        <w:t>Neželeni učinki v prebavilih</w:t>
      </w:r>
      <w:r w:rsidRPr="0055046C">
        <w:rPr>
          <w:noProof w:val="0"/>
          <w:szCs w:val="22"/>
        </w:rPr>
        <w:t xml:space="preserve"> so se pojavili na začetku zdravljenja (v glavnem so se pojavili v prvem mesecu), pri čemer se lahko pri bolnikih, pri katerih se pojavijo </w:t>
      </w:r>
      <w:r w:rsidR="000026BD" w:rsidRPr="0055046C">
        <w:rPr>
          <w:noProof w:val="0"/>
          <w:szCs w:val="22"/>
        </w:rPr>
        <w:t xml:space="preserve">neželeni </w:t>
      </w:r>
      <w:r w:rsidRPr="0055046C">
        <w:rPr>
          <w:noProof w:val="0"/>
          <w:szCs w:val="22"/>
        </w:rPr>
        <w:t>dogodki</w:t>
      </w:r>
      <w:r w:rsidR="000026BD" w:rsidRPr="0055046C">
        <w:rPr>
          <w:noProof w:val="0"/>
          <w:szCs w:val="22"/>
        </w:rPr>
        <w:t xml:space="preserve"> v prebavilih</w:t>
      </w:r>
      <w:r w:rsidRPr="0055046C">
        <w:rPr>
          <w:noProof w:val="0"/>
          <w:szCs w:val="22"/>
        </w:rPr>
        <w:t xml:space="preserve">, ti dogodki občasno pojavljajo ves čas zdravljenja z </w:t>
      </w:r>
      <w:r w:rsidR="0021440A" w:rsidRPr="0055046C">
        <w:rPr>
          <w:noProof w:val="0"/>
          <w:szCs w:val="22"/>
        </w:rPr>
        <w:t>dimetilfumaratom</w:t>
      </w:r>
      <w:r w:rsidRPr="0055046C">
        <w:rPr>
          <w:noProof w:val="0"/>
          <w:szCs w:val="22"/>
        </w:rPr>
        <w:t xml:space="preserve">. Pri večini bolnikov, pri katerih so se </w:t>
      </w:r>
      <w:r w:rsidR="000026BD" w:rsidRPr="0055046C">
        <w:rPr>
          <w:noProof w:val="0"/>
          <w:szCs w:val="22"/>
        </w:rPr>
        <w:t xml:space="preserve">neželeni </w:t>
      </w:r>
      <w:r w:rsidRPr="0055046C">
        <w:rPr>
          <w:noProof w:val="0"/>
          <w:szCs w:val="22"/>
        </w:rPr>
        <w:t xml:space="preserve">dogodki </w:t>
      </w:r>
      <w:r w:rsidR="000026BD" w:rsidRPr="0055046C">
        <w:rPr>
          <w:noProof w:val="0"/>
          <w:szCs w:val="22"/>
        </w:rPr>
        <w:t xml:space="preserve">v prebavilih </w:t>
      </w:r>
      <w:r w:rsidRPr="0055046C">
        <w:rPr>
          <w:noProof w:val="0"/>
          <w:szCs w:val="22"/>
        </w:rPr>
        <w:t xml:space="preserve">pojavljali, so bili blagi ali zmerni. Štirje odstotki (4 %) bolnikov, zdravljenih z </w:t>
      </w:r>
      <w:r w:rsidR="0021440A" w:rsidRPr="0055046C">
        <w:rPr>
          <w:noProof w:val="0"/>
          <w:szCs w:val="22"/>
        </w:rPr>
        <w:t>dimetilfumaratom</w:t>
      </w:r>
      <w:r w:rsidRPr="0055046C">
        <w:rPr>
          <w:noProof w:val="0"/>
          <w:szCs w:val="22"/>
        </w:rPr>
        <w:t>, so se zaradi</w:t>
      </w:r>
      <w:r w:rsidR="00F93C33" w:rsidRPr="0055046C">
        <w:rPr>
          <w:noProof w:val="0"/>
          <w:szCs w:val="22"/>
        </w:rPr>
        <w:t xml:space="preserve"> neželenih učinkov v</w:t>
      </w:r>
      <w:r w:rsidRPr="0055046C">
        <w:rPr>
          <w:noProof w:val="0"/>
          <w:szCs w:val="22"/>
        </w:rPr>
        <w:t xml:space="preserve"> prebavi</w:t>
      </w:r>
      <w:r w:rsidR="00F93C33" w:rsidRPr="0055046C">
        <w:rPr>
          <w:noProof w:val="0"/>
          <w:szCs w:val="22"/>
        </w:rPr>
        <w:t>lih</w:t>
      </w:r>
      <w:r w:rsidRPr="0055046C">
        <w:rPr>
          <w:noProof w:val="0"/>
          <w:szCs w:val="22"/>
        </w:rPr>
        <w:t xml:space="preserve"> prenehali zdraviti. Incidenca resnih </w:t>
      </w:r>
      <w:r w:rsidR="000026BD" w:rsidRPr="0055046C">
        <w:rPr>
          <w:noProof w:val="0"/>
          <w:szCs w:val="22"/>
        </w:rPr>
        <w:t xml:space="preserve">neželenih </w:t>
      </w:r>
      <w:r w:rsidRPr="0055046C">
        <w:rPr>
          <w:noProof w:val="0"/>
          <w:szCs w:val="22"/>
        </w:rPr>
        <w:t>dogodkov</w:t>
      </w:r>
      <w:r w:rsidR="000026BD" w:rsidRPr="0055046C">
        <w:rPr>
          <w:noProof w:val="0"/>
          <w:szCs w:val="22"/>
        </w:rPr>
        <w:t xml:space="preserve"> v prebavilih</w:t>
      </w:r>
      <w:r w:rsidRPr="0055046C">
        <w:rPr>
          <w:noProof w:val="0"/>
          <w:szCs w:val="22"/>
        </w:rPr>
        <w:t xml:space="preserve">, vključno z gastroenteritisom in gastritisom, se je pojavila pri 1 % bolnikov, zdravljenih z </w:t>
      </w:r>
      <w:r w:rsidR="0021440A" w:rsidRPr="0055046C">
        <w:rPr>
          <w:noProof w:val="0"/>
          <w:szCs w:val="22"/>
        </w:rPr>
        <w:t>dimetilfumaratom</w:t>
      </w:r>
      <w:r w:rsidRPr="0055046C">
        <w:rPr>
          <w:noProof w:val="0"/>
          <w:szCs w:val="22"/>
        </w:rPr>
        <w:t xml:space="preserve"> (glejte poglavje</w:t>
      </w:r>
      <w:r w:rsidR="0021440A" w:rsidRPr="0055046C">
        <w:rPr>
          <w:noProof w:val="0"/>
          <w:szCs w:val="22"/>
        </w:rPr>
        <w:t> </w:t>
      </w:r>
      <w:r w:rsidRPr="0055046C">
        <w:rPr>
          <w:noProof w:val="0"/>
          <w:szCs w:val="22"/>
        </w:rPr>
        <w:t>4.2).</w:t>
      </w:r>
    </w:p>
    <w:p w14:paraId="0F20E80F" w14:textId="77777777" w:rsidR="008F73AC" w:rsidRPr="0055046C" w:rsidRDefault="008F73AC" w:rsidP="0055046C">
      <w:pPr>
        <w:keepNext/>
        <w:rPr>
          <w:noProof w:val="0"/>
          <w:szCs w:val="22"/>
        </w:rPr>
      </w:pPr>
    </w:p>
    <w:p w14:paraId="7C733B4C" w14:textId="468FED50" w:rsidR="008F73AC" w:rsidRPr="0055046C" w:rsidRDefault="00355F79" w:rsidP="0055046C">
      <w:pPr>
        <w:keepNext/>
        <w:rPr>
          <w:i/>
          <w:noProof w:val="0"/>
          <w:szCs w:val="22"/>
        </w:rPr>
      </w:pPr>
      <w:r w:rsidRPr="0055046C">
        <w:rPr>
          <w:i/>
          <w:noProof w:val="0"/>
          <w:szCs w:val="22"/>
        </w:rPr>
        <w:t>Jetrna funkcija</w:t>
      </w:r>
    </w:p>
    <w:p w14:paraId="6BB6C71F" w14:textId="77777777" w:rsidR="008F73AC" w:rsidRPr="0055046C" w:rsidRDefault="008F73AC" w:rsidP="0055046C">
      <w:pPr>
        <w:keepNext/>
        <w:rPr>
          <w:noProof w:val="0"/>
          <w:szCs w:val="22"/>
        </w:rPr>
      </w:pPr>
    </w:p>
    <w:p w14:paraId="5E01DB7C" w14:textId="72B7CFF7" w:rsidR="008F73AC" w:rsidRPr="0055046C" w:rsidRDefault="00DD3067" w:rsidP="0055046C">
      <w:pPr>
        <w:keepNext/>
        <w:rPr>
          <w:noProof w:val="0"/>
          <w:szCs w:val="22"/>
        </w:rPr>
      </w:pPr>
      <w:r w:rsidRPr="0055046C">
        <w:rPr>
          <w:noProof w:val="0"/>
          <w:szCs w:val="22"/>
        </w:rPr>
        <w:t xml:space="preserve">Na podlagi podatkov iz študij, kontroliranih s placebom, je imela večina bolnikov z zvišanji jetrne transaminaze, &lt; 3-krat višje od ULN. Večja incidenca zvišanj jetrnih transaminaz pri bolnikih, zdravljenih z </w:t>
      </w:r>
      <w:r w:rsidR="0021440A" w:rsidRPr="0055046C">
        <w:rPr>
          <w:noProof w:val="0"/>
          <w:szCs w:val="22"/>
        </w:rPr>
        <w:t>dimetilfumaratom</w:t>
      </w:r>
      <w:r w:rsidRPr="0055046C">
        <w:rPr>
          <w:noProof w:val="0"/>
          <w:szCs w:val="22"/>
        </w:rPr>
        <w:t xml:space="preserve">, v primerjavi s tistimi, zdravljenimi s placebom, je bila opazna predvsem prvih 6 mesecev zdravljenja. Zvišanja alanin aminotransferaze in aspartat aminotransferaze, ≥ 3-krat ULN, so opazili pri 5 % oz. 2 % bolnikov, zdravljenih s placebom, in 6 % oz. 2 % bolnikov, zdravljenih z </w:t>
      </w:r>
      <w:r w:rsidR="0021440A" w:rsidRPr="0055046C">
        <w:rPr>
          <w:noProof w:val="0"/>
          <w:szCs w:val="22"/>
        </w:rPr>
        <w:t>dimetilfumaratom</w:t>
      </w:r>
      <w:r w:rsidRPr="0055046C">
        <w:rPr>
          <w:noProof w:val="0"/>
          <w:szCs w:val="22"/>
        </w:rPr>
        <w:t xml:space="preserve">. Prekinitev zdravljenja zaradi zvišanja jetrnih transaminaz je bila &lt; 1 % in podobna pri bolnikih, zdravljenih z </w:t>
      </w:r>
      <w:r w:rsidR="0021440A" w:rsidRPr="0055046C">
        <w:rPr>
          <w:noProof w:val="0"/>
          <w:szCs w:val="22"/>
        </w:rPr>
        <w:t>dimetilfumaratom</w:t>
      </w:r>
      <w:r w:rsidRPr="0055046C">
        <w:rPr>
          <w:noProof w:val="0"/>
          <w:szCs w:val="22"/>
        </w:rPr>
        <w:t xml:space="preserve"> ali s placebom. Zvišanja transaminaz na ≥ 3-kratno ULN s sočasnim zvišanjem celotnega bilirubina na &gt; 2</w:t>
      </w:r>
      <w:r w:rsidR="000026BD" w:rsidRPr="0055046C">
        <w:rPr>
          <w:noProof w:val="0"/>
          <w:szCs w:val="22"/>
        </w:rPr>
        <w:noBreakHyphen/>
      </w:r>
      <w:r w:rsidRPr="0055046C">
        <w:rPr>
          <w:noProof w:val="0"/>
          <w:szCs w:val="22"/>
        </w:rPr>
        <w:t>kratno ULN v študijah, kontroliranih s placebom, niso ugotovili.</w:t>
      </w:r>
    </w:p>
    <w:p w14:paraId="084DFB31" w14:textId="77777777" w:rsidR="008F73AC" w:rsidRPr="0055046C" w:rsidRDefault="008F73AC" w:rsidP="0055046C">
      <w:pPr>
        <w:rPr>
          <w:noProof w:val="0"/>
          <w:szCs w:val="22"/>
        </w:rPr>
      </w:pPr>
    </w:p>
    <w:p w14:paraId="32AA43CB" w14:textId="4570B791" w:rsidR="008F73AC" w:rsidRPr="0055046C" w:rsidRDefault="00DD3067" w:rsidP="0055046C">
      <w:pPr>
        <w:rPr>
          <w:noProof w:val="0"/>
        </w:rPr>
      </w:pPr>
      <w:r w:rsidRPr="0055046C">
        <w:rPr>
          <w:noProof w:val="0"/>
          <w:szCs w:val="22"/>
        </w:rPr>
        <w:t xml:space="preserve">Po uporabi </w:t>
      </w:r>
      <w:r w:rsidR="0021440A" w:rsidRPr="0055046C">
        <w:rPr>
          <w:noProof w:val="0"/>
          <w:szCs w:val="22"/>
        </w:rPr>
        <w:t xml:space="preserve">dimetilfumarata </w:t>
      </w:r>
      <w:r w:rsidRPr="0055046C">
        <w:rPr>
          <w:noProof w:val="0"/>
          <w:szCs w:val="22"/>
        </w:rPr>
        <w:t>so pri izkušnjah v obdobju trženja poročali o zvišanju jetrnih encimov in primerih z zdravilom povzročene okvare jeter (zvišanje transaminaz na ≥ 3-kratno ULN s sočasnim zvišanjem celotnega bilirubina na &gt; 2-kratno ULN). Ti neželeni učinki so izzveneli po prekinitvi zdravljenja</w:t>
      </w:r>
      <w:r w:rsidRPr="0055046C">
        <w:rPr>
          <w:noProof w:val="0"/>
        </w:rPr>
        <w:t>.</w:t>
      </w:r>
    </w:p>
    <w:p w14:paraId="48F7970A" w14:textId="77777777" w:rsidR="008F73AC" w:rsidRPr="0055046C" w:rsidRDefault="008F73AC" w:rsidP="0055046C">
      <w:pPr>
        <w:rPr>
          <w:noProof w:val="0"/>
          <w:szCs w:val="22"/>
        </w:rPr>
      </w:pPr>
    </w:p>
    <w:p w14:paraId="5D6A41BC" w14:textId="77777777" w:rsidR="008F73AC" w:rsidRPr="0055046C" w:rsidRDefault="00DD3067" w:rsidP="0055046C">
      <w:pPr>
        <w:keepNext/>
        <w:keepLines/>
        <w:rPr>
          <w:i/>
          <w:noProof w:val="0"/>
          <w:szCs w:val="22"/>
        </w:rPr>
      </w:pPr>
      <w:r w:rsidRPr="0055046C">
        <w:rPr>
          <w:i/>
          <w:noProof w:val="0"/>
          <w:szCs w:val="22"/>
        </w:rPr>
        <w:t>Limfopenija</w:t>
      </w:r>
    </w:p>
    <w:p w14:paraId="5068A0BD" w14:textId="77777777" w:rsidR="008F73AC" w:rsidRPr="0055046C" w:rsidRDefault="008F73AC" w:rsidP="0055046C">
      <w:pPr>
        <w:keepNext/>
        <w:keepLines/>
        <w:rPr>
          <w:noProof w:val="0"/>
          <w:szCs w:val="22"/>
        </w:rPr>
      </w:pPr>
    </w:p>
    <w:p w14:paraId="58EB4B86" w14:textId="07A06EAE" w:rsidR="008F73AC" w:rsidRPr="0055046C" w:rsidRDefault="00DD3067" w:rsidP="0055046C">
      <w:pPr>
        <w:rPr>
          <w:noProof w:val="0"/>
          <w:szCs w:val="22"/>
        </w:rPr>
      </w:pPr>
      <w:r w:rsidRPr="0055046C">
        <w:rPr>
          <w:noProof w:val="0"/>
          <w:szCs w:val="22"/>
        </w:rPr>
        <w:t>V</w:t>
      </w:r>
      <w:r w:rsidR="00612F4F" w:rsidRPr="0055046C">
        <w:rPr>
          <w:noProof w:val="0"/>
          <w:szCs w:val="22"/>
        </w:rPr>
        <w:t xml:space="preserve"> študijah,</w:t>
      </w:r>
      <w:r w:rsidRPr="0055046C">
        <w:rPr>
          <w:noProof w:val="0"/>
          <w:szCs w:val="22"/>
        </w:rPr>
        <w:t xml:space="preserve"> kontroliranih </w:t>
      </w:r>
      <w:r w:rsidR="00612F4F" w:rsidRPr="0055046C">
        <w:rPr>
          <w:noProof w:val="0"/>
          <w:szCs w:val="22"/>
        </w:rPr>
        <w:t>s placebom,</w:t>
      </w:r>
      <w:r w:rsidRPr="0055046C">
        <w:rPr>
          <w:noProof w:val="0"/>
          <w:szCs w:val="22"/>
        </w:rPr>
        <w:t xml:space="preserve"> je imela večina bolnikov (&gt; 98 %) pred začetkom zdravljenja normaln</w:t>
      </w:r>
      <w:r w:rsidR="005C2262" w:rsidRPr="0055046C">
        <w:rPr>
          <w:noProof w:val="0"/>
          <w:szCs w:val="22"/>
        </w:rPr>
        <w:t>o</w:t>
      </w:r>
      <w:r w:rsidRPr="0055046C">
        <w:rPr>
          <w:noProof w:val="0"/>
          <w:szCs w:val="22"/>
        </w:rPr>
        <w:t xml:space="preserve"> </w:t>
      </w:r>
      <w:r w:rsidR="005C2262" w:rsidRPr="0055046C">
        <w:rPr>
          <w:noProof w:val="0"/>
          <w:szCs w:val="22"/>
        </w:rPr>
        <w:t xml:space="preserve">število </w:t>
      </w:r>
      <w:r w:rsidRPr="0055046C">
        <w:rPr>
          <w:noProof w:val="0"/>
          <w:szCs w:val="22"/>
        </w:rPr>
        <w:t>limfocitov. Po zdravljenju z </w:t>
      </w:r>
      <w:r w:rsidR="0021440A" w:rsidRPr="0055046C">
        <w:rPr>
          <w:noProof w:val="0"/>
          <w:szCs w:val="22"/>
        </w:rPr>
        <w:t xml:space="preserve">dimetilfumaratom </w:t>
      </w:r>
      <w:r w:rsidRPr="0055046C">
        <w:rPr>
          <w:noProof w:val="0"/>
          <w:szCs w:val="22"/>
        </w:rPr>
        <w:t>se je povprečno število limfocitov v prvem letu zmanjšalo, preden je doseglo konstantno raven. Povprečno se je število limfocitov zmanjšalo za približno 30 % od izhodiščne vrednosti. Povprečno in mediano število limfocitov je ostalo v normalnih mejah. Število limfocitov &lt; 0,5 × 10</w:t>
      </w:r>
      <w:r w:rsidRPr="0055046C">
        <w:rPr>
          <w:noProof w:val="0"/>
          <w:szCs w:val="22"/>
          <w:vertAlign w:val="superscript"/>
        </w:rPr>
        <w:t>9</w:t>
      </w:r>
      <w:r w:rsidRPr="0055046C">
        <w:rPr>
          <w:noProof w:val="0"/>
          <w:szCs w:val="22"/>
        </w:rPr>
        <w:t xml:space="preserve">/l so </w:t>
      </w:r>
      <w:r w:rsidR="00612F4F" w:rsidRPr="0055046C">
        <w:rPr>
          <w:noProof w:val="0"/>
          <w:szCs w:val="22"/>
        </w:rPr>
        <w:t xml:space="preserve">ugotovili </w:t>
      </w:r>
      <w:r w:rsidRPr="0055046C">
        <w:rPr>
          <w:noProof w:val="0"/>
          <w:szCs w:val="22"/>
        </w:rPr>
        <w:t>pri &lt; 1 % bolnikov, ki so prejemali placebo, in 6 % bolnikov, zdravljenih z </w:t>
      </w:r>
      <w:r w:rsidR="003A3F94" w:rsidRPr="0055046C">
        <w:rPr>
          <w:noProof w:val="0"/>
          <w:szCs w:val="22"/>
        </w:rPr>
        <w:t>dimetilfumaratom</w:t>
      </w:r>
      <w:r w:rsidRPr="0055046C">
        <w:rPr>
          <w:noProof w:val="0"/>
          <w:szCs w:val="22"/>
        </w:rPr>
        <w:t>. Število limfocitov &lt; 0,2 × 10</w:t>
      </w:r>
      <w:r w:rsidRPr="0055046C">
        <w:rPr>
          <w:noProof w:val="0"/>
          <w:szCs w:val="22"/>
          <w:vertAlign w:val="superscript"/>
        </w:rPr>
        <w:t>9</w:t>
      </w:r>
      <w:r w:rsidRPr="0055046C">
        <w:rPr>
          <w:noProof w:val="0"/>
          <w:szCs w:val="22"/>
        </w:rPr>
        <w:t xml:space="preserve">/l so </w:t>
      </w:r>
      <w:r w:rsidR="00612F4F" w:rsidRPr="0055046C">
        <w:rPr>
          <w:noProof w:val="0"/>
          <w:szCs w:val="22"/>
        </w:rPr>
        <w:t xml:space="preserve">ugotovili </w:t>
      </w:r>
      <w:r w:rsidRPr="0055046C">
        <w:rPr>
          <w:noProof w:val="0"/>
          <w:szCs w:val="22"/>
        </w:rPr>
        <w:t>pri 1 bolniku, zdravljenim z </w:t>
      </w:r>
      <w:r w:rsidR="003A3F94" w:rsidRPr="0055046C">
        <w:rPr>
          <w:noProof w:val="0"/>
          <w:szCs w:val="22"/>
        </w:rPr>
        <w:t>dimetilfumaratom</w:t>
      </w:r>
      <w:r w:rsidRPr="0055046C">
        <w:rPr>
          <w:noProof w:val="0"/>
          <w:szCs w:val="22"/>
        </w:rPr>
        <w:t>, in pri nobenem od bolnikov, ki so prejemali placebo.</w:t>
      </w:r>
    </w:p>
    <w:p w14:paraId="55BD3DDA" w14:textId="77777777" w:rsidR="008F73AC" w:rsidRPr="0055046C" w:rsidRDefault="008F73AC" w:rsidP="0055046C">
      <w:pPr>
        <w:rPr>
          <w:noProof w:val="0"/>
        </w:rPr>
      </w:pPr>
    </w:p>
    <w:p w14:paraId="57FABCCB" w14:textId="71215843" w:rsidR="008F73AC" w:rsidRPr="0055046C" w:rsidRDefault="00DD3067" w:rsidP="0055046C">
      <w:pPr>
        <w:rPr>
          <w:noProof w:val="0"/>
        </w:rPr>
      </w:pPr>
      <w:r w:rsidRPr="0055046C">
        <w:rPr>
          <w:noProof w:val="0"/>
        </w:rPr>
        <w:t>V</w:t>
      </w:r>
      <w:r w:rsidRPr="0055046C">
        <w:rPr>
          <w:noProof w:val="0"/>
          <w:szCs w:val="22"/>
        </w:rPr>
        <w:t> </w:t>
      </w:r>
      <w:r w:rsidRPr="0055046C">
        <w:rPr>
          <w:noProof w:val="0"/>
        </w:rPr>
        <w:t xml:space="preserve">kliničnih študijah </w:t>
      </w:r>
      <w:r w:rsidR="00612F4F" w:rsidRPr="0055046C">
        <w:rPr>
          <w:noProof w:val="0"/>
        </w:rPr>
        <w:t xml:space="preserve">(kontroliranih in nekontroliranih) </w:t>
      </w:r>
      <w:r w:rsidRPr="0055046C">
        <w:rPr>
          <w:noProof w:val="0"/>
        </w:rPr>
        <w:t>je 41</w:t>
      </w:r>
      <w:r w:rsidRPr="0055046C">
        <w:rPr>
          <w:noProof w:val="0"/>
          <w:szCs w:val="22"/>
        </w:rPr>
        <w:t> </w:t>
      </w:r>
      <w:r w:rsidRPr="0055046C">
        <w:rPr>
          <w:noProof w:val="0"/>
        </w:rPr>
        <w:t>% bolnikov, zdravljenih z</w:t>
      </w:r>
      <w:r w:rsidRPr="0055046C">
        <w:rPr>
          <w:noProof w:val="0"/>
          <w:szCs w:val="22"/>
        </w:rPr>
        <w:t> </w:t>
      </w:r>
      <w:r w:rsidR="003A3F94" w:rsidRPr="0055046C">
        <w:rPr>
          <w:noProof w:val="0"/>
          <w:szCs w:val="22"/>
        </w:rPr>
        <w:t>dimetilfumaratom</w:t>
      </w:r>
      <w:r w:rsidRPr="0055046C">
        <w:rPr>
          <w:noProof w:val="0"/>
        </w:rPr>
        <w:t>, imelo limfopenijo (v</w:t>
      </w:r>
      <w:r w:rsidRPr="0055046C">
        <w:rPr>
          <w:noProof w:val="0"/>
          <w:szCs w:val="22"/>
        </w:rPr>
        <w:t> </w:t>
      </w:r>
      <w:r w:rsidRPr="0055046C">
        <w:rPr>
          <w:noProof w:val="0"/>
        </w:rPr>
        <w:t>teh študijah opredeljeno kot &lt; 0,91 × 10</w:t>
      </w:r>
      <w:r w:rsidRPr="0055046C">
        <w:rPr>
          <w:noProof w:val="0"/>
          <w:vertAlign w:val="superscript"/>
        </w:rPr>
        <w:t>9</w:t>
      </w:r>
      <w:r w:rsidRPr="0055046C">
        <w:rPr>
          <w:noProof w:val="0"/>
        </w:rPr>
        <w:t>/l). Blago limfopenijo (število limfocitov</w:t>
      </w:r>
      <w:r w:rsidR="0064653D" w:rsidRPr="0055046C">
        <w:rPr>
          <w:noProof w:val="0"/>
        </w:rPr>
        <w:t xml:space="preserve"> od</w:t>
      </w:r>
      <w:r w:rsidRPr="0055046C">
        <w:rPr>
          <w:noProof w:val="0"/>
        </w:rPr>
        <w:t xml:space="preserve"> ≥ 0,8 × 10</w:t>
      </w:r>
      <w:r w:rsidRPr="0055046C">
        <w:rPr>
          <w:noProof w:val="0"/>
          <w:vertAlign w:val="superscript"/>
        </w:rPr>
        <w:t>9</w:t>
      </w:r>
      <w:r w:rsidRPr="0055046C">
        <w:rPr>
          <w:noProof w:val="0"/>
        </w:rPr>
        <w:t xml:space="preserve">/l </w:t>
      </w:r>
      <w:r w:rsidR="0064653D" w:rsidRPr="0055046C">
        <w:rPr>
          <w:noProof w:val="0"/>
        </w:rPr>
        <w:t>do</w:t>
      </w:r>
      <w:r w:rsidRPr="0055046C">
        <w:rPr>
          <w:noProof w:val="0"/>
        </w:rPr>
        <w:t xml:space="preserve"> &lt; 0,91 </w:t>
      </w:r>
      <w:r w:rsidRPr="0055046C">
        <w:rPr>
          <w:noProof w:val="0"/>
          <w:szCs w:val="22"/>
        </w:rPr>
        <w:t>× </w:t>
      </w:r>
      <w:r w:rsidRPr="0055046C">
        <w:rPr>
          <w:noProof w:val="0"/>
        </w:rPr>
        <w:t>10</w:t>
      </w:r>
      <w:r w:rsidRPr="0055046C">
        <w:rPr>
          <w:noProof w:val="0"/>
          <w:vertAlign w:val="superscript"/>
        </w:rPr>
        <w:t>9</w:t>
      </w:r>
      <w:r w:rsidRPr="0055046C">
        <w:rPr>
          <w:noProof w:val="0"/>
        </w:rPr>
        <w:t>/l) so opazili pri 28</w:t>
      </w:r>
      <w:r w:rsidRPr="0055046C">
        <w:rPr>
          <w:noProof w:val="0"/>
          <w:szCs w:val="22"/>
        </w:rPr>
        <w:t> </w:t>
      </w:r>
      <w:r w:rsidRPr="0055046C">
        <w:rPr>
          <w:noProof w:val="0"/>
        </w:rPr>
        <w:t>% bolnikov; zmerno limfopenijo (število limfocitov</w:t>
      </w:r>
      <w:r w:rsidR="0064653D" w:rsidRPr="0055046C">
        <w:rPr>
          <w:noProof w:val="0"/>
        </w:rPr>
        <w:t xml:space="preserve"> od</w:t>
      </w:r>
      <w:r w:rsidRPr="0055046C">
        <w:rPr>
          <w:noProof w:val="0"/>
        </w:rPr>
        <w:t xml:space="preserve"> ≥ 0,5 × 10</w:t>
      </w:r>
      <w:r w:rsidRPr="0055046C">
        <w:rPr>
          <w:noProof w:val="0"/>
          <w:vertAlign w:val="superscript"/>
        </w:rPr>
        <w:t>9</w:t>
      </w:r>
      <w:r w:rsidRPr="0055046C">
        <w:rPr>
          <w:noProof w:val="0"/>
        </w:rPr>
        <w:t xml:space="preserve">/l </w:t>
      </w:r>
      <w:r w:rsidR="0064653D" w:rsidRPr="0055046C">
        <w:rPr>
          <w:noProof w:val="0"/>
        </w:rPr>
        <w:t>do</w:t>
      </w:r>
      <w:r w:rsidRPr="0055046C">
        <w:rPr>
          <w:noProof w:val="0"/>
        </w:rPr>
        <w:t xml:space="preserve"> &lt; 0,8 × 10</w:t>
      </w:r>
      <w:r w:rsidRPr="0055046C">
        <w:rPr>
          <w:noProof w:val="0"/>
          <w:vertAlign w:val="superscript"/>
        </w:rPr>
        <w:t>9</w:t>
      </w:r>
      <w:r w:rsidRPr="0055046C">
        <w:rPr>
          <w:noProof w:val="0"/>
        </w:rPr>
        <w:t>/l), ki je trajala vsaj šest mesecev, so opazili pri 1</w:t>
      </w:r>
      <w:r w:rsidR="00C71398" w:rsidRPr="0055046C">
        <w:rPr>
          <w:noProof w:val="0"/>
        </w:rPr>
        <w:t>1</w:t>
      </w:r>
      <w:r w:rsidRPr="0055046C">
        <w:rPr>
          <w:noProof w:val="0"/>
          <w:szCs w:val="22"/>
        </w:rPr>
        <w:t> </w:t>
      </w:r>
      <w:r w:rsidRPr="0055046C">
        <w:rPr>
          <w:noProof w:val="0"/>
        </w:rPr>
        <w:t>% bolnikov; hudo limfopenijo (število limfocitov &lt; 0,5 × 10</w:t>
      </w:r>
      <w:r w:rsidRPr="0055046C">
        <w:rPr>
          <w:noProof w:val="0"/>
          <w:vertAlign w:val="superscript"/>
        </w:rPr>
        <w:t>9</w:t>
      </w:r>
      <w:r w:rsidRPr="0055046C">
        <w:rPr>
          <w:noProof w:val="0"/>
        </w:rPr>
        <w:t>/l), ki je trajala vsaj šest mesecev, so opazili pri 2</w:t>
      </w:r>
      <w:r w:rsidRPr="0055046C">
        <w:rPr>
          <w:noProof w:val="0"/>
          <w:szCs w:val="22"/>
        </w:rPr>
        <w:t> </w:t>
      </w:r>
      <w:r w:rsidRPr="0055046C">
        <w:rPr>
          <w:noProof w:val="0"/>
        </w:rPr>
        <w:t xml:space="preserve">% bolnikov. </w:t>
      </w:r>
      <w:r w:rsidR="0056247B" w:rsidRPr="0055046C">
        <w:rPr>
          <w:noProof w:val="0"/>
        </w:rPr>
        <w:t xml:space="preserve">V </w:t>
      </w:r>
      <w:r w:rsidRPr="0055046C">
        <w:rPr>
          <w:noProof w:val="0"/>
        </w:rPr>
        <w:t>skupini s</w:t>
      </w:r>
      <w:r w:rsidRPr="0055046C">
        <w:rPr>
          <w:noProof w:val="0"/>
          <w:szCs w:val="22"/>
        </w:rPr>
        <w:t> </w:t>
      </w:r>
      <w:r w:rsidRPr="0055046C">
        <w:rPr>
          <w:noProof w:val="0"/>
        </w:rPr>
        <w:t>hudo limfopenijo je v</w:t>
      </w:r>
      <w:r w:rsidRPr="0055046C">
        <w:rPr>
          <w:noProof w:val="0"/>
          <w:szCs w:val="22"/>
        </w:rPr>
        <w:t> </w:t>
      </w:r>
      <w:r w:rsidRPr="0055046C">
        <w:rPr>
          <w:noProof w:val="0"/>
        </w:rPr>
        <w:t>večini primerov število limfocitov ostalo &lt; 0,5 × 10</w:t>
      </w:r>
      <w:r w:rsidRPr="0055046C">
        <w:rPr>
          <w:noProof w:val="0"/>
          <w:vertAlign w:val="superscript"/>
        </w:rPr>
        <w:t>9</w:t>
      </w:r>
      <w:r w:rsidRPr="0055046C">
        <w:rPr>
          <w:noProof w:val="0"/>
        </w:rPr>
        <w:t>/l pri nadaljnjem zdravljenju.</w:t>
      </w:r>
    </w:p>
    <w:p w14:paraId="4929A777" w14:textId="77777777" w:rsidR="008F73AC" w:rsidRPr="0055046C" w:rsidRDefault="008F73AC" w:rsidP="0055046C">
      <w:pPr>
        <w:rPr>
          <w:noProof w:val="0"/>
        </w:rPr>
      </w:pPr>
    </w:p>
    <w:p w14:paraId="73ECADE5" w14:textId="741129E4" w:rsidR="00C4202C" w:rsidRPr="0055046C" w:rsidRDefault="00DD3067" w:rsidP="0055046C">
      <w:pPr>
        <w:rPr>
          <w:noProof w:val="0"/>
        </w:rPr>
      </w:pPr>
      <w:r w:rsidRPr="0055046C">
        <w:rPr>
          <w:noProof w:val="0"/>
        </w:rPr>
        <w:lastRenderedPageBreak/>
        <w:t xml:space="preserve">Poleg tega </w:t>
      </w:r>
      <w:r w:rsidR="00C4202C" w:rsidRPr="0055046C">
        <w:rPr>
          <w:noProof w:val="0"/>
        </w:rPr>
        <w:t>je</w:t>
      </w:r>
      <w:r w:rsidRPr="0055046C">
        <w:rPr>
          <w:noProof w:val="0"/>
        </w:rPr>
        <w:t xml:space="preserve"> bil</w:t>
      </w:r>
      <w:r w:rsidR="00C4202C" w:rsidRPr="0055046C">
        <w:rPr>
          <w:noProof w:val="0"/>
        </w:rPr>
        <w:t>o</w:t>
      </w:r>
      <w:r w:rsidRPr="0055046C">
        <w:rPr>
          <w:noProof w:val="0"/>
        </w:rPr>
        <w:t xml:space="preserve"> v nenadzorovani, prospektivni študiji v obdobju po pridobitvi dovoljenja za promet v 48.</w:t>
      </w:r>
      <w:r w:rsidR="003A3F94" w:rsidRPr="0055046C">
        <w:rPr>
          <w:noProof w:val="0"/>
        </w:rPr>
        <w:t> </w:t>
      </w:r>
      <w:r w:rsidRPr="0055046C">
        <w:rPr>
          <w:noProof w:val="0"/>
        </w:rPr>
        <w:t xml:space="preserve">tednu zdravljenja z </w:t>
      </w:r>
      <w:r w:rsidR="003A3F94" w:rsidRPr="0055046C">
        <w:rPr>
          <w:noProof w:val="0"/>
          <w:szCs w:val="22"/>
        </w:rPr>
        <w:t>dimetilfumaratom</w:t>
      </w:r>
      <w:r w:rsidR="003A3F94" w:rsidRPr="0055046C" w:rsidDel="003A3F94">
        <w:rPr>
          <w:noProof w:val="0"/>
        </w:rPr>
        <w:t xml:space="preserve"> </w:t>
      </w:r>
      <w:r w:rsidRPr="0055046C">
        <w:rPr>
          <w:noProof w:val="0"/>
        </w:rPr>
        <w:t>(n = 185) </w:t>
      </w:r>
      <w:r w:rsidR="00C4202C" w:rsidRPr="0055046C">
        <w:rPr>
          <w:noProof w:val="0"/>
        </w:rPr>
        <w:t xml:space="preserve">število </w:t>
      </w:r>
      <w:r w:rsidRPr="0055046C">
        <w:rPr>
          <w:noProof w:val="0"/>
        </w:rPr>
        <w:t>celic T CD4+ zmerno</w:t>
      </w:r>
      <w:r w:rsidR="00C4202C" w:rsidRPr="0055046C">
        <w:rPr>
          <w:noProof w:val="0"/>
        </w:rPr>
        <w:t xml:space="preserve"> zmanjšano</w:t>
      </w:r>
      <w:r w:rsidRPr="0055046C">
        <w:rPr>
          <w:noProof w:val="0"/>
        </w:rPr>
        <w:t xml:space="preserve"> (</w:t>
      </w:r>
      <w:r w:rsidR="00C4202C" w:rsidRPr="0055046C">
        <w:rPr>
          <w:noProof w:val="0"/>
        </w:rPr>
        <w:t>od</w:t>
      </w:r>
      <w:r w:rsidRPr="0055046C">
        <w:rPr>
          <w:noProof w:val="0"/>
        </w:rPr>
        <w:t> ≥ 0,2 × 10</w:t>
      </w:r>
      <w:r w:rsidRPr="0055046C">
        <w:rPr>
          <w:noProof w:val="0"/>
          <w:vertAlign w:val="superscript"/>
        </w:rPr>
        <w:t>9</w:t>
      </w:r>
      <w:r w:rsidRPr="0055046C">
        <w:rPr>
          <w:noProof w:val="0"/>
        </w:rPr>
        <w:t>/l do &lt; 0,4 × 10</w:t>
      </w:r>
      <w:r w:rsidRPr="0055046C">
        <w:rPr>
          <w:noProof w:val="0"/>
          <w:vertAlign w:val="superscript"/>
        </w:rPr>
        <w:t>9</w:t>
      </w:r>
      <w:r w:rsidRPr="0055046C">
        <w:rPr>
          <w:noProof w:val="0"/>
        </w:rPr>
        <w:t>/l)</w:t>
      </w:r>
      <w:r w:rsidR="00CB1901" w:rsidRPr="0055046C">
        <w:rPr>
          <w:noProof w:val="0"/>
        </w:rPr>
        <w:t xml:space="preserve"> pri do 37</w:t>
      </w:r>
      <w:r w:rsidR="003A3F94" w:rsidRPr="0055046C">
        <w:rPr>
          <w:noProof w:val="0"/>
        </w:rPr>
        <w:t> </w:t>
      </w:r>
      <w:r w:rsidR="00CB1901" w:rsidRPr="0055046C">
        <w:rPr>
          <w:noProof w:val="0"/>
        </w:rPr>
        <w:t>% bolnikov</w:t>
      </w:r>
      <w:r w:rsidRPr="0055046C">
        <w:rPr>
          <w:noProof w:val="0"/>
        </w:rPr>
        <w:t xml:space="preserve"> ali močno</w:t>
      </w:r>
      <w:r w:rsidR="00C4202C" w:rsidRPr="0055046C">
        <w:rPr>
          <w:noProof w:val="0"/>
        </w:rPr>
        <w:t xml:space="preserve"> zmanjšano</w:t>
      </w:r>
      <w:r w:rsidRPr="0055046C">
        <w:rPr>
          <w:noProof w:val="0"/>
        </w:rPr>
        <w:t xml:space="preserve"> (&lt;</w:t>
      </w:r>
      <w:r w:rsidR="003B5437" w:rsidRPr="0055046C">
        <w:rPr>
          <w:noProof w:val="0"/>
        </w:rPr>
        <w:t> </w:t>
      </w:r>
      <w:r w:rsidRPr="0055046C">
        <w:rPr>
          <w:noProof w:val="0"/>
        </w:rPr>
        <w:t>0,2 × 10</w:t>
      </w:r>
      <w:r w:rsidRPr="0055046C">
        <w:rPr>
          <w:noProof w:val="0"/>
          <w:vertAlign w:val="superscript"/>
        </w:rPr>
        <w:t>9</w:t>
      </w:r>
      <w:r w:rsidRPr="0055046C">
        <w:rPr>
          <w:noProof w:val="0"/>
        </w:rPr>
        <w:t>/l) pri</w:t>
      </w:r>
      <w:r w:rsidR="00CB1901" w:rsidRPr="0055046C">
        <w:rPr>
          <w:noProof w:val="0"/>
        </w:rPr>
        <w:t xml:space="preserve"> do</w:t>
      </w:r>
      <w:r w:rsidRPr="0055046C">
        <w:rPr>
          <w:noProof w:val="0"/>
        </w:rPr>
        <w:t xml:space="preserve"> 6 % bolnikov, medtem ko se</w:t>
      </w:r>
      <w:r w:rsidR="00C4202C" w:rsidRPr="0055046C">
        <w:rPr>
          <w:noProof w:val="0"/>
        </w:rPr>
        <w:t xml:space="preserve"> je število</w:t>
      </w:r>
      <w:r w:rsidRPr="0055046C">
        <w:rPr>
          <w:noProof w:val="0"/>
        </w:rPr>
        <w:t xml:space="preserve"> celic T CD8 + </w:t>
      </w:r>
      <w:r w:rsidR="00C4202C" w:rsidRPr="0055046C">
        <w:rPr>
          <w:noProof w:val="0"/>
        </w:rPr>
        <w:t xml:space="preserve">zmanjšalo </w:t>
      </w:r>
      <w:r w:rsidRPr="0055046C">
        <w:rPr>
          <w:noProof w:val="0"/>
        </w:rPr>
        <w:t>pogosteje</w:t>
      </w:r>
      <w:r w:rsidR="00C4202C" w:rsidRPr="0055046C">
        <w:rPr>
          <w:noProof w:val="0"/>
        </w:rPr>
        <w:t>,</w:t>
      </w:r>
      <w:r w:rsidRPr="0055046C">
        <w:rPr>
          <w:noProof w:val="0"/>
        </w:rPr>
        <w:t xml:space="preserve"> pri </w:t>
      </w:r>
      <w:r w:rsidR="00CB1901" w:rsidRPr="0055046C">
        <w:rPr>
          <w:noProof w:val="0"/>
        </w:rPr>
        <w:t xml:space="preserve">do </w:t>
      </w:r>
      <w:r w:rsidRPr="0055046C">
        <w:rPr>
          <w:noProof w:val="0"/>
        </w:rPr>
        <w:t xml:space="preserve">59 % bolnikov </w:t>
      </w:r>
      <w:r w:rsidR="00C4202C" w:rsidRPr="0055046C">
        <w:rPr>
          <w:noProof w:val="0"/>
        </w:rPr>
        <w:t>na</w:t>
      </w:r>
      <w:r w:rsidRPr="0055046C">
        <w:rPr>
          <w:noProof w:val="0"/>
        </w:rPr>
        <w:t xml:space="preserve"> števil</w:t>
      </w:r>
      <w:r w:rsidR="00C4202C" w:rsidRPr="0055046C">
        <w:rPr>
          <w:noProof w:val="0"/>
        </w:rPr>
        <w:t>o</w:t>
      </w:r>
      <w:r w:rsidRPr="0055046C">
        <w:rPr>
          <w:noProof w:val="0"/>
        </w:rPr>
        <w:t xml:space="preserve"> &lt; 0,2 × 10</w:t>
      </w:r>
      <w:r w:rsidRPr="0055046C">
        <w:rPr>
          <w:noProof w:val="0"/>
          <w:vertAlign w:val="superscript"/>
        </w:rPr>
        <w:t>9</w:t>
      </w:r>
      <w:r w:rsidRPr="0055046C">
        <w:rPr>
          <w:noProof w:val="0"/>
        </w:rPr>
        <w:t xml:space="preserve">/l in pri 25 % bolnikov </w:t>
      </w:r>
      <w:r w:rsidR="00C4202C" w:rsidRPr="0055046C">
        <w:rPr>
          <w:noProof w:val="0"/>
        </w:rPr>
        <w:t>na</w:t>
      </w:r>
      <w:r w:rsidRPr="0055046C">
        <w:rPr>
          <w:noProof w:val="0"/>
        </w:rPr>
        <w:t xml:space="preserve"> števil</w:t>
      </w:r>
      <w:r w:rsidR="00C4202C" w:rsidRPr="0055046C">
        <w:rPr>
          <w:noProof w:val="0"/>
        </w:rPr>
        <w:t>o</w:t>
      </w:r>
      <w:r w:rsidRPr="0055046C">
        <w:rPr>
          <w:noProof w:val="0"/>
        </w:rPr>
        <w:t xml:space="preserve"> &lt; 0,1 × 10</w:t>
      </w:r>
      <w:r w:rsidRPr="0055046C">
        <w:rPr>
          <w:noProof w:val="0"/>
          <w:vertAlign w:val="superscript"/>
        </w:rPr>
        <w:t>9</w:t>
      </w:r>
      <w:r w:rsidRPr="0055046C">
        <w:rPr>
          <w:noProof w:val="0"/>
        </w:rPr>
        <w:t>/l.</w:t>
      </w:r>
      <w:r w:rsidR="00A51824" w:rsidRPr="0055046C">
        <w:t xml:space="preserve"> </w:t>
      </w:r>
      <w:r w:rsidR="00C4202C" w:rsidRPr="0055046C">
        <w:t xml:space="preserve">V kontroliranih in nekontroliranih kliničnih študijah so spremljali bolnike, ki so prekinili zdravljenje z </w:t>
      </w:r>
      <w:r w:rsidR="00C71398" w:rsidRPr="0055046C">
        <w:t>d</w:t>
      </w:r>
      <w:r w:rsidR="00C4202C" w:rsidRPr="0055046C">
        <w:t>imetilfumarat</w:t>
      </w:r>
      <w:r w:rsidR="00C71398" w:rsidRPr="0055046C">
        <w:t>om</w:t>
      </w:r>
      <w:r w:rsidR="00C4202C" w:rsidRPr="0055046C">
        <w:t xml:space="preserve"> pri številu limfocitov pod LLN, glede vračanja števila limfocitov na LLN (glejte poglavje 5.1).</w:t>
      </w:r>
    </w:p>
    <w:p w14:paraId="4D2E61B8" w14:textId="77777777" w:rsidR="008F73AC" w:rsidRPr="0055046C" w:rsidRDefault="008F73AC" w:rsidP="0055046C">
      <w:pPr>
        <w:rPr>
          <w:noProof w:val="0"/>
        </w:rPr>
      </w:pPr>
    </w:p>
    <w:p w14:paraId="0767BEBE" w14:textId="086CDB89" w:rsidR="008F73AC" w:rsidRPr="0055046C" w:rsidRDefault="005C2262" w:rsidP="0055046C">
      <w:pPr>
        <w:rPr>
          <w:i/>
          <w:noProof w:val="0"/>
        </w:rPr>
      </w:pPr>
      <w:r w:rsidRPr="0055046C">
        <w:rPr>
          <w:i/>
          <w:noProof w:val="0"/>
        </w:rPr>
        <w:t>Progresivna multifokalna levkoencefalopatija (PML)</w:t>
      </w:r>
    </w:p>
    <w:p w14:paraId="320D2BE8" w14:textId="77777777" w:rsidR="008F73AC" w:rsidRPr="0055046C" w:rsidRDefault="008F73AC" w:rsidP="0055046C">
      <w:pPr>
        <w:rPr>
          <w:i/>
          <w:noProof w:val="0"/>
        </w:rPr>
      </w:pPr>
    </w:p>
    <w:p w14:paraId="3E5A358E" w14:textId="3EFADE0E" w:rsidR="008F73AC" w:rsidRPr="0055046C" w:rsidRDefault="00DD3067" w:rsidP="0055046C">
      <w:pPr>
        <w:rPr>
          <w:noProof w:val="0"/>
        </w:rPr>
      </w:pPr>
      <w:r w:rsidRPr="0055046C">
        <w:rPr>
          <w:noProof w:val="0"/>
        </w:rPr>
        <w:t xml:space="preserve">Pri jemanju </w:t>
      </w:r>
      <w:r w:rsidR="003A3F94" w:rsidRPr="0055046C">
        <w:rPr>
          <w:noProof w:val="0"/>
          <w:szCs w:val="22"/>
        </w:rPr>
        <w:t>dimetilfumarata</w:t>
      </w:r>
      <w:r w:rsidR="003A3F94" w:rsidRPr="0055046C" w:rsidDel="003A3F94">
        <w:rPr>
          <w:noProof w:val="0"/>
        </w:rPr>
        <w:t xml:space="preserve"> </w:t>
      </w:r>
      <w:r w:rsidRPr="0055046C">
        <w:rPr>
          <w:noProof w:val="0"/>
        </w:rPr>
        <w:t>so poročali o</w:t>
      </w:r>
      <w:r w:rsidRPr="0055046C">
        <w:rPr>
          <w:noProof w:val="0"/>
          <w:szCs w:val="22"/>
        </w:rPr>
        <w:t> </w:t>
      </w:r>
      <w:r w:rsidRPr="0055046C">
        <w:rPr>
          <w:noProof w:val="0"/>
        </w:rPr>
        <w:t>primerih okužbe z</w:t>
      </w:r>
      <w:r w:rsidRPr="0055046C">
        <w:rPr>
          <w:noProof w:val="0"/>
          <w:szCs w:val="22"/>
        </w:rPr>
        <w:t> </w:t>
      </w:r>
      <w:r w:rsidRPr="0055046C">
        <w:rPr>
          <w:noProof w:val="0"/>
        </w:rPr>
        <w:t>virusom John Cunningham (JC), ki povzroča PML (glejte poglavje</w:t>
      </w:r>
      <w:r w:rsidRPr="0055046C">
        <w:rPr>
          <w:noProof w:val="0"/>
          <w:szCs w:val="22"/>
        </w:rPr>
        <w:t> </w:t>
      </w:r>
      <w:r w:rsidRPr="0055046C">
        <w:rPr>
          <w:noProof w:val="0"/>
        </w:rPr>
        <w:t>4.4). PML je lahko smrtna ali pa povzroči hudo prizadetost. V</w:t>
      </w:r>
      <w:r w:rsidRPr="0055046C">
        <w:rPr>
          <w:noProof w:val="0"/>
          <w:szCs w:val="22"/>
        </w:rPr>
        <w:t> </w:t>
      </w:r>
      <w:r w:rsidRPr="0055046C">
        <w:rPr>
          <w:noProof w:val="0"/>
        </w:rPr>
        <w:t xml:space="preserve">enem od kliničnih preskušanj je </w:t>
      </w:r>
      <w:r w:rsidR="00CB4AAC" w:rsidRPr="0055046C">
        <w:rPr>
          <w:noProof w:val="0"/>
        </w:rPr>
        <w:t>1 </w:t>
      </w:r>
      <w:r w:rsidRPr="0055046C">
        <w:rPr>
          <w:noProof w:val="0"/>
        </w:rPr>
        <w:t xml:space="preserve">bolnik, ki je jemal </w:t>
      </w:r>
      <w:r w:rsidR="003A3F94" w:rsidRPr="0055046C">
        <w:rPr>
          <w:noProof w:val="0"/>
          <w:szCs w:val="22"/>
        </w:rPr>
        <w:t>dimetilfumarat</w:t>
      </w:r>
      <w:r w:rsidRPr="0055046C">
        <w:rPr>
          <w:noProof w:val="0"/>
        </w:rPr>
        <w:t>, razvil PML v</w:t>
      </w:r>
      <w:r w:rsidRPr="0055046C">
        <w:rPr>
          <w:noProof w:val="0"/>
          <w:szCs w:val="22"/>
        </w:rPr>
        <w:t> </w:t>
      </w:r>
      <w:r w:rsidRPr="0055046C">
        <w:rPr>
          <w:noProof w:val="0"/>
        </w:rPr>
        <w:t>začetni fazi dolgotrajne hude limfopenije (število limfocitov pretežno &lt; 0,5 × 10</w:t>
      </w:r>
      <w:r w:rsidRPr="0055046C">
        <w:rPr>
          <w:noProof w:val="0"/>
          <w:vertAlign w:val="superscript"/>
        </w:rPr>
        <w:t>9</w:t>
      </w:r>
      <w:r w:rsidRPr="0055046C">
        <w:rPr>
          <w:noProof w:val="0"/>
        </w:rPr>
        <w:t>/l 3,5</w:t>
      </w:r>
      <w:r w:rsidRPr="0055046C">
        <w:rPr>
          <w:noProof w:val="0"/>
          <w:szCs w:val="22"/>
        </w:rPr>
        <w:t> </w:t>
      </w:r>
      <w:r w:rsidRPr="0055046C">
        <w:rPr>
          <w:noProof w:val="0"/>
        </w:rPr>
        <w:t>leta) s</w:t>
      </w:r>
      <w:r w:rsidRPr="0055046C">
        <w:rPr>
          <w:noProof w:val="0"/>
          <w:szCs w:val="22"/>
        </w:rPr>
        <w:t> </w:t>
      </w:r>
      <w:r w:rsidRPr="0055046C">
        <w:rPr>
          <w:noProof w:val="0"/>
        </w:rPr>
        <w:t>smrtnim izidom. V</w:t>
      </w:r>
      <w:r w:rsidRPr="0055046C">
        <w:rPr>
          <w:noProof w:val="0"/>
          <w:szCs w:val="22"/>
        </w:rPr>
        <w:t> </w:t>
      </w:r>
      <w:r w:rsidRPr="0055046C">
        <w:rPr>
          <w:noProof w:val="0"/>
        </w:rPr>
        <w:t>obdobju trženja zdravila se je PML pojavila tudi pri zmerni in blagi limfopeniji (od &gt; 0,5 × 10</w:t>
      </w:r>
      <w:r w:rsidRPr="0055046C">
        <w:rPr>
          <w:noProof w:val="0"/>
          <w:vertAlign w:val="superscript"/>
        </w:rPr>
        <w:t>9</w:t>
      </w:r>
      <w:r w:rsidRPr="0055046C">
        <w:rPr>
          <w:noProof w:val="0"/>
        </w:rPr>
        <w:t>/l do &lt; LLN, opredeljeno z</w:t>
      </w:r>
      <w:r w:rsidRPr="0055046C">
        <w:rPr>
          <w:noProof w:val="0"/>
          <w:szCs w:val="22"/>
        </w:rPr>
        <w:t> </w:t>
      </w:r>
      <w:r w:rsidRPr="0055046C">
        <w:rPr>
          <w:noProof w:val="0"/>
        </w:rPr>
        <w:t>referenčnimi vrednostmi lokalnega laboratorija).</w:t>
      </w:r>
    </w:p>
    <w:p w14:paraId="25C54CFF" w14:textId="77777777" w:rsidR="008F73AC" w:rsidRPr="0055046C" w:rsidRDefault="008F73AC" w:rsidP="0055046C">
      <w:pPr>
        <w:rPr>
          <w:noProof w:val="0"/>
        </w:rPr>
      </w:pPr>
    </w:p>
    <w:p w14:paraId="1D27A642" w14:textId="7B8A9BE0" w:rsidR="008F73AC" w:rsidRPr="0055046C" w:rsidRDefault="00DD3067" w:rsidP="0055046C">
      <w:pPr>
        <w:rPr>
          <w:noProof w:val="0"/>
        </w:rPr>
      </w:pPr>
      <w:r w:rsidRPr="0055046C">
        <w:rPr>
          <w:noProof w:val="0"/>
        </w:rPr>
        <w:t>V več primerih PML z določitvijo podskupin celic</w:t>
      </w:r>
      <w:r w:rsidR="003A3F94" w:rsidRPr="0055046C">
        <w:rPr>
          <w:noProof w:val="0"/>
        </w:rPr>
        <w:t> </w:t>
      </w:r>
      <w:r w:rsidRPr="0055046C">
        <w:rPr>
          <w:noProof w:val="0"/>
        </w:rPr>
        <w:t>T v času diagnoze PML je bilo ugotovljeno, da se je število celic T CD8+ zmanjšalo na &lt; 0,1 × 10</w:t>
      </w:r>
      <w:r w:rsidRPr="0055046C">
        <w:rPr>
          <w:noProof w:val="0"/>
          <w:vertAlign w:val="superscript"/>
        </w:rPr>
        <w:t>9</w:t>
      </w:r>
      <w:r w:rsidRPr="0055046C">
        <w:rPr>
          <w:noProof w:val="0"/>
        </w:rPr>
        <w:t>/l, medtem ko je bilo zmanjšanje števila celic T CD4+ spremenljivo (od &lt; 0,05 do 0,5 × 10</w:t>
      </w:r>
      <w:r w:rsidRPr="0055046C">
        <w:rPr>
          <w:noProof w:val="0"/>
          <w:vertAlign w:val="superscript"/>
        </w:rPr>
        <w:t>9</w:t>
      </w:r>
      <w:r w:rsidRPr="0055046C">
        <w:rPr>
          <w:noProof w:val="0"/>
        </w:rPr>
        <w:t>/l) in je bolj koreliralo s splošno resnostjo limfopenije (</w:t>
      </w:r>
      <w:r w:rsidR="0064653D" w:rsidRPr="0055046C">
        <w:rPr>
          <w:noProof w:val="0"/>
        </w:rPr>
        <w:t>od </w:t>
      </w:r>
      <w:r w:rsidRPr="0055046C">
        <w:rPr>
          <w:noProof w:val="0"/>
        </w:rPr>
        <w:t>&lt; 0,5 </w:t>
      </w:r>
      <w:r w:rsidR="0021440A" w:rsidRPr="0055046C">
        <w:rPr>
          <w:noProof w:val="0"/>
          <w:szCs w:val="22"/>
        </w:rPr>
        <w:t>×</w:t>
      </w:r>
      <w:r w:rsidRPr="0055046C">
        <w:rPr>
          <w:noProof w:val="0"/>
        </w:rPr>
        <w:t> 10</w:t>
      </w:r>
      <w:r w:rsidRPr="0055046C">
        <w:rPr>
          <w:noProof w:val="0"/>
          <w:vertAlign w:val="superscript"/>
        </w:rPr>
        <w:t>9</w:t>
      </w:r>
      <w:r w:rsidRPr="0055046C">
        <w:rPr>
          <w:noProof w:val="0"/>
        </w:rPr>
        <w:t>/l do &lt; LLN). Posledično se je razmerje med CD4+/CD8+ pri teh bolnikih povečalo.</w:t>
      </w:r>
    </w:p>
    <w:p w14:paraId="152200BB" w14:textId="77777777" w:rsidR="008F73AC" w:rsidRPr="0055046C" w:rsidRDefault="008F73AC" w:rsidP="0055046C">
      <w:pPr>
        <w:rPr>
          <w:noProof w:val="0"/>
        </w:rPr>
      </w:pPr>
    </w:p>
    <w:p w14:paraId="5482B5BD" w14:textId="62F83BA4" w:rsidR="008F73AC" w:rsidRPr="0055046C" w:rsidRDefault="00DD3067" w:rsidP="0055046C">
      <w:pPr>
        <w:rPr>
          <w:noProof w:val="0"/>
        </w:rPr>
      </w:pPr>
      <w:r w:rsidRPr="0055046C">
        <w:rPr>
          <w:noProof w:val="0"/>
        </w:rPr>
        <w:t xml:space="preserve">Zmerna do huda dolgotrajna limfopenija naj bi povečala tveganje za PML pri jemanju </w:t>
      </w:r>
      <w:r w:rsidR="003A3F94" w:rsidRPr="0055046C">
        <w:rPr>
          <w:noProof w:val="0"/>
          <w:szCs w:val="22"/>
        </w:rPr>
        <w:t>dimetilfumarata</w:t>
      </w:r>
      <w:r w:rsidR="00066595" w:rsidRPr="0055046C">
        <w:rPr>
          <w:noProof w:val="0"/>
          <w:szCs w:val="22"/>
        </w:rPr>
        <w:t>.</w:t>
      </w:r>
      <w:r w:rsidRPr="0055046C">
        <w:rPr>
          <w:noProof w:val="0"/>
        </w:rPr>
        <w:t xml:space="preserve"> </w:t>
      </w:r>
      <w:r w:rsidR="00066595" w:rsidRPr="0055046C">
        <w:rPr>
          <w:noProof w:val="0"/>
        </w:rPr>
        <w:t>V</w:t>
      </w:r>
      <w:r w:rsidRPr="0055046C">
        <w:rPr>
          <w:noProof w:val="0"/>
        </w:rPr>
        <w:t>endar se je PML pojavila tudi pri bolnikih z</w:t>
      </w:r>
      <w:r w:rsidRPr="0055046C">
        <w:rPr>
          <w:noProof w:val="0"/>
          <w:szCs w:val="22"/>
        </w:rPr>
        <w:t> </w:t>
      </w:r>
      <w:r w:rsidRPr="0055046C">
        <w:rPr>
          <w:noProof w:val="0"/>
        </w:rPr>
        <w:t>blago obliko limfopenije. Poleg tega se je v</w:t>
      </w:r>
      <w:r w:rsidRPr="0055046C">
        <w:rPr>
          <w:noProof w:val="0"/>
          <w:szCs w:val="22"/>
        </w:rPr>
        <w:t> </w:t>
      </w:r>
      <w:r w:rsidRPr="0055046C">
        <w:rPr>
          <w:noProof w:val="0"/>
        </w:rPr>
        <w:t>obdobju trženja zdravila večina primerov PML pojavila pri bolnikih</w:t>
      </w:r>
      <w:bookmarkStart w:id="7" w:name="_Hlk50115844"/>
      <w:r w:rsidR="0064653D" w:rsidRPr="0055046C">
        <w:rPr>
          <w:noProof w:val="0"/>
        </w:rPr>
        <w:t>, starih več kot</w:t>
      </w:r>
      <w:bookmarkEnd w:id="7"/>
      <w:r w:rsidRPr="0055046C">
        <w:rPr>
          <w:noProof w:val="0"/>
        </w:rPr>
        <w:t xml:space="preserve"> 50</w:t>
      </w:r>
      <w:r w:rsidRPr="0055046C">
        <w:rPr>
          <w:noProof w:val="0"/>
          <w:szCs w:val="22"/>
        </w:rPr>
        <w:t> </w:t>
      </w:r>
      <w:r w:rsidRPr="0055046C">
        <w:rPr>
          <w:noProof w:val="0"/>
        </w:rPr>
        <w:t>let.</w:t>
      </w:r>
    </w:p>
    <w:p w14:paraId="3582E928" w14:textId="73458880" w:rsidR="008F73AC" w:rsidRPr="0055046C" w:rsidRDefault="008F73AC" w:rsidP="0055046C">
      <w:pPr>
        <w:rPr>
          <w:i/>
          <w:noProof w:val="0"/>
        </w:rPr>
      </w:pPr>
    </w:p>
    <w:p w14:paraId="7D07349E" w14:textId="77777777" w:rsidR="00066595" w:rsidRPr="0055046C" w:rsidRDefault="00066595" w:rsidP="0055046C">
      <w:pPr>
        <w:rPr>
          <w:i/>
          <w:noProof w:val="0"/>
        </w:rPr>
      </w:pPr>
      <w:r w:rsidRPr="0055046C">
        <w:rPr>
          <w:i/>
          <w:noProof w:val="0"/>
        </w:rPr>
        <w:t>Okužbe s herpesom zostrom</w:t>
      </w:r>
    </w:p>
    <w:p w14:paraId="4D929547" w14:textId="77777777" w:rsidR="00066595" w:rsidRPr="0055046C" w:rsidRDefault="00066595" w:rsidP="0055046C">
      <w:pPr>
        <w:rPr>
          <w:i/>
          <w:noProof w:val="0"/>
        </w:rPr>
      </w:pPr>
    </w:p>
    <w:p w14:paraId="7A3760AB" w14:textId="07A5B504" w:rsidR="008F73AC" w:rsidRPr="0055046C" w:rsidRDefault="00DD3067" w:rsidP="0055046C">
      <w:pPr>
        <w:rPr>
          <w:noProof w:val="0"/>
          <w:szCs w:val="22"/>
        </w:rPr>
      </w:pPr>
      <w:r w:rsidRPr="0055046C">
        <w:rPr>
          <w:noProof w:val="0"/>
        </w:rPr>
        <w:t xml:space="preserve">Pri </w:t>
      </w:r>
      <w:r w:rsidR="000E5F1B" w:rsidRPr="0055046C">
        <w:rPr>
          <w:noProof w:val="0"/>
          <w:szCs w:val="22"/>
        </w:rPr>
        <w:t>dimetilfumarat</w:t>
      </w:r>
      <w:r w:rsidR="00066595" w:rsidRPr="0055046C">
        <w:rPr>
          <w:noProof w:val="0"/>
          <w:szCs w:val="22"/>
        </w:rPr>
        <w:t>u</w:t>
      </w:r>
      <w:r w:rsidR="000E5F1B" w:rsidRPr="0055046C" w:rsidDel="000E5F1B">
        <w:rPr>
          <w:noProof w:val="0"/>
        </w:rPr>
        <w:t xml:space="preserve"> </w:t>
      </w:r>
      <w:r w:rsidRPr="0055046C">
        <w:rPr>
          <w:noProof w:val="0"/>
        </w:rPr>
        <w:t xml:space="preserve">so poročali o okužbah s herpesom zostrom. V dolgoročni podaljšani študiji, v okviru katere se </w:t>
      </w:r>
      <w:r w:rsidR="00066595" w:rsidRPr="0055046C">
        <w:rPr>
          <w:noProof w:val="0"/>
        </w:rPr>
        <w:t xml:space="preserve">je zdravilo </w:t>
      </w:r>
      <w:r w:rsidRPr="0055046C">
        <w:rPr>
          <w:noProof w:val="0"/>
        </w:rPr>
        <w:t>1736</w:t>
      </w:r>
      <w:r w:rsidR="003B5437" w:rsidRPr="0055046C">
        <w:rPr>
          <w:noProof w:val="0"/>
        </w:rPr>
        <w:t> </w:t>
      </w:r>
      <w:r w:rsidR="00CB1901" w:rsidRPr="0055046C">
        <w:rPr>
          <w:noProof w:val="0"/>
        </w:rPr>
        <w:t xml:space="preserve">bolnikov </w:t>
      </w:r>
      <w:r w:rsidRPr="0055046C">
        <w:rPr>
          <w:noProof w:val="0"/>
        </w:rPr>
        <w:t>z MS</w:t>
      </w:r>
      <w:r w:rsidR="00066595" w:rsidRPr="0055046C">
        <w:rPr>
          <w:noProof w:val="0"/>
        </w:rPr>
        <w:t xml:space="preserve">, </w:t>
      </w:r>
      <w:r w:rsidRPr="0055046C">
        <w:rPr>
          <w:noProof w:val="0"/>
        </w:rPr>
        <w:t xml:space="preserve">se je pri približno 5 % </w:t>
      </w:r>
      <w:r w:rsidR="00560129" w:rsidRPr="0055046C">
        <w:rPr>
          <w:noProof w:val="0"/>
        </w:rPr>
        <w:t xml:space="preserve">bolnikov </w:t>
      </w:r>
      <w:r w:rsidRPr="0055046C">
        <w:rPr>
          <w:noProof w:val="0"/>
        </w:rPr>
        <w:t xml:space="preserve">vsaj enkrat pojavil herpes zoster, </w:t>
      </w:r>
      <w:r w:rsidR="00066595" w:rsidRPr="0055046C">
        <w:rPr>
          <w:noProof w:val="0"/>
        </w:rPr>
        <w:t xml:space="preserve">od </w:t>
      </w:r>
      <w:r w:rsidRPr="0055046C">
        <w:rPr>
          <w:noProof w:val="0"/>
        </w:rPr>
        <w:t>teh okužb je bil</w:t>
      </w:r>
      <w:r w:rsidR="00066595" w:rsidRPr="0055046C">
        <w:rPr>
          <w:noProof w:val="0"/>
        </w:rPr>
        <w:t>o</w:t>
      </w:r>
      <w:r w:rsidRPr="0055046C">
        <w:rPr>
          <w:noProof w:val="0"/>
        </w:rPr>
        <w:t xml:space="preserve"> </w:t>
      </w:r>
      <w:r w:rsidR="00066595" w:rsidRPr="0055046C">
        <w:rPr>
          <w:noProof w:val="0"/>
        </w:rPr>
        <w:t>42 % blagih, 55 % zmernih in 3 % hudih</w:t>
      </w:r>
      <w:r w:rsidRPr="0055046C">
        <w:rPr>
          <w:noProof w:val="0"/>
        </w:rPr>
        <w:t xml:space="preserve">. </w:t>
      </w:r>
      <w:r w:rsidR="00066595" w:rsidRPr="0055046C">
        <w:rPr>
          <w:noProof w:val="0"/>
        </w:rPr>
        <w:t>Čas do pojava herpes zostra</w:t>
      </w:r>
      <w:r w:rsidR="00066595" w:rsidRPr="0055046C" w:rsidDel="002C1CD3">
        <w:rPr>
          <w:noProof w:val="0"/>
        </w:rPr>
        <w:t xml:space="preserve"> </w:t>
      </w:r>
      <w:r w:rsidR="00066595" w:rsidRPr="0055046C">
        <w:rPr>
          <w:noProof w:val="0"/>
        </w:rPr>
        <w:t xml:space="preserve">od prvega odmerka dimetilfumarata je segal od približno 3 mesecev do 10 let. Štirje bolniki so imeli resne dogodke. Vsi pa so se pozdravili. </w:t>
      </w:r>
      <w:r w:rsidRPr="0055046C">
        <w:rPr>
          <w:noProof w:val="0"/>
        </w:rPr>
        <w:t>Pri večini preiskovancev, tudi tistih z resno okužbo s herpesom zostrom, je bilo število limfocitov nad spodnjo mejo normale. Pri večini preiskovancev s</w:t>
      </w:r>
      <w:r w:rsidRPr="0055046C">
        <w:rPr>
          <w:noProof w:val="0"/>
          <w:szCs w:val="22"/>
        </w:rPr>
        <w:t> </w:t>
      </w:r>
      <w:r w:rsidRPr="0055046C">
        <w:rPr>
          <w:noProof w:val="0"/>
        </w:rPr>
        <w:t xml:space="preserve">sočasnim številom limfocitov pod LLN je bila limfopenija ocenjena kot zmerna ali huda. V obdobju trženja zdravila v večini primerov okužba s herpesom zostrom ni bila resna in je bila odpravljena z zdravljenjem. Pri bolnikih, okuženih s herpesom zostrom, so iz obdobja trženja na voljo omejeni podatki glede </w:t>
      </w:r>
      <w:r w:rsidR="00C4202C" w:rsidRPr="0055046C">
        <w:t>absolutnega števila limfocitov (ALC</w:t>
      </w:r>
      <w:r w:rsidR="003D2FE1" w:rsidRPr="0055046C">
        <w:t xml:space="preserve"> – </w:t>
      </w:r>
      <w:r w:rsidR="003D2FE1" w:rsidRPr="0055046C">
        <w:rPr>
          <w:szCs w:val="22"/>
        </w:rPr>
        <w:t>absolute lymphocyte count</w:t>
      </w:r>
      <w:r w:rsidR="00C4202C" w:rsidRPr="0055046C">
        <w:t>)</w:t>
      </w:r>
      <w:r w:rsidRPr="0055046C">
        <w:rPr>
          <w:noProof w:val="0"/>
        </w:rPr>
        <w:t>. V</w:t>
      </w:r>
      <w:r w:rsidRPr="0055046C">
        <w:rPr>
          <w:noProof w:val="0"/>
          <w:szCs w:val="22"/>
        </w:rPr>
        <w:t> </w:t>
      </w:r>
      <w:r w:rsidRPr="0055046C">
        <w:rPr>
          <w:noProof w:val="0"/>
        </w:rPr>
        <w:t>primerih, o</w:t>
      </w:r>
      <w:r w:rsidRPr="0055046C">
        <w:rPr>
          <w:noProof w:val="0"/>
          <w:szCs w:val="22"/>
        </w:rPr>
        <w:t> </w:t>
      </w:r>
      <w:r w:rsidRPr="0055046C">
        <w:rPr>
          <w:noProof w:val="0"/>
        </w:rPr>
        <w:t xml:space="preserve">katerih so poročali, pa je večina bolnikov imela zmerno limfopenijo (od </w:t>
      </w:r>
      <w:r w:rsidR="00C71398" w:rsidRPr="0055046C">
        <w:rPr>
          <w:szCs w:val="22"/>
        </w:rPr>
        <w:t>≥</w:t>
      </w:r>
      <w:r w:rsidRPr="0055046C">
        <w:rPr>
          <w:noProof w:val="0"/>
        </w:rPr>
        <w:t> 0,</w:t>
      </w:r>
      <w:r w:rsidR="00C4202C" w:rsidRPr="0055046C">
        <w:rPr>
          <w:noProof w:val="0"/>
        </w:rPr>
        <w:t>5</w:t>
      </w:r>
      <w:r w:rsidRPr="0055046C">
        <w:rPr>
          <w:noProof w:val="0"/>
        </w:rPr>
        <w:t> × 10</w:t>
      </w:r>
      <w:r w:rsidRPr="0055046C">
        <w:rPr>
          <w:noProof w:val="0"/>
          <w:vertAlign w:val="superscript"/>
        </w:rPr>
        <w:t>9</w:t>
      </w:r>
      <w:r w:rsidRPr="0055046C">
        <w:rPr>
          <w:noProof w:val="0"/>
        </w:rPr>
        <w:t xml:space="preserve">/l do </w:t>
      </w:r>
      <w:r w:rsidR="00C71398" w:rsidRPr="0055046C">
        <w:rPr>
          <w:szCs w:val="22"/>
        </w:rPr>
        <w:t xml:space="preserve">&lt; </w:t>
      </w:r>
      <w:r w:rsidRPr="0055046C">
        <w:rPr>
          <w:noProof w:val="0"/>
        </w:rPr>
        <w:t>0,</w:t>
      </w:r>
      <w:r w:rsidR="00C4202C" w:rsidRPr="0055046C">
        <w:rPr>
          <w:noProof w:val="0"/>
        </w:rPr>
        <w:t>8</w:t>
      </w:r>
      <w:r w:rsidRPr="0055046C">
        <w:rPr>
          <w:noProof w:val="0"/>
        </w:rPr>
        <w:t> × 10</w:t>
      </w:r>
      <w:r w:rsidRPr="0055046C">
        <w:rPr>
          <w:noProof w:val="0"/>
          <w:vertAlign w:val="superscript"/>
        </w:rPr>
        <w:t>9</w:t>
      </w:r>
      <w:r w:rsidRPr="0055046C">
        <w:rPr>
          <w:noProof w:val="0"/>
        </w:rPr>
        <w:t>/l) ali hudo limfopenijo (od &lt; 0,5 × 10</w:t>
      </w:r>
      <w:r w:rsidRPr="0055046C">
        <w:rPr>
          <w:noProof w:val="0"/>
          <w:vertAlign w:val="superscript"/>
        </w:rPr>
        <w:t>9</w:t>
      </w:r>
      <w:r w:rsidRPr="0055046C">
        <w:rPr>
          <w:noProof w:val="0"/>
        </w:rPr>
        <w:t>/l do 0,2 × 10</w:t>
      </w:r>
      <w:r w:rsidRPr="0055046C">
        <w:rPr>
          <w:noProof w:val="0"/>
          <w:vertAlign w:val="superscript"/>
        </w:rPr>
        <w:t>9</w:t>
      </w:r>
      <w:r w:rsidRPr="0055046C">
        <w:rPr>
          <w:noProof w:val="0"/>
        </w:rPr>
        <w:t>/l) (glejte poglavje 4.4).</w:t>
      </w:r>
    </w:p>
    <w:p w14:paraId="398488B7" w14:textId="77777777" w:rsidR="008F73AC" w:rsidRPr="0055046C" w:rsidRDefault="008F73AC" w:rsidP="0055046C">
      <w:pPr>
        <w:rPr>
          <w:noProof w:val="0"/>
          <w:szCs w:val="22"/>
        </w:rPr>
      </w:pPr>
    </w:p>
    <w:p w14:paraId="2C7DB36B" w14:textId="77777777" w:rsidR="008F73AC" w:rsidRPr="0055046C" w:rsidRDefault="00DD3067" w:rsidP="0055046C">
      <w:pPr>
        <w:keepNext/>
        <w:rPr>
          <w:i/>
          <w:noProof w:val="0"/>
          <w:szCs w:val="22"/>
        </w:rPr>
      </w:pPr>
      <w:r w:rsidRPr="0055046C">
        <w:rPr>
          <w:i/>
          <w:noProof w:val="0"/>
          <w:szCs w:val="22"/>
        </w:rPr>
        <w:t>Nenormalni laboratorijski testi</w:t>
      </w:r>
    </w:p>
    <w:p w14:paraId="6D58C8AA" w14:textId="77777777" w:rsidR="008F73AC" w:rsidRPr="0055046C" w:rsidRDefault="008F73AC" w:rsidP="0055046C">
      <w:pPr>
        <w:keepNext/>
        <w:rPr>
          <w:i/>
          <w:noProof w:val="0"/>
          <w:szCs w:val="22"/>
        </w:rPr>
      </w:pPr>
    </w:p>
    <w:p w14:paraId="021715D3" w14:textId="38222B55" w:rsidR="008F73AC" w:rsidRPr="0055046C" w:rsidRDefault="00DD3067" w:rsidP="0055046C">
      <w:pPr>
        <w:rPr>
          <w:noProof w:val="0"/>
          <w:szCs w:val="22"/>
        </w:rPr>
      </w:pPr>
      <w:r w:rsidRPr="0055046C">
        <w:rPr>
          <w:noProof w:val="0"/>
          <w:szCs w:val="22"/>
        </w:rPr>
        <w:t xml:space="preserve">V s placebom kontroliranih študijah so bile izmerjene vrednosti ketonov v urinu (1+ ali več) pogostejše pri bolnikih, zdravljenih z </w:t>
      </w:r>
      <w:r w:rsidR="000E5F1B" w:rsidRPr="0055046C">
        <w:rPr>
          <w:noProof w:val="0"/>
          <w:szCs w:val="22"/>
        </w:rPr>
        <w:t>dimetilfumaratom</w:t>
      </w:r>
      <w:r w:rsidR="000E5F1B" w:rsidRPr="0055046C" w:rsidDel="000E5F1B">
        <w:rPr>
          <w:noProof w:val="0"/>
          <w:szCs w:val="22"/>
        </w:rPr>
        <w:t xml:space="preserve"> </w:t>
      </w:r>
      <w:r w:rsidRPr="0055046C">
        <w:rPr>
          <w:noProof w:val="0"/>
          <w:szCs w:val="22"/>
        </w:rPr>
        <w:t>(45 %), v primerjavi s placebom (10 %). V kliničnih preskušanjih niso opazili neugodnih kliničnih posledic.</w:t>
      </w:r>
    </w:p>
    <w:p w14:paraId="11E53160" w14:textId="77777777" w:rsidR="00475AA1" w:rsidRPr="0055046C" w:rsidRDefault="00475AA1" w:rsidP="0055046C">
      <w:pPr>
        <w:rPr>
          <w:noProof w:val="0"/>
          <w:szCs w:val="22"/>
        </w:rPr>
      </w:pPr>
    </w:p>
    <w:p w14:paraId="6A0EB29B" w14:textId="2BE9D5C3" w:rsidR="008F73AC" w:rsidRPr="0055046C" w:rsidRDefault="00DD3067" w:rsidP="0055046C">
      <w:pPr>
        <w:rPr>
          <w:noProof w:val="0"/>
          <w:szCs w:val="22"/>
        </w:rPr>
      </w:pPr>
      <w:r w:rsidRPr="0055046C">
        <w:rPr>
          <w:noProof w:val="0"/>
          <w:szCs w:val="22"/>
        </w:rPr>
        <w:t xml:space="preserve">Ravni 1,25-dihidroksivitamina D so se pri bolnikih, zdravljenih z </w:t>
      </w:r>
      <w:r w:rsidR="000E5F1B" w:rsidRPr="0055046C">
        <w:rPr>
          <w:noProof w:val="0"/>
          <w:szCs w:val="22"/>
        </w:rPr>
        <w:t>dimetilfumaratom</w:t>
      </w:r>
      <w:r w:rsidRPr="0055046C">
        <w:rPr>
          <w:noProof w:val="0"/>
          <w:szCs w:val="22"/>
        </w:rPr>
        <w:t xml:space="preserve">, v primerjavi z bolniki, ki so prejemali placebo, zmanjšale (mediana odstotka zmanjšanja od izhodiščne vrednosti pri 2 letih 25 % v primerjavi s 15 %), ravni paratiroidnega hormona (PTH) pa so se pri bolnikih, zdravljenih z </w:t>
      </w:r>
      <w:r w:rsidR="000E5F1B" w:rsidRPr="0055046C">
        <w:rPr>
          <w:noProof w:val="0"/>
          <w:szCs w:val="22"/>
        </w:rPr>
        <w:t>dimetilfumaratom</w:t>
      </w:r>
      <w:r w:rsidRPr="0055046C">
        <w:rPr>
          <w:noProof w:val="0"/>
          <w:szCs w:val="22"/>
        </w:rPr>
        <w:t>, v primerjavi z bolniki, ki so prejemali placebo, zvišale (mediana odstotka zvišanja od izhodišča pri 2 letih 29 % v primerjavi s 15 %). Povprečne vrednosti obeh parametrov so ostale znotraj normalnih vrednosti.</w:t>
      </w:r>
    </w:p>
    <w:p w14:paraId="50E6D573" w14:textId="77777777" w:rsidR="008F73AC" w:rsidRPr="0055046C" w:rsidRDefault="008F73AC" w:rsidP="0055046C">
      <w:pPr>
        <w:rPr>
          <w:noProof w:val="0"/>
          <w:szCs w:val="22"/>
        </w:rPr>
      </w:pPr>
    </w:p>
    <w:p w14:paraId="42978142" w14:textId="77777777" w:rsidR="008F73AC" w:rsidRPr="0055046C" w:rsidRDefault="00DD3067" w:rsidP="0055046C">
      <w:pPr>
        <w:rPr>
          <w:noProof w:val="0"/>
          <w:szCs w:val="22"/>
        </w:rPr>
      </w:pPr>
      <w:r w:rsidRPr="0055046C">
        <w:rPr>
          <w:noProof w:val="0"/>
          <w:szCs w:val="22"/>
        </w:rPr>
        <w:t>Prehodno zvečanje povprečnega števila eozinofilcev so ugotavljali v prvih 2 mesecih zdravljenja.</w:t>
      </w:r>
    </w:p>
    <w:p w14:paraId="49468AB5" w14:textId="77777777" w:rsidR="008F73AC" w:rsidRPr="0055046C" w:rsidRDefault="008F73AC" w:rsidP="0055046C">
      <w:pPr>
        <w:autoSpaceDE w:val="0"/>
        <w:autoSpaceDN w:val="0"/>
        <w:adjustRightInd w:val="0"/>
        <w:rPr>
          <w:noProof w:val="0"/>
          <w:szCs w:val="22"/>
          <w:u w:val="single"/>
        </w:rPr>
      </w:pPr>
    </w:p>
    <w:p w14:paraId="32441167" w14:textId="77777777" w:rsidR="008F73AC" w:rsidRPr="0055046C" w:rsidRDefault="00DD3067" w:rsidP="0055046C">
      <w:pPr>
        <w:keepNext/>
        <w:autoSpaceDE w:val="0"/>
        <w:autoSpaceDN w:val="0"/>
        <w:adjustRightInd w:val="0"/>
        <w:rPr>
          <w:noProof w:val="0"/>
          <w:szCs w:val="22"/>
          <w:u w:val="single"/>
        </w:rPr>
      </w:pPr>
      <w:r w:rsidRPr="0055046C">
        <w:rPr>
          <w:noProof w:val="0"/>
          <w:szCs w:val="22"/>
          <w:u w:val="single"/>
        </w:rPr>
        <w:lastRenderedPageBreak/>
        <w:t>Pediatrična populacija</w:t>
      </w:r>
    </w:p>
    <w:p w14:paraId="785C797A" w14:textId="77777777" w:rsidR="008F73AC" w:rsidRPr="0055046C" w:rsidRDefault="008F73AC" w:rsidP="0055046C">
      <w:pPr>
        <w:keepNext/>
        <w:autoSpaceDE w:val="0"/>
        <w:autoSpaceDN w:val="0"/>
        <w:adjustRightInd w:val="0"/>
        <w:rPr>
          <w:noProof w:val="0"/>
          <w:szCs w:val="22"/>
        </w:rPr>
      </w:pPr>
    </w:p>
    <w:p w14:paraId="6F856147" w14:textId="6B2F3D17" w:rsidR="004406B0" w:rsidRPr="0055046C" w:rsidRDefault="004406B0" w:rsidP="0055046C">
      <w:pPr>
        <w:pStyle w:val="Standard1"/>
        <w:autoSpaceDE w:val="0"/>
        <w:autoSpaceDN w:val="0"/>
        <w:adjustRightInd w:val="0"/>
        <w:rPr>
          <w:rFonts w:eastAsia="SimSun"/>
          <w:szCs w:val="22"/>
          <w:lang w:val="sl-SI"/>
        </w:rPr>
      </w:pPr>
      <w:r w:rsidRPr="0055046C">
        <w:rPr>
          <w:rFonts w:eastAsia="SimSun"/>
          <w:szCs w:val="22"/>
          <w:lang w:val="sl-SI"/>
        </w:rPr>
        <w:t>V 96</w:t>
      </w:r>
      <w:r w:rsidRPr="0055046C">
        <w:rPr>
          <w:rFonts w:eastAsia="SimSun"/>
          <w:szCs w:val="22"/>
          <w:lang w:val="sl-SI"/>
        </w:rPr>
        <w:noBreakHyphen/>
        <w:t xml:space="preserve">tedenskem odprtem randomiziranem aktivno kontroliranem preskušanju pri pediatričnih bolnikih z RRMS, </w:t>
      </w:r>
      <w:r w:rsidR="00475AA1" w:rsidRPr="0055046C">
        <w:rPr>
          <w:rFonts w:eastAsia="SimSun"/>
          <w:szCs w:val="22"/>
          <w:lang w:val="sl-SI"/>
        </w:rPr>
        <w:t xml:space="preserve">(n = 7 </w:t>
      </w:r>
      <w:r w:rsidRPr="0055046C">
        <w:rPr>
          <w:rFonts w:eastAsia="SimSun"/>
          <w:szCs w:val="22"/>
          <w:lang w:val="sl-SI"/>
        </w:rPr>
        <w:t xml:space="preserve">starih od 10 do manj kot </w:t>
      </w:r>
      <w:r w:rsidR="00475AA1" w:rsidRPr="0055046C">
        <w:rPr>
          <w:rFonts w:eastAsia="SimSun"/>
          <w:szCs w:val="22"/>
          <w:lang w:val="sl-SI"/>
        </w:rPr>
        <w:t xml:space="preserve">13 let in n = 71 starih od 13 do manj kot </w:t>
      </w:r>
      <w:r w:rsidRPr="0055046C">
        <w:rPr>
          <w:rFonts w:eastAsia="SimSun"/>
          <w:szCs w:val="22"/>
          <w:lang w:val="sl-SI"/>
        </w:rPr>
        <w:t>18 let</w:t>
      </w:r>
      <w:r w:rsidR="00475AA1" w:rsidRPr="0055046C">
        <w:rPr>
          <w:rFonts w:eastAsia="SimSun"/>
          <w:szCs w:val="22"/>
          <w:lang w:val="sl-SI"/>
        </w:rPr>
        <w:t>)</w:t>
      </w:r>
      <w:r w:rsidRPr="0055046C">
        <w:rPr>
          <w:rFonts w:eastAsia="SimSun"/>
          <w:szCs w:val="22"/>
          <w:lang w:val="sl-SI"/>
        </w:rPr>
        <w:t xml:space="preserve"> </w:t>
      </w:r>
      <w:r w:rsidR="00475AA1" w:rsidRPr="0055046C">
        <w:rPr>
          <w:rFonts w:eastAsia="SimSun"/>
          <w:szCs w:val="22"/>
          <w:lang w:val="sl-SI"/>
        </w:rPr>
        <w:t xml:space="preserve">so bili bolniki zdravljeni s </w:t>
      </w:r>
      <w:r w:rsidRPr="0055046C">
        <w:rPr>
          <w:rFonts w:eastAsia="SimSun"/>
          <w:szCs w:val="22"/>
          <w:lang w:val="sl-SI"/>
        </w:rPr>
        <w:t>120 mg dvakrat na dan 7 dni, nato 240 mg dvakrat na dan preostali del zdravljenja</w:t>
      </w:r>
      <w:r w:rsidR="00475AA1" w:rsidRPr="0055046C">
        <w:rPr>
          <w:rFonts w:eastAsia="SimSun"/>
          <w:szCs w:val="22"/>
          <w:lang w:val="sl-SI"/>
        </w:rPr>
        <w:t>.</w:t>
      </w:r>
      <w:r w:rsidRPr="0055046C">
        <w:rPr>
          <w:rFonts w:eastAsia="SimSun"/>
          <w:szCs w:val="22"/>
          <w:lang w:val="sl-SI"/>
        </w:rPr>
        <w:t xml:space="preserve"> </w:t>
      </w:r>
      <w:r w:rsidR="00475AA1" w:rsidRPr="0055046C">
        <w:rPr>
          <w:rFonts w:eastAsia="SimSun"/>
          <w:szCs w:val="22"/>
          <w:lang w:val="sl-SI"/>
        </w:rPr>
        <w:t>V</w:t>
      </w:r>
      <w:r w:rsidRPr="0055046C">
        <w:rPr>
          <w:rFonts w:eastAsia="SimSun"/>
          <w:szCs w:val="22"/>
          <w:lang w:val="sl-SI"/>
        </w:rPr>
        <w:t xml:space="preserve">arnostni profil pri pediatričnih bolnikih </w:t>
      </w:r>
      <w:r w:rsidR="00475AA1" w:rsidRPr="0055046C">
        <w:rPr>
          <w:rFonts w:eastAsia="SimSun"/>
          <w:szCs w:val="22"/>
          <w:lang w:val="sl-SI"/>
        </w:rPr>
        <w:t xml:space="preserve">je bil </w:t>
      </w:r>
      <w:r w:rsidRPr="0055046C">
        <w:rPr>
          <w:rFonts w:eastAsia="SimSun"/>
          <w:szCs w:val="22"/>
          <w:lang w:val="sl-SI"/>
        </w:rPr>
        <w:t>podoben kot tisti, ki so ga prej ugotovili pri odraslih bolnikih.</w:t>
      </w:r>
    </w:p>
    <w:p w14:paraId="6AF1C365" w14:textId="77777777" w:rsidR="004406B0" w:rsidRPr="0055046C" w:rsidRDefault="004406B0" w:rsidP="0055046C">
      <w:pPr>
        <w:pStyle w:val="Standard1"/>
        <w:autoSpaceDE w:val="0"/>
        <w:autoSpaceDN w:val="0"/>
        <w:adjustRightInd w:val="0"/>
        <w:rPr>
          <w:szCs w:val="22"/>
          <w:lang w:val="sl-SI"/>
        </w:rPr>
      </w:pPr>
    </w:p>
    <w:p w14:paraId="57E1FB64" w14:textId="0E479EA2" w:rsidR="004406B0" w:rsidRPr="0055046C" w:rsidRDefault="004406B0" w:rsidP="0055046C">
      <w:pPr>
        <w:rPr>
          <w:rFonts w:cs="Arial"/>
          <w:noProof w:val="0"/>
          <w:lang w:eastAsia="en-US"/>
        </w:rPr>
      </w:pPr>
      <w:r w:rsidRPr="0055046C">
        <w:rPr>
          <w:rFonts w:cs="Arial"/>
          <w:noProof w:val="0"/>
          <w:lang w:eastAsia="en-US"/>
        </w:rPr>
        <w:t xml:space="preserve">Zasnova pediatričnega kliničnega preskušanja se je razlikovala od kliničnih preskušanj, kontroliranih s placebom, pri odraslih. Zato ni mogoče izključiti možnosti, da je zasnova kliničnega preskušanja prispevala k številčnim razlikam v neželenih </w:t>
      </w:r>
      <w:r w:rsidR="003D2FE1" w:rsidRPr="0055046C">
        <w:rPr>
          <w:rFonts w:cs="Arial"/>
          <w:noProof w:val="0"/>
          <w:lang w:eastAsia="en-US"/>
        </w:rPr>
        <w:t xml:space="preserve">dogodkih </w:t>
      </w:r>
      <w:r w:rsidRPr="0055046C">
        <w:rPr>
          <w:rFonts w:cs="Arial"/>
          <w:noProof w:val="0"/>
          <w:lang w:eastAsia="en-US"/>
        </w:rPr>
        <w:t>med pediatrično in odraslo populacijo.</w:t>
      </w:r>
      <w:r w:rsidR="004A2080" w:rsidRPr="0055046C">
        <w:rPr>
          <w:rFonts w:cs="Arial"/>
          <w:noProof w:val="0"/>
          <w:lang w:eastAsia="en-US"/>
        </w:rPr>
        <w:t xml:space="preserve"> </w:t>
      </w:r>
      <w:r w:rsidR="004A2080" w:rsidRPr="0055046C">
        <w:rPr>
          <w:noProof w:val="0"/>
          <w:szCs w:val="22"/>
        </w:rPr>
        <w:t>O boleznih prebavil, pa tudi boleznih dihal, prsnega koša in mediastinalnega prostora in neželenih učinkih glavobolu in dismenoreji so pogosteje (≥ 10 %) poročali v pediatrični populaciji kot v odrasli populaciji. O teh neželenih dogodkih so pri pediatričnih bolnikih poročali v naslednjih odstotnih deležih:</w:t>
      </w:r>
    </w:p>
    <w:p w14:paraId="7CCDB304" w14:textId="5339AC5B" w:rsidR="004406B0" w:rsidRPr="0055046C" w:rsidRDefault="004406B0" w:rsidP="0055046C">
      <w:pPr>
        <w:pStyle w:val="ListParagraph"/>
        <w:numPr>
          <w:ilvl w:val="0"/>
          <w:numId w:val="31"/>
        </w:numPr>
        <w:tabs>
          <w:tab w:val="clear" w:pos="567"/>
        </w:tabs>
        <w:suppressAutoHyphens w:val="0"/>
        <w:spacing w:line="280" w:lineRule="atLeast"/>
        <w:rPr>
          <w:noProof w:val="0"/>
          <w:lang w:eastAsia="en-US"/>
        </w:rPr>
      </w:pPr>
      <w:r w:rsidRPr="0055046C">
        <w:rPr>
          <w:noProof w:val="0"/>
          <w:lang w:eastAsia="en-US"/>
        </w:rPr>
        <w:t xml:space="preserve">o glavobolu so poročali pri 28 % bolnikov, zdravljenih z </w:t>
      </w:r>
      <w:r w:rsidR="00E70358" w:rsidRPr="0055046C">
        <w:rPr>
          <w:noProof w:val="0"/>
          <w:lang w:eastAsia="en-US"/>
        </w:rPr>
        <w:t>dimetilfumaratom</w:t>
      </w:r>
      <w:r w:rsidRPr="0055046C">
        <w:rPr>
          <w:noProof w:val="0"/>
          <w:lang w:eastAsia="en-US"/>
        </w:rPr>
        <w:t xml:space="preserve">, in pri 36 % bolnikov, zdravljenih z </w:t>
      </w:r>
      <w:r w:rsidRPr="0055046C">
        <w:rPr>
          <w:noProof w:val="0"/>
        </w:rPr>
        <w:t>interferonom beta</w:t>
      </w:r>
      <w:r w:rsidRPr="0055046C">
        <w:rPr>
          <w:noProof w:val="0"/>
        </w:rPr>
        <w:noBreakHyphen/>
        <w:t>1a;</w:t>
      </w:r>
    </w:p>
    <w:p w14:paraId="7A59993C" w14:textId="19F1762A" w:rsidR="004406B0" w:rsidRPr="0055046C" w:rsidRDefault="004406B0" w:rsidP="0055046C">
      <w:pPr>
        <w:pStyle w:val="ListParagraph"/>
        <w:numPr>
          <w:ilvl w:val="0"/>
          <w:numId w:val="32"/>
        </w:numPr>
        <w:tabs>
          <w:tab w:val="clear" w:pos="567"/>
        </w:tabs>
        <w:suppressAutoHyphens w:val="0"/>
        <w:spacing w:line="280" w:lineRule="atLeast"/>
        <w:rPr>
          <w:noProof w:val="0"/>
          <w:lang w:eastAsia="en-US"/>
        </w:rPr>
      </w:pPr>
      <w:r w:rsidRPr="0055046C">
        <w:rPr>
          <w:noProof w:val="0"/>
        </w:rPr>
        <w:t xml:space="preserve">o boleznih prebavil so poročali pri 74 % </w:t>
      </w:r>
      <w:r w:rsidRPr="0055046C">
        <w:rPr>
          <w:noProof w:val="0"/>
          <w:lang w:eastAsia="en-US"/>
        </w:rPr>
        <w:t xml:space="preserve">bolnikov, zdravljenih z </w:t>
      </w:r>
      <w:r w:rsidR="00E70358" w:rsidRPr="0055046C">
        <w:rPr>
          <w:noProof w:val="0"/>
          <w:lang w:eastAsia="en-US"/>
        </w:rPr>
        <w:t>dimetilfumaratom</w:t>
      </w:r>
      <w:r w:rsidRPr="0055046C">
        <w:rPr>
          <w:noProof w:val="0"/>
          <w:lang w:eastAsia="en-US"/>
        </w:rPr>
        <w:t xml:space="preserve">, in pri 31 % bolnikov, zdravljenih z </w:t>
      </w:r>
      <w:r w:rsidRPr="0055046C">
        <w:rPr>
          <w:noProof w:val="0"/>
        </w:rPr>
        <w:t>interferonom</w:t>
      </w:r>
      <w:r w:rsidRPr="0055046C">
        <w:rPr>
          <w:noProof w:val="0"/>
        </w:rPr>
        <w:tab/>
        <w:t>beta</w:t>
      </w:r>
      <w:r w:rsidRPr="0055046C">
        <w:rPr>
          <w:noProof w:val="0"/>
        </w:rPr>
        <w:noBreakHyphen/>
        <w:t xml:space="preserve">1a. Od teh so pri </w:t>
      </w:r>
      <w:r w:rsidR="00E70358" w:rsidRPr="0055046C">
        <w:rPr>
          <w:noProof w:val="0"/>
          <w:lang w:eastAsia="en-US"/>
        </w:rPr>
        <w:t>dimetilfumaratu</w:t>
      </w:r>
      <w:r w:rsidRPr="0055046C">
        <w:rPr>
          <w:noProof w:val="0"/>
        </w:rPr>
        <w:t xml:space="preserve"> najpogosteje poročali o bolečinah v trebuhu in bruhanju;</w:t>
      </w:r>
    </w:p>
    <w:p w14:paraId="5A588B81" w14:textId="2B066736" w:rsidR="004406B0" w:rsidRPr="0055046C" w:rsidRDefault="004406B0" w:rsidP="0055046C">
      <w:pPr>
        <w:pStyle w:val="ListParagraph"/>
        <w:numPr>
          <w:ilvl w:val="0"/>
          <w:numId w:val="33"/>
        </w:numPr>
        <w:tabs>
          <w:tab w:val="clear" w:pos="567"/>
        </w:tabs>
        <w:suppressAutoHyphens w:val="0"/>
        <w:spacing w:line="280" w:lineRule="atLeast"/>
        <w:rPr>
          <w:noProof w:val="0"/>
          <w:lang w:eastAsia="en-US"/>
        </w:rPr>
      </w:pPr>
      <w:r w:rsidRPr="0055046C">
        <w:rPr>
          <w:noProof w:val="0"/>
        </w:rPr>
        <w:t xml:space="preserve">o boleznih dihal, prsnega koša in mediastinalnega prostora so poročali pri 32 % </w:t>
      </w:r>
      <w:r w:rsidRPr="0055046C">
        <w:rPr>
          <w:noProof w:val="0"/>
          <w:lang w:eastAsia="en-US"/>
        </w:rPr>
        <w:t xml:space="preserve">bolnikov, zdravljenih z </w:t>
      </w:r>
      <w:r w:rsidR="00E70358" w:rsidRPr="0055046C">
        <w:rPr>
          <w:noProof w:val="0"/>
          <w:lang w:eastAsia="en-US"/>
        </w:rPr>
        <w:t>dimetilfumaratom</w:t>
      </w:r>
      <w:r w:rsidRPr="0055046C">
        <w:rPr>
          <w:noProof w:val="0"/>
          <w:lang w:eastAsia="en-US"/>
        </w:rPr>
        <w:t xml:space="preserve">, in pri 11 % bolnikov, zdravljenih z </w:t>
      </w:r>
      <w:r w:rsidRPr="0055046C">
        <w:rPr>
          <w:noProof w:val="0"/>
        </w:rPr>
        <w:t xml:space="preserve">interferonom beta-1a. Od teh so pri </w:t>
      </w:r>
      <w:r w:rsidR="00E70358" w:rsidRPr="0055046C">
        <w:rPr>
          <w:noProof w:val="0"/>
          <w:lang w:eastAsia="en-US"/>
        </w:rPr>
        <w:t>dimetilfumaratu</w:t>
      </w:r>
      <w:r w:rsidR="003D2FE1" w:rsidRPr="0055046C">
        <w:rPr>
          <w:noProof w:val="0"/>
          <w:lang w:eastAsia="en-US"/>
        </w:rPr>
        <w:t xml:space="preserve"> </w:t>
      </w:r>
      <w:r w:rsidRPr="0055046C">
        <w:rPr>
          <w:noProof w:val="0"/>
        </w:rPr>
        <w:t xml:space="preserve">najpogosteje poročali o </w:t>
      </w:r>
      <w:r w:rsidR="007774A5" w:rsidRPr="0055046C">
        <w:rPr>
          <w:noProof w:val="0"/>
        </w:rPr>
        <w:t xml:space="preserve">orofaringealni </w:t>
      </w:r>
      <w:r w:rsidRPr="0055046C">
        <w:rPr>
          <w:noProof w:val="0"/>
        </w:rPr>
        <w:t>bolečini in kašlju;</w:t>
      </w:r>
    </w:p>
    <w:p w14:paraId="11ECC5AF" w14:textId="703ECC2B" w:rsidR="004406B0" w:rsidRPr="0055046C" w:rsidRDefault="004406B0" w:rsidP="0055046C">
      <w:pPr>
        <w:pStyle w:val="ListParagraph"/>
        <w:numPr>
          <w:ilvl w:val="0"/>
          <w:numId w:val="33"/>
        </w:numPr>
        <w:tabs>
          <w:tab w:val="clear" w:pos="567"/>
        </w:tabs>
        <w:suppressAutoHyphens w:val="0"/>
        <w:spacing w:line="280" w:lineRule="atLeast"/>
        <w:rPr>
          <w:noProof w:val="0"/>
          <w:lang w:eastAsia="en-US"/>
        </w:rPr>
      </w:pPr>
      <w:r w:rsidRPr="0055046C">
        <w:rPr>
          <w:noProof w:val="0"/>
          <w:lang w:eastAsia="en-US"/>
        </w:rPr>
        <w:t xml:space="preserve">o dismenoreji </w:t>
      </w:r>
      <w:r w:rsidRPr="0055046C">
        <w:rPr>
          <w:noProof w:val="0"/>
        </w:rPr>
        <w:t xml:space="preserve">so poročali pri </w:t>
      </w:r>
      <w:r w:rsidRPr="0055046C">
        <w:rPr>
          <w:noProof w:val="0"/>
          <w:lang w:eastAsia="en-US"/>
        </w:rPr>
        <w:t xml:space="preserve">17 % bolnikov, zdravljenih z </w:t>
      </w:r>
      <w:r w:rsidR="00E70358" w:rsidRPr="0055046C">
        <w:rPr>
          <w:noProof w:val="0"/>
          <w:lang w:eastAsia="en-US"/>
        </w:rPr>
        <w:t>dimetilfumaratom</w:t>
      </w:r>
      <w:r w:rsidRPr="0055046C">
        <w:rPr>
          <w:noProof w:val="0"/>
          <w:lang w:eastAsia="en-US"/>
        </w:rPr>
        <w:t xml:space="preserve">, in pri 7 % bolnikov, zdravljenih z </w:t>
      </w:r>
      <w:r w:rsidRPr="0055046C">
        <w:rPr>
          <w:noProof w:val="0"/>
        </w:rPr>
        <w:t>interferonom beta</w:t>
      </w:r>
      <w:r w:rsidRPr="0055046C">
        <w:rPr>
          <w:noProof w:val="0"/>
        </w:rPr>
        <w:noBreakHyphen/>
        <w:t>1a</w:t>
      </w:r>
      <w:r w:rsidRPr="0055046C">
        <w:rPr>
          <w:noProof w:val="0"/>
          <w:lang w:eastAsia="en-US"/>
        </w:rPr>
        <w:t>.</w:t>
      </w:r>
    </w:p>
    <w:p w14:paraId="43687AAE" w14:textId="77777777" w:rsidR="004406B0" w:rsidRPr="0055046C" w:rsidRDefault="004406B0" w:rsidP="0055046C">
      <w:pPr>
        <w:pStyle w:val="Standard1"/>
        <w:autoSpaceDE w:val="0"/>
        <w:autoSpaceDN w:val="0"/>
        <w:adjustRightInd w:val="0"/>
        <w:rPr>
          <w:lang w:val="sl-SI"/>
        </w:rPr>
      </w:pPr>
    </w:p>
    <w:p w14:paraId="1A373037" w14:textId="2BAE24C4" w:rsidR="004406B0" w:rsidRPr="0055046C" w:rsidRDefault="004406B0" w:rsidP="0055046C">
      <w:pPr>
        <w:pStyle w:val="Standard1"/>
        <w:autoSpaceDE w:val="0"/>
        <w:autoSpaceDN w:val="0"/>
        <w:adjustRightInd w:val="0"/>
        <w:rPr>
          <w:szCs w:val="22"/>
          <w:lang w:val="sl-SI"/>
        </w:rPr>
      </w:pPr>
      <w:r w:rsidRPr="0055046C">
        <w:rPr>
          <w:szCs w:val="22"/>
          <w:lang w:val="sl-SI"/>
        </w:rPr>
        <w:t>V majhni 24</w:t>
      </w:r>
      <w:r w:rsidRPr="0055046C">
        <w:rPr>
          <w:szCs w:val="22"/>
          <w:lang w:val="sl-SI"/>
        </w:rPr>
        <w:noBreakHyphen/>
        <w:t>tedenski odprti nekontrolirani študiji pri pediatričnih bolnikih z RRMS, starih od 13 do 17 let (120 mg dvakrat na dan 7 dni, nato 240 mg dvakrat na dan preostali del zdravljenja; n = 22), ki ji je sledila 96</w:t>
      </w:r>
      <w:r w:rsidRPr="0055046C">
        <w:rPr>
          <w:szCs w:val="22"/>
          <w:lang w:val="sl-SI"/>
        </w:rPr>
        <w:noBreakHyphen/>
        <w:t>tedenska podaljšana študija (240 mg dvakrat na dan; n = 20), se je zdel varnostni profil pri pediatričnih bolnikih podoben kot pri odraslih bolnikih.</w:t>
      </w:r>
    </w:p>
    <w:p w14:paraId="24CDEA12" w14:textId="77777777" w:rsidR="008F73AC" w:rsidRPr="0055046C" w:rsidRDefault="008F73AC" w:rsidP="0055046C">
      <w:pPr>
        <w:rPr>
          <w:noProof w:val="0"/>
          <w:szCs w:val="22"/>
        </w:rPr>
      </w:pPr>
    </w:p>
    <w:p w14:paraId="3BEFFF57" w14:textId="1B5EAE75" w:rsidR="008F73AC" w:rsidRPr="0055046C" w:rsidRDefault="00DD3067" w:rsidP="0055046C">
      <w:pPr>
        <w:keepNext/>
        <w:suppressLineNumbers/>
        <w:tabs>
          <w:tab w:val="center" w:pos="4819"/>
        </w:tabs>
        <w:autoSpaceDE w:val="0"/>
        <w:autoSpaceDN w:val="0"/>
        <w:adjustRightInd w:val="0"/>
        <w:jc w:val="both"/>
        <w:rPr>
          <w:noProof w:val="0"/>
          <w:u w:val="single"/>
        </w:rPr>
      </w:pPr>
      <w:r w:rsidRPr="0055046C">
        <w:rPr>
          <w:noProof w:val="0"/>
          <w:u w:val="single"/>
        </w:rPr>
        <w:t>Poročanje o domnevnih neželenih učinkih</w:t>
      </w:r>
    </w:p>
    <w:p w14:paraId="1A57859D" w14:textId="77777777" w:rsidR="004A2080" w:rsidRPr="0055046C" w:rsidRDefault="004A2080" w:rsidP="0055046C">
      <w:pPr>
        <w:keepNext/>
        <w:suppressLineNumbers/>
        <w:tabs>
          <w:tab w:val="center" w:pos="4819"/>
        </w:tabs>
        <w:autoSpaceDE w:val="0"/>
        <w:autoSpaceDN w:val="0"/>
        <w:adjustRightInd w:val="0"/>
        <w:jc w:val="both"/>
        <w:rPr>
          <w:noProof w:val="0"/>
        </w:rPr>
      </w:pPr>
    </w:p>
    <w:p w14:paraId="0123754A" w14:textId="0DA39C66" w:rsidR="008F73AC" w:rsidRPr="0055046C" w:rsidRDefault="00DD3067" w:rsidP="0055046C">
      <w:pPr>
        <w:rPr>
          <w:noProof w:val="0"/>
        </w:rPr>
      </w:pPr>
      <w:r w:rsidRPr="0055046C">
        <w:rPr>
          <w:noProof w:val="0"/>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55046C">
        <w:rPr>
          <w:noProof w:val="0"/>
          <w:highlight w:val="lightGray"/>
        </w:rPr>
        <w:t xml:space="preserve">nacionalni center za poročanje, ki je naveden v </w:t>
      </w:r>
      <w:r>
        <w:fldChar w:fldCharType="begin"/>
      </w:r>
      <w:r>
        <w:instrText>HYPERLINK "http://www.ema.europa.eu/docs/en_GB/document_library/Template_or_form/2013/03/WC500139752.doc"</w:instrText>
      </w:r>
      <w:r>
        <w:fldChar w:fldCharType="separate"/>
      </w:r>
      <w:r w:rsidRPr="0055046C">
        <w:rPr>
          <w:rStyle w:val="Hyperlink"/>
          <w:noProof w:val="0"/>
          <w:highlight w:val="lightGray"/>
        </w:rPr>
        <w:t>Prilogi V</w:t>
      </w:r>
      <w:r>
        <w:fldChar w:fldCharType="end"/>
      </w:r>
      <w:r w:rsidRPr="0055046C">
        <w:rPr>
          <w:noProof w:val="0"/>
          <w:highlight w:val="lightGray"/>
        </w:rPr>
        <w:t>.</w:t>
      </w:r>
      <w:r w:rsidR="000E5F1B" w:rsidRPr="0055046C">
        <w:rPr>
          <w:noProof w:val="0"/>
          <w:color w:val="008000"/>
        </w:rPr>
        <w:t xml:space="preserve"> *</w:t>
      </w:r>
    </w:p>
    <w:p w14:paraId="7310F698" w14:textId="12DF11C9" w:rsidR="004A2080" w:rsidRPr="0055046C" w:rsidRDefault="004A2080" w:rsidP="0055046C">
      <w:pPr>
        <w:rPr>
          <w:noProof w:val="0"/>
          <w:szCs w:val="22"/>
        </w:rPr>
      </w:pPr>
    </w:p>
    <w:p w14:paraId="590C8D6B" w14:textId="77777777" w:rsidR="008F73AC" w:rsidRPr="0055046C" w:rsidRDefault="00DD3067" w:rsidP="0055046C">
      <w:pPr>
        <w:suppressLineNumbers/>
        <w:ind w:left="567" w:hanging="567"/>
        <w:rPr>
          <w:b/>
          <w:noProof w:val="0"/>
          <w:szCs w:val="22"/>
        </w:rPr>
      </w:pPr>
      <w:r w:rsidRPr="0055046C">
        <w:rPr>
          <w:b/>
          <w:noProof w:val="0"/>
          <w:szCs w:val="22"/>
        </w:rPr>
        <w:t>4.9</w:t>
      </w:r>
      <w:r w:rsidRPr="0055046C">
        <w:rPr>
          <w:b/>
          <w:noProof w:val="0"/>
          <w:szCs w:val="22"/>
        </w:rPr>
        <w:tab/>
        <w:t>Preveliko odmerjanje</w:t>
      </w:r>
    </w:p>
    <w:p w14:paraId="519A38DB" w14:textId="77777777" w:rsidR="008F73AC" w:rsidRPr="0055046C" w:rsidRDefault="008F73AC" w:rsidP="0055046C">
      <w:pPr>
        <w:rPr>
          <w:noProof w:val="0"/>
          <w:szCs w:val="22"/>
        </w:rPr>
      </w:pPr>
    </w:p>
    <w:p w14:paraId="2484147C" w14:textId="088D178E" w:rsidR="008F73AC" w:rsidRPr="0055046C" w:rsidRDefault="00DD3067" w:rsidP="0055046C">
      <w:pPr>
        <w:rPr>
          <w:noProof w:val="0"/>
          <w:szCs w:val="22"/>
        </w:rPr>
      </w:pPr>
      <w:r w:rsidRPr="0055046C">
        <w:rPr>
          <w:noProof w:val="0"/>
          <w:szCs w:val="22"/>
        </w:rPr>
        <w:t xml:space="preserve">Poročali so o primerih prevelikega odmerjanja </w:t>
      </w:r>
      <w:r w:rsidR="000E5F1B" w:rsidRPr="0055046C">
        <w:rPr>
          <w:noProof w:val="0"/>
        </w:rPr>
        <w:t>dimetilfumarata</w:t>
      </w:r>
      <w:r w:rsidRPr="0055046C">
        <w:rPr>
          <w:noProof w:val="0"/>
          <w:szCs w:val="22"/>
        </w:rPr>
        <w:t xml:space="preserve">. Simptomi, opisani v teh primerih, so skladni z znanim </w:t>
      </w:r>
      <w:r w:rsidR="004A2080" w:rsidRPr="0055046C">
        <w:rPr>
          <w:noProof w:val="0"/>
          <w:szCs w:val="22"/>
        </w:rPr>
        <w:t xml:space="preserve">varnostnim </w:t>
      </w:r>
      <w:r w:rsidRPr="0055046C">
        <w:rPr>
          <w:noProof w:val="0"/>
          <w:szCs w:val="22"/>
        </w:rPr>
        <w:t xml:space="preserve">profilom </w:t>
      </w:r>
      <w:r w:rsidR="000E5F1B" w:rsidRPr="0055046C">
        <w:rPr>
          <w:noProof w:val="0"/>
        </w:rPr>
        <w:t>dimetilfumarata</w:t>
      </w:r>
      <w:r w:rsidRPr="0055046C">
        <w:rPr>
          <w:noProof w:val="0"/>
          <w:szCs w:val="22"/>
        </w:rPr>
        <w:t xml:space="preserve">. Ni znanih terapevtskih ukrepov, ki bi povečali izločanje </w:t>
      </w:r>
      <w:r w:rsidR="000E5F1B" w:rsidRPr="0055046C">
        <w:rPr>
          <w:noProof w:val="0"/>
        </w:rPr>
        <w:t>dimetilfumarata</w:t>
      </w:r>
      <w:r w:rsidRPr="0055046C">
        <w:rPr>
          <w:noProof w:val="0"/>
          <w:szCs w:val="22"/>
        </w:rPr>
        <w:t>, niti znanega antidota. V primeru prevelikega odmerjanja je priporočljivo uvesti simptomatsko podporno zdravljenje, kot je klinično indicirano.</w:t>
      </w:r>
    </w:p>
    <w:p w14:paraId="7A12943D" w14:textId="77777777" w:rsidR="008F73AC" w:rsidRPr="0055046C" w:rsidRDefault="008F73AC" w:rsidP="0055046C">
      <w:pPr>
        <w:rPr>
          <w:noProof w:val="0"/>
          <w:szCs w:val="22"/>
        </w:rPr>
      </w:pPr>
    </w:p>
    <w:p w14:paraId="35CDD508" w14:textId="77777777" w:rsidR="008F73AC" w:rsidRPr="0055046C" w:rsidRDefault="008F73AC" w:rsidP="0055046C">
      <w:pPr>
        <w:rPr>
          <w:noProof w:val="0"/>
          <w:szCs w:val="22"/>
        </w:rPr>
      </w:pPr>
    </w:p>
    <w:p w14:paraId="34726AE6" w14:textId="77777777" w:rsidR="008F73AC" w:rsidRPr="0055046C" w:rsidRDefault="00DD3067" w:rsidP="0055046C">
      <w:pPr>
        <w:keepNext/>
        <w:suppressLineNumbers/>
        <w:ind w:left="567" w:hanging="567"/>
        <w:rPr>
          <w:b/>
          <w:noProof w:val="0"/>
          <w:szCs w:val="22"/>
        </w:rPr>
      </w:pPr>
      <w:r w:rsidRPr="0055046C">
        <w:rPr>
          <w:b/>
          <w:noProof w:val="0"/>
          <w:szCs w:val="22"/>
        </w:rPr>
        <w:t>5.</w:t>
      </w:r>
      <w:r w:rsidRPr="0055046C">
        <w:rPr>
          <w:b/>
          <w:noProof w:val="0"/>
          <w:szCs w:val="22"/>
        </w:rPr>
        <w:tab/>
        <w:t>FARMAKOLOŠKE LASTNOSTI</w:t>
      </w:r>
    </w:p>
    <w:p w14:paraId="247BCEFA" w14:textId="77777777" w:rsidR="008F73AC" w:rsidRPr="0055046C" w:rsidRDefault="008F73AC" w:rsidP="0055046C">
      <w:pPr>
        <w:keepNext/>
        <w:rPr>
          <w:noProof w:val="0"/>
          <w:szCs w:val="22"/>
        </w:rPr>
      </w:pPr>
    </w:p>
    <w:p w14:paraId="3CC002FE" w14:textId="709377EF" w:rsidR="008F73AC" w:rsidRPr="0055046C" w:rsidRDefault="00DD3067" w:rsidP="0055046C">
      <w:pPr>
        <w:keepNext/>
        <w:suppressLineNumbers/>
        <w:ind w:left="567" w:hanging="567"/>
        <w:rPr>
          <w:b/>
          <w:noProof w:val="0"/>
          <w:szCs w:val="22"/>
        </w:rPr>
      </w:pPr>
      <w:r w:rsidRPr="0055046C">
        <w:rPr>
          <w:b/>
          <w:noProof w:val="0"/>
          <w:szCs w:val="22"/>
        </w:rPr>
        <w:t>5.1</w:t>
      </w:r>
      <w:r w:rsidRPr="0055046C">
        <w:rPr>
          <w:b/>
          <w:noProof w:val="0"/>
          <w:szCs w:val="22"/>
        </w:rPr>
        <w:tab/>
        <w:t>Farmakodinamične lastnosti</w:t>
      </w:r>
    </w:p>
    <w:p w14:paraId="2D3FB0A1" w14:textId="77777777" w:rsidR="008F73AC" w:rsidRPr="0055046C" w:rsidRDefault="008F73AC" w:rsidP="0055046C">
      <w:pPr>
        <w:keepNext/>
        <w:rPr>
          <w:noProof w:val="0"/>
          <w:szCs w:val="22"/>
        </w:rPr>
      </w:pPr>
    </w:p>
    <w:p w14:paraId="7F67C89B" w14:textId="1B561EC4" w:rsidR="008F73AC" w:rsidRPr="0055046C" w:rsidRDefault="00DD3067" w:rsidP="0055046C">
      <w:pPr>
        <w:suppressLineNumbers/>
        <w:rPr>
          <w:noProof w:val="0"/>
          <w:szCs w:val="22"/>
        </w:rPr>
      </w:pPr>
      <w:r w:rsidRPr="0055046C">
        <w:rPr>
          <w:noProof w:val="0"/>
          <w:szCs w:val="22"/>
        </w:rPr>
        <w:t>Farmakoterapevtska skupina:</w:t>
      </w:r>
      <w:r w:rsidRPr="0055046C">
        <w:rPr>
          <w:noProof w:val="0"/>
        </w:rPr>
        <w:t xml:space="preserve"> </w:t>
      </w:r>
      <w:r w:rsidR="00C4202C" w:rsidRPr="0055046C">
        <w:rPr>
          <w:szCs w:val="22"/>
        </w:rPr>
        <w:t>Zdravila za zaviranje imunske odzivnosti, druga zdravila za zaviranje imunske odzivnosti</w:t>
      </w:r>
      <w:r w:rsidRPr="0055046C">
        <w:rPr>
          <w:noProof w:val="0"/>
          <w:szCs w:val="22"/>
        </w:rPr>
        <w:t>, oznaka ATC: L04AX07</w:t>
      </w:r>
    </w:p>
    <w:p w14:paraId="4B87E462" w14:textId="77777777" w:rsidR="008F73AC" w:rsidRPr="0055046C" w:rsidRDefault="008F73AC" w:rsidP="0055046C">
      <w:pPr>
        <w:keepNext/>
        <w:rPr>
          <w:noProof w:val="0"/>
          <w:szCs w:val="22"/>
        </w:rPr>
      </w:pPr>
    </w:p>
    <w:p w14:paraId="37516A08" w14:textId="77777777" w:rsidR="008F73AC" w:rsidRPr="0055046C" w:rsidRDefault="00DD3067" w:rsidP="0055046C">
      <w:pPr>
        <w:keepNext/>
        <w:rPr>
          <w:noProof w:val="0"/>
          <w:szCs w:val="22"/>
          <w:u w:val="single"/>
        </w:rPr>
      </w:pPr>
      <w:r w:rsidRPr="0055046C">
        <w:rPr>
          <w:noProof w:val="0"/>
          <w:szCs w:val="22"/>
          <w:u w:val="single"/>
        </w:rPr>
        <w:t>Mehanizem delovanja</w:t>
      </w:r>
    </w:p>
    <w:p w14:paraId="495D73FF" w14:textId="77777777" w:rsidR="008F73AC" w:rsidRPr="0055046C" w:rsidRDefault="008F73AC" w:rsidP="0055046C">
      <w:pPr>
        <w:keepNext/>
        <w:rPr>
          <w:noProof w:val="0"/>
          <w:szCs w:val="22"/>
        </w:rPr>
      </w:pPr>
    </w:p>
    <w:p w14:paraId="2137D53B" w14:textId="7B1E0802" w:rsidR="008F73AC" w:rsidRPr="0055046C" w:rsidRDefault="00DD3067" w:rsidP="0055046C">
      <w:pPr>
        <w:keepNext/>
        <w:rPr>
          <w:noProof w:val="0"/>
          <w:szCs w:val="22"/>
        </w:rPr>
      </w:pPr>
      <w:r w:rsidRPr="0055046C">
        <w:rPr>
          <w:noProof w:val="0"/>
          <w:szCs w:val="22"/>
        </w:rPr>
        <w:t xml:space="preserve">Mehanizem, s katerim dimetilfumarat povzroča terapevtske učinke pri multipli sklerozi, ni čisto razumljen. Predklinične študije kažejo, da so farmakodinamični odgovori dimetilfumarata v glavnem posredovani prek </w:t>
      </w:r>
      <w:r w:rsidR="00B31BEE" w:rsidRPr="0055046C">
        <w:rPr>
          <w:noProof w:val="0"/>
          <w:szCs w:val="22"/>
        </w:rPr>
        <w:t xml:space="preserve">aktivacije </w:t>
      </w:r>
      <w:r w:rsidRPr="0055046C">
        <w:rPr>
          <w:noProof w:val="0"/>
          <w:szCs w:val="22"/>
        </w:rPr>
        <w:t>transkripcijske poti nuklearnega faktorja Nrf2 ((erythroid-derived 2)-like 2). Pokazalo se je, da dimetilfumarat pri bolnikih zvišuje antioksidativne gene, odvisne od Nrf2 (npr. NAD(P)H dehidrogenaza, kinon 1; [NQO1]).</w:t>
      </w:r>
    </w:p>
    <w:p w14:paraId="75FBF8DE" w14:textId="77777777" w:rsidR="008F73AC" w:rsidRPr="0055046C" w:rsidRDefault="008F73AC" w:rsidP="0055046C">
      <w:pPr>
        <w:keepNext/>
        <w:rPr>
          <w:noProof w:val="0"/>
          <w:szCs w:val="22"/>
        </w:rPr>
      </w:pPr>
    </w:p>
    <w:p w14:paraId="5E8764F1" w14:textId="77777777" w:rsidR="008F73AC" w:rsidRPr="0055046C" w:rsidRDefault="00DD3067" w:rsidP="0055046C">
      <w:pPr>
        <w:rPr>
          <w:noProof w:val="0"/>
          <w:szCs w:val="22"/>
          <w:u w:val="single"/>
        </w:rPr>
      </w:pPr>
      <w:r w:rsidRPr="0055046C">
        <w:rPr>
          <w:noProof w:val="0"/>
          <w:szCs w:val="22"/>
          <w:u w:val="single"/>
        </w:rPr>
        <w:t>Farmakodinamični učinki</w:t>
      </w:r>
    </w:p>
    <w:p w14:paraId="0B385AFA" w14:textId="77777777" w:rsidR="008F73AC" w:rsidRPr="0055046C" w:rsidRDefault="008F73AC" w:rsidP="0055046C">
      <w:pPr>
        <w:rPr>
          <w:noProof w:val="0"/>
          <w:szCs w:val="22"/>
        </w:rPr>
      </w:pPr>
    </w:p>
    <w:p w14:paraId="0C06F21B" w14:textId="77777777" w:rsidR="008F73AC" w:rsidRPr="0055046C" w:rsidRDefault="00DD3067" w:rsidP="0055046C">
      <w:pPr>
        <w:suppressLineNumbers/>
        <w:autoSpaceDE w:val="0"/>
        <w:rPr>
          <w:i/>
          <w:noProof w:val="0"/>
          <w:szCs w:val="22"/>
        </w:rPr>
      </w:pPr>
      <w:r w:rsidRPr="0055046C">
        <w:rPr>
          <w:i/>
          <w:noProof w:val="0"/>
          <w:szCs w:val="22"/>
        </w:rPr>
        <w:t>Učinki na imunski sistem</w:t>
      </w:r>
    </w:p>
    <w:p w14:paraId="7DCFBDDA" w14:textId="77777777" w:rsidR="007B0E59" w:rsidRPr="0055046C" w:rsidRDefault="007B0E59" w:rsidP="0055046C">
      <w:pPr>
        <w:suppressLineNumbers/>
        <w:autoSpaceDE w:val="0"/>
        <w:rPr>
          <w:noProof w:val="0"/>
          <w:szCs w:val="22"/>
        </w:rPr>
      </w:pPr>
    </w:p>
    <w:p w14:paraId="01829BA7" w14:textId="0CF34FA8" w:rsidR="008F73AC" w:rsidRPr="0055046C" w:rsidRDefault="00DD3067" w:rsidP="0055046C">
      <w:pPr>
        <w:suppressLineNumbers/>
        <w:autoSpaceDE w:val="0"/>
      </w:pPr>
      <w:r w:rsidRPr="0055046C">
        <w:rPr>
          <w:noProof w:val="0"/>
          <w:szCs w:val="22"/>
        </w:rPr>
        <w:t xml:space="preserve">Dimetilfumarat je v predkliničnih in kliničnih študijah pokazal protivnetne in imunomodulacijske lastnosti. V predkliničnih modelih dimetilfumarat in monometil fumarat, glavni presnovek dimetilfumarata, močno zmanjšujeta imunsko aktivacijo celic in posledično sproščanje provnetnih citokinov </w:t>
      </w:r>
      <w:r w:rsidR="00B31BEE" w:rsidRPr="0055046C">
        <w:rPr>
          <w:noProof w:val="0"/>
          <w:szCs w:val="22"/>
        </w:rPr>
        <w:t>kot</w:t>
      </w:r>
      <w:r w:rsidRPr="0055046C">
        <w:rPr>
          <w:noProof w:val="0"/>
          <w:szCs w:val="22"/>
        </w:rPr>
        <w:t xml:space="preserve"> odgovor na vnetn</w:t>
      </w:r>
      <w:r w:rsidR="00B31BEE" w:rsidRPr="0055046C">
        <w:rPr>
          <w:noProof w:val="0"/>
          <w:szCs w:val="22"/>
        </w:rPr>
        <w:t>e</w:t>
      </w:r>
      <w:r w:rsidRPr="0055046C">
        <w:rPr>
          <w:noProof w:val="0"/>
          <w:szCs w:val="22"/>
        </w:rPr>
        <w:t xml:space="preserve"> draž</w:t>
      </w:r>
      <w:r w:rsidR="00B31BEE" w:rsidRPr="0055046C">
        <w:rPr>
          <w:noProof w:val="0"/>
          <w:szCs w:val="22"/>
        </w:rPr>
        <w:t>ljaje</w:t>
      </w:r>
      <w:r w:rsidRPr="0055046C">
        <w:rPr>
          <w:noProof w:val="0"/>
          <w:szCs w:val="22"/>
        </w:rPr>
        <w:t xml:space="preserve">. V kliničnih študijah pri bolnikih s psoriazo je dimetilfumarat vplival na fenotipe limfocitov z zmanjšanjem </w:t>
      </w:r>
      <w:r w:rsidR="00B31BEE" w:rsidRPr="0055046C">
        <w:rPr>
          <w:noProof w:val="0"/>
          <w:szCs w:val="22"/>
        </w:rPr>
        <w:t xml:space="preserve">regulacije </w:t>
      </w:r>
      <w:r w:rsidRPr="0055046C">
        <w:rPr>
          <w:noProof w:val="0"/>
          <w:szCs w:val="22"/>
        </w:rPr>
        <w:t>profilov provnetnih citokinov (T</w:t>
      </w:r>
      <w:r w:rsidRPr="0055046C">
        <w:rPr>
          <w:noProof w:val="0"/>
          <w:szCs w:val="22"/>
          <w:vertAlign w:val="subscript"/>
        </w:rPr>
        <w:t>H</w:t>
      </w:r>
      <w:r w:rsidRPr="0055046C">
        <w:rPr>
          <w:noProof w:val="0"/>
          <w:szCs w:val="22"/>
        </w:rPr>
        <w:t>1, T</w:t>
      </w:r>
      <w:r w:rsidRPr="0055046C">
        <w:rPr>
          <w:noProof w:val="0"/>
          <w:szCs w:val="22"/>
          <w:vertAlign w:val="subscript"/>
        </w:rPr>
        <w:t>H</w:t>
      </w:r>
      <w:r w:rsidRPr="0055046C">
        <w:rPr>
          <w:noProof w:val="0"/>
          <w:szCs w:val="22"/>
        </w:rPr>
        <w:t>17), s čimer zavira protivnetni odziv (T</w:t>
      </w:r>
      <w:r w:rsidRPr="0055046C">
        <w:rPr>
          <w:noProof w:val="0"/>
          <w:szCs w:val="22"/>
          <w:vertAlign w:val="subscript"/>
        </w:rPr>
        <w:t>H</w:t>
      </w:r>
      <w:r w:rsidRPr="0055046C">
        <w:rPr>
          <w:noProof w:val="0"/>
          <w:szCs w:val="22"/>
        </w:rPr>
        <w:t xml:space="preserve">2). Dimetilfumarat kaže terapevtski učinek pri več modelih vnetnih in nevrovnetnih poškodb. V študijah 3. faze pri bolnikih z MS </w:t>
      </w:r>
      <w:r w:rsidR="00C4202C" w:rsidRPr="0055046C">
        <w:rPr>
          <w:szCs w:val="22"/>
        </w:rPr>
        <w:t xml:space="preserve">(DEFINE, CONFIRM in ENDORSE) </w:t>
      </w:r>
      <w:r w:rsidRPr="0055046C">
        <w:rPr>
          <w:noProof w:val="0"/>
          <w:szCs w:val="22"/>
        </w:rPr>
        <w:t xml:space="preserve">se je po zdravljenju z </w:t>
      </w:r>
      <w:r w:rsidR="000E5F1B" w:rsidRPr="0055046C">
        <w:rPr>
          <w:noProof w:val="0"/>
        </w:rPr>
        <w:t>dimetilfumaratom</w:t>
      </w:r>
      <w:r w:rsidRPr="0055046C">
        <w:rPr>
          <w:noProof w:val="0"/>
          <w:szCs w:val="22"/>
        </w:rPr>
        <w:t xml:space="preserve"> v prvem letu </w:t>
      </w:r>
      <w:r w:rsidR="00B31BEE" w:rsidRPr="0055046C">
        <w:rPr>
          <w:noProof w:val="0"/>
          <w:szCs w:val="22"/>
        </w:rPr>
        <w:t xml:space="preserve">povprečno </w:t>
      </w:r>
      <w:r w:rsidRPr="0055046C">
        <w:rPr>
          <w:noProof w:val="0"/>
          <w:szCs w:val="22"/>
        </w:rPr>
        <w:t xml:space="preserve">število limfocitov </w:t>
      </w:r>
      <w:r w:rsidR="00B31BEE" w:rsidRPr="0055046C">
        <w:rPr>
          <w:noProof w:val="0"/>
          <w:szCs w:val="22"/>
        </w:rPr>
        <w:t xml:space="preserve">v povprečju </w:t>
      </w:r>
      <w:r w:rsidRPr="0055046C">
        <w:rPr>
          <w:noProof w:val="0"/>
          <w:szCs w:val="22"/>
        </w:rPr>
        <w:t>zmanjšalo za približno 30 % izhodiščne vrednosti, nato pa je doseglo konstantno raven.</w:t>
      </w:r>
      <w:r w:rsidR="00C4202C" w:rsidRPr="0055046C">
        <w:rPr>
          <w:noProof w:val="0"/>
          <w:szCs w:val="22"/>
        </w:rPr>
        <w:t xml:space="preserve"> </w:t>
      </w:r>
      <w:r w:rsidR="00C4202C" w:rsidRPr="0055046C">
        <w:t xml:space="preserve">V teh študijah so spremljali bolnike, ki so prekinili zdravljenje pri številu limfocitov pod spodnjo mejo normalne vrednosti (LLN, </w:t>
      </w:r>
      <w:r w:rsidR="004A2080" w:rsidRPr="0055046C">
        <w:t>0,</w:t>
      </w:r>
      <w:r w:rsidR="00C4202C" w:rsidRPr="0055046C">
        <w:t>9</w:t>
      </w:r>
      <w:r w:rsidR="004A2080" w:rsidRPr="0055046C">
        <w:t> x </w:t>
      </w:r>
      <w:r w:rsidR="00C4202C" w:rsidRPr="0055046C">
        <w:t>10</w:t>
      </w:r>
      <w:r w:rsidR="004A2080" w:rsidRPr="0055046C">
        <w:rPr>
          <w:vertAlign w:val="superscript"/>
        </w:rPr>
        <w:t>9</w:t>
      </w:r>
      <w:r w:rsidR="004A2080" w:rsidRPr="0055046C">
        <w:t>/l</w:t>
      </w:r>
      <w:r w:rsidR="00C4202C" w:rsidRPr="0055046C">
        <w:t>), glede vračanja števila limfocitov na LLN.</w:t>
      </w:r>
    </w:p>
    <w:p w14:paraId="738508BF" w14:textId="51AD81E5" w:rsidR="00C4202C" w:rsidRPr="0055046C" w:rsidRDefault="00C4202C" w:rsidP="0055046C">
      <w:pPr>
        <w:suppressLineNumbers/>
        <w:autoSpaceDE w:val="0"/>
      </w:pPr>
    </w:p>
    <w:p w14:paraId="085D076F" w14:textId="57DD0D19" w:rsidR="00C4202C" w:rsidRPr="0055046C" w:rsidRDefault="00C4202C" w:rsidP="0055046C">
      <w:pPr>
        <w:suppressLineNumbers/>
        <w:autoSpaceDE w:val="0"/>
        <w:rPr>
          <w:szCs w:val="22"/>
        </w:rPr>
      </w:pPr>
      <w:r w:rsidRPr="0055046C">
        <w:t>Slika 1 kaže delež bolnikov, za katere so ocenili, da so dosegli LLN na podlagi Kaplan-Meierjeve metode brez dolgotrajne hude limfopenije. Izhodišče vračanja (</w:t>
      </w:r>
      <w:r w:rsidR="00B31BEE" w:rsidRPr="0055046C">
        <w:t xml:space="preserve">RBL - </w:t>
      </w:r>
      <w:r w:rsidRPr="0055046C">
        <w:t xml:space="preserve">recovery baseline) je bilo opredeljeno kot zadnje ALC med zdravljenjem pred ukinitvijo </w:t>
      </w:r>
      <w:r w:rsidR="004A2080" w:rsidRPr="0055046C">
        <w:t>zdravljenja</w:t>
      </w:r>
      <w:r w:rsidRPr="0055046C">
        <w:rPr>
          <w:szCs w:val="22"/>
        </w:rPr>
        <w:t>. Ocenjeni delež bolnikov, katerih limfociti so se vrnili na LLN (ALC ≥ 0,9 x 10</w:t>
      </w:r>
      <w:r w:rsidRPr="0055046C">
        <w:rPr>
          <w:vertAlign w:val="superscript"/>
        </w:rPr>
        <w:t>9</w:t>
      </w:r>
      <w:r w:rsidRPr="0055046C">
        <w:rPr>
          <w:szCs w:val="22"/>
        </w:rPr>
        <w:t>/l) v 12. in 24. tednu, ki so imeli blago, zmerno ali hudo limfopenijo v RBL, je prikazan v preglednici 1, preglednici 2 in preglednici 3 s 95</w:t>
      </w:r>
      <w:r w:rsidRPr="0055046C">
        <w:rPr>
          <w:szCs w:val="22"/>
        </w:rPr>
        <w:noBreakHyphen/>
        <w:t>odstotnimi točkovnimi intervali zaupanja. Standardna napaka Kaplan-Meierjevega ocenjevalca funkcije preživetja je izračunana z Greenwoodovo formulo.</w:t>
      </w:r>
    </w:p>
    <w:p w14:paraId="736ED027" w14:textId="7D346179" w:rsidR="00C4202C" w:rsidRPr="0055046C" w:rsidRDefault="00C4202C" w:rsidP="0055046C">
      <w:pPr>
        <w:suppressLineNumbers/>
        <w:autoSpaceDE w:val="0"/>
        <w:rPr>
          <w:szCs w:val="22"/>
        </w:rPr>
      </w:pPr>
    </w:p>
    <w:p w14:paraId="6D9E7477" w14:textId="514BA750" w:rsidR="00C4202C" w:rsidRPr="0055046C" w:rsidRDefault="00C4202C" w:rsidP="0055046C">
      <w:pPr>
        <w:keepNext/>
        <w:rPr>
          <w:b/>
          <w:bCs/>
          <w:szCs w:val="22"/>
        </w:rPr>
      </w:pPr>
      <w:r w:rsidRPr="0055046C">
        <w:rPr>
          <w:b/>
          <w:bCs/>
          <w:szCs w:val="22"/>
        </w:rPr>
        <w:t>Slika 1:</w:t>
      </w:r>
      <w:r w:rsidRPr="0055046C">
        <w:rPr>
          <w:rFonts w:ascii="Calibri" w:hAnsi="Calibri" w:cs="Calibri"/>
          <w:szCs w:val="22"/>
        </w:rPr>
        <w:t xml:space="preserve"> </w:t>
      </w:r>
      <w:r w:rsidRPr="0055046C">
        <w:rPr>
          <w:b/>
          <w:bCs/>
          <w:szCs w:val="22"/>
        </w:rPr>
        <w:t>Kaplan-Meierjeva metoda; delež bolnikov z vrnitvijo na LLN ≥ 910 celic/mm</w:t>
      </w:r>
      <w:r w:rsidRPr="0055046C">
        <w:rPr>
          <w:b/>
          <w:bCs/>
          <w:szCs w:val="22"/>
          <w:vertAlign w:val="superscript"/>
        </w:rPr>
        <w:t>3</w:t>
      </w:r>
      <w:r w:rsidRPr="0055046C">
        <w:rPr>
          <w:b/>
          <w:bCs/>
          <w:szCs w:val="22"/>
        </w:rPr>
        <w:t xml:space="preserve"> </w:t>
      </w:r>
      <w:r w:rsidR="004A2080" w:rsidRPr="0055046C">
        <w:rPr>
          <w:b/>
          <w:bCs/>
          <w:noProof w:val="0"/>
          <w:szCs w:val="22"/>
        </w:rPr>
        <w:t>(0,9 × 10</w:t>
      </w:r>
      <w:r w:rsidR="004A2080" w:rsidRPr="0055046C">
        <w:rPr>
          <w:b/>
          <w:bCs/>
          <w:noProof w:val="0"/>
          <w:szCs w:val="22"/>
          <w:vertAlign w:val="superscript"/>
        </w:rPr>
        <w:t>9</w:t>
      </w:r>
      <w:r w:rsidR="004A2080" w:rsidRPr="0055046C">
        <w:rPr>
          <w:b/>
          <w:bCs/>
          <w:noProof w:val="0"/>
          <w:szCs w:val="22"/>
        </w:rPr>
        <w:t xml:space="preserve">/l) </w:t>
      </w:r>
      <w:r w:rsidRPr="0055046C">
        <w:rPr>
          <w:b/>
          <w:bCs/>
          <w:szCs w:val="22"/>
        </w:rPr>
        <w:t>iz izhodišča vračanja (RBL)</w:t>
      </w:r>
    </w:p>
    <w:p w14:paraId="72E6F48F" w14:textId="77777777" w:rsidR="00C4202C" w:rsidRPr="0055046C" w:rsidRDefault="00C4202C" w:rsidP="0055046C">
      <w:pPr>
        <w:keepNext/>
        <w:rPr>
          <w:b/>
          <w:bCs/>
          <w:szCs w:val="22"/>
        </w:rPr>
      </w:pPr>
      <w:r w:rsidRPr="0055046C">
        <w:rPr>
          <w:b/>
          <w:bCs/>
          <w:szCs w:val="22"/>
        </w:rPr>
        <w:t xml:space="preserve"> </w:t>
      </w:r>
    </w:p>
    <w:p w14:paraId="2141118E" w14:textId="77777777" w:rsidR="00C4202C" w:rsidRPr="0055046C" w:rsidRDefault="00C4202C" w:rsidP="0055046C">
      <w:pPr>
        <w:rPr>
          <w:b/>
          <w:bCs/>
          <w:szCs w:val="22"/>
        </w:rPr>
      </w:pPr>
      <w:r w:rsidRPr="0055046C">
        <w:rPr>
          <w:lang w:eastAsia="sl-SI"/>
        </w:rPr>
        <w:drawing>
          <wp:inline distT="0" distB="0" distL="0" distR="0" wp14:anchorId="583B293D" wp14:editId="70A9F6A1">
            <wp:extent cx="5758815" cy="2910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8815" cy="2910205"/>
                    </a:xfrm>
                    <a:prstGeom prst="rect">
                      <a:avLst/>
                    </a:prstGeom>
                  </pic:spPr>
                </pic:pic>
              </a:graphicData>
            </a:graphic>
          </wp:inline>
        </w:drawing>
      </w:r>
    </w:p>
    <w:p w14:paraId="584B34F3" w14:textId="49C707F9" w:rsidR="00C4202C" w:rsidRPr="001129FE" w:rsidRDefault="004A2080" w:rsidP="0055046C">
      <w:pPr>
        <w:pStyle w:val="Standard2"/>
        <w:suppressLineNumbers/>
        <w:autoSpaceDE w:val="0"/>
        <w:autoSpaceDN w:val="0"/>
        <w:adjustRightInd w:val="0"/>
        <w:rPr>
          <w:szCs w:val="22"/>
          <w:lang w:val="pl-PL"/>
        </w:rPr>
      </w:pPr>
      <w:r w:rsidRPr="0055046C">
        <w:rPr>
          <w:szCs w:val="22"/>
          <w:lang w:val="sl-SI"/>
        </w:rPr>
        <w:t>Opozorilo: 500 celic/mm</w:t>
      </w:r>
      <w:r w:rsidRPr="0055046C">
        <w:rPr>
          <w:szCs w:val="22"/>
          <w:vertAlign w:val="superscript"/>
          <w:lang w:val="sl-SI"/>
        </w:rPr>
        <w:t>3</w:t>
      </w:r>
      <w:r w:rsidRPr="0055046C">
        <w:rPr>
          <w:szCs w:val="22"/>
          <w:lang w:val="sl-SI"/>
        </w:rPr>
        <w:t>, 800 celic/mm</w:t>
      </w:r>
      <w:r w:rsidRPr="0055046C">
        <w:rPr>
          <w:szCs w:val="22"/>
          <w:vertAlign w:val="superscript"/>
          <w:lang w:val="sl-SI"/>
        </w:rPr>
        <w:t>3</w:t>
      </w:r>
      <w:r w:rsidRPr="0055046C">
        <w:rPr>
          <w:szCs w:val="22"/>
          <w:lang w:val="sl-SI"/>
        </w:rPr>
        <w:t>, 910 celic/mm</w:t>
      </w:r>
      <w:r w:rsidRPr="0055046C">
        <w:rPr>
          <w:szCs w:val="22"/>
          <w:vertAlign w:val="superscript"/>
          <w:lang w:val="sl-SI"/>
        </w:rPr>
        <w:t>3</w:t>
      </w:r>
      <w:r w:rsidRPr="0055046C">
        <w:rPr>
          <w:szCs w:val="22"/>
          <w:lang w:val="sl-SI"/>
        </w:rPr>
        <w:t xml:space="preserve"> ustreza 0,5 × 10</w:t>
      </w:r>
      <w:r w:rsidRPr="0055046C">
        <w:rPr>
          <w:szCs w:val="22"/>
          <w:vertAlign w:val="superscript"/>
          <w:lang w:val="sl-SI"/>
        </w:rPr>
        <w:t>9</w:t>
      </w:r>
      <w:r w:rsidRPr="0055046C">
        <w:rPr>
          <w:szCs w:val="22"/>
          <w:lang w:val="sl-SI"/>
        </w:rPr>
        <w:t>/l, 0,8 × 10</w:t>
      </w:r>
      <w:r w:rsidRPr="0055046C">
        <w:rPr>
          <w:szCs w:val="22"/>
          <w:vertAlign w:val="superscript"/>
          <w:lang w:val="sl-SI"/>
        </w:rPr>
        <w:t>9</w:t>
      </w:r>
      <w:r w:rsidRPr="0055046C">
        <w:rPr>
          <w:szCs w:val="22"/>
          <w:lang w:val="sl-SI"/>
        </w:rPr>
        <w:t>/l oziroma</w:t>
      </w:r>
      <w:r w:rsidRPr="001129FE">
        <w:rPr>
          <w:szCs w:val="22"/>
          <w:lang w:val="pl-PL"/>
        </w:rPr>
        <w:t xml:space="preserve"> 0,9 × 10</w:t>
      </w:r>
      <w:r w:rsidRPr="001129FE">
        <w:rPr>
          <w:szCs w:val="22"/>
          <w:vertAlign w:val="superscript"/>
          <w:lang w:val="pl-PL"/>
        </w:rPr>
        <w:t>9</w:t>
      </w:r>
      <w:r w:rsidRPr="001129FE">
        <w:rPr>
          <w:szCs w:val="22"/>
          <w:lang w:val="pl-PL"/>
        </w:rPr>
        <w:t>/l.</w:t>
      </w:r>
    </w:p>
    <w:p w14:paraId="7389A6E8" w14:textId="77777777" w:rsidR="004A2080" w:rsidRPr="0055046C" w:rsidRDefault="004A2080" w:rsidP="0055046C">
      <w:pPr>
        <w:pStyle w:val="Standard2"/>
        <w:suppressLineNumbers/>
        <w:autoSpaceDE w:val="0"/>
        <w:autoSpaceDN w:val="0"/>
        <w:adjustRightInd w:val="0"/>
        <w:rPr>
          <w:szCs w:val="22"/>
          <w:u w:val="single"/>
          <w:lang w:val="sl-SI"/>
        </w:rPr>
      </w:pPr>
    </w:p>
    <w:p w14:paraId="108A0B02" w14:textId="77777777" w:rsidR="00C4202C" w:rsidRPr="0055046C" w:rsidRDefault="00C4202C" w:rsidP="0055046C">
      <w:pPr>
        <w:keepNext/>
        <w:rPr>
          <w:b/>
          <w:bCs/>
          <w:szCs w:val="22"/>
        </w:rPr>
      </w:pPr>
      <w:r w:rsidRPr="0055046C">
        <w:rPr>
          <w:b/>
          <w:bCs/>
          <w:szCs w:val="22"/>
        </w:rPr>
        <w:lastRenderedPageBreak/>
        <w:t>Preglednica 1:</w:t>
      </w:r>
      <w:r w:rsidRPr="0055046C">
        <w:rPr>
          <w:szCs w:val="22"/>
        </w:rPr>
        <w:t xml:space="preserve"> </w:t>
      </w:r>
      <w:r w:rsidRPr="0055046C">
        <w:rPr>
          <w:b/>
          <w:bCs/>
          <w:szCs w:val="22"/>
        </w:rPr>
        <w:t>Kaplan-Meierjeva metoda; delež bolnikov, ocenjenih, da so dosegli LLN, z blago limfopenijo v izhodišču vračanja (RBL); bolniki z dolgotrajno hudo limfopenijo so izključeni</w:t>
      </w:r>
    </w:p>
    <w:p w14:paraId="1AD50F9D" w14:textId="77777777" w:rsidR="00C4202C" w:rsidRPr="0055046C" w:rsidRDefault="00C4202C" w:rsidP="0055046C">
      <w:pPr>
        <w:keepNext/>
        <w:rPr>
          <w:szCs w:val="22"/>
        </w:rPr>
      </w:pPr>
    </w:p>
    <w:tbl>
      <w:tblPr>
        <w:tblStyle w:val="TableGrid"/>
        <w:tblW w:w="5000" w:type="pct"/>
        <w:tblLook w:val="04A0" w:firstRow="1" w:lastRow="0" w:firstColumn="1" w:lastColumn="0" w:noHBand="0" w:noVBand="1"/>
      </w:tblPr>
      <w:tblGrid>
        <w:gridCol w:w="3503"/>
        <w:gridCol w:w="1852"/>
        <w:gridCol w:w="1852"/>
        <w:gridCol w:w="1852"/>
      </w:tblGrid>
      <w:tr w:rsidR="00C4202C" w:rsidRPr="0055046C" w14:paraId="61DFB9DA" w14:textId="77777777" w:rsidTr="0055046C">
        <w:tc>
          <w:tcPr>
            <w:tcW w:w="1933" w:type="pct"/>
          </w:tcPr>
          <w:p w14:paraId="7AC4C33D" w14:textId="77777777" w:rsidR="00C4202C" w:rsidRPr="0055046C" w:rsidRDefault="00C4202C" w:rsidP="0055046C">
            <w:pPr>
              <w:keepNext/>
              <w:rPr>
                <w:b/>
                <w:szCs w:val="22"/>
                <w:lang w:val="sl-SI"/>
              </w:rPr>
            </w:pPr>
            <w:r w:rsidRPr="0055046C">
              <w:rPr>
                <w:b/>
                <w:szCs w:val="22"/>
                <w:lang w:val="sl-SI"/>
              </w:rPr>
              <w:t>Število bolnikov z blago limfopenijo</w:t>
            </w:r>
            <w:r w:rsidRPr="0055046C">
              <w:rPr>
                <w:b/>
                <w:szCs w:val="22"/>
                <w:vertAlign w:val="superscript"/>
                <w:lang w:val="sl-SI"/>
              </w:rPr>
              <w:t>a</w:t>
            </w:r>
            <w:r w:rsidRPr="0055046C">
              <w:rPr>
                <w:b/>
                <w:szCs w:val="22"/>
                <w:lang w:val="sl-SI"/>
              </w:rPr>
              <w:t>, pri katerih obstaja tveganje</w:t>
            </w:r>
          </w:p>
        </w:tc>
        <w:tc>
          <w:tcPr>
            <w:tcW w:w="1022" w:type="pct"/>
          </w:tcPr>
          <w:p w14:paraId="6982E6C1" w14:textId="77777777" w:rsidR="00C4202C" w:rsidRPr="0055046C" w:rsidRDefault="00C4202C" w:rsidP="0055046C">
            <w:pPr>
              <w:keepNext/>
              <w:jc w:val="center"/>
              <w:rPr>
                <w:b/>
                <w:szCs w:val="22"/>
              </w:rPr>
            </w:pPr>
            <w:r w:rsidRPr="0055046C">
              <w:rPr>
                <w:b/>
                <w:szCs w:val="22"/>
              </w:rPr>
              <w:t>Izhodišče</w:t>
            </w:r>
          </w:p>
          <w:p w14:paraId="5DDB7405" w14:textId="77777777" w:rsidR="00C4202C" w:rsidRPr="0055046C" w:rsidRDefault="00C4202C" w:rsidP="0055046C">
            <w:pPr>
              <w:keepNext/>
              <w:jc w:val="center"/>
              <w:rPr>
                <w:b/>
                <w:szCs w:val="22"/>
              </w:rPr>
            </w:pPr>
            <w:r w:rsidRPr="0055046C">
              <w:rPr>
                <w:b/>
                <w:szCs w:val="22"/>
              </w:rPr>
              <w:t>N = 86</w:t>
            </w:r>
          </w:p>
        </w:tc>
        <w:tc>
          <w:tcPr>
            <w:tcW w:w="1022" w:type="pct"/>
          </w:tcPr>
          <w:p w14:paraId="46FED1F6" w14:textId="77777777" w:rsidR="00C4202C" w:rsidRPr="0055046C" w:rsidRDefault="00C4202C" w:rsidP="0055046C">
            <w:pPr>
              <w:keepNext/>
              <w:jc w:val="center"/>
              <w:rPr>
                <w:b/>
                <w:szCs w:val="22"/>
              </w:rPr>
            </w:pPr>
            <w:r w:rsidRPr="0055046C">
              <w:rPr>
                <w:b/>
                <w:szCs w:val="22"/>
              </w:rPr>
              <w:t>12. teden</w:t>
            </w:r>
          </w:p>
          <w:p w14:paraId="38C9A4A8" w14:textId="77777777" w:rsidR="00C4202C" w:rsidRPr="0055046C" w:rsidRDefault="00C4202C" w:rsidP="0055046C">
            <w:pPr>
              <w:keepNext/>
              <w:jc w:val="center"/>
              <w:rPr>
                <w:b/>
                <w:szCs w:val="22"/>
              </w:rPr>
            </w:pPr>
            <w:r w:rsidRPr="0055046C">
              <w:rPr>
                <w:b/>
                <w:szCs w:val="22"/>
              </w:rPr>
              <w:t>N = 12</w:t>
            </w:r>
          </w:p>
        </w:tc>
        <w:tc>
          <w:tcPr>
            <w:tcW w:w="1022" w:type="pct"/>
          </w:tcPr>
          <w:p w14:paraId="2ABE9627" w14:textId="77777777" w:rsidR="00C4202C" w:rsidRPr="0055046C" w:rsidRDefault="00C4202C" w:rsidP="0055046C">
            <w:pPr>
              <w:keepNext/>
              <w:jc w:val="center"/>
              <w:rPr>
                <w:b/>
                <w:szCs w:val="22"/>
              </w:rPr>
            </w:pPr>
            <w:r w:rsidRPr="0055046C">
              <w:rPr>
                <w:b/>
                <w:szCs w:val="22"/>
              </w:rPr>
              <w:t>24. teden</w:t>
            </w:r>
          </w:p>
          <w:p w14:paraId="6C9316D4" w14:textId="77777777" w:rsidR="00C4202C" w:rsidRPr="0055046C" w:rsidRDefault="00C4202C" w:rsidP="0055046C">
            <w:pPr>
              <w:keepNext/>
              <w:jc w:val="center"/>
              <w:rPr>
                <w:b/>
                <w:szCs w:val="22"/>
              </w:rPr>
            </w:pPr>
            <w:r w:rsidRPr="0055046C">
              <w:rPr>
                <w:b/>
                <w:szCs w:val="22"/>
              </w:rPr>
              <w:t>N = 4</w:t>
            </w:r>
          </w:p>
        </w:tc>
      </w:tr>
      <w:tr w:rsidR="00C4202C" w:rsidRPr="0055046C" w14:paraId="1FB6EFC3" w14:textId="77777777" w:rsidTr="0055046C">
        <w:tc>
          <w:tcPr>
            <w:tcW w:w="1933" w:type="pct"/>
          </w:tcPr>
          <w:p w14:paraId="5EE9BD54" w14:textId="77777777" w:rsidR="00C4202C" w:rsidRPr="0055046C" w:rsidRDefault="00C4202C" w:rsidP="0055046C">
            <w:pPr>
              <w:keepNext/>
              <w:rPr>
                <w:szCs w:val="22"/>
                <w:lang w:val="de-DE"/>
              </w:rPr>
            </w:pPr>
            <w:r w:rsidRPr="0055046C">
              <w:rPr>
                <w:szCs w:val="22"/>
                <w:lang w:val="de-DE"/>
              </w:rPr>
              <w:t>Delež, ki je dosegel</w:t>
            </w:r>
          </w:p>
          <w:p w14:paraId="48113740" w14:textId="77777777" w:rsidR="00C4202C" w:rsidRPr="0055046C" w:rsidRDefault="00C4202C" w:rsidP="0055046C">
            <w:pPr>
              <w:keepNext/>
              <w:rPr>
                <w:szCs w:val="22"/>
                <w:lang w:val="de-DE"/>
              </w:rPr>
            </w:pPr>
            <w:r w:rsidRPr="0055046C">
              <w:rPr>
                <w:szCs w:val="22"/>
                <w:lang w:val="de-DE"/>
              </w:rPr>
              <w:t>LLN (95</w:t>
            </w:r>
            <w:r w:rsidRPr="0055046C">
              <w:rPr>
                <w:szCs w:val="22"/>
                <w:lang w:val="de-DE"/>
              </w:rPr>
              <w:noBreakHyphen/>
              <w:t>% IZ)</w:t>
            </w:r>
          </w:p>
        </w:tc>
        <w:tc>
          <w:tcPr>
            <w:tcW w:w="1022" w:type="pct"/>
          </w:tcPr>
          <w:p w14:paraId="57817621" w14:textId="77777777" w:rsidR="00C4202C" w:rsidRPr="0055046C" w:rsidRDefault="00C4202C" w:rsidP="0055046C">
            <w:pPr>
              <w:keepNext/>
              <w:jc w:val="center"/>
              <w:rPr>
                <w:szCs w:val="22"/>
                <w:lang w:val="de-DE"/>
              </w:rPr>
            </w:pPr>
          </w:p>
        </w:tc>
        <w:tc>
          <w:tcPr>
            <w:tcW w:w="1022" w:type="pct"/>
          </w:tcPr>
          <w:p w14:paraId="1C9DAEB3" w14:textId="77777777" w:rsidR="00C4202C" w:rsidRPr="0055046C" w:rsidRDefault="00C4202C" w:rsidP="0055046C">
            <w:pPr>
              <w:keepNext/>
              <w:jc w:val="center"/>
              <w:rPr>
                <w:szCs w:val="22"/>
              </w:rPr>
            </w:pPr>
            <w:r w:rsidRPr="0055046C">
              <w:rPr>
                <w:szCs w:val="22"/>
              </w:rPr>
              <w:t>0,81</w:t>
            </w:r>
          </w:p>
          <w:p w14:paraId="6843D347" w14:textId="77777777" w:rsidR="00C4202C" w:rsidRPr="0055046C" w:rsidRDefault="00C4202C" w:rsidP="0055046C">
            <w:pPr>
              <w:keepNext/>
              <w:jc w:val="center"/>
              <w:rPr>
                <w:szCs w:val="22"/>
              </w:rPr>
            </w:pPr>
            <w:r w:rsidRPr="0055046C">
              <w:rPr>
                <w:szCs w:val="22"/>
              </w:rPr>
              <w:t>(0,71; 0,89)</w:t>
            </w:r>
          </w:p>
        </w:tc>
        <w:tc>
          <w:tcPr>
            <w:tcW w:w="1022" w:type="pct"/>
          </w:tcPr>
          <w:p w14:paraId="0D0D4B39" w14:textId="77777777" w:rsidR="00C4202C" w:rsidRPr="0055046C" w:rsidRDefault="00C4202C" w:rsidP="0055046C">
            <w:pPr>
              <w:keepNext/>
              <w:jc w:val="center"/>
              <w:rPr>
                <w:szCs w:val="22"/>
              </w:rPr>
            </w:pPr>
            <w:r w:rsidRPr="0055046C">
              <w:rPr>
                <w:szCs w:val="22"/>
              </w:rPr>
              <w:t>0,90</w:t>
            </w:r>
          </w:p>
          <w:p w14:paraId="520B89EB" w14:textId="77777777" w:rsidR="00C4202C" w:rsidRPr="0055046C" w:rsidRDefault="00C4202C" w:rsidP="0055046C">
            <w:pPr>
              <w:keepNext/>
              <w:jc w:val="center"/>
              <w:rPr>
                <w:szCs w:val="22"/>
              </w:rPr>
            </w:pPr>
            <w:r w:rsidRPr="0055046C">
              <w:rPr>
                <w:szCs w:val="22"/>
              </w:rPr>
              <w:t>(0,81; 0,96)</w:t>
            </w:r>
          </w:p>
        </w:tc>
      </w:tr>
    </w:tbl>
    <w:p w14:paraId="4818DB30" w14:textId="1AB190CC" w:rsidR="00C4202C" w:rsidRPr="0055046C" w:rsidRDefault="00C4202C" w:rsidP="0055046C">
      <w:pPr>
        <w:keepNext/>
      </w:pPr>
      <w:r w:rsidRPr="0055046C">
        <w:rPr>
          <w:vertAlign w:val="superscript"/>
        </w:rPr>
        <w:t>a</w:t>
      </w:r>
      <w:r w:rsidRPr="0055046C">
        <w:t xml:space="preserve"> </w:t>
      </w:r>
      <w:r w:rsidRPr="0055046C">
        <w:rPr>
          <w:sz w:val="20"/>
        </w:rPr>
        <w:t>Bolniki z ALC &lt; </w:t>
      </w:r>
      <w:r w:rsidR="004A2080" w:rsidRPr="0055046C">
        <w:rPr>
          <w:noProof w:val="0"/>
          <w:sz w:val="20"/>
        </w:rPr>
        <w:t>0,9 × 10</w:t>
      </w:r>
      <w:r w:rsidR="004A2080" w:rsidRPr="0055046C">
        <w:rPr>
          <w:noProof w:val="0"/>
          <w:sz w:val="20"/>
          <w:vertAlign w:val="superscript"/>
        </w:rPr>
        <w:t>9</w:t>
      </w:r>
      <w:r w:rsidR="004A2080" w:rsidRPr="0055046C">
        <w:rPr>
          <w:noProof w:val="0"/>
          <w:sz w:val="20"/>
        </w:rPr>
        <w:t>/l in ≥ 0,8 × 10</w:t>
      </w:r>
      <w:r w:rsidR="004A2080" w:rsidRPr="0055046C">
        <w:rPr>
          <w:noProof w:val="0"/>
          <w:sz w:val="20"/>
          <w:vertAlign w:val="superscript"/>
        </w:rPr>
        <w:t>9</w:t>
      </w:r>
      <w:r w:rsidR="004A2080" w:rsidRPr="0055046C">
        <w:rPr>
          <w:noProof w:val="0"/>
          <w:sz w:val="20"/>
        </w:rPr>
        <w:t>/l</w:t>
      </w:r>
      <w:r w:rsidR="004A2080" w:rsidRPr="0055046C" w:rsidDel="00741D19">
        <w:rPr>
          <w:noProof w:val="0"/>
          <w:sz w:val="20"/>
        </w:rPr>
        <w:t xml:space="preserve"> </w:t>
      </w:r>
      <w:r w:rsidRPr="0055046C">
        <w:rPr>
          <w:sz w:val="20"/>
        </w:rPr>
        <w:t xml:space="preserve"> v RBL; bolniki z dolgotrajno hudo limfopenijo so izključeni.</w:t>
      </w:r>
    </w:p>
    <w:p w14:paraId="7C9DA7FC" w14:textId="77777777" w:rsidR="00C4202C" w:rsidRPr="0055046C" w:rsidRDefault="00C4202C" w:rsidP="0055046C">
      <w:pPr>
        <w:rPr>
          <w:szCs w:val="22"/>
        </w:rPr>
      </w:pPr>
    </w:p>
    <w:p w14:paraId="47426FCC" w14:textId="77777777" w:rsidR="00C4202C" w:rsidRPr="0055046C" w:rsidRDefault="00C4202C" w:rsidP="0055046C">
      <w:pPr>
        <w:rPr>
          <w:b/>
          <w:bCs/>
          <w:szCs w:val="22"/>
        </w:rPr>
      </w:pPr>
      <w:r w:rsidRPr="0055046C">
        <w:rPr>
          <w:b/>
          <w:bCs/>
          <w:szCs w:val="22"/>
        </w:rPr>
        <w:t>Preglednica 2:</w:t>
      </w:r>
      <w:r w:rsidRPr="0055046C">
        <w:rPr>
          <w:szCs w:val="22"/>
        </w:rPr>
        <w:t xml:space="preserve"> </w:t>
      </w:r>
      <w:r w:rsidRPr="0055046C">
        <w:rPr>
          <w:b/>
          <w:bCs/>
          <w:szCs w:val="22"/>
        </w:rPr>
        <w:t>Kaplan-Meierjeva metoda; delež bolnikov, ocenjenih, da so dosegli LLN, z zmerno limfopenijo v izhodišču vračanja (RBL); bolniki z dolgotrajno hudo limfopenijo so izključeni</w:t>
      </w:r>
    </w:p>
    <w:p w14:paraId="5AC7CBAF" w14:textId="77777777" w:rsidR="00C4202C" w:rsidRPr="0055046C" w:rsidRDefault="00C4202C" w:rsidP="0055046C">
      <w:pPr>
        <w:rPr>
          <w:szCs w:val="22"/>
        </w:rPr>
      </w:pPr>
    </w:p>
    <w:tbl>
      <w:tblPr>
        <w:tblStyle w:val="TableGrid"/>
        <w:tblW w:w="5000" w:type="pct"/>
        <w:tblLook w:val="04A0" w:firstRow="1" w:lastRow="0" w:firstColumn="1" w:lastColumn="0" w:noHBand="0" w:noVBand="1"/>
      </w:tblPr>
      <w:tblGrid>
        <w:gridCol w:w="3503"/>
        <w:gridCol w:w="1852"/>
        <w:gridCol w:w="1852"/>
        <w:gridCol w:w="1852"/>
      </w:tblGrid>
      <w:tr w:rsidR="00C4202C" w:rsidRPr="0055046C" w14:paraId="0BF27CE2" w14:textId="77777777" w:rsidTr="00C4202C">
        <w:tc>
          <w:tcPr>
            <w:tcW w:w="1797" w:type="pct"/>
          </w:tcPr>
          <w:p w14:paraId="3DDDEBF7" w14:textId="77777777" w:rsidR="00C4202C" w:rsidRPr="0055046C" w:rsidRDefault="00C4202C" w:rsidP="0055046C">
            <w:pPr>
              <w:rPr>
                <w:b/>
                <w:szCs w:val="22"/>
                <w:lang w:val="sl-SI"/>
              </w:rPr>
            </w:pPr>
            <w:r w:rsidRPr="0055046C">
              <w:rPr>
                <w:b/>
                <w:szCs w:val="22"/>
                <w:lang w:val="sl-SI"/>
              </w:rPr>
              <w:t>Število bolnikov z zmerno limfopenijo</w:t>
            </w:r>
            <w:r w:rsidRPr="0055046C">
              <w:rPr>
                <w:b/>
                <w:szCs w:val="22"/>
                <w:vertAlign w:val="superscript"/>
                <w:lang w:val="sl-SI"/>
              </w:rPr>
              <w:t>a</w:t>
            </w:r>
            <w:r w:rsidRPr="0055046C">
              <w:rPr>
                <w:b/>
                <w:szCs w:val="22"/>
                <w:lang w:val="sl-SI"/>
              </w:rPr>
              <w:t>, pri katerih obstaja tveganje</w:t>
            </w:r>
          </w:p>
        </w:tc>
        <w:tc>
          <w:tcPr>
            <w:tcW w:w="950" w:type="pct"/>
          </w:tcPr>
          <w:p w14:paraId="05B23215" w14:textId="77777777" w:rsidR="00C4202C" w:rsidRPr="0055046C" w:rsidRDefault="00C4202C" w:rsidP="0055046C">
            <w:pPr>
              <w:jc w:val="center"/>
              <w:rPr>
                <w:b/>
                <w:szCs w:val="22"/>
              </w:rPr>
            </w:pPr>
            <w:r w:rsidRPr="0055046C">
              <w:rPr>
                <w:b/>
                <w:szCs w:val="22"/>
              </w:rPr>
              <w:t>Izhodišče</w:t>
            </w:r>
          </w:p>
          <w:p w14:paraId="203810D2" w14:textId="77777777" w:rsidR="00C4202C" w:rsidRPr="0055046C" w:rsidRDefault="00C4202C" w:rsidP="0055046C">
            <w:pPr>
              <w:jc w:val="center"/>
              <w:rPr>
                <w:b/>
                <w:szCs w:val="22"/>
              </w:rPr>
            </w:pPr>
            <w:r w:rsidRPr="0055046C">
              <w:rPr>
                <w:b/>
                <w:szCs w:val="22"/>
              </w:rPr>
              <w:t>N = 124</w:t>
            </w:r>
          </w:p>
        </w:tc>
        <w:tc>
          <w:tcPr>
            <w:tcW w:w="950" w:type="pct"/>
          </w:tcPr>
          <w:p w14:paraId="21E9FCD1" w14:textId="77777777" w:rsidR="00C4202C" w:rsidRPr="0055046C" w:rsidRDefault="00C4202C" w:rsidP="0055046C">
            <w:pPr>
              <w:jc w:val="center"/>
              <w:rPr>
                <w:b/>
                <w:szCs w:val="22"/>
              </w:rPr>
            </w:pPr>
            <w:r w:rsidRPr="0055046C">
              <w:rPr>
                <w:b/>
                <w:szCs w:val="22"/>
              </w:rPr>
              <w:t>12. teden</w:t>
            </w:r>
          </w:p>
          <w:p w14:paraId="28949E11" w14:textId="77777777" w:rsidR="00C4202C" w:rsidRPr="0055046C" w:rsidRDefault="00C4202C" w:rsidP="0055046C">
            <w:pPr>
              <w:jc w:val="center"/>
              <w:rPr>
                <w:b/>
                <w:szCs w:val="22"/>
              </w:rPr>
            </w:pPr>
            <w:r w:rsidRPr="0055046C">
              <w:rPr>
                <w:b/>
                <w:szCs w:val="22"/>
              </w:rPr>
              <w:t>N = 33</w:t>
            </w:r>
          </w:p>
        </w:tc>
        <w:tc>
          <w:tcPr>
            <w:tcW w:w="950" w:type="pct"/>
          </w:tcPr>
          <w:p w14:paraId="6880B83B" w14:textId="77777777" w:rsidR="00C4202C" w:rsidRPr="0055046C" w:rsidRDefault="00C4202C" w:rsidP="0055046C">
            <w:pPr>
              <w:jc w:val="center"/>
              <w:rPr>
                <w:b/>
                <w:szCs w:val="22"/>
              </w:rPr>
            </w:pPr>
            <w:r w:rsidRPr="0055046C">
              <w:rPr>
                <w:b/>
                <w:szCs w:val="22"/>
              </w:rPr>
              <w:t>24. teden</w:t>
            </w:r>
          </w:p>
          <w:p w14:paraId="2D28A945" w14:textId="77777777" w:rsidR="00C4202C" w:rsidRPr="0055046C" w:rsidRDefault="00C4202C" w:rsidP="0055046C">
            <w:pPr>
              <w:jc w:val="center"/>
              <w:rPr>
                <w:b/>
                <w:szCs w:val="22"/>
              </w:rPr>
            </w:pPr>
            <w:r w:rsidRPr="0055046C">
              <w:rPr>
                <w:b/>
                <w:szCs w:val="22"/>
              </w:rPr>
              <w:t>N = 17</w:t>
            </w:r>
          </w:p>
        </w:tc>
      </w:tr>
      <w:tr w:rsidR="00C4202C" w:rsidRPr="0055046C" w14:paraId="54F13DC3" w14:textId="77777777" w:rsidTr="00C4202C">
        <w:tc>
          <w:tcPr>
            <w:tcW w:w="1797" w:type="pct"/>
          </w:tcPr>
          <w:p w14:paraId="70ADA225" w14:textId="77777777" w:rsidR="00C4202C" w:rsidRPr="0055046C" w:rsidRDefault="00C4202C" w:rsidP="0055046C">
            <w:pPr>
              <w:rPr>
                <w:szCs w:val="22"/>
                <w:lang w:val="de-DE"/>
              </w:rPr>
            </w:pPr>
            <w:r w:rsidRPr="0055046C">
              <w:rPr>
                <w:szCs w:val="22"/>
                <w:lang w:val="de-DE"/>
              </w:rPr>
              <w:t>Delež, ki je dosegel</w:t>
            </w:r>
          </w:p>
          <w:p w14:paraId="5032608C" w14:textId="77777777" w:rsidR="00C4202C" w:rsidRPr="0055046C" w:rsidRDefault="00C4202C" w:rsidP="0055046C">
            <w:pPr>
              <w:rPr>
                <w:szCs w:val="22"/>
                <w:lang w:val="de-DE"/>
              </w:rPr>
            </w:pPr>
            <w:r w:rsidRPr="0055046C">
              <w:rPr>
                <w:szCs w:val="22"/>
                <w:lang w:val="de-DE"/>
              </w:rPr>
              <w:t>LLN (95</w:t>
            </w:r>
            <w:r w:rsidRPr="0055046C">
              <w:rPr>
                <w:szCs w:val="22"/>
                <w:lang w:val="de-DE"/>
              </w:rPr>
              <w:noBreakHyphen/>
              <w:t>% IZ)</w:t>
            </w:r>
          </w:p>
        </w:tc>
        <w:tc>
          <w:tcPr>
            <w:tcW w:w="950" w:type="pct"/>
          </w:tcPr>
          <w:p w14:paraId="37AEC57C" w14:textId="77777777" w:rsidR="00C4202C" w:rsidRPr="0055046C" w:rsidRDefault="00C4202C" w:rsidP="0055046C">
            <w:pPr>
              <w:jc w:val="center"/>
              <w:rPr>
                <w:szCs w:val="22"/>
                <w:lang w:val="de-DE"/>
              </w:rPr>
            </w:pPr>
          </w:p>
        </w:tc>
        <w:tc>
          <w:tcPr>
            <w:tcW w:w="950" w:type="pct"/>
          </w:tcPr>
          <w:p w14:paraId="46DAEBBB" w14:textId="77777777" w:rsidR="00C4202C" w:rsidRPr="0055046C" w:rsidRDefault="00C4202C" w:rsidP="0055046C">
            <w:pPr>
              <w:jc w:val="center"/>
              <w:rPr>
                <w:szCs w:val="22"/>
              </w:rPr>
            </w:pPr>
            <w:r w:rsidRPr="0055046C">
              <w:rPr>
                <w:szCs w:val="22"/>
              </w:rPr>
              <w:t>0,57</w:t>
            </w:r>
          </w:p>
          <w:p w14:paraId="57923BED" w14:textId="77777777" w:rsidR="00C4202C" w:rsidRPr="0055046C" w:rsidRDefault="00C4202C" w:rsidP="0055046C">
            <w:pPr>
              <w:jc w:val="center"/>
              <w:rPr>
                <w:szCs w:val="22"/>
              </w:rPr>
            </w:pPr>
            <w:r w:rsidRPr="0055046C">
              <w:rPr>
                <w:szCs w:val="22"/>
              </w:rPr>
              <w:t>(0,46; 0,67)</w:t>
            </w:r>
          </w:p>
        </w:tc>
        <w:tc>
          <w:tcPr>
            <w:tcW w:w="950" w:type="pct"/>
          </w:tcPr>
          <w:p w14:paraId="2011C885" w14:textId="77777777" w:rsidR="00C4202C" w:rsidRPr="0055046C" w:rsidRDefault="00C4202C" w:rsidP="0055046C">
            <w:pPr>
              <w:jc w:val="center"/>
              <w:rPr>
                <w:szCs w:val="22"/>
              </w:rPr>
            </w:pPr>
            <w:r w:rsidRPr="0055046C">
              <w:rPr>
                <w:szCs w:val="22"/>
              </w:rPr>
              <w:t>0,70</w:t>
            </w:r>
          </w:p>
          <w:p w14:paraId="65464C7D" w14:textId="77777777" w:rsidR="00C4202C" w:rsidRPr="0055046C" w:rsidRDefault="00C4202C" w:rsidP="0055046C">
            <w:pPr>
              <w:jc w:val="center"/>
              <w:rPr>
                <w:szCs w:val="22"/>
              </w:rPr>
            </w:pPr>
            <w:r w:rsidRPr="0055046C">
              <w:rPr>
                <w:szCs w:val="22"/>
              </w:rPr>
              <w:t>(0,60; 0,80)</w:t>
            </w:r>
          </w:p>
        </w:tc>
      </w:tr>
    </w:tbl>
    <w:p w14:paraId="45DB4053" w14:textId="4BC7AF99" w:rsidR="00C4202C" w:rsidRPr="0055046C" w:rsidRDefault="00C4202C" w:rsidP="0055046C">
      <w:r w:rsidRPr="0055046C">
        <w:rPr>
          <w:vertAlign w:val="superscript"/>
        </w:rPr>
        <w:t>a</w:t>
      </w:r>
      <w:r w:rsidRPr="0055046C">
        <w:t xml:space="preserve"> </w:t>
      </w:r>
      <w:r w:rsidRPr="0055046C">
        <w:rPr>
          <w:sz w:val="20"/>
        </w:rPr>
        <w:t>Bolniki z ALC &lt; </w:t>
      </w:r>
      <w:r w:rsidR="004A2080" w:rsidRPr="0055046C">
        <w:rPr>
          <w:noProof w:val="0"/>
          <w:sz w:val="20"/>
        </w:rPr>
        <w:t>0,8 × 10</w:t>
      </w:r>
      <w:r w:rsidR="004A2080" w:rsidRPr="0055046C">
        <w:rPr>
          <w:noProof w:val="0"/>
          <w:sz w:val="20"/>
          <w:vertAlign w:val="superscript"/>
        </w:rPr>
        <w:t>9</w:t>
      </w:r>
      <w:r w:rsidR="004A2080" w:rsidRPr="0055046C">
        <w:rPr>
          <w:noProof w:val="0"/>
          <w:sz w:val="20"/>
        </w:rPr>
        <w:t>/l in ≥ 0,5 × 10</w:t>
      </w:r>
      <w:r w:rsidR="004A2080" w:rsidRPr="0055046C">
        <w:rPr>
          <w:noProof w:val="0"/>
          <w:sz w:val="20"/>
          <w:vertAlign w:val="superscript"/>
        </w:rPr>
        <w:t>9</w:t>
      </w:r>
      <w:r w:rsidR="004A2080" w:rsidRPr="0055046C">
        <w:rPr>
          <w:noProof w:val="0"/>
          <w:sz w:val="20"/>
        </w:rPr>
        <w:t>/l</w:t>
      </w:r>
      <w:r w:rsidRPr="0055046C">
        <w:rPr>
          <w:sz w:val="20"/>
        </w:rPr>
        <w:t xml:space="preserve"> v RBL; bolniki z dolgotrajno hudo limfopenijo so izključeni.</w:t>
      </w:r>
    </w:p>
    <w:p w14:paraId="073F8BDE" w14:textId="77777777" w:rsidR="00C4202C" w:rsidRPr="0055046C" w:rsidRDefault="00C4202C" w:rsidP="0055046C">
      <w:pPr>
        <w:rPr>
          <w:szCs w:val="22"/>
        </w:rPr>
      </w:pPr>
    </w:p>
    <w:p w14:paraId="2BE583B7" w14:textId="77777777" w:rsidR="00C4202C" w:rsidRPr="0055046C" w:rsidRDefault="00C4202C" w:rsidP="0055046C">
      <w:pPr>
        <w:rPr>
          <w:b/>
          <w:bCs/>
          <w:szCs w:val="22"/>
        </w:rPr>
      </w:pPr>
      <w:r w:rsidRPr="0055046C">
        <w:rPr>
          <w:b/>
          <w:bCs/>
          <w:szCs w:val="22"/>
        </w:rPr>
        <w:t>Preglednica 3:</w:t>
      </w:r>
      <w:r w:rsidRPr="0055046C">
        <w:rPr>
          <w:szCs w:val="22"/>
        </w:rPr>
        <w:t xml:space="preserve"> </w:t>
      </w:r>
      <w:r w:rsidRPr="0055046C">
        <w:rPr>
          <w:b/>
          <w:bCs/>
          <w:szCs w:val="22"/>
        </w:rPr>
        <w:t>Kaplan-Meierjeva metoda; delež bolnikov, ocenjenih, da so dosegli LLN, s hudo limfopenijo v izhodišču vračanja (RBL); bolniki z dolgotrajno hudo limfopenijo so izključeni</w:t>
      </w:r>
    </w:p>
    <w:p w14:paraId="1EFAC293" w14:textId="77777777" w:rsidR="00C4202C" w:rsidRPr="0055046C" w:rsidRDefault="00C4202C" w:rsidP="0055046C">
      <w:pPr>
        <w:rPr>
          <w:szCs w:val="22"/>
        </w:rPr>
      </w:pPr>
    </w:p>
    <w:tbl>
      <w:tblPr>
        <w:tblStyle w:val="TableGrid"/>
        <w:tblW w:w="0" w:type="auto"/>
        <w:tblLook w:val="04A0" w:firstRow="1" w:lastRow="0" w:firstColumn="1" w:lastColumn="0" w:noHBand="0" w:noVBand="1"/>
      </w:tblPr>
      <w:tblGrid>
        <w:gridCol w:w="3503"/>
        <w:gridCol w:w="1852"/>
        <w:gridCol w:w="1852"/>
        <w:gridCol w:w="1852"/>
      </w:tblGrid>
      <w:tr w:rsidR="00C4202C" w:rsidRPr="0055046C" w14:paraId="7A82AF2B" w14:textId="77777777" w:rsidTr="00C4202C">
        <w:tc>
          <w:tcPr>
            <w:tcW w:w="1797" w:type="pct"/>
          </w:tcPr>
          <w:p w14:paraId="150732A2" w14:textId="77777777" w:rsidR="00C4202C" w:rsidRPr="0055046C" w:rsidRDefault="00C4202C" w:rsidP="0055046C">
            <w:pPr>
              <w:rPr>
                <w:b/>
                <w:szCs w:val="22"/>
                <w:lang w:val="sl-SI"/>
              </w:rPr>
            </w:pPr>
            <w:r w:rsidRPr="0055046C">
              <w:rPr>
                <w:b/>
                <w:szCs w:val="22"/>
                <w:lang w:val="sl-SI"/>
              </w:rPr>
              <w:t>Število bolnikov s hudo limfopenijo</w:t>
            </w:r>
            <w:r w:rsidRPr="0055046C">
              <w:rPr>
                <w:b/>
                <w:szCs w:val="22"/>
                <w:vertAlign w:val="superscript"/>
                <w:lang w:val="sl-SI"/>
              </w:rPr>
              <w:t>a</w:t>
            </w:r>
            <w:r w:rsidRPr="0055046C">
              <w:rPr>
                <w:b/>
                <w:szCs w:val="22"/>
                <w:lang w:val="sl-SI"/>
              </w:rPr>
              <w:t>, pri katerih obstaja tveganje</w:t>
            </w:r>
          </w:p>
        </w:tc>
        <w:tc>
          <w:tcPr>
            <w:tcW w:w="950" w:type="pct"/>
          </w:tcPr>
          <w:p w14:paraId="502E314A" w14:textId="77777777" w:rsidR="00C4202C" w:rsidRPr="0055046C" w:rsidRDefault="00C4202C" w:rsidP="0055046C">
            <w:pPr>
              <w:jc w:val="center"/>
              <w:rPr>
                <w:b/>
                <w:szCs w:val="22"/>
              </w:rPr>
            </w:pPr>
            <w:r w:rsidRPr="0055046C">
              <w:rPr>
                <w:b/>
                <w:szCs w:val="22"/>
              </w:rPr>
              <w:t>Izhodišče</w:t>
            </w:r>
          </w:p>
          <w:p w14:paraId="1725C5D1" w14:textId="77777777" w:rsidR="00C4202C" w:rsidRPr="0055046C" w:rsidRDefault="00C4202C" w:rsidP="0055046C">
            <w:pPr>
              <w:jc w:val="center"/>
              <w:rPr>
                <w:b/>
                <w:szCs w:val="22"/>
              </w:rPr>
            </w:pPr>
            <w:r w:rsidRPr="0055046C">
              <w:rPr>
                <w:b/>
                <w:szCs w:val="22"/>
              </w:rPr>
              <w:t>N = 18</w:t>
            </w:r>
          </w:p>
        </w:tc>
        <w:tc>
          <w:tcPr>
            <w:tcW w:w="950" w:type="pct"/>
          </w:tcPr>
          <w:p w14:paraId="1F22A5EA" w14:textId="77777777" w:rsidR="00C4202C" w:rsidRPr="0055046C" w:rsidRDefault="00C4202C" w:rsidP="0055046C">
            <w:pPr>
              <w:jc w:val="center"/>
              <w:rPr>
                <w:b/>
                <w:szCs w:val="22"/>
              </w:rPr>
            </w:pPr>
            <w:r w:rsidRPr="0055046C">
              <w:rPr>
                <w:b/>
                <w:szCs w:val="22"/>
              </w:rPr>
              <w:t>12. teden</w:t>
            </w:r>
          </w:p>
          <w:p w14:paraId="0F43C453" w14:textId="77777777" w:rsidR="00C4202C" w:rsidRPr="0055046C" w:rsidRDefault="00C4202C" w:rsidP="0055046C">
            <w:pPr>
              <w:jc w:val="center"/>
              <w:rPr>
                <w:b/>
                <w:szCs w:val="22"/>
              </w:rPr>
            </w:pPr>
            <w:r w:rsidRPr="0055046C">
              <w:rPr>
                <w:b/>
                <w:szCs w:val="22"/>
              </w:rPr>
              <w:t>N = 6</w:t>
            </w:r>
          </w:p>
        </w:tc>
        <w:tc>
          <w:tcPr>
            <w:tcW w:w="950" w:type="pct"/>
          </w:tcPr>
          <w:p w14:paraId="35CF4E1D" w14:textId="77777777" w:rsidR="00C4202C" w:rsidRPr="0055046C" w:rsidRDefault="00C4202C" w:rsidP="0055046C">
            <w:pPr>
              <w:jc w:val="center"/>
              <w:rPr>
                <w:b/>
                <w:szCs w:val="22"/>
              </w:rPr>
            </w:pPr>
            <w:r w:rsidRPr="0055046C">
              <w:rPr>
                <w:b/>
                <w:szCs w:val="22"/>
              </w:rPr>
              <w:t>24. teden</w:t>
            </w:r>
          </w:p>
          <w:p w14:paraId="6CF47D95" w14:textId="77777777" w:rsidR="00C4202C" w:rsidRPr="0055046C" w:rsidRDefault="00C4202C" w:rsidP="0055046C">
            <w:pPr>
              <w:jc w:val="center"/>
              <w:rPr>
                <w:b/>
                <w:szCs w:val="22"/>
              </w:rPr>
            </w:pPr>
            <w:r w:rsidRPr="0055046C">
              <w:rPr>
                <w:b/>
                <w:szCs w:val="22"/>
              </w:rPr>
              <w:t>N = 4</w:t>
            </w:r>
          </w:p>
        </w:tc>
      </w:tr>
      <w:tr w:rsidR="00C4202C" w:rsidRPr="0055046C" w14:paraId="6F114772" w14:textId="77777777" w:rsidTr="00C4202C">
        <w:tc>
          <w:tcPr>
            <w:tcW w:w="1797" w:type="pct"/>
          </w:tcPr>
          <w:p w14:paraId="0286F026" w14:textId="77777777" w:rsidR="00C4202C" w:rsidRPr="0055046C" w:rsidRDefault="00C4202C" w:rsidP="0055046C">
            <w:pPr>
              <w:rPr>
                <w:szCs w:val="22"/>
                <w:lang w:val="de-DE"/>
              </w:rPr>
            </w:pPr>
            <w:r w:rsidRPr="0055046C">
              <w:rPr>
                <w:szCs w:val="22"/>
                <w:lang w:val="de-DE"/>
              </w:rPr>
              <w:t>Delež, ki je dosegel</w:t>
            </w:r>
          </w:p>
          <w:p w14:paraId="0DB78819" w14:textId="77777777" w:rsidR="00C4202C" w:rsidRPr="0055046C" w:rsidRDefault="00C4202C" w:rsidP="0055046C">
            <w:pPr>
              <w:rPr>
                <w:szCs w:val="22"/>
                <w:lang w:val="de-DE"/>
              </w:rPr>
            </w:pPr>
            <w:r w:rsidRPr="0055046C">
              <w:rPr>
                <w:szCs w:val="22"/>
                <w:lang w:val="de-DE"/>
              </w:rPr>
              <w:t>LLN (95</w:t>
            </w:r>
            <w:r w:rsidRPr="0055046C">
              <w:rPr>
                <w:szCs w:val="22"/>
                <w:lang w:val="de-DE"/>
              </w:rPr>
              <w:noBreakHyphen/>
              <w:t>% IZ)</w:t>
            </w:r>
          </w:p>
        </w:tc>
        <w:tc>
          <w:tcPr>
            <w:tcW w:w="950" w:type="pct"/>
          </w:tcPr>
          <w:p w14:paraId="54ECD397" w14:textId="77777777" w:rsidR="00C4202C" w:rsidRPr="0055046C" w:rsidRDefault="00C4202C" w:rsidP="0055046C">
            <w:pPr>
              <w:jc w:val="center"/>
              <w:rPr>
                <w:szCs w:val="22"/>
                <w:lang w:val="de-DE"/>
              </w:rPr>
            </w:pPr>
          </w:p>
        </w:tc>
        <w:tc>
          <w:tcPr>
            <w:tcW w:w="950" w:type="pct"/>
          </w:tcPr>
          <w:p w14:paraId="1C7E34A7" w14:textId="77777777" w:rsidR="00C4202C" w:rsidRPr="0055046C" w:rsidRDefault="00C4202C" w:rsidP="0055046C">
            <w:pPr>
              <w:jc w:val="center"/>
              <w:rPr>
                <w:szCs w:val="22"/>
              </w:rPr>
            </w:pPr>
            <w:r w:rsidRPr="0055046C">
              <w:rPr>
                <w:szCs w:val="22"/>
              </w:rPr>
              <w:t>0,43</w:t>
            </w:r>
          </w:p>
          <w:p w14:paraId="30B6BA9E" w14:textId="77777777" w:rsidR="00C4202C" w:rsidRPr="0055046C" w:rsidRDefault="00C4202C" w:rsidP="0055046C">
            <w:pPr>
              <w:jc w:val="center"/>
              <w:rPr>
                <w:szCs w:val="22"/>
              </w:rPr>
            </w:pPr>
            <w:r w:rsidRPr="0055046C">
              <w:rPr>
                <w:szCs w:val="22"/>
              </w:rPr>
              <w:t>(0,20; 0,75)</w:t>
            </w:r>
          </w:p>
        </w:tc>
        <w:tc>
          <w:tcPr>
            <w:tcW w:w="950" w:type="pct"/>
          </w:tcPr>
          <w:p w14:paraId="6D2211F8" w14:textId="77777777" w:rsidR="00C4202C" w:rsidRPr="0055046C" w:rsidRDefault="00C4202C" w:rsidP="0055046C">
            <w:pPr>
              <w:jc w:val="center"/>
              <w:rPr>
                <w:szCs w:val="22"/>
              </w:rPr>
            </w:pPr>
            <w:r w:rsidRPr="0055046C">
              <w:rPr>
                <w:szCs w:val="22"/>
              </w:rPr>
              <w:t>0,62</w:t>
            </w:r>
          </w:p>
          <w:p w14:paraId="4F183760" w14:textId="77777777" w:rsidR="00C4202C" w:rsidRPr="0055046C" w:rsidRDefault="00C4202C" w:rsidP="0055046C">
            <w:pPr>
              <w:jc w:val="center"/>
              <w:rPr>
                <w:szCs w:val="22"/>
              </w:rPr>
            </w:pPr>
            <w:r w:rsidRPr="0055046C">
              <w:rPr>
                <w:szCs w:val="22"/>
              </w:rPr>
              <w:t>(0,35; 0,88)</w:t>
            </w:r>
          </w:p>
        </w:tc>
      </w:tr>
    </w:tbl>
    <w:p w14:paraId="04EEDDFF" w14:textId="442E8C92" w:rsidR="00C4202C" w:rsidRPr="0055046C" w:rsidRDefault="00C4202C" w:rsidP="0055046C">
      <w:pPr>
        <w:rPr>
          <w:sz w:val="20"/>
        </w:rPr>
      </w:pPr>
      <w:r w:rsidRPr="0055046C">
        <w:rPr>
          <w:vertAlign w:val="superscript"/>
        </w:rPr>
        <w:t>a</w:t>
      </w:r>
      <w:r w:rsidRPr="0055046C">
        <w:t xml:space="preserve"> </w:t>
      </w:r>
      <w:r w:rsidRPr="0055046C">
        <w:rPr>
          <w:sz w:val="20"/>
        </w:rPr>
        <w:t>Bolniki z ALC &lt; </w:t>
      </w:r>
      <w:r w:rsidR="004A2080" w:rsidRPr="0055046C">
        <w:rPr>
          <w:noProof w:val="0"/>
          <w:sz w:val="20"/>
        </w:rPr>
        <w:t> 0,5 × 10</w:t>
      </w:r>
      <w:r w:rsidR="004A2080" w:rsidRPr="0055046C">
        <w:rPr>
          <w:noProof w:val="0"/>
          <w:sz w:val="20"/>
          <w:vertAlign w:val="superscript"/>
        </w:rPr>
        <w:t>9</w:t>
      </w:r>
      <w:r w:rsidR="004A2080" w:rsidRPr="0055046C">
        <w:rPr>
          <w:noProof w:val="0"/>
          <w:sz w:val="20"/>
        </w:rPr>
        <w:t>/l</w:t>
      </w:r>
      <w:r w:rsidRPr="0055046C">
        <w:rPr>
          <w:sz w:val="20"/>
        </w:rPr>
        <w:t xml:space="preserve"> v RBL; bolniki z dolgotrajno hudo limfopenijo so izključeni.</w:t>
      </w:r>
    </w:p>
    <w:p w14:paraId="5AC74398" w14:textId="77777777" w:rsidR="00C4202C" w:rsidRPr="0055046C" w:rsidRDefault="00C4202C" w:rsidP="0055046C">
      <w:pPr>
        <w:rPr>
          <w:szCs w:val="22"/>
        </w:rPr>
      </w:pPr>
    </w:p>
    <w:p w14:paraId="50CE1417" w14:textId="77777777" w:rsidR="008F73AC" w:rsidRPr="0055046C" w:rsidRDefault="00DD3067" w:rsidP="0055046C">
      <w:pPr>
        <w:keepNext/>
        <w:suppressLineNumbers/>
        <w:autoSpaceDE w:val="0"/>
        <w:rPr>
          <w:noProof w:val="0"/>
          <w:szCs w:val="22"/>
          <w:u w:val="single"/>
        </w:rPr>
      </w:pPr>
      <w:r w:rsidRPr="0055046C">
        <w:rPr>
          <w:noProof w:val="0"/>
          <w:szCs w:val="22"/>
          <w:u w:val="single"/>
        </w:rPr>
        <w:t>Klinična učinkovitost in varnost</w:t>
      </w:r>
    </w:p>
    <w:p w14:paraId="0CE598A1" w14:textId="77777777" w:rsidR="008F73AC" w:rsidRPr="0055046C" w:rsidRDefault="008F73AC" w:rsidP="0055046C">
      <w:pPr>
        <w:keepNext/>
        <w:rPr>
          <w:noProof w:val="0"/>
          <w:szCs w:val="22"/>
        </w:rPr>
      </w:pPr>
    </w:p>
    <w:p w14:paraId="625F7B7E" w14:textId="2699C968" w:rsidR="005C4DB9" w:rsidRPr="0055046C" w:rsidRDefault="00DD3067" w:rsidP="0055046C">
      <w:pPr>
        <w:rPr>
          <w:noProof w:val="0"/>
          <w:szCs w:val="22"/>
        </w:rPr>
      </w:pPr>
      <w:r w:rsidRPr="0055046C">
        <w:rPr>
          <w:noProof w:val="0"/>
          <w:szCs w:val="22"/>
        </w:rPr>
        <w:t xml:space="preserve">Opravili so dve 2-letni, randomizirani, dvojno slepi, s placebom kontrolirani študiji </w:t>
      </w:r>
      <w:r w:rsidR="005C4DB9" w:rsidRPr="0055046C">
        <w:rPr>
          <w:szCs w:val="22"/>
        </w:rPr>
        <w:t>(DEFINE s 1234 bolniki in CONFIRM s 1417 bolniki) pri bolnikih</w:t>
      </w:r>
      <w:r w:rsidRPr="0055046C">
        <w:rPr>
          <w:noProof w:val="0"/>
          <w:szCs w:val="22"/>
        </w:rPr>
        <w:t xml:space="preserve"> z RRMS. Bolniki s progresivnimi oblikami MS v ti študiji niso bili vključeni. </w:t>
      </w:r>
    </w:p>
    <w:p w14:paraId="2E6435FB" w14:textId="77777777" w:rsidR="005C4DB9" w:rsidRPr="0055046C" w:rsidRDefault="005C4DB9" w:rsidP="0055046C">
      <w:pPr>
        <w:rPr>
          <w:noProof w:val="0"/>
          <w:szCs w:val="22"/>
        </w:rPr>
      </w:pPr>
    </w:p>
    <w:p w14:paraId="5F1D013F" w14:textId="564C6F4B" w:rsidR="008F73AC" w:rsidRPr="0055046C" w:rsidRDefault="00DD3067" w:rsidP="0055046C">
      <w:pPr>
        <w:rPr>
          <w:noProof w:val="0"/>
          <w:szCs w:val="22"/>
        </w:rPr>
      </w:pPr>
      <w:r w:rsidRPr="0055046C">
        <w:rPr>
          <w:noProof w:val="0"/>
          <w:szCs w:val="22"/>
        </w:rPr>
        <w:t>Učinkovitost (glejte preglednico</w:t>
      </w:r>
      <w:r w:rsidR="00472A26" w:rsidRPr="0055046C">
        <w:rPr>
          <w:noProof w:val="0"/>
          <w:szCs w:val="22"/>
        </w:rPr>
        <w:t> 4</w:t>
      </w:r>
      <w:r w:rsidRPr="0055046C">
        <w:rPr>
          <w:noProof w:val="0"/>
          <w:szCs w:val="22"/>
        </w:rPr>
        <w:t>) in varnost so dokazali pri bolnikih z razširjeno lestvico stopnje prizadetosti (EDSS</w:t>
      </w:r>
      <w:r w:rsidR="005F3AA2" w:rsidRPr="0055046C">
        <w:rPr>
          <w:noProof w:val="0"/>
          <w:szCs w:val="22"/>
        </w:rPr>
        <w:t xml:space="preserve"> - </w:t>
      </w:r>
      <w:r w:rsidRPr="0055046C">
        <w:rPr>
          <w:iCs/>
          <w:noProof w:val="0"/>
          <w:szCs w:val="22"/>
        </w:rPr>
        <w:t>Expanded Disability Status Scale</w:t>
      </w:r>
      <w:r w:rsidRPr="0055046C">
        <w:rPr>
          <w:noProof w:val="0"/>
          <w:szCs w:val="22"/>
        </w:rPr>
        <w:t>) z rezultati od 0 do vključno 5, ki so imeli vsaj 1 recidiv v letu pred randomizacijo, ali pri katerih je MRS</w:t>
      </w:r>
      <w:r w:rsidR="00472A26" w:rsidRPr="0055046C">
        <w:rPr>
          <w:noProof w:val="0"/>
          <w:szCs w:val="22"/>
        </w:rPr>
        <w:t xml:space="preserve"> možganov</w:t>
      </w:r>
      <w:r w:rsidRPr="0055046C">
        <w:rPr>
          <w:noProof w:val="0"/>
          <w:szCs w:val="22"/>
        </w:rPr>
        <w:t>, opravljeno 6 tednov pred randomizacijo, pokazalo vsaj eno lezijo, vidno z gadolinijem (Gd+). Študija</w:t>
      </w:r>
      <w:r w:rsidR="000E5F1B" w:rsidRPr="0055046C">
        <w:rPr>
          <w:noProof w:val="0"/>
          <w:szCs w:val="22"/>
        </w:rPr>
        <w:t> </w:t>
      </w:r>
      <w:r w:rsidR="005C4DB9" w:rsidRPr="0055046C">
        <w:rPr>
          <w:szCs w:val="22"/>
        </w:rPr>
        <w:t>CONFIRM</w:t>
      </w:r>
      <w:r w:rsidRPr="0055046C">
        <w:rPr>
          <w:noProof w:val="0"/>
          <w:szCs w:val="22"/>
        </w:rPr>
        <w:t xml:space="preserve"> je bila slepa za ocenjevalca (tj. za zdravnika v študiji/raziskovalca, ki je ocenjeval odziv na zdravljenje v okviru študije) in je kot primerjalno zdravilo uporabila glatiramer acetat.</w:t>
      </w:r>
    </w:p>
    <w:p w14:paraId="76C5C6E5" w14:textId="77777777" w:rsidR="008F73AC" w:rsidRPr="0055046C" w:rsidRDefault="008F73AC" w:rsidP="0055046C">
      <w:pPr>
        <w:rPr>
          <w:noProof w:val="0"/>
          <w:szCs w:val="22"/>
        </w:rPr>
      </w:pPr>
    </w:p>
    <w:p w14:paraId="1C6C2672" w14:textId="1E840858" w:rsidR="008F73AC" w:rsidRPr="0055046C" w:rsidRDefault="00DD3067" w:rsidP="0055046C">
      <w:pPr>
        <w:rPr>
          <w:noProof w:val="0"/>
          <w:szCs w:val="22"/>
        </w:rPr>
      </w:pPr>
      <w:r w:rsidRPr="0055046C">
        <w:rPr>
          <w:noProof w:val="0"/>
          <w:szCs w:val="22"/>
        </w:rPr>
        <w:t>V študiji</w:t>
      </w:r>
      <w:r w:rsidR="000E5F1B" w:rsidRPr="0055046C">
        <w:rPr>
          <w:noProof w:val="0"/>
          <w:szCs w:val="22"/>
        </w:rPr>
        <w:t> </w:t>
      </w:r>
      <w:r w:rsidR="005C4DB9" w:rsidRPr="0055046C">
        <w:rPr>
          <w:szCs w:val="22"/>
        </w:rPr>
        <w:t>DEFINE</w:t>
      </w:r>
      <w:r w:rsidRPr="0055046C">
        <w:rPr>
          <w:noProof w:val="0"/>
          <w:szCs w:val="22"/>
        </w:rPr>
        <w:t xml:space="preserve"> so imeli bolniki naslednje mediane vrednosti za izhodiščne karakteristike: starost 39 let, trajanje bolezni 7,0 let, rezultat po EDSS 2,0. Poleg tega je imelo 16 % bolnikov rezultat po EDSS &gt; 3,5, 28 % jih je imelo ≥ 2 recidiva v predhodnem letu in 42 % se jih je predhodno zdravilo z drugimi odobrenimi oblikami zdravljenja MS. V kohorti MRS je imelo 36 % bolnikov, ki so vstopali v študijo, lezije Gd+ ob izhodišču (povprečno število lezij Gd+ 1,4).</w:t>
      </w:r>
    </w:p>
    <w:p w14:paraId="7C0BA293" w14:textId="77777777" w:rsidR="008F73AC" w:rsidRPr="0055046C" w:rsidRDefault="008F73AC" w:rsidP="0055046C">
      <w:pPr>
        <w:rPr>
          <w:noProof w:val="0"/>
          <w:szCs w:val="22"/>
        </w:rPr>
      </w:pPr>
    </w:p>
    <w:p w14:paraId="6568E653" w14:textId="4D5669B6" w:rsidR="008F73AC" w:rsidRPr="0055046C" w:rsidRDefault="00DD3067" w:rsidP="0055046C">
      <w:pPr>
        <w:rPr>
          <w:noProof w:val="0"/>
          <w:szCs w:val="22"/>
        </w:rPr>
      </w:pPr>
      <w:r w:rsidRPr="0055046C">
        <w:rPr>
          <w:noProof w:val="0"/>
          <w:szCs w:val="22"/>
        </w:rPr>
        <w:t>V študiji</w:t>
      </w:r>
      <w:r w:rsidR="000E5F1B" w:rsidRPr="0055046C">
        <w:rPr>
          <w:noProof w:val="0"/>
          <w:szCs w:val="22"/>
        </w:rPr>
        <w:t> </w:t>
      </w:r>
      <w:r w:rsidR="005C4DB9" w:rsidRPr="0055046C">
        <w:rPr>
          <w:szCs w:val="22"/>
        </w:rPr>
        <w:t>CONFIRM</w:t>
      </w:r>
      <w:r w:rsidRPr="0055046C">
        <w:rPr>
          <w:noProof w:val="0"/>
          <w:szCs w:val="22"/>
        </w:rPr>
        <w:t xml:space="preserve"> so imeli bolniki naslednje mediane vrednosti za izhodiščne karakteristike: starost 37 let, trajanje bolezni 6,0 let</w:t>
      </w:r>
      <w:r w:rsidR="00581AA7" w:rsidRPr="0055046C">
        <w:rPr>
          <w:noProof w:val="0"/>
          <w:szCs w:val="22"/>
        </w:rPr>
        <w:t>,</w:t>
      </w:r>
      <w:r w:rsidRPr="0055046C">
        <w:rPr>
          <w:noProof w:val="0"/>
          <w:szCs w:val="22"/>
        </w:rPr>
        <w:t xml:space="preserve"> rezultat po EDSS 2,5. Poleg tega je imelo 17 % bolnikov rezultat po EDSS &gt; 3,5, 32 % jih je imelo ≥ 2 recidiva v predhodnem letu in 30 % se jih je predhodno zdravilo z drugimi odobrenimi oblikami zdravljenja MS. V kohorti MRS je imelo 45 % bolnikov, ki so vstopali v študijo, lezije Gd+ ob izhodišču (povprečno število lezij Gd+ 2,4).</w:t>
      </w:r>
    </w:p>
    <w:p w14:paraId="0458E0FD" w14:textId="77777777" w:rsidR="008F73AC" w:rsidRPr="0055046C" w:rsidRDefault="008F73AC" w:rsidP="0055046C">
      <w:pPr>
        <w:rPr>
          <w:noProof w:val="0"/>
          <w:szCs w:val="22"/>
        </w:rPr>
      </w:pPr>
    </w:p>
    <w:p w14:paraId="60BBED6D" w14:textId="480A04B2" w:rsidR="008F73AC" w:rsidRPr="0055046C" w:rsidRDefault="00DD3067" w:rsidP="0055046C">
      <w:pPr>
        <w:rPr>
          <w:noProof w:val="0"/>
          <w:szCs w:val="22"/>
        </w:rPr>
      </w:pPr>
      <w:r w:rsidRPr="0055046C">
        <w:rPr>
          <w:noProof w:val="0"/>
          <w:szCs w:val="22"/>
        </w:rPr>
        <w:lastRenderedPageBreak/>
        <w:t xml:space="preserve">V primerjavi s placebom so imeli bolniki, zdravljeni z </w:t>
      </w:r>
      <w:r w:rsidR="000E5F1B" w:rsidRPr="0055046C">
        <w:rPr>
          <w:noProof w:val="0"/>
        </w:rPr>
        <w:t>dimetilfumaratom</w:t>
      </w:r>
      <w:r w:rsidRPr="0055046C">
        <w:rPr>
          <w:noProof w:val="0"/>
          <w:szCs w:val="22"/>
        </w:rPr>
        <w:t xml:space="preserve">, klinično pomembno in statistično </w:t>
      </w:r>
      <w:r w:rsidR="00581AA7" w:rsidRPr="0055046C">
        <w:rPr>
          <w:noProof w:val="0"/>
          <w:szCs w:val="22"/>
        </w:rPr>
        <w:t xml:space="preserve">pomembno </w:t>
      </w:r>
      <w:r w:rsidRPr="0055046C">
        <w:rPr>
          <w:noProof w:val="0"/>
          <w:szCs w:val="22"/>
        </w:rPr>
        <w:t xml:space="preserve">zmanjšanje </w:t>
      </w:r>
      <w:r w:rsidR="005C4DB9" w:rsidRPr="0055046C">
        <w:rPr>
          <w:szCs w:val="22"/>
        </w:rPr>
        <w:t xml:space="preserve">primarnega opazovanega dogodka v študiji DEFINE, delež bolnikov z recidivom pri 2 letih; in v študiji CONFIRM, </w:t>
      </w:r>
      <w:r w:rsidR="005C4DB9" w:rsidRPr="0055046C">
        <w:t>letna stopnja recidivov (annualised relapse rate</w:t>
      </w:r>
      <w:r w:rsidR="004E75B9" w:rsidRPr="0055046C">
        <w:t> – ARR</w:t>
      </w:r>
      <w:r w:rsidR="005C4DB9" w:rsidRPr="0055046C">
        <w:rPr>
          <w:szCs w:val="22"/>
        </w:rPr>
        <w:t>)</w:t>
      </w:r>
      <w:r w:rsidR="005C4DB9" w:rsidRPr="0055046C">
        <w:t xml:space="preserve">, </w:t>
      </w:r>
      <w:r w:rsidR="005C4DB9" w:rsidRPr="0055046C">
        <w:rPr>
          <w:szCs w:val="22"/>
        </w:rPr>
        <w:t>pri 2 letih.</w:t>
      </w:r>
    </w:p>
    <w:p w14:paraId="24904C2F" w14:textId="77777777" w:rsidR="008F73AC" w:rsidRPr="0055046C" w:rsidRDefault="008F73AC" w:rsidP="0055046C">
      <w:pPr>
        <w:rPr>
          <w:noProof w:val="0"/>
          <w:szCs w:val="22"/>
        </w:rPr>
      </w:pPr>
    </w:p>
    <w:p w14:paraId="4EC77BE4" w14:textId="440ACEB9" w:rsidR="008F73AC" w:rsidRPr="0055046C" w:rsidRDefault="00472A26" w:rsidP="0055046C">
      <w:pPr>
        <w:rPr>
          <w:noProof w:val="0"/>
          <w:szCs w:val="22"/>
        </w:rPr>
      </w:pPr>
      <w:r w:rsidRPr="0055046C">
        <w:rPr>
          <w:b/>
          <w:noProof w:val="0"/>
          <w:szCs w:val="22"/>
        </w:rPr>
        <w:t>Preglednica 4: Klinični in MRS opazovani dogodki v študijah DEFINE in CONFIRM</w:t>
      </w:r>
    </w:p>
    <w:p w14:paraId="55E8CB58" w14:textId="77777777" w:rsidR="008F73AC" w:rsidRPr="0055046C" w:rsidRDefault="008F73AC" w:rsidP="0055046C">
      <w:pPr>
        <w:rPr>
          <w:noProof w:val="0"/>
          <w:szCs w:val="22"/>
        </w:rPr>
      </w:pPr>
    </w:p>
    <w:tbl>
      <w:tblPr>
        <w:tblW w:w="0" w:type="auto"/>
        <w:tblInd w:w="108" w:type="dxa"/>
        <w:tblLayout w:type="fixed"/>
        <w:tblLook w:val="0000" w:firstRow="0" w:lastRow="0" w:firstColumn="0" w:lastColumn="0" w:noHBand="0" w:noVBand="0"/>
      </w:tblPr>
      <w:tblGrid>
        <w:gridCol w:w="2430"/>
        <w:gridCol w:w="990"/>
        <w:gridCol w:w="1710"/>
        <w:gridCol w:w="990"/>
        <w:gridCol w:w="1710"/>
        <w:gridCol w:w="1260"/>
      </w:tblGrid>
      <w:tr w:rsidR="008F73AC" w:rsidRPr="0055046C" w14:paraId="6502A2E7" w14:textId="77777777" w:rsidTr="00D34A92">
        <w:trPr>
          <w:cantSplit/>
          <w:tblHeader/>
        </w:trPr>
        <w:tc>
          <w:tcPr>
            <w:tcW w:w="2430" w:type="dxa"/>
            <w:tcBorders>
              <w:top w:val="single" w:sz="4" w:space="0" w:color="000000"/>
              <w:left w:val="single" w:sz="4" w:space="0" w:color="000000"/>
              <w:bottom w:val="single" w:sz="4" w:space="0" w:color="000000"/>
            </w:tcBorders>
            <w:vAlign w:val="center"/>
          </w:tcPr>
          <w:p w14:paraId="5ECDCFED" w14:textId="77777777" w:rsidR="008F73AC" w:rsidRPr="0055046C" w:rsidRDefault="008F73AC" w:rsidP="0055046C">
            <w:pPr>
              <w:snapToGrid w:val="0"/>
              <w:jc w:val="center"/>
              <w:rPr>
                <w:b/>
                <w:noProof w:val="0"/>
                <w:szCs w:val="22"/>
              </w:rPr>
            </w:pPr>
          </w:p>
        </w:tc>
        <w:tc>
          <w:tcPr>
            <w:tcW w:w="2700" w:type="dxa"/>
            <w:gridSpan w:val="2"/>
            <w:tcBorders>
              <w:top w:val="single" w:sz="4" w:space="0" w:color="000000"/>
              <w:left w:val="single" w:sz="4" w:space="0" w:color="000000"/>
              <w:bottom w:val="single" w:sz="4" w:space="0" w:color="000000"/>
            </w:tcBorders>
            <w:vAlign w:val="center"/>
          </w:tcPr>
          <w:p w14:paraId="18AE9296" w14:textId="77777777" w:rsidR="008F73AC" w:rsidRPr="0055046C" w:rsidRDefault="00DD3067" w:rsidP="0055046C">
            <w:pPr>
              <w:snapToGrid w:val="0"/>
              <w:jc w:val="center"/>
              <w:rPr>
                <w:b/>
                <w:noProof w:val="0"/>
                <w:szCs w:val="22"/>
              </w:rPr>
            </w:pPr>
            <w:r w:rsidRPr="0055046C">
              <w:rPr>
                <w:b/>
                <w:noProof w:val="0"/>
                <w:szCs w:val="22"/>
              </w:rPr>
              <w:t>DEFINE</w:t>
            </w:r>
          </w:p>
        </w:tc>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7C3A5603" w14:textId="77777777" w:rsidR="008F73AC" w:rsidRPr="0055046C" w:rsidRDefault="00DD3067" w:rsidP="0055046C">
            <w:pPr>
              <w:snapToGrid w:val="0"/>
              <w:jc w:val="center"/>
              <w:rPr>
                <w:b/>
                <w:noProof w:val="0"/>
                <w:szCs w:val="22"/>
              </w:rPr>
            </w:pPr>
            <w:r w:rsidRPr="0055046C">
              <w:rPr>
                <w:b/>
                <w:noProof w:val="0"/>
                <w:szCs w:val="22"/>
              </w:rPr>
              <w:t>CONFIRM</w:t>
            </w:r>
          </w:p>
        </w:tc>
      </w:tr>
      <w:tr w:rsidR="008F73AC" w:rsidRPr="0055046C" w14:paraId="4A219027" w14:textId="77777777" w:rsidTr="00D34A92">
        <w:trPr>
          <w:cantSplit/>
          <w:tblHeader/>
        </w:trPr>
        <w:tc>
          <w:tcPr>
            <w:tcW w:w="2430" w:type="dxa"/>
            <w:tcBorders>
              <w:top w:val="single" w:sz="4" w:space="0" w:color="000000"/>
              <w:left w:val="single" w:sz="4" w:space="0" w:color="000000"/>
              <w:bottom w:val="single" w:sz="4" w:space="0" w:color="000000"/>
            </w:tcBorders>
          </w:tcPr>
          <w:p w14:paraId="313074D3" w14:textId="77777777" w:rsidR="008F73AC" w:rsidRPr="0055046C" w:rsidRDefault="008F73AC" w:rsidP="0055046C">
            <w:pPr>
              <w:snapToGrid w:val="0"/>
              <w:rPr>
                <w:b/>
                <w:noProof w:val="0"/>
                <w:szCs w:val="22"/>
              </w:rPr>
            </w:pPr>
          </w:p>
        </w:tc>
        <w:tc>
          <w:tcPr>
            <w:tcW w:w="990" w:type="dxa"/>
            <w:tcBorders>
              <w:top w:val="single" w:sz="4" w:space="0" w:color="000000"/>
              <w:left w:val="single" w:sz="4" w:space="0" w:color="000000"/>
              <w:bottom w:val="single" w:sz="4" w:space="0" w:color="000000"/>
            </w:tcBorders>
          </w:tcPr>
          <w:p w14:paraId="2AFE94A0" w14:textId="77777777" w:rsidR="008F73AC" w:rsidRPr="0055046C" w:rsidRDefault="00DD3067" w:rsidP="0055046C">
            <w:pPr>
              <w:snapToGrid w:val="0"/>
              <w:rPr>
                <w:b/>
                <w:noProof w:val="0"/>
                <w:szCs w:val="22"/>
              </w:rPr>
            </w:pPr>
            <w:r w:rsidRPr="0055046C">
              <w:rPr>
                <w:b/>
                <w:noProof w:val="0"/>
                <w:szCs w:val="22"/>
              </w:rPr>
              <w:t>placebo</w:t>
            </w:r>
          </w:p>
        </w:tc>
        <w:tc>
          <w:tcPr>
            <w:tcW w:w="1710" w:type="dxa"/>
            <w:tcBorders>
              <w:top w:val="single" w:sz="4" w:space="0" w:color="000000"/>
              <w:left w:val="single" w:sz="4" w:space="0" w:color="000000"/>
              <w:bottom w:val="single" w:sz="4" w:space="0" w:color="000000"/>
            </w:tcBorders>
          </w:tcPr>
          <w:p w14:paraId="03988D07" w14:textId="07FBBA9F" w:rsidR="008F73AC" w:rsidRPr="0055046C" w:rsidRDefault="00E762F1" w:rsidP="0055046C">
            <w:pPr>
              <w:snapToGrid w:val="0"/>
              <w:rPr>
                <w:b/>
                <w:noProof w:val="0"/>
                <w:szCs w:val="22"/>
              </w:rPr>
            </w:pPr>
            <w:r w:rsidRPr="0055046C">
              <w:rPr>
                <w:b/>
              </w:rPr>
              <w:t>d</w:t>
            </w:r>
            <w:r w:rsidR="002C0576" w:rsidRPr="0055046C">
              <w:rPr>
                <w:b/>
              </w:rPr>
              <w:t>imet</w:t>
            </w:r>
            <w:r w:rsidR="000E5F1B" w:rsidRPr="0055046C">
              <w:rPr>
                <w:b/>
              </w:rPr>
              <w:t>i</w:t>
            </w:r>
            <w:r w:rsidR="002C0576" w:rsidRPr="0055046C">
              <w:rPr>
                <w:b/>
              </w:rPr>
              <w:t>lfumarat</w:t>
            </w:r>
          </w:p>
          <w:p w14:paraId="0E67034A" w14:textId="5F330B73" w:rsidR="008F73AC" w:rsidRPr="0055046C" w:rsidRDefault="00DD3067" w:rsidP="0055046C">
            <w:pPr>
              <w:rPr>
                <w:b/>
                <w:noProof w:val="0"/>
                <w:szCs w:val="22"/>
              </w:rPr>
            </w:pPr>
            <w:r w:rsidRPr="0055046C">
              <w:rPr>
                <w:b/>
                <w:noProof w:val="0"/>
                <w:szCs w:val="22"/>
              </w:rPr>
              <w:t>240</w:t>
            </w:r>
            <w:r w:rsidR="00F95089" w:rsidRPr="0055046C">
              <w:rPr>
                <w:b/>
                <w:noProof w:val="0"/>
                <w:szCs w:val="22"/>
              </w:rPr>
              <w:t> </w:t>
            </w:r>
            <w:r w:rsidRPr="0055046C">
              <w:rPr>
                <w:b/>
                <w:noProof w:val="0"/>
                <w:szCs w:val="22"/>
              </w:rPr>
              <w:t>mg</w:t>
            </w:r>
          </w:p>
          <w:p w14:paraId="20F5D4C6" w14:textId="77777777" w:rsidR="008F73AC" w:rsidRPr="0055046C" w:rsidRDefault="00DD3067" w:rsidP="0055046C">
            <w:pPr>
              <w:rPr>
                <w:b/>
                <w:noProof w:val="0"/>
                <w:szCs w:val="22"/>
              </w:rPr>
            </w:pPr>
            <w:r w:rsidRPr="0055046C">
              <w:rPr>
                <w:b/>
                <w:noProof w:val="0"/>
                <w:szCs w:val="22"/>
              </w:rPr>
              <w:t>dvakrat na dan</w:t>
            </w:r>
          </w:p>
        </w:tc>
        <w:tc>
          <w:tcPr>
            <w:tcW w:w="990" w:type="dxa"/>
            <w:tcBorders>
              <w:top w:val="single" w:sz="4" w:space="0" w:color="000000"/>
              <w:left w:val="single" w:sz="4" w:space="0" w:color="000000"/>
              <w:bottom w:val="single" w:sz="4" w:space="0" w:color="000000"/>
            </w:tcBorders>
          </w:tcPr>
          <w:p w14:paraId="11F06DD3" w14:textId="77777777" w:rsidR="008F73AC" w:rsidRPr="0055046C" w:rsidRDefault="00DD3067" w:rsidP="0055046C">
            <w:pPr>
              <w:snapToGrid w:val="0"/>
              <w:rPr>
                <w:b/>
                <w:noProof w:val="0"/>
                <w:szCs w:val="22"/>
              </w:rPr>
            </w:pPr>
            <w:r w:rsidRPr="0055046C">
              <w:rPr>
                <w:b/>
                <w:noProof w:val="0"/>
                <w:szCs w:val="22"/>
              </w:rPr>
              <w:t>placebo</w:t>
            </w:r>
          </w:p>
        </w:tc>
        <w:tc>
          <w:tcPr>
            <w:tcW w:w="1710" w:type="dxa"/>
            <w:tcBorders>
              <w:top w:val="single" w:sz="4" w:space="0" w:color="000000"/>
              <w:left w:val="single" w:sz="4" w:space="0" w:color="000000"/>
              <w:bottom w:val="single" w:sz="4" w:space="0" w:color="000000"/>
            </w:tcBorders>
          </w:tcPr>
          <w:p w14:paraId="4FB1EC7A" w14:textId="25417941" w:rsidR="008F73AC" w:rsidRPr="0055046C" w:rsidRDefault="00E762F1" w:rsidP="0055046C">
            <w:pPr>
              <w:snapToGrid w:val="0"/>
              <w:rPr>
                <w:b/>
                <w:noProof w:val="0"/>
                <w:szCs w:val="22"/>
              </w:rPr>
            </w:pPr>
            <w:r w:rsidRPr="0055046C">
              <w:rPr>
                <w:b/>
                <w:noProof w:val="0"/>
                <w:szCs w:val="22"/>
              </w:rPr>
              <w:t>d</w:t>
            </w:r>
            <w:r w:rsidR="002C0576" w:rsidRPr="0055046C">
              <w:rPr>
                <w:b/>
                <w:noProof w:val="0"/>
                <w:szCs w:val="22"/>
              </w:rPr>
              <w:t>imet</w:t>
            </w:r>
            <w:r w:rsidR="00F95089" w:rsidRPr="0055046C">
              <w:rPr>
                <w:b/>
                <w:noProof w:val="0"/>
                <w:szCs w:val="22"/>
              </w:rPr>
              <w:t>i</w:t>
            </w:r>
            <w:r w:rsidR="00A22D18" w:rsidRPr="0055046C">
              <w:rPr>
                <w:b/>
                <w:noProof w:val="0"/>
                <w:szCs w:val="22"/>
              </w:rPr>
              <w:t>l</w:t>
            </w:r>
            <w:r w:rsidR="002C0576" w:rsidRPr="0055046C">
              <w:rPr>
                <w:b/>
                <w:noProof w:val="0"/>
                <w:szCs w:val="22"/>
              </w:rPr>
              <w:t>fumarat</w:t>
            </w:r>
          </w:p>
          <w:p w14:paraId="77C9E054" w14:textId="117C4AE4" w:rsidR="008F73AC" w:rsidRPr="0055046C" w:rsidRDefault="00DD3067" w:rsidP="0055046C">
            <w:pPr>
              <w:rPr>
                <w:b/>
                <w:noProof w:val="0"/>
                <w:szCs w:val="22"/>
              </w:rPr>
            </w:pPr>
            <w:r w:rsidRPr="0055046C">
              <w:rPr>
                <w:b/>
                <w:noProof w:val="0"/>
                <w:szCs w:val="22"/>
              </w:rPr>
              <w:t>240</w:t>
            </w:r>
            <w:r w:rsidR="00F95089" w:rsidRPr="0055046C">
              <w:rPr>
                <w:b/>
                <w:noProof w:val="0"/>
                <w:szCs w:val="22"/>
              </w:rPr>
              <w:t> </w:t>
            </w:r>
            <w:r w:rsidRPr="0055046C">
              <w:rPr>
                <w:b/>
                <w:noProof w:val="0"/>
                <w:szCs w:val="22"/>
              </w:rPr>
              <w:t>mg</w:t>
            </w:r>
          </w:p>
          <w:p w14:paraId="16AFF8D2" w14:textId="77777777" w:rsidR="008F73AC" w:rsidRPr="0055046C" w:rsidRDefault="00DD3067" w:rsidP="0055046C">
            <w:pPr>
              <w:rPr>
                <w:b/>
                <w:noProof w:val="0"/>
                <w:szCs w:val="22"/>
              </w:rPr>
            </w:pPr>
            <w:r w:rsidRPr="0055046C">
              <w:rPr>
                <w:b/>
                <w:noProof w:val="0"/>
                <w:szCs w:val="22"/>
              </w:rPr>
              <w:t>dvakrat na dan</w:t>
            </w:r>
          </w:p>
        </w:tc>
        <w:tc>
          <w:tcPr>
            <w:tcW w:w="1260" w:type="dxa"/>
            <w:tcBorders>
              <w:top w:val="single" w:sz="4" w:space="0" w:color="000000"/>
              <w:left w:val="single" w:sz="4" w:space="0" w:color="000000"/>
              <w:bottom w:val="single" w:sz="4" w:space="0" w:color="000000"/>
              <w:right w:val="single" w:sz="4" w:space="0" w:color="000000"/>
            </w:tcBorders>
          </w:tcPr>
          <w:p w14:paraId="77E93EF7" w14:textId="77777777" w:rsidR="008F73AC" w:rsidRPr="0055046C" w:rsidRDefault="00DD3067" w:rsidP="0055046C">
            <w:pPr>
              <w:snapToGrid w:val="0"/>
              <w:rPr>
                <w:b/>
                <w:noProof w:val="0"/>
                <w:szCs w:val="22"/>
              </w:rPr>
            </w:pPr>
            <w:r w:rsidRPr="0055046C">
              <w:rPr>
                <w:b/>
                <w:noProof w:val="0"/>
                <w:szCs w:val="22"/>
              </w:rPr>
              <w:t>glatiramer acetat</w:t>
            </w:r>
          </w:p>
        </w:tc>
      </w:tr>
      <w:tr w:rsidR="008F73AC" w:rsidRPr="0055046C" w14:paraId="5302AFCF" w14:textId="77777777" w:rsidTr="00D34A92">
        <w:trPr>
          <w:cantSplit/>
        </w:trPr>
        <w:tc>
          <w:tcPr>
            <w:tcW w:w="2430" w:type="dxa"/>
            <w:tcBorders>
              <w:top w:val="single" w:sz="4" w:space="0" w:color="000000"/>
              <w:left w:val="single" w:sz="4" w:space="0" w:color="000000"/>
              <w:bottom w:val="single" w:sz="4" w:space="0" w:color="000000"/>
            </w:tcBorders>
          </w:tcPr>
          <w:p w14:paraId="04A3FCEA" w14:textId="77777777" w:rsidR="008F73AC" w:rsidRPr="0055046C" w:rsidRDefault="00DD3067" w:rsidP="0055046C">
            <w:pPr>
              <w:snapToGrid w:val="0"/>
              <w:rPr>
                <w:b/>
                <w:noProof w:val="0"/>
                <w:szCs w:val="22"/>
                <w:vertAlign w:val="superscript"/>
              </w:rPr>
            </w:pPr>
            <w:r w:rsidRPr="0055046C">
              <w:rPr>
                <w:b/>
                <w:noProof w:val="0"/>
                <w:szCs w:val="22"/>
              </w:rPr>
              <w:t>Klinični opazovani dogodki</w:t>
            </w:r>
            <w:r w:rsidRPr="0055046C">
              <w:rPr>
                <w:b/>
                <w:noProof w:val="0"/>
                <w:szCs w:val="22"/>
                <w:vertAlign w:val="superscript"/>
              </w:rPr>
              <w:t>a</w:t>
            </w:r>
          </w:p>
        </w:tc>
        <w:tc>
          <w:tcPr>
            <w:tcW w:w="990" w:type="dxa"/>
            <w:tcBorders>
              <w:top w:val="single" w:sz="4" w:space="0" w:color="000000"/>
              <w:bottom w:val="single" w:sz="4" w:space="0" w:color="000000"/>
            </w:tcBorders>
          </w:tcPr>
          <w:p w14:paraId="222A6132" w14:textId="77777777" w:rsidR="008F73AC" w:rsidRPr="0055046C" w:rsidRDefault="008F73AC" w:rsidP="0055046C">
            <w:pPr>
              <w:snapToGrid w:val="0"/>
              <w:rPr>
                <w:noProof w:val="0"/>
                <w:szCs w:val="22"/>
              </w:rPr>
            </w:pPr>
          </w:p>
        </w:tc>
        <w:tc>
          <w:tcPr>
            <w:tcW w:w="1710" w:type="dxa"/>
            <w:tcBorders>
              <w:top w:val="single" w:sz="4" w:space="0" w:color="000000"/>
              <w:bottom w:val="single" w:sz="4" w:space="0" w:color="000000"/>
            </w:tcBorders>
          </w:tcPr>
          <w:p w14:paraId="4EDF79E1" w14:textId="77777777" w:rsidR="008F73AC" w:rsidRPr="0055046C" w:rsidRDefault="008F73AC" w:rsidP="0055046C">
            <w:pPr>
              <w:snapToGrid w:val="0"/>
              <w:rPr>
                <w:noProof w:val="0"/>
                <w:szCs w:val="22"/>
              </w:rPr>
            </w:pPr>
          </w:p>
        </w:tc>
        <w:tc>
          <w:tcPr>
            <w:tcW w:w="990" w:type="dxa"/>
            <w:tcBorders>
              <w:top w:val="single" w:sz="4" w:space="0" w:color="000000"/>
              <w:bottom w:val="single" w:sz="4" w:space="0" w:color="000000"/>
            </w:tcBorders>
          </w:tcPr>
          <w:p w14:paraId="6E5387D9" w14:textId="77777777" w:rsidR="008F73AC" w:rsidRPr="0055046C" w:rsidRDefault="008F73AC" w:rsidP="0055046C">
            <w:pPr>
              <w:snapToGrid w:val="0"/>
              <w:rPr>
                <w:noProof w:val="0"/>
                <w:szCs w:val="22"/>
              </w:rPr>
            </w:pPr>
          </w:p>
        </w:tc>
        <w:tc>
          <w:tcPr>
            <w:tcW w:w="1710" w:type="dxa"/>
            <w:tcBorders>
              <w:top w:val="single" w:sz="4" w:space="0" w:color="000000"/>
              <w:bottom w:val="single" w:sz="4" w:space="0" w:color="000000"/>
            </w:tcBorders>
          </w:tcPr>
          <w:p w14:paraId="158F8B3E" w14:textId="77777777" w:rsidR="008F73AC" w:rsidRPr="0055046C" w:rsidRDefault="008F73AC" w:rsidP="0055046C">
            <w:pPr>
              <w:snapToGrid w:val="0"/>
              <w:rPr>
                <w:noProof w:val="0"/>
                <w:szCs w:val="22"/>
              </w:rPr>
            </w:pPr>
          </w:p>
        </w:tc>
        <w:tc>
          <w:tcPr>
            <w:tcW w:w="1260" w:type="dxa"/>
            <w:tcBorders>
              <w:top w:val="single" w:sz="4" w:space="0" w:color="000000"/>
              <w:bottom w:val="single" w:sz="4" w:space="0" w:color="000000"/>
              <w:right w:val="single" w:sz="4" w:space="0" w:color="000000"/>
            </w:tcBorders>
          </w:tcPr>
          <w:p w14:paraId="3EDD834B" w14:textId="77777777" w:rsidR="008F73AC" w:rsidRPr="0055046C" w:rsidRDefault="008F73AC" w:rsidP="0055046C">
            <w:pPr>
              <w:snapToGrid w:val="0"/>
              <w:rPr>
                <w:noProof w:val="0"/>
                <w:szCs w:val="22"/>
              </w:rPr>
            </w:pPr>
          </w:p>
        </w:tc>
      </w:tr>
      <w:tr w:rsidR="008F73AC" w:rsidRPr="0055046C" w14:paraId="4C4CA850" w14:textId="77777777" w:rsidTr="00D34A92">
        <w:trPr>
          <w:cantSplit/>
        </w:trPr>
        <w:tc>
          <w:tcPr>
            <w:tcW w:w="2430" w:type="dxa"/>
            <w:tcBorders>
              <w:top w:val="single" w:sz="4" w:space="0" w:color="000000"/>
              <w:left w:val="single" w:sz="4" w:space="0" w:color="000000"/>
              <w:bottom w:val="single" w:sz="4" w:space="0" w:color="000000"/>
            </w:tcBorders>
          </w:tcPr>
          <w:p w14:paraId="291F70B1" w14:textId="15277223" w:rsidR="008F73AC" w:rsidRPr="0055046C" w:rsidRDefault="00DD3067" w:rsidP="0055046C">
            <w:pPr>
              <w:snapToGrid w:val="0"/>
              <w:rPr>
                <w:noProof w:val="0"/>
                <w:szCs w:val="22"/>
              </w:rPr>
            </w:pPr>
            <w:r w:rsidRPr="0055046C">
              <w:rPr>
                <w:noProof w:val="0"/>
                <w:szCs w:val="22"/>
              </w:rPr>
              <w:t xml:space="preserve">Št. </w:t>
            </w:r>
            <w:r w:rsidR="005C4DB9" w:rsidRPr="0055046C">
              <w:rPr>
                <w:noProof w:val="0"/>
                <w:szCs w:val="22"/>
              </w:rPr>
              <w:t>bolnikov</w:t>
            </w:r>
          </w:p>
        </w:tc>
        <w:tc>
          <w:tcPr>
            <w:tcW w:w="990" w:type="dxa"/>
            <w:tcBorders>
              <w:top w:val="single" w:sz="4" w:space="0" w:color="000000"/>
              <w:left w:val="single" w:sz="4" w:space="0" w:color="000000"/>
              <w:bottom w:val="single" w:sz="4" w:space="0" w:color="000000"/>
            </w:tcBorders>
          </w:tcPr>
          <w:p w14:paraId="3632FDA2" w14:textId="77777777" w:rsidR="008F73AC" w:rsidRPr="0055046C" w:rsidRDefault="00DD3067" w:rsidP="0055046C">
            <w:pPr>
              <w:snapToGrid w:val="0"/>
              <w:rPr>
                <w:noProof w:val="0"/>
                <w:szCs w:val="22"/>
              </w:rPr>
            </w:pPr>
            <w:r w:rsidRPr="0055046C">
              <w:rPr>
                <w:noProof w:val="0"/>
                <w:szCs w:val="22"/>
              </w:rPr>
              <w:t>408</w:t>
            </w:r>
          </w:p>
        </w:tc>
        <w:tc>
          <w:tcPr>
            <w:tcW w:w="1710" w:type="dxa"/>
            <w:tcBorders>
              <w:top w:val="single" w:sz="4" w:space="0" w:color="000000"/>
              <w:left w:val="single" w:sz="4" w:space="0" w:color="000000"/>
              <w:bottom w:val="single" w:sz="4" w:space="0" w:color="000000"/>
            </w:tcBorders>
          </w:tcPr>
          <w:p w14:paraId="5D3906B1" w14:textId="77777777" w:rsidR="008F73AC" w:rsidRPr="0055046C" w:rsidRDefault="00DD3067" w:rsidP="0055046C">
            <w:pPr>
              <w:snapToGrid w:val="0"/>
              <w:rPr>
                <w:noProof w:val="0"/>
                <w:szCs w:val="22"/>
              </w:rPr>
            </w:pPr>
            <w:r w:rsidRPr="0055046C">
              <w:rPr>
                <w:noProof w:val="0"/>
                <w:szCs w:val="22"/>
              </w:rPr>
              <w:t>410</w:t>
            </w:r>
          </w:p>
        </w:tc>
        <w:tc>
          <w:tcPr>
            <w:tcW w:w="990" w:type="dxa"/>
            <w:tcBorders>
              <w:top w:val="single" w:sz="4" w:space="0" w:color="000000"/>
              <w:left w:val="single" w:sz="4" w:space="0" w:color="000000"/>
              <w:bottom w:val="single" w:sz="4" w:space="0" w:color="000000"/>
            </w:tcBorders>
          </w:tcPr>
          <w:p w14:paraId="6FC2A225" w14:textId="77777777" w:rsidR="008F73AC" w:rsidRPr="0055046C" w:rsidRDefault="00DD3067" w:rsidP="0055046C">
            <w:pPr>
              <w:snapToGrid w:val="0"/>
              <w:rPr>
                <w:noProof w:val="0"/>
                <w:szCs w:val="22"/>
              </w:rPr>
            </w:pPr>
            <w:r w:rsidRPr="0055046C">
              <w:rPr>
                <w:noProof w:val="0"/>
                <w:szCs w:val="22"/>
              </w:rPr>
              <w:t>363</w:t>
            </w:r>
          </w:p>
        </w:tc>
        <w:tc>
          <w:tcPr>
            <w:tcW w:w="1710" w:type="dxa"/>
            <w:tcBorders>
              <w:top w:val="single" w:sz="4" w:space="0" w:color="000000"/>
              <w:left w:val="single" w:sz="4" w:space="0" w:color="000000"/>
              <w:bottom w:val="single" w:sz="4" w:space="0" w:color="000000"/>
            </w:tcBorders>
          </w:tcPr>
          <w:p w14:paraId="18D34A39" w14:textId="77777777" w:rsidR="008F73AC" w:rsidRPr="0055046C" w:rsidRDefault="00DD3067" w:rsidP="0055046C">
            <w:pPr>
              <w:snapToGrid w:val="0"/>
              <w:rPr>
                <w:noProof w:val="0"/>
                <w:szCs w:val="22"/>
              </w:rPr>
            </w:pPr>
            <w:r w:rsidRPr="0055046C">
              <w:rPr>
                <w:noProof w:val="0"/>
                <w:szCs w:val="22"/>
              </w:rPr>
              <w:t>359</w:t>
            </w:r>
          </w:p>
        </w:tc>
        <w:tc>
          <w:tcPr>
            <w:tcW w:w="1260" w:type="dxa"/>
            <w:tcBorders>
              <w:top w:val="single" w:sz="4" w:space="0" w:color="000000"/>
              <w:left w:val="single" w:sz="4" w:space="0" w:color="000000"/>
              <w:bottom w:val="single" w:sz="4" w:space="0" w:color="000000"/>
              <w:right w:val="single" w:sz="4" w:space="0" w:color="000000"/>
            </w:tcBorders>
          </w:tcPr>
          <w:p w14:paraId="7CD32C05" w14:textId="77777777" w:rsidR="008F73AC" w:rsidRPr="0055046C" w:rsidRDefault="00DD3067" w:rsidP="0055046C">
            <w:pPr>
              <w:snapToGrid w:val="0"/>
              <w:rPr>
                <w:noProof w:val="0"/>
                <w:szCs w:val="22"/>
              </w:rPr>
            </w:pPr>
            <w:r w:rsidRPr="0055046C">
              <w:rPr>
                <w:noProof w:val="0"/>
                <w:szCs w:val="22"/>
              </w:rPr>
              <w:t>350</w:t>
            </w:r>
          </w:p>
        </w:tc>
      </w:tr>
      <w:tr w:rsidR="008F73AC" w:rsidRPr="0055046C" w14:paraId="7FF2CE3D" w14:textId="77777777" w:rsidTr="00D34A92">
        <w:trPr>
          <w:cantSplit/>
        </w:trPr>
        <w:tc>
          <w:tcPr>
            <w:tcW w:w="2430" w:type="dxa"/>
            <w:tcBorders>
              <w:top w:val="single" w:sz="4" w:space="0" w:color="000000"/>
              <w:left w:val="single" w:sz="4" w:space="0" w:color="000000"/>
              <w:bottom w:val="single" w:sz="4" w:space="0" w:color="000000"/>
            </w:tcBorders>
          </w:tcPr>
          <w:p w14:paraId="33E1DF81" w14:textId="77777777" w:rsidR="008F73AC" w:rsidRPr="0055046C" w:rsidRDefault="00DD3067" w:rsidP="0055046C">
            <w:pPr>
              <w:snapToGrid w:val="0"/>
              <w:rPr>
                <w:noProof w:val="0"/>
                <w:szCs w:val="22"/>
              </w:rPr>
            </w:pPr>
            <w:r w:rsidRPr="0055046C">
              <w:rPr>
                <w:noProof w:val="0"/>
                <w:szCs w:val="22"/>
              </w:rPr>
              <w:t>Letni delež recidiva</w:t>
            </w:r>
          </w:p>
        </w:tc>
        <w:tc>
          <w:tcPr>
            <w:tcW w:w="990" w:type="dxa"/>
            <w:tcBorders>
              <w:top w:val="single" w:sz="4" w:space="0" w:color="000000"/>
              <w:left w:val="single" w:sz="4" w:space="0" w:color="000000"/>
              <w:bottom w:val="single" w:sz="4" w:space="0" w:color="000000"/>
            </w:tcBorders>
          </w:tcPr>
          <w:p w14:paraId="7B48148D" w14:textId="77777777" w:rsidR="008F73AC" w:rsidRPr="0055046C" w:rsidRDefault="00DD3067" w:rsidP="0055046C">
            <w:pPr>
              <w:snapToGrid w:val="0"/>
              <w:rPr>
                <w:noProof w:val="0"/>
                <w:szCs w:val="22"/>
              </w:rPr>
            </w:pPr>
            <w:r w:rsidRPr="0055046C">
              <w:rPr>
                <w:noProof w:val="0"/>
                <w:szCs w:val="22"/>
              </w:rPr>
              <w:t>0,364</w:t>
            </w:r>
          </w:p>
        </w:tc>
        <w:tc>
          <w:tcPr>
            <w:tcW w:w="1710" w:type="dxa"/>
            <w:tcBorders>
              <w:top w:val="single" w:sz="4" w:space="0" w:color="000000"/>
              <w:left w:val="single" w:sz="4" w:space="0" w:color="000000"/>
              <w:bottom w:val="single" w:sz="4" w:space="0" w:color="000000"/>
            </w:tcBorders>
          </w:tcPr>
          <w:p w14:paraId="17496A5F" w14:textId="77777777" w:rsidR="008F73AC" w:rsidRPr="0055046C" w:rsidRDefault="00DD3067" w:rsidP="0055046C">
            <w:pPr>
              <w:snapToGrid w:val="0"/>
              <w:rPr>
                <w:noProof w:val="0"/>
                <w:szCs w:val="22"/>
              </w:rPr>
            </w:pPr>
            <w:r w:rsidRPr="0055046C">
              <w:rPr>
                <w:noProof w:val="0"/>
                <w:szCs w:val="22"/>
              </w:rPr>
              <w:t>0,172***</w:t>
            </w:r>
          </w:p>
        </w:tc>
        <w:tc>
          <w:tcPr>
            <w:tcW w:w="990" w:type="dxa"/>
            <w:tcBorders>
              <w:top w:val="single" w:sz="4" w:space="0" w:color="000000"/>
              <w:left w:val="single" w:sz="4" w:space="0" w:color="000000"/>
              <w:bottom w:val="single" w:sz="4" w:space="0" w:color="000000"/>
            </w:tcBorders>
          </w:tcPr>
          <w:p w14:paraId="76828FCE" w14:textId="77777777" w:rsidR="008F73AC" w:rsidRPr="0055046C" w:rsidRDefault="00DD3067" w:rsidP="0055046C">
            <w:pPr>
              <w:snapToGrid w:val="0"/>
              <w:rPr>
                <w:noProof w:val="0"/>
                <w:szCs w:val="22"/>
              </w:rPr>
            </w:pPr>
            <w:r w:rsidRPr="0055046C">
              <w:rPr>
                <w:noProof w:val="0"/>
                <w:szCs w:val="22"/>
              </w:rPr>
              <w:t>0,401</w:t>
            </w:r>
          </w:p>
        </w:tc>
        <w:tc>
          <w:tcPr>
            <w:tcW w:w="1710" w:type="dxa"/>
            <w:tcBorders>
              <w:top w:val="single" w:sz="4" w:space="0" w:color="000000"/>
              <w:left w:val="single" w:sz="4" w:space="0" w:color="000000"/>
              <w:bottom w:val="single" w:sz="4" w:space="0" w:color="000000"/>
            </w:tcBorders>
          </w:tcPr>
          <w:p w14:paraId="09D3D51D" w14:textId="77777777" w:rsidR="008F73AC" w:rsidRPr="0055046C" w:rsidRDefault="00DD3067" w:rsidP="0055046C">
            <w:pPr>
              <w:snapToGrid w:val="0"/>
              <w:rPr>
                <w:noProof w:val="0"/>
                <w:szCs w:val="22"/>
              </w:rPr>
            </w:pPr>
            <w:r w:rsidRPr="0055046C">
              <w:rPr>
                <w:noProof w:val="0"/>
                <w:szCs w:val="22"/>
              </w:rPr>
              <w:t>0,224***</w:t>
            </w:r>
          </w:p>
        </w:tc>
        <w:tc>
          <w:tcPr>
            <w:tcW w:w="1260" w:type="dxa"/>
            <w:tcBorders>
              <w:top w:val="single" w:sz="4" w:space="0" w:color="000000"/>
              <w:left w:val="single" w:sz="4" w:space="0" w:color="000000"/>
              <w:bottom w:val="single" w:sz="4" w:space="0" w:color="000000"/>
              <w:right w:val="single" w:sz="4" w:space="0" w:color="000000"/>
            </w:tcBorders>
          </w:tcPr>
          <w:p w14:paraId="1EA37601" w14:textId="77777777" w:rsidR="008F73AC" w:rsidRPr="0055046C" w:rsidRDefault="00DD3067" w:rsidP="0055046C">
            <w:pPr>
              <w:snapToGrid w:val="0"/>
              <w:rPr>
                <w:noProof w:val="0"/>
                <w:szCs w:val="22"/>
              </w:rPr>
            </w:pPr>
            <w:r w:rsidRPr="0055046C">
              <w:rPr>
                <w:noProof w:val="0"/>
                <w:szCs w:val="22"/>
              </w:rPr>
              <w:t>0,286*</w:t>
            </w:r>
          </w:p>
        </w:tc>
      </w:tr>
      <w:tr w:rsidR="008F73AC" w:rsidRPr="0055046C" w14:paraId="054456BA" w14:textId="77777777" w:rsidTr="00D34A92">
        <w:trPr>
          <w:cantSplit/>
        </w:trPr>
        <w:tc>
          <w:tcPr>
            <w:tcW w:w="2430" w:type="dxa"/>
            <w:tcBorders>
              <w:top w:val="single" w:sz="4" w:space="0" w:color="000000"/>
              <w:left w:val="single" w:sz="4" w:space="0" w:color="000000"/>
              <w:bottom w:val="single" w:sz="4" w:space="0" w:color="000000"/>
            </w:tcBorders>
          </w:tcPr>
          <w:p w14:paraId="20DEFE1C" w14:textId="77777777" w:rsidR="008F73AC" w:rsidRPr="0055046C" w:rsidRDefault="00DD3067" w:rsidP="0055046C">
            <w:pPr>
              <w:snapToGrid w:val="0"/>
              <w:rPr>
                <w:noProof w:val="0"/>
                <w:szCs w:val="22"/>
              </w:rPr>
            </w:pPr>
            <w:r w:rsidRPr="0055046C">
              <w:rPr>
                <w:noProof w:val="0"/>
                <w:szCs w:val="22"/>
              </w:rPr>
              <w:t>Razmerje pogostnosti</w:t>
            </w:r>
          </w:p>
          <w:p w14:paraId="25C74D11" w14:textId="77777777" w:rsidR="008F73AC" w:rsidRPr="0055046C" w:rsidRDefault="00DD3067" w:rsidP="0055046C">
            <w:pPr>
              <w:rPr>
                <w:noProof w:val="0"/>
                <w:szCs w:val="22"/>
              </w:rPr>
            </w:pPr>
            <w:r w:rsidRPr="0055046C">
              <w:rPr>
                <w:noProof w:val="0"/>
                <w:szCs w:val="22"/>
              </w:rPr>
              <w:t>(95-% IZ)</w:t>
            </w:r>
          </w:p>
        </w:tc>
        <w:tc>
          <w:tcPr>
            <w:tcW w:w="990" w:type="dxa"/>
            <w:tcBorders>
              <w:top w:val="single" w:sz="4" w:space="0" w:color="000000"/>
              <w:left w:val="single" w:sz="4" w:space="0" w:color="000000"/>
              <w:bottom w:val="single" w:sz="4" w:space="0" w:color="000000"/>
            </w:tcBorders>
          </w:tcPr>
          <w:p w14:paraId="69E4574C"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77F5DB71" w14:textId="77777777" w:rsidR="008F73AC" w:rsidRPr="0055046C" w:rsidRDefault="00DD3067" w:rsidP="0055046C">
            <w:pPr>
              <w:snapToGrid w:val="0"/>
              <w:rPr>
                <w:noProof w:val="0"/>
                <w:szCs w:val="22"/>
              </w:rPr>
            </w:pPr>
            <w:r w:rsidRPr="0055046C">
              <w:rPr>
                <w:noProof w:val="0"/>
                <w:szCs w:val="22"/>
              </w:rPr>
              <w:t>0,47</w:t>
            </w:r>
          </w:p>
          <w:p w14:paraId="2DF08047" w14:textId="77777777" w:rsidR="008F73AC" w:rsidRPr="0055046C" w:rsidRDefault="00DD3067" w:rsidP="0055046C">
            <w:pPr>
              <w:rPr>
                <w:noProof w:val="0"/>
                <w:szCs w:val="22"/>
              </w:rPr>
            </w:pPr>
            <w:r w:rsidRPr="0055046C">
              <w:rPr>
                <w:noProof w:val="0"/>
                <w:szCs w:val="22"/>
              </w:rPr>
              <w:t>(0,37; 0,61)</w:t>
            </w:r>
          </w:p>
        </w:tc>
        <w:tc>
          <w:tcPr>
            <w:tcW w:w="990" w:type="dxa"/>
            <w:tcBorders>
              <w:top w:val="single" w:sz="4" w:space="0" w:color="000000"/>
              <w:left w:val="single" w:sz="4" w:space="0" w:color="000000"/>
              <w:bottom w:val="single" w:sz="4" w:space="0" w:color="000000"/>
            </w:tcBorders>
          </w:tcPr>
          <w:p w14:paraId="7E75F1F1"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0DCF95B4" w14:textId="77777777" w:rsidR="008F73AC" w:rsidRPr="0055046C" w:rsidRDefault="00DD3067" w:rsidP="0055046C">
            <w:pPr>
              <w:snapToGrid w:val="0"/>
              <w:rPr>
                <w:noProof w:val="0"/>
                <w:szCs w:val="22"/>
              </w:rPr>
            </w:pPr>
            <w:r w:rsidRPr="0055046C">
              <w:rPr>
                <w:noProof w:val="0"/>
                <w:szCs w:val="22"/>
              </w:rPr>
              <w:t>0,56</w:t>
            </w:r>
          </w:p>
          <w:p w14:paraId="6FAEC446" w14:textId="77777777" w:rsidR="008F73AC" w:rsidRPr="0055046C" w:rsidRDefault="00DD3067" w:rsidP="0055046C">
            <w:pPr>
              <w:rPr>
                <w:noProof w:val="0"/>
                <w:szCs w:val="22"/>
              </w:rPr>
            </w:pPr>
            <w:r w:rsidRPr="0055046C">
              <w:rPr>
                <w:noProof w:val="0"/>
                <w:szCs w:val="22"/>
              </w:rPr>
              <w:t>(0,42; 0,74)</w:t>
            </w:r>
          </w:p>
        </w:tc>
        <w:tc>
          <w:tcPr>
            <w:tcW w:w="1260" w:type="dxa"/>
            <w:tcBorders>
              <w:top w:val="single" w:sz="4" w:space="0" w:color="000000"/>
              <w:left w:val="single" w:sz="4" w:space="0" w:color="000000"/>
              <w:bottom w:val="single" w:sz="4" w:space="0" w:color="000000"/>
              <w:right w:val="single" w:sz="4" w:space="0" w:color="000000"/>
            </w:tcBorders>
          </w:tcPr>
          <w:p w14:paraId="1EAC9FE0" w14:textId="77777777" w:rsidR="008F73AC" w:rsidRPr="0055046C" w:rsidRDefault="00DD3067" w:rsidP="0055046C">
            <w:pPr>
              <w:snapToGrid w:val="0"/>
              <w:rPr>
                <w:noProof w:val="0"/>
                <w:szCs w:val="22"/>
              </w:rPr>
            </w:pPr>
            <w:r w:rsidRPr="0055046C">
              <w:rPr>
                <w:noProof w:val="0"/>
                <w:szCs w:val="22"/>
              </w:rPr>
              <w:t>0,71</w:t>
            </w:r>
          </w:p>
          <w:p w14:paraId="5F7E2452" w14:textId="77777777" w:rsidR="008F73AC" w:rsidRPr="0055046C" w:rsidRDefault="00DD3067" w:rsidP="0055046C">
            <w:pPr>
              <w:rPr>
                <w:noProof w:val="0"/>
                <w:szCs w:val="22"/>
              </w:rPr>
            </w:pPr>
            <w:r w:rsidRPr="0055046C">
              <w:rPr>
                <w:noProof w:val="0"/>
                <w:szCs w:val="22"/>
              </w:rPr>
              <w:t>(0,55; 0,93)</w:t>
            </w:r>
          </w:p>
        </w:tc>
      </w:tr>
      <w:tr w:rsidR="008F73AC" w:rsidRPr="0055046C" w14:paraId="7A2C7359" w14:textId="77777777" w:rsidTr="00D34A92">
        <w:trPr>
          <w:cantSplit/>
        </w:trPr>
        <w:tc>
          <w:tcPr>
            <w:tcW w:w="2430" w:type="dxa"/>
            <w:tcBorders>
              <w:top w:val="single" w:sz="4" w:space="0" w:color="000000"/>
              <w:left w:val="single" w:sz="4" w:space="0" w:color="000000"/>
              <w:bottom w:val="single" w:sz="4" w:space="0" w:color="000000"/>
            </w:tcBorders>
          </w:tcPr>
          <w:p w14:paraId="29BFD77E" w14:textId="77777777" w:rsidR="008F73AC" w:rsidRPr="0055046C" w:rsidRDefault="00DD3067" w:rsidP="0055046C">
            <w:pPr>
              <w:snapToGrid w:val="0"/>
              <w:rPr>
                <w:noProof w:val="0"/>
                <w:szCs w:val="22"/>
              </w:rPr>
            </w:pPr>
            <w:r w:rsidRPr="0055046C">
              <w:rPr>
                <w:noProof w:val="0"/>
                <w:szCs w:val="22"/>
              </w:rPr>
              <w:t>Delež recidiva</w:t>
            </w:r>
          </w:p>
        </w:tc>
        <w:tc>
          <w:tcPr>
            <w:tcW w:w="990" w:type="dxa"/>
            <w:tcBorders>
              <w:top w:val="single" w:sz="4" w:space="0" w:color="000000"/>
              <w:left w:val="single" w:sz="4" w:space="0" w:color="000000"/>
              <w:bottom w:val="single" w:sz="4" w:space="0" w:color="000000"/>
            </w:tcBorders>
          </w:tcPr>
          <w:p w14:paraId="3FBABFE9" w14:textId="77777777" w:rsidR="008F73AC" w:rsidRPr="0055046C" w:rsidRDefault="00DD3067" w:rsidP="0055046C">
            <w:pPr>
              <w:snapToGrid w:val="0"/>
              <w:rPr>
                <w:noProof w:val="0"/>
                <w:szCs w:val="22"/>
              </w:rPr>
            </w:pPr>
            <w:r w:rsidRPr="0055046C">
              <w:rPr>
                <w:noProof w:val="0"/>
                <w:szCs w:val="22"/>
              </w:rPr>
              <w:t>0,461</w:t>
            </w:r>
          </w:p>
        </w:tc>
        <w:tc>
          <w:tcPr>
            <w:tcW w:w="1710" w:type="dxa"/>
            <w:tcBorders>
              <w:top w:val="single" w:sz="4" w:space="0" w:color="000000"/>
              <w:left w:val="single" w:sz="4" w:space="0" w:color="000000"/>
              <w:bottom w:val="single" w:sz="4" w:space="0" w:color="000000"/>
            </w:tcBorders>
          </w:tcPr>
          <w:p w14:paraId="7A611DE4" w14:textId="77777777" w:rsidR="008F73AC" w:rsidRPr="0055046C" w:rsidRDefault="00DD3067" w:rsidP="0055046C">
            <w:pPr>
              <w:snapToGrid w:val="0"/>
              <w:rPr>
                <w:noProof w:val="0"/>
                <w:szCs w:val="22"/>
              </w:rPr>
            </w:pPr>
            <w:r w:rsidRPr="0055046C">
              <w:rPr>
                <w:noProof w:val="0"/>
                <w:szCs w:val="22"/>
              </w:rPr>
              <w:t>0,270***</w:t>
            </w:r>
          </w:p>
        </w:tc>
        <w:tc>
          <w:tcPr>
            <w:tcW w:w="990" w:type="dxa"/>
            <w:tcBorders>
              <w:top w:val="single" w:sz="4" w:space="0" w:color="000000"/>
              <w:left w:val="single" w:sz="4" w:space="0" w:color="000000"/>
              <w:bottom w:val="single" w:sz="4" w:space="0" w:color="000000"/>
            </w:tcBorders>
          </w:tcPr>
          <w:p w14:paraId="7AC4A245" w14:textId="77777777" w:rsidR="008F73AC" w:rsidRPr="0055046C" w:rsidRDefault="00DD3067" w:rsidP="0055046C">
            <w:pPr>
              <w:snapToGrid w:val="0"/>
              <w:rPr>
                <w:noProof w:val="0"/>
                <w:szCs w:val="22"/>
              </w:rPr>
            </w:pPr>
            <w:r w:rsidRPr="0055046C">
              <w:rPr>
                <w:noProof w:val="0"/>
                <w:szCs w:val="22"/>
              </w:rPr>
              <w:t>0,410</w:t>
            </w:r>
          </w:p>
        </w:tc>
        <w:tc>
          <w:tcPr>
            <w:tcW w:w="1710" w:type="dxa"/>
            <w:tcBorders>
              <w:top w:val="single" w:sz="4" w:space="0" w:color="000000"/>
              <w:left w:val="single" w:sz="4" w:space="0" w:color="000000"/>
              <w:bottom w:val="single" w:sz="4" w:space="0" w:color="000000"/>
            </w:tcBorders>
          </w:tcPr>
          <w:p w14:paraId="64922760" w14:textId="77777777" w:rsidR="008F73AC" w:rsidRPr="0055046C" w:rsidRDefault="00DD3067" w:rsidP="0055046C">
            <w:pPr>
              <w:snapToGrid w:val="0"/>
              <w:rPr>
                <w:noProof w:val="0"/>
                <w:szCs w:val="22"/>
              </w:rPr>
            </w:pPr>
            <w:r w:rsidRPr="0055046C">
              <w:rPr>
                <w:noProof w:val="0"/>
                <w:szCs w:val="22"/>
              </w:rPr>
              <w:t>0,291**</w:t>
            </w:r>
          </w:p>
        </w:tc>
        <w:tc>
          <w:tcPr>
            <w:tcW w:w="1260" w:type="dxa"/>
            <w:tcBorders>
              <w:top w:val="single" w:sz="4" w:space="0" w:color="000000"/>
              <w:left w:val="single" w:sz="4" w:space="0" w:color="000000"/>
              <w:bottom w:val="single" w:sz="4" w:space="0" w:color="000000"/>
              <w:right w:val="single" w:sz="4" w:space="0" w:color="000000"/>
            </w:tcBorders>
          </w:tcPr>
          <w:p w14:paraId="55FD86E2" w14:textId="77777777" w:rsidR="008F73AC" w:rsidRPr="0055046C" w:rsidRDefault="00DD3067" w:rsidP="0055046C">
            <w:pPr>
              <w:snapToGrid w:val="0"/>
              <w:rPr>
                <w:noProof w:val="0"/>
                <w:szCs w:val="22"/>
              </w:rPr>
            </w:pPr>
            <w:r w:rsidRPr="0055046C">
              <w:rPr>
                <w:noProof w:val="0"/>
                <w:szCs w:val="22"/>
              </w:rPr>
              <w:t>0,321**</w:t>
            </w:r>
          </w:p>
        </w:tc>
      </w:tr>
      <w:tr w:rsidR="008F73AC" w:rsidRPr="0055046C" w14:paraId="2771CA73" w14:textId="77777777" w:rsidTr="00D34A92">
        <w:trPr>
          <w:cantSplit/>
        </w:trPr>
        <w:tc>
          <w:tcPr>
            <w:tcW w:w="2430" w:type="dxa"/>
            <w:tcBorders>
              <w:top w:val="single" w:sz="4" w:space="0" w:color="000000"/>
              <w:left w:val="single" w:sz="4" w:space="0" w:color="000000"/>
              <w:bottom w:val="single" w:sz="4" w:space="0" w:color="000000"/>
            </w:tcBorders>
          </w:tcPr>
          <w:p w14:paraId="16522913" w14:textId="77777777" w:rsidR="008F73AC" w:rsidRPr="0055046C" w:rsidRDefault="00DD3067" w:rsidP="0055046C">
            <w:pPr>
              <w:snapToGrid w:val="0"/>
              <w:rPr>
                <w:noProof w:val="0"/>
                <w:szCs w:val="22"/>
              </w:rPr>
            </w:pPr>
            <w:r w:rsidRPr="0055046C">
              <w:rPr>
                <w:noProof w:val="0"/>
                <w:szCs w:val="22"/>
              </w:rPr>
              <w:t>Razmerje tveganj</w:t>
            </w:r>
          </w:p>
          <w:p w14:paraId="68FE8E99" w14:textId="77777777" w:rsidR="008F73AC" w:rsidRPr="0055046C" w:rsidRDefault="00DD3067" w:rsidP="0055046C">
            <w:pPr>
              <w:rPr>
                <w:noProof w:val="0"/>
                <w:szCs w:val="22"/>
              </w:rPr>
            </w:pPr>
            <w:r w:rsidRPr="0055046C">
              <w:rPr>
                <w:noProof w:val="0"/>
                <w:szCs w:val="22"/>
              </w:rPr>
              <w:t>(95-% IZ)</w:t>
            </w:r>
          </w:p>
        </w:tc>
        <w:tc>
          <w:tcPr>
            <w:tcW w:w="990" w:type="dxa"/>
            <w:tcBorders>
              <w:top w:val="single" w:sz="4" w:space="0" w:color="000000"/>
              <w:left w:val="single" w:sz="4" w:space="0" w:color="000000"/>
              <w:bottom w:val="single" w:sz="4" w:space="0" w:color="000000"/>
            </w:tcBorders>
          </w:tcPr>
          <w:p w14:paraId="08B1757A"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1AF48065" w14:textId="77777777" w:rsidR="008F73AC" w:rsidRPr="0055046C" w:rsidRDefault="00DD3067" w:rsidP="0055046C">
            <w:pPr>
              <w:snapToGrid w:val="0"/>
              <w:rPr>
                <w:noProof w:val="0"/>
                <w:szCs w:val="22"/>
              </w:rPr>
            </w:pPr>
            <w:r w:rsidRPr="0055046C">
              <w:rPr>
                <w:noProof w:val="0"/>
                <w:szCs w:val="22"/>
              </w:rPr>
              <w:t>0,51</w:t>
            </w:r>
          </w:p>
          <w:p w14:paraId="30EE6993" w14:textId="77777777" w:rsidR="008F73AC" w:rsidRPr="0055046C" w:rsidRDefault="00DD3067" w:rsidP="0055046C">
            <w:pPr>
              <w:rPr>
                <w:noProof w:val="0"/>
                <w:szCs w:val="22"/>
              </w:rPr>
            </w:pPr>
            <w:r w:rsidRPr="0055046C">
              <w:rPr>
                <w:noProof w:val="0"/>
                <w:szCs w:val="22"/>
              </w:rPr>
              <w:t>(0,40; 0,66)</w:t>
            </w:r>
          </w:p>
        </w:tc>
        <w:tc>
          <w:tcPr>
            <w:tcW w:w="990" w:type="dxa"/>
            <w:tcBorders>
              <w:top w:val="single" w:sz="4" w:space="0" w:color="000000"/>
              <w:left w:val="single" w:sz="4" w:space="0" w:color="000000"/>
              <w:bottom w:val="single" w:sz="4" w:space="0" w:color="000000"/>
            </w:tcBorders>
          </w:tcPr>
          <w:p w14:paraId="4554FFCC"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68E61551" w14:textId="77777777" w:rsidR="008F73AC" w:rsidRPr="0055046C" w:rsidRDefault="00DD3067" w:rsidP="0055046C">
            <w:pPr>
              <w:snapToGrid w:val="0"/>
              <w:rPr>
                <w:noProof w:val="0"/>
                <w:szCs w:val="22"/>
              </w:rPr>
            </w:pPr>
            <w:r w:rsidRPr="0055046C">
              <w:rPr>
                <w:noProof w:val="0"/>
                <w:szCs w:val="22"/>
              </w:rPr>
              <w:t>0,66</w:t>
            </w:r>
          </w:p>
          <w:p w14:paraId="5DCCA6F4" w14:textId="77777777" w:rsidR="008F73AC" w:rsidRPr="0055046C" w:rsidRDefault="00DD3067" w:rsidP="0055046C">
            <w:pPr>
              <w:rPr>
                <w:noProof w:val="0"/>
                <w:szCs w:val="22"/>
              </w:rPr>
            </w:pPr>
            <w:r w:rsidRPr="0055046C">
              <w:rPr>
                <w:noProof w:val="0"/>
                <w:szCs w:val="22"/>
              </w:rPr>
              <w:t>(0,51; 0,86)</w:t>
            </w:r>
          </w:p>
        </w:tc>
        <w:tc>
          <w:tcPr>
            <w:tcW w:w="1260" w:type="dxa"/>
            <w:tcBorders>
              <w:top w:val="single" w:sz="4" w:space="0" w:color="000000"/>
              <w:left w:val="single" w:sz="4" w:space="0" w:color="000000"/>
              <w:bottom w:val="single" w:sz="4" w:space="0" w:color="000000"/>
              <w:right w:val="single" w:sz="4" w:space="0" w:color="000000"/>
            </w:tcBorders>
          </w:tcPr>
          <w:p w14:paraId="0F2DD960" w14:textId="77777777" w:rsidR="008F73AC" w:rsidRPr="0055046C" w:rsidRDefault="00DD3067" w:rsidP="0055046C">
            <w:pPr>
              <w:snapToGrid w:val="0"/>
              <w:spacing w:line="276" w:lineRule="auto"/>
              <w:rPr>
                <w:noProof w:val="0"/>
                <w:szCs w:val="22"/>
              </w:rPr>
            </w:pPr>
            <w:r w:rsidRPr="0055046C">
              <w:rPr>
                <w:noProof w:val="0"/>
                <w:szCs w:val="22"/>
              </w:rPr>
              <w:t>0,71</w:t>
            </w:r>
          </w:p>
          <w:p w14:paraId="6CF8FF94" w14:textId="77777777" w:rsidR="008F73AC" w:rsidRPr="0055046C" w:rsidRDefault="00DD3067" w:rsidP="0055046C">
            <w:pPr>
              <w:rPr>
                <w:noProof w:val="0"/>
                <w:szCs w:val="22"/>
              </w:rPr>
            </w:pPr>
            <w:r w:rsidRPr="0055046C">
              <w:rPr>
                <w:noProof w:val="0"/>
                <w:szCs w:val="22"/>
              </w:rPr>
              <w:t>(0,55; 0,92)</w:t>
            </w:r>
          </w:p>
        </w:tc>
      </w:tr>
      <w:tr w:rsidR="008F73AC" w:rsidRPr="0055046C" w14:paraId="676F1570" w14:textId="77777777" w:rsidTr="00D34A92">
        <w:trPr>
          <w:cantSplit/>
        </w:trPr>
        <w:tc>
          <w:tcPr>
            <w:tcW w:w="2430" w:type="dxa"/>
            <w:tcBorders>
              <w:top w:val="single" w:sz="4" w:space="0" w:color="000000"/>
              <w:left w:val="single" w:sz="4" w:space="0" w:color="000000"/>
              <w:bottom w:val="single" w:sz="4" w:space="0" w:color="000000"/>
            </w:tcBorders>
          </w:tcPr>
          <w:p w14:paraId="53707704" w14:textId="77777777" w:rsidR="008F73AC" w:rsidRPr="0055046C" w:rsidRDefault="00DD3067" w:rsidP="0055046C">
            <w:pPr>
              <w:snapToGrid w:val="0"/>
              <w:rPr>
                <w:noProof w:val="0"/>
                <w:szCs w:val="22"/>
              </w:rPr>
            </w:pPr>
            <w:r w:rsidRPr="0055046C">
              <w:rPr>
                <w:noProof w:val="0"/>
                <w:szCs w:val="22"/>
              </w:rPr>
              <w:t>Delež z 12-tedenskim potrjenim napredovanjem bolezni</w:t>
            </w:r>
          </w:p>
        </w:tc>
        <w:tc>
          <w:tcPr>
            <w:tcW w:w="990" w:type="dxa"/>
            <w:tcBorders>
              <w:top w:val="single" w:sz="4" w:space="0" w:color="000000"/>
              <w:left w:val="single" w:sz="4" w:space="0" w:color="000000"/>
              <w:bottom w:val="single" w:sz="4" w:space="0" w:color="000000"/>
            </w:tcBorders>
          </w:tcPr>
          <w:p w14:paraId="1C92BB1B" w14:textId="77777777" w:rsidR="008F73AC" w:rsidRPr="0055046C" w:rsidRDefault="00DD3067" w:rsidP="0055046C">
            <w:pPr>
              <w:snapToGrid w:val="0"/>
              <w:rPr>
                <w:noProof w:val="0"/>
                <w:szCs w:val="22"/>
              </w:rPr>
            </w:pPr>
            <w:r w:rsidRPr="0055046C">
              <w:rPr>
                <w:noProof w:val="0"/>
                <w:szCs w:val="22"/>
              </w:rPr>
              <w:t>0,271</w:t>
            </w:r>
          </w:p>
        </w:tc>
        <w:tc>
          <w:tcPr>
            <w:tcW w:w="1710" w:type="dxa"/>
            <w:tcBorders>
              <w:top w:val="single" w:sz="4" w:space="0" w:color="000000"/>
              <w:left w:val="single" w:sz="4" w:space="0" w:color="000000"/>
              <w:bottom w:val="single" w:sz="4" w:space="0" w:color="000000"/>
            </w:tcBorders>
          </w:tcPr>
          <w:p w14:paraId="4420CECE" w14:textId="77777777" w:rsidR="008F73AC" w:rsidRPr="0055046C" w:rsidRDefault="00DD3067" w:rsidP="0055046C">
            <w:pPr>
              <w:snapToGrid w:val="0"/>
              <w:rPr>
                <w:noProof w:val="0"/>
                <w:szCs w:val="22"/>
              </w:rPr>
            </w:pPr>
            <w:r w:rsidRPr="0055046C">
              <w:rPr>
                <w:noProof w:val="0"/>
                <w:szCs w:val="22"/>
              </w:rPr>
              <w:t>0,164**</w:t>
            </w:r>
          </w:p>
        </w:tc>
        <w:tc>
          <w:tcPr>
            <w:tcW w:w="990" w:type="dxa"/>
            <w:tcBorders>
              <w:top w:val="single" w:sz="4" w:space="0" w:color="000000"/>
              <w:left w:val="single" w:sz="4" w:space="0" w:color="000000"/>
              <w:bottom w:val="single" w:sz="4" w:space="0" w:color="000000"/>
            </w:tcBorders>
          </w:tcPr>
          <w:p w14:paraId="39AA8011" w14:textId="77777777" w:rsidR="008F73AC" w:rsidRPr="0055046C" w:rsidRDefault="00DD3067" w:rsidP="0055046C">
            <w:pPr>
              <w:snapToGrid w:val="0"/>
              <w:rPr>
                <w:noProof w:val="0"/>
                <w:szCs w:val="22"/>
              </w:rPr>
            </w:pPr>
            <w:r w:rsidRPr="0055046C">
              <w:rPr>
                <w:noProof w:val="0"/>
                <w:szCs w:val="22"/>
              </w:rPr>
              <w:t>0,169</w:t>
            </w:r>
          </w:p>
        </w:tc>
        <w:tc>
          <w:tcPr>
            <w:tcW w:w="1710" w:type="dxa"/>
            <w:tcBorders>
              <w:top w:val="single" w:sz="4" w:space="0" w:color="000000"/>
              <w:left w:val="single" w:sz="4" w:space="0" w:color="000000"/>
              <w:bottom w:val="single" w:sz="4" w:space="0" w:color="000000"/>
            </w:tcBorders>
          </w:tcPr>
          <w:p w14:paraId="5CFFCDBD" w14:textId="77777777" w:rsidR="008F73AC" w:rsidRPr="0055046C" w:rsidRDefault="00DD3067" w:rsidP="0055046C">
            <w:pPr>
              <w:snapToGrid w:val="0"/>
              <w:rPr>
                <w:noProof w:val="0"/>
                <w:szCs w:val="22"/>
                <w:vertAlign w:val="superscript"/>
              </w:rPr>
            </w:pPr>
            <w:r w:rsidRPr="0055046C">
              <w:rPr>
                <w:noProof w:val="0"/>
                <w:szCs w:val="22"/>
              </w:rPr>
              <w:t>0,128</w:t>
            </w:r>
            <w:r w:rsidRPr="0055046C">
              <w:rPr>
                <w:noProof w:val="0"/>
                <w:szCs w:val="22"/>
                <w:vertAlign w:val="superscript"/>
              </w:rPr>
              <w:t>#</w:t>
            </w:r>
          </w:p>
        </w:tc>
        <w:tc>
          <w:tcPr>
            <w:tcW w:w="1260" w:type="dxa"/>
            <w:tcBorders>
              <w:top w:val="single" w:sz="4" w:space="0" w:color="000000"/>
              <w:left w:val="single" w:sz="4" w:space="0" w:color="000000"/>
              <w:bottom w:val="single" w:sz="4" w:space="0" w:color="000000"/>
              <w:right w:val="single" w:sz="4" w:space="0" w:color="000000"/>
            </w:tcBorders>
          </w:tcPr>
          <w:p w14:paraId="5C84A306" w14:textId="77777777" w:rsidR="008F73AC" w:rsidRPr="0055046C" w:rsidRDefault="00DD3067" w:rsidP="0055046C">
            <w:pPr>
              <w:snapToGrid w:val="0"/>
              <w:rPr>
                <w:noProof w:val="0"/>
                <w:szCs w:val="22"/>
                <w:vertAlign w:val="superscript"/>
              </w:rPr>
            </w:pPr>
            <w:r w:rsidRPr="0055046C">
              <w:rPr>
                <w:noProof w:val="0"/>
                <w:szCs w:val="22"/>
              </w:rPr>
              <w:t>0,156</w:t>
            </w:r>
            <w:r w:rsidRPr="0055046C">
              <w:rPr>
                <w:noProof w:val="0"/>
                <w:szCs w:val="22"/>
                <w:vertAlign w:val="superscript"/>
              </w:rPr>
              <w:t>#</w:t>
            </w:r>
          </w:p>
        </w:tc>
      </w:tr>
      <w:tr w:rsidR="008F73AC" w:rsidRPr="0055046C" w14:paraId="3B271755" w14:textId="77777777" w:rsidTr="00D34A92">
        <w:trPr>
          <w:cantSplit/>
        </w:trPr>
        <w:tc>
          <w:tcPr>
            <w:tcW w:w="2430" w:type="dxa"/>
            <w:tcBorders>
              <w:top w:val="single" w:sz="4" w:space="0" w:color="000000"/>
              <w:left w:val="single" w:sz="4" w:space="0" w:color="000000"/>
              <w:bottom w:val="single" w:sz="4" w:space="0" w:color="000000"/>
            </w:tcBorders>
          </w:tcPr>
          <w:p w14:paraId="2B9657FC" w14:textId="77777777" w:rsidR="008F73AC" w:rsidRPr="0055046C" w:rsidRDefault="00DD3067" w:rsidP="0055046C">
            <w:pPr>
              <w:snapToGrid w:val="0"/>
              <w:rPr>
                <w:noProof w:val="0"/>
                <w:szCs w:val="22"/>
              </w:rPr>
            </w:pPr>
            <w:r w:rsidRPr="0055046C">
              <w:rPr>
                <w:noProof w:val="0"/>
                <w:szCs w:val="22"/>
              </w:rPr>
              <w:t>Razmerje tveganj</w:t>
            </w:r>
          </w:p>
          <w:p w14:paraId="41BA2069" w14:textId="77777777" w:rsidR="008F73AC" w:rsidRPr="0055046C" w:rsidRDefault="00DD3067" w:rsidP="0055046C">
            <w:pPr>
              <w:rPr>
                <w:noProof w:val="0"/>
                <w:szCs w:val="22"/>
              </w:rPr>
            </w:pPr>
            <w:r w:rsidRPr="0055046C">
              <w:rPr>
                <w:noProof w:val="0"/>
                <w:szCs w:val="22"/>
              </w:rPr>
              <w:t>(95-% IZ)</w:t>
            </w:r>
          </w:p>
        </w:tc>
        <w:tc>
          <w:tcPr>
            <w:tcW w:w="990" w:type="dxa"/>
            <w:tcBorders>
              <w:top w:val="single" w:sz="4" w:space="0" w:color="000000"/>
              <w:left w:val="single" w:sz="4" w:space="0" w:color="000000"/>
              <w:bottom w:val="single" w:sz="4" w:space="0" w:color="000000"/>
            </w:tcBorders>
          </w:tcPr>
          <w:p w14:paraId="1C7A2906"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15848C98" w14:textId="77777777" w:rsidR="008F73AC" w:rsidRPr="0055046C" w:rsidRDefault="00DD3067" w:rsidP="0055046C">
            <w:pPr>
              <w:snapToGrid w:val="0"/>
              <w:rPr>
                <w:noProof w:val="0"/>
                <w:szCs w:val="22"/>
              </w:rPr>
            </w:pPr>
            <w:r w:rsidRPr="0055046C">
              <w:rPr>
                <w:noProof w:val="0"/>
                <w:szCs w:val="22"/>
              </w:rPr>
              <w:t>0,62</w:t>
            </w:r>
          </w:p>
          <w:p w14:paraId="19126CA7" w14:textId="77777777" w:rsidR="008F73AC" w:rsidRPr="0055046C" w:rsidRDefault="00DD3067" w:rsidP="0055046C">
            <w:pPr>
              <w:rPr>
                <w:noProof w:val="0"/>
                <w:szCs w:val="22"/>
              </w:rPr>
            </w:pPr>
            <w:r w:rsidRPr="0055046C">
              <w:rPr>
                <w:noProof w:val="0"/>
                <w:szCs w:val="22"/>
              </w:rPr>
              <w:t>(0,44; 0,87)</w:t>
            </w:r>
          </w:p>
        </w:tc>
        <w:tc>
          <w:tcPr>
            <w:tcW w:w="990" w:type="dxa"/>
            <w:tcBorders>
              <w:top w:val="single" w:sz="4" w:space="0" w:color="000000"/>
              <w:left w:val="single" w:sz="4" w:space="0" w:color="000000"/>
              <w:bottom w:val="single" w:sz="4" w:space="0" w:color="000000"/>
            </w:tcBorders>
          </w:tcPr>
          <w:p w14:paraId="72DEF671"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6EA13A98" w14:textId="77777777" w:rsidR="008F73AC" w:rsidRPr="0055046C" w:rsidRDefault="00DD3067" w:rsidP="0055046C">
            <w:pPr>
              <w:snapToGrid w:val="0"/>
              <w:rPr>
                <w:noProof w:val="0"/>
                <w:szCs w:val="22"/>
              </w:rPr>
            </w:pPr>
            <w:r w:rsidRPr="0055046C">
              <w:rPr>
                <w:noProof w:val="0"/>
                <w:szCs w:val="22"/>
              </w:rPr>
              <w:t>0,79</w:t>
            </w:r>
          </w:p>
          <w:p w14:paraId="3A51C8A3" w14:textId="77777777" w:rsidR="008F73AC" w:rsidRPr="0055046C" w:rsidRDefault="00DD3067" w:rsidP="0055046C">
            <w:pPr>
              <w:rPr>
                <w:noProof w:val="0"/>
                <w:szCs w:val="22"/>
              </w:rPr>
            </w:pPr>
            <w:r w:rsidRPr="0055046C">
              <w:rPr>
                <w:noProof w:val="0"/>
                <w:szCs w:val="22"/>
              </w:rPr>
              <w:t>(0,52; 1,19)</w:t>
            </w:r>
          </w:p>
        </w:tc>
        <w:tc>
          <w:tcPr>
            <w:tcW w:w="1260" w:type="dxa"/>
            <w:tcBorders>
              <w:top w:val="single" w:sz="4" w:space="0" w:color="000000"/>
              <w:left w:val="single" w:sz="4" w:space="0" w:color="000000"/>
              <w:bottom w:val="single" w:sz="4" w:space="0" w:color="000000"/>
              <w:right w:val="single" w:sz="4" w:space="0" w:color="000000"/>
            </w:tcBorders>
          </w:tcPr>
          <w:p w14:paraId="6E8AF2F3" w14:textId="77777777" w:rsidR="008F73AC" w:rsidRPr="0055046C" w:rsidRDefault="00DD3067" w:rsidP="0055046C">
            <w:pPr>
              <w:snapToGrid w:val="0"/>
              <w:rPr>
                <w:noProof w:val="0"/>
                <w:szCs w:val="22"/>
              </w:rPr>
            </w:pPr>
            <w:r w:rsidRPr="0055046C">
              <w:rPr>
                <w:noProof w:val="0"/>
                <w:szCs w:val="22"/>
              </w:rPr>
              <w:t>0,93</w:t>
            </w:r>
          </w:p>
          <w:p w14:paraId="63973708" w14:textId="77777777" w:rsidR="008F73AC" w:rsidRPr="0055046C" w:rsidRDefault="00DD3067" w:rsidP="0055046C">
            <w:pPr>
              <w:rPr>
                <w:noProof w:val="0"/>
                <w:szCs w:val="22"/>
              </w:rPr>
            </w:pPr>
            <w:r w:rsidRPr="0055046C">
              <w:rPr>
                <w:noProof w:val="0"/>
                <w:szCs w:val="22"/>
              </w:rPr>
              <w:t>(0,63; 1,37)</w:t>
            </w:r>
          </w:p>
        </w:tc>
      </w:tr>
      <w:tr w:rsidR="008F73AC" w:rsidRPr="0055046C" w14:paraId="347C0D4B" w14:textId="77777777" w:rsidTr="00D34A92">
        <w:trPr>
          <w:cantSplit/>
        </w:trPr>
        <w:tc>
          <w:tcPr>
            <w:tcW w:w="2430" w:type="dxa"/>
            <w:tcBorders>
              <w:top w:val="single" w:sz="4" w:space="0" w:color="000000"/>
              <w:left w:val="single" w:sz="4" w:space="0" w:color="000000"/>
              <w:bottom w:val="single" w:sz="4" w:space="0" w:color="000000"/>
            </w:tcBorders>
          </w:tcPr>
          <w:p w14:paraId="65B6E128" w14:textId="019516A7" w:rsidR="008F73AC" w:rsidRPr="0055046C" w:rsidRDefault="00DD3067" w:rsidP="0055046C">
            <w:pPr>
              <w:snapToGrid w:val="0"/>
              <w:rPr>
                <w:noProof w:val="0"/>
                <w:szCs w:val="22"/>
              </w:rPr>
            </w:pPr>
            <w:r w:rsidRPr="0055046C">
              <w:rPr>
                <w:noProof w:val="0"/>
                <w:szCs w:val="22"/>
              </w:rPr>
              <w:t xml:space="preserve">Delež </w:t>
            </w:r>
            <w:r w:rsidRPr="0055046C">
              <w:rPr>
                <w:szCs w:val="22"/>
              </w:rPr>
              <w:t>s</w:t>
            </w:r>
            <w:r w:rsidRPr="0055046C">
              <w:rPr>
                <w:noProof w:val="0"/>
                <w:szCs w:val="22"/>
              </w:rPr>
              <w:t xml:space="preserve"> 24-</w:t>
            </w:r>
            <w:r w:rsidRPr="0055046C">
              <w:rPr>
                <w:szCs w:val="22"/>
              </w:rPr>
              <w:t>tedenskim potrjenim napredovanjem</w:t>
            </w:r>
            <w:r w:rsidRPr="0055046C">
              <w:rPr>
                <w:noProof w:val="0"/>
                <w:szCs w:val="22"/>
              </w:rPr>
              <w:t xml:space="preserve"> bolezni</w:t>
            </w:r>
          </w:p>
        </w:tc>
        <w:tc>
          <w:tcPr>
            <w:tcW w:w="990" w:type="dxa"/>
            <w:tcBorders>
              <w:top w:val="single" w:sz="4" w:space="0" w:color="000000"/>
              <w:left w:val="single" w:sz="4" w:space="0" w:color="000000"/>
              <w:bottom w:val="single" w:sz="4" w:space="0" w:color="000000"/>
            </w:tcBorders>
          </w:tcPr>
          <w:p w14:paraId="33E8AE19" w14:textId="77777777" w:rsidR="008F73AC" w:rsidRPr="0055046C" w:rsidRDefault="00DD3067" w:rsidP="0055046C">
            <w:pPr>
              <w:snapToGrid w:val="0"/>
              <w:rPr>
                <w:noProof w:val="0"/>
                <w:szCs w:val="22"/>
              </w:rPr>
            </w:pPr>
            <w:r w:rsidRPr="0055046C">
              <w:rPr>
                <w:noProof w:val="0"/>
                <w:szCs w:val="22"/>
              </w:rPr>
              <w:t>0,169</w:t>
            </w:r>
          </w:p>
        </w:tc>
        <w:tc>
          <w:tcPr>
            <w:tcW w:w="1710" w:type="dxa"/>
            <w:tcBorders>
              <w:top w:val="single" w:sz="4" w:space="0" w:color="000000"/>
              <w:left w:val="single" w:sz="4" w:space="0" w:color="000000"/>
              <w:bottom w:val="single" w:sz="4" w:space="0" w:color="000000"/>
            </w:tcBorders>
          </w:tcPr>
          <w:p w14:paraId="006BC483" w14:textId="77777777" w:rsidR="008F73AC" w:rsidRPr="0055046C" w:rsidRDefault="00DD3067" w:rsidP="0055046C">
            <w:pPr>
              <w:snapToGrid w:val="0"/>
              <w:rPr>
                <w:noProof w:val="0"/>
                <w:szCs w:val="22"/>
              </w:rPr>
            </w:pPr>
            <w:r w:rsidRPr="0055046C">
              <w:rPr>
                <w:noProof w:val="0"/>
                <w:szCs w:val="22"/>
              </w:rPr>
              <w:t>0,128#</w:t>
            </w:r>
          </w:p>
        </w:tc>
        <w:tc>
          <w:tcPr>
            <w:tcW w:w="990" w:type="dxa"/>
            <w:tcBorders>
              <w:top w:val="single" w:sz="4" w:space="0" w:color="000000"/>
              <w:left w:val="single" w:sz="4" w:space="0" w:color="000000"/>
              <w:bottom w:val="single" w:sz="4" w:space="0" w:color="000000"/>
            </w:tcBorders>
          </w:tcPr>
          <w:p w14:paraId="415E7762" w14:textId="77777777" w:rsidR="008F73AC" w:rsidRPr="0055046C" w:rsidRDefault="00DD3067" w:rsidP="0055046C">
            <w:pPr>
              <w:snapToGrid w:val="0"/>
              <w:rPr>
                <w:noProof w:val="0"/>
                <w:szCs w:val="22"/>
              </w:rPr>
            </w:pPr>
            <w:r w:rsidRPr="0055046C">
              <w:rPr>
                <w:noProof w:val="0"/>
                <w:szCs w:val="22"/>
              </w:rPr>
              <w:t>0,125</w:t>
            </w:r>
          </w:p>
        </w:tc>
        <w:tc>
          <w:tcPr>
            <w:tcW w:w="1710" w:type="dxa"/>
            <w:tcBorders>
              <w:top w:val="single" w:sz="4" w:space="0" w:color="000000"/>
              <w:left w:val="single" w:sz="4" w:space="0" w:color="000000"/>
              <w:bottom w:val="single" w:sz="4" w:space="0" w:color="000000"/>
            </w:tcBorders>
          </w:tcPr>
          <w:p w14:paraId="6016C15E" w14:textId="77777777" w:rsidR="008F73AC" w:rsidRPr="0055046C" w:rsidRDefault="00DD3067" w:rsidP="0055046C">
            <w:pPr>
              <w:snapToGrid w:val="0"/>
              <w:rPr>
                <w:noProof w:val="0"/>
                <w:szCs w:val="22"/>
              </w:rPr>
            </w:pPr>
            <w:r w:rsidRPr="0055046C">
              <w:rPr>
                <w:noProof w:val="0"/>
                <w:szCs w:val="22"/>
              </w:rPr>
              <w:t>0,078#</w:t>
            </w:r>
          </w:p>
        </w:tc>
        <w:tc>
          <w:tcPr>
            <w:tcW w:w="1260" w:type="dxa"/>
            <w:tcBorders>
              <w:top w:val="single" w:sz="4" w:space="0" w:color="000000"/>
              <w:left w:val="single" w:sz="4" w:space="0" w:color="000000"/>
              <w:bottom w:val="single" w:sz="4" w:space="0" w:color="000000"/>
              <w:right w:val="single" w:sz="4" w:space="0" w:color="000000"/>
            </w:tcBorders>
          </w:tcPr>
          <w:p w14:paraId="6405257D" w14:textId="77777777" w:rsidR="008F73AC" w:rsidRPr="0055046C" w:rsidRDefault="00DD3067" w:rsidP="0055046C">
            <w:pPr>
              <w:snapToGrid w:val="0"/>
              <w:rPr>
                <w:noProof w:val="0"/>
                <w:szCs w:val="22"/>
              </w:rPr>
            </w:pPr>
            <w:r w:rsidRPr="0055046C">
              <w:rPr>
                <w:noProof w:val="0"/>
                <w:szCs w:val="22"/>
              </w:rPr>
              <w:t>0,108#</w:t>
            </w:r>
          </w:p>
        </w:tc>
      </w:tr>
      <w:tr w:rsidR="008F73AC" w:rsidRPr="0055046C" w14:paraId="51D88D9E" w14:textId="77777777" w:rsidTr="00D34A92">
        <w:trPr>
          <w:cantSplit/>
        </w:trPr>
        <w:tc>
          <w:tcPr>
            <w:tcW w:w="2430" w:type="dxa"/>
            <w:tcBorders>
              <w:top w:val="single" w:sz="4" w:space="0" w:color="000000"/>
              <w:left w:val="single" w:sz="4" w:space="0" w:color="000000"/>
              <w:bottom w:val="single" w:sz="4" w:space="0" w:color="000000"/>
            </w:tcBorders>
          </w:tcPr>
          <w:p w14:paraId="1616CAC5" w14:textId="77777777" w:rsidR="008F73AC" w:rsidRPr="0055046C" w:rsidRDefault="00DD3067" w:rsidP="0055046C">
            <w:pPr>
              <w:snapToGrid w:val="0"/>
              <w:rPr>
                <w:noProof w:val="0"/>
                <w:szCs w:val="22"/>
              </w:rPr>
            </w:pPr>
            <w:r w:rsidRPr="0055046C">
              <w:rPr>
                <w:noProof w:val="0"/>
                <w:szCs w:val="22"/>
              </w:rPr>
              <w:t>Razmerje tveganj</w:t>
            </w:r>
          </w:p>
          <w:p w14:paraId="036D96DA" w14:textId="77777777" w:rsidR="008F73AC" w:rsidRPr="0055046C" w:rsidRDefault="00DD3067" w:rsidP="0055046C">
            <w:pPr>
              <w:rPr>
                <w:noProof w:val="0"/>
                <w:szCs w:val="22"/>
              </w:rPr>
            </w:pPr>
            <w:r w:rsidRPr="0055046C">
              <w:rPr>
                <w:noProof w:val="0"/>
                <w:szCs w:val="22"/>
              </w:rPr>
              <w:t>(95-% IZ)</w:t>
            </w:r>
          </w:p>
        </w:tc>
        <w:tc>
          <w:tcPr>
            <w:tcW w:w="990" w:type="dxa"/>
            <w:tcBorders>
              <w:top w:val="single" w:sz="4" w:space="0" w:color="000000"/>
              <w:left w:val="single" w:sz="4" w:space="0" w:color="000000"/>
              <w:bottom w:val="single" w:sz="4" w:space="0" w:color="000000"/>
            </w:tcBorders>
          </w:tcPr>
          <w:p w14:paraId="1E40CDEA"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37283DA2" w14:textId="77777777" w:rsidR="008F73AC" w:rsidRPr="0055046C" w:rsidRDefault="00DD3067" w:rsidP="0055046C">
            <w:pPr>
              <w:snapToGrid w:val="0"/>
              <w:rPr>
                <w:noProof w:val="0"/>
                <w:szCs w:val="22"/>
              </w:rPr>
            </w:pPr>
            <w:r w:rsidRPr="0055046C">
              <w:rPr>
                <w:noProof w:val="0"/>
                <w:szCs w:val="22"/>
              </w:rPr>
              <w:t xml:space="preserve">0,77 </w:t>
            </w:r>
            <w:r w:rsidRPr="0055046C">
              <w:rPr>
                <w:noProof w:val="0"/>
                <w:szCs w:val="22"/>
              </w:rPr>
              <w:br/>
              <w:t>(0,52; 1,14)</w:t>
            </w:r>
          </w:p>
        </w:tc>
        <w:tc>
          <w:tcPr>
            <w:tcW w:w="990" w:type="dxa"/>
            <w:tcBorders>
              <w:top w:val="single" w:sz="4" w:space="0" w:color="000000"/>
              <w:left w:val="single" w:sz="4" w:space="0" w:color="000000"/>
              <w:bottom w:val="single" w:sz="4" w:space="0" w:color="000000"/>
            </w:tcBorders>
          </w:tcPr>
          <w:p w14:paraId="1DD14F76"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01E23305" w14:textId="77777777" w:rsidR="008F73AC" w:rsidRPr="0055046C" w:rsidRDefault="00DD3067" w:rsidP="0055046C">
            <w:pPr>
              <w:snapToGrid w:val="0"/>
              <w:rPr>
                <w:noProof w:val="0"/>
                <w:szCs w:val="22"/>
              </w:rPr>
            </w:pPr>
            <w:r w:rsidRPr="0055046C">
              <w:rPr>
                <w:noProof w:val="0"/>
                <w:szCs w:val="22"/>
              </w:rPr>
              <w:t>0,62</w:t>
            </w:r>
            <w:r w:rsidRPr="0055046C">
              <w:rPr>
                <w:noProof w:val="0"/>
                <w:szCs w:val="22"/>
              </w:rPr>
              <w:br/>
              <w:t>(0,37; 1,03)</w:t>
            </w:r>
          </w:p>
        </w:tc>
        <w:tc>
          <w:tcPr>
            <w:tcW w:w="1260" w:type="dxa"/>
            <w:tcBorders>
              <w:top w:val="single" w:sz="4" w:space="0" w:color="000000"/>
              <w:left w:val="single" w:sz="4" w:space="0" w:color="000000"/>
              <w:bottom w:val="single" w:sz="4" w:space="0" w:color="000000"/>
              <w:right w:val="single" w:sz="4" w:space="0" w:color="000000"/>
            </w:tcBorders>
          </w:tcPr>
          <w:p w14:paraId="5DCBEF6D" w14:textId="77777777" w:rsidR="008F73AC" w:rsidRPr="0055046C" w:rsidRDefault="00DD3067" w:rsidP="0055046C">
            <w:pPr>
              <w:snapToGrid w:val="0"/>
              <w:rPr>
                <w:noProof w:val="0"/>
                <w:szCs w:val="22"/>
              </w:rPr>
            </w:pPr>
            <w:r w:rsidRPr="0055046C">
              <w:rPr>
                <w:noProof w:val="0"/>
                <w:szCs w:val="22"/>
              </w:rPr>
              <w:t>0,87</w:t>
            </w:r>
          </w:p>
          <w:p w14:paraId="73AD13AB" w14:textId="77777777" w:rsidR="008F73AC" w:rsidRPr="0055046C" w:rsidRDefault="00DD3067" w:rsidP="0055046C">
            <w:pPr>
              <w:rPr>
                <w:noProof w:val="0"/>
                <w:szCs w:val="22"/>
              </w:rPr>
            </w:pPr>
            <w:r w:rsidRPr="0055046C">
              <w:rPr>
                <w:noProof w:val="0"/>
                <w:szCs w:val="22"/>
              </w:rPr>
              <w:t>(0,55; 1,38)</w:t>
            </w:r>
          </w:p>
        </w:tc>
      </w:tr>
      <w:tr w:rsidR="008F73AC" w:rsidRPr="0055046C" w14:paraId="007110A7" w14:textId="77777777" w:rsidTr="00D34A92">
        <w:trPr>
          <w:cantSplit/>
        </w:trPr>
        <w:tc>
          <w:tcPr>
            <w:tcW w:w="2430" w:type="dxa"/>
            <w:tcBorders>
              <w:top w:val="single" w:sz="4" w:space="0" w:color="000000"/>
              <w:left w:val="single" w:sz="4" w:space="0" w:color="000000"/>
              <w:bottom w:val="single" w:sz="4" w:space="0" w:color="000000"/>
            </w:tcBorders>
          </w:tcPr>
          <w:p w14:paraId="7BBDC208" w14:textId="77777777" w:rsidR="008F73AC" w:rsidRPr="0055046C" w:rsidRDefault="00DD3067" w:rsidP="0055046C">
            <w:pPr>
              <w:snapToGrid w:val="0"/>
              <w:rPr>
                <w:noProof w:val="0"/>
                <w:szCs w:val="22"/>
                <w:vertAlign w:val="superscript"/>
              </w:rPr>
            </w:pPr>
            <w:r w:rsidRPr="0055046C">
              <w:rPr>
                <w:b/>
                <w:noProof w:val="0"/>
                <w:szCs w:val="22"/>
              </w:rPr>
              <w:t>Opazovani dogodki na MRS</w:t>
            </w:r>
            <w:r w:rsidRPr="0055046C">
              <w:rPr>
                <w:noProof w:val="0"/>
                <w:szCs w:val="22"/>
                <w:vertAlign w:val="superscript"/>
              </w:rPr>
              <w:t>b</w:t>
            </w:r>
          </w:p>
        </w:tc>
        <w:tc>
          <w:tcPr>
            <w:tcW w:w="990" w:type="dxa"/>
            <w:tcBorders>
              <w:top w:val="single" w:sz="4" w:space="0" w:color="000000"/>
              <w:bottom w:val="single" w:sz="4" w:space="0" w:color="000000"/>
            </w:tcBorders>
          </w:tcPr>
          <w:p w14:paraId="39C9B2BB" w14:textId="77777777" w:rsidR="008F73AC" w:rsidRPr="0055046C" w:rsidRDefault="008F73AC" w:rsidP="0055046C">
            <w:pPr>
              <w:snapToGrid w:val="0"/>
              <w:rPr>
                <w:noProof w:val="0"/>
                <w:szCs w:val="22"/>
              </w:rPr>
            </w:pPr>
          </w:p>
        </w:tc>
        <w:tc>
          <w:tcPr>
            <w:tcW w:w="1710" w:type="dxa"/>
            <w:tcBorders>
              <w:top w:val="single" w:sz="4" w:space="0" w:color="000000"/>
              <w:bottom w:val="single" w:sz="4" w:space="0" w:color="000000"/>
            </w:tcBorders>
          </w:tcPr>
          <w:p w14:paraId="09DA734C" w14:textId="77777777" w:rsidR="008F73AC" w:rsidRPr="0055046C" w:rsidRDefault="008F73AC" w:rsidP="0055046C">
            <w:pPr>
              <w:snapToGrid w:val="0"/>
              <w:rPr>
                <w:noProof w:val="0"/>
                <w:szCs w:val="22"/>
              </w:rPr>
            </w:pPr>
          </w:p>
        </w:tc>
        <w:tc>
          <w:tcPr>
            <w:tcW w:w="990" w:type="dxa"/>
            <w:tcBorders>
              <w:top w:val="single" w:sz="4" w:space="0" w:color="000000"/>
              <w:left w:val="single" w:sz="4" w:space="0" w:color="000000"/>
              <w:bottom w:val="single" w:sz="4" w:space="0" w:color="000000"/>
            </w:tcBorders>
          </w:tcPr>
          <w:p w14:paraId="1C85E967" w14:textId="77777777" w:rsidR="008F73AC" w:rsidRPr="0055046C" w:rsidRDefault="008F73AC" w:rsidP="0055046C">
            <w:pPr>
              <w:snapToGrid w:val="0"/>
              <w:rPr>
                <w:noProof w:val="0"/>
                <w:szCs w:val="22"/>
              </w:rPr>
            </w:pPr>
          </w:p>
        </w:tc>
        <w:tc>
          <w:tcPr>
            <w:tcW w:w="1710" w:type="dxa"/>
            <w:tcBorders>
              <w:top w:val="single" w:sz="4" w:space="0" w:color="000000"/>
              <w:bottom w:val="single" w:sz="4" w:space="0" w:color="000000"/>
            </w:tcBorders>
          </w:tcPr>
          <w:p w14:paraId="5857D022" w14:textId="77777777" w:rsidR="008F73AC" w:rsidRPr="0055046C" w:rsidRDefault="008F73AC" w:rsidP="0055046C">
            <w:pPr>
              <w:snapToGrid w:val="0"/>
              <w:rPr>
                <w:noProof w:val="0"/>
                <w:szCs w:val="22"/>
              </w:rPr>
            </w:pPr>
          </w:p>
        </w:tc>
        <w:tc>
          <w:tcPr>
            <w:tcW w:w="1260" w:type="dxa"/>
            <w:tcBorders>
              <w:top w:val="single" w:sz="4" w:space="0" w:color="000000"/>
              <w:bottom w:val="single" w:sz="4" w:space="0" w:color="000000"/>
              <w:right w:val="single" w:sz="4" w:space="0" w:color="000000"/>
            </w:tcBorders>
          </w:tcPr>
          <w:p w14:paraId="3BD89FA3" w14:textId="77777777" w:rsidR="008F73AC" w:rsidRPr="0055046C" w:rsidRDefault="008F73AC" w:rsidP="0055046C">
            <w:pPr>
              <w:snapToGrid w:val="0"/>
              <w:rPr>
                <w:noProof w:val="0"/>
                <w:szCs w:val="22"/>
              </w:rPr>
            </w:pPr>
          </w:p>
        </w:tc>
      </w:tr>
      <w:tr w:rsidR="008F73AC" w:rsidRPr="0055046C" w14:paraId="0F7EBED5" w14:textId="77777777" w:rsidTr="00D34A92">
        <w:trPr>
          <w:cantSplit/>
        </w:trPr>
        <w:tc>
          <w:tcPr>
            <w:tcW w:w="2430" w:type="dxa"/>
            <w:tcBorders>
              <w:top w:val="single" w:sz="4" w:space="0" w:color="000000"/>
              <w:left w:val="single" w:sz="4" w:space="0" w:color="000000"/>
              <w:bottom w:val="single" w:sz="4" w:space="0" w:color="000000"/>
            </w:tcBorders>
          </w:tcPr>
          <w:p w14:paraId="0C988161" w14:textId="25527226" w:rsidR="008F73AC" w:rsidRPr="0055046C" w:rsidRDefault="00DD3067" w:rsidP="0055046C">
            <w:pPr>
              <w:snapToGrid w:val="0"/>
              <w:rPr>
                <w:noProof w:val="0"/>
                <w:szCs w:val="22"/>
              </w:rPr>
            </w:pPr>
            <w:r w:rsidRPr="0055046C">
              <w:rPr>
                <w:noProof w:val="0"/>
                <w:szCs w:val="22"/>
              </w:rPr>
              <w:t xml:space="preserve">Št. </w:t>
            </w:r>
            <w:r w:rsidR="005C4DB9" w:rsidRPr="0055046C">
              <w:rPr>
                <w:noProof w:val="0"/>
                <w:szCs w:val="22"/>
              </w:rPr>
              <w:t>bolnikov</w:t>
            </w:r>
          </w:p>
        </w:tc>
        <w:tc>
          <w:tcPr>
            <w:tcW w:w="990" w:type="dxa"/>
            <w:tcBorders>
              <w:top w:val="single" w:sz="4" w:space="0" w:color="000000"/>
              <w:left w:val="single" w:sz="4" w:space="0" w:color="000000"/>
              <w:bottom w:val="single" w:sz="4" w:space="0" w:color="000000"/>
            </w:tcBorders>
          </w:tcPr>
          <w:p w14:paraId="51A82E3F" w14:textId="77777777" w:rsidR="008F73AC" w:rsidRPr="0055046C" w:rsidRDefault="00DD3067" w:rsidP="0055046C">
            <w:pPr>
              <w:snapToGrid w:val="0"/>
              <w:rPr>
                <w:noProof w:val="0"/>
                <w:szCs w:val="22"/>
              </w:rPr>
            </w:pPr>
            <w:r w:rsidRPr="0055046C">
              <w:rPr>
                <w:noProof w:val="0"/>
                <w:szCs w:val="22"/>
              </w:rPr>
              <w:t>165</w:t>
            </w:r>
          </w:p>
        </w:tc>
        <w:tc>
          <w:tcPr>
            <w:tcW w:w="1710" w:type="dxa"/>
            <w:tcBorders>
              <w:top w:val="single" w:sz="4" w:space="0" w:color="000000"/>
              <w:left w:val="single" w:sz="4" w:space="0" w:color="000000"/>
              <w:bottom w:val="single" w:sz="4" w:space="0" w:color="000000"/>
            </w:tcBorders>
          </w:tcPr>
          <w:p w14:paraId="3C02FB38" w14:textId="77777777" w:rsidR="008F73AC" w:rsidRPr="0055046C" w:rsidRDefault="00DD3067" w:rsidP="0055046C">
            <w:pPr>
              <w:snapToGrid w:val="0"/>
              <w:rPr>
                <w:noProof w:val="0"/>
                <w:szCs w:val="22"/>
              </w:rPr>
            </w:pPr>
            <w:r w:rsidRPr="0055046C">
              <w:rPr>
                <w:noProof w:val="0"/>
                <w:szCs w:val="22"/>
              </w:rPr>
              <w:t>152</w:t>
            </w:r>
          </w:p>
        </w:tc>
        <w:tc>
          <w:tcPr>
            <w:tcW w:w="990" w:type="dxa"/>
            <w:tcBorders>
              <w:top w:val="single" w:sz="4" w:space="0" w:color="000000"/>
              <w:left w:val="single" w:sz="4" w:space="0" w:color="000000"/>
              <w:bottom w:val="single" w:sz="4" w:space="0" w:color="000000"/>
            </w:tcBorders>
          </w:tcPr>
          <w:p w14:paraId="596C6AB5" w14:textId="77777777" w:rsidR="008F73AC" w:rsidRPr="0055046C" w:rsidRDefault="00DD3067" w:rsidP="0055046C">
            <w:pPr>
              <w:snapToGrid w:val="0"/>
              <w:rPr>
                <w:noProof w:val="0"/>
                <w:szCs w:val="22"/>
              </w:rPr>
            </w:pPr>
            <w:r w:rsidRPr="0055046C">
              <w:rPr>
                <w:noProof w:val="0"/>
                <w:szCs w:val="22"/>
              </w:rPr>
              <w:t>144</w:t>
            </w:r>
          </w:p>
        </w:tc>
        <w:tc>
          <w:tcPr>
            <w:tcW w:w="1710" w:type="dxa"/>
            <w:tcBorders>
              <w:top w:val="single" w:sz="4" w:space="0" w:color="000000"/>
              <w:left w:val="single" w:sz="4" w:space="0" w:color="000000"/>
              <w:bottom w:val="single" w:sz="4" w:space="0" w:color="000000"/>
            </w:tcBorders>
          </w:tcPr>
          <w:p w14:paraId="2F469A04" w14:textId="77777777" w:rsidR="008F73AC" w:rsidRPr="0055046C" w:rsidRDefault="00DD3067" w:rsidP="0055046C">
            <w:pPr>
              <w:snapToGrid w:val="0"/>
              <w:rPr>
                <w:noProof w:val="0"/>
                <w:szCs w:val="22"/>
              </w:rPr>
            </w:pPr>
            <w:r w:rsidRPr="0055046C">
              <w:rPr>
                <w:noProof w:val="0"/>
                <w:szCs w:val="22"/>
              </w:rPr>
              <w:t>147</w:t>
            </w:r>
          </w:p>
        </w:tc>
        <w:tc>
          <w:tcPr>
            <w:tcW w:w="1260" w:type="dxa"/>
            <w:tcBorders>
              <w:top w:val="single" w:sz="4" w:space="0" w:color="000000"/>
              <w:left w:val="single" w:sz="4" w:space="0" w:color="000000"/>
              <w:bottom w:val="single" w:sz="4" w:space="0" w:color="000000"/>
              <w:right w:val="single" w:sz="4" w:space="0" w:color="000000"/>
            </w:tcBorders>
          </w:tcPr>
          <w:p w14:paraId="428F5362" w14:textId="77777777" w:rsidR="008F73AC" w:rsidRPr="0055046C" w:rsidRDefault="00DD3067" w:rsidP="0055046C">
            <w:pPr>
              <w:snapToGrid w:val="0"/>
              <w:rPr>
                <w:noProof w:val="0"/>
                <w:szCs w:val="22"/>
              </w:rPr>
            </w:pPr>
            <w:r w:rsidRPr="0055046C">
              <w:rPr>
                <w:noProof w:val="0"/>
                <w:szCs w:val="22"/>
              </w:rPr>
              <w:t>161</w:t>
            </w:r>
          </w:p>
        </w:tc>
      </w:tr>
      <w:tr w:rsidR="008F73AC" w:rsidRPr="0055046C" w14:paraId="2E85E3FD" w14:textId="77777777" w:rsidTr="00D34A92">
        <w:trPr>
          <w:cantSplit/>
        </w:trPr>
        <w:tc>
          <w:tcPr>
            <w:tcW w:w="2430" w:type="dxa"/>
            <w:tcBorders>
              <w:top w:val="single" w:sz="4" w:space="0" w:color="000000"/>
              <w:left w:val="single" w:sz="4" w:space="0" w:color="000000"/>
              <w:bottom w:val="single" w:sz="4" w:space="0" w:color="000000"/>
            </w:tcBorders>
          </w:tcPr>
          <w:p w14:paraId="0C6B97E5" w14:textId="77777777" w:rsidR="008F73AC" w:rsidRPr="0055046C" w:rsidRDefault="00DD3067" w:rsidP="0055046C">
            <w:pPr>
              <w:snapToGrid w:val="0"/>
              <w:rPr>
                <w:noProof w:val="0"/>
                <w:szCs w:val="22"/>
              </w:rPr>
            </w:pPr>
            <w:r w:rsidRPr="0055046C">
              <w:rPr>
                <w:noProof w:val="0"/>
                <w:szCs w:val="22"/>
              </w:rPr>
              <w:t>Povprečno število (mediana) novih ali na novo povečanih lezij T2 v 2 letih</w:t>
            </w:r>
          </w:p>
        </w:tc>
        <w:tc>
          <w:tcPr>
            <w:tcW w:w="990" w:type="dxa"/>
            <w:tcBorders>
              <w:top w:val="single" w:sz="4" w:space="0" w:color="000000"/>
              <w:left w:val="single" w:sz="4" w:space="0" w:color="000000"/>
              <w:bottom w:val="single" w:sz="4" w:space="0" w:color="000000"/>
            </w:tcBorders>
          </w:tcPr>
          <w:p w14:paraId="16AEED9B" w14:textId="77777777" w:rsidR="008F73AC" w:rsidRPr="0055046C" w:rsidRDefault="00DD3067" w:rsidP="0055046C">
            <w:pPr>
              <w:snapToGrid w:val="0"/>
              <w:rPr>
                <w:noProof w:val="0"/>
                <w:szCs w:val="22"/>
              </w:rPr>
            </w:pPr>
            <w:r w:rsidRPr="0055046C">
              <w:rPr>
                <w:noProof w:val="0"/>
                <w:szCs w:val="22"/>
              </w:rPr>
              <w:t>16,5</w:t>
            </w:r>
          </w:p>
          <w:p w14:paraId="4FDE1CBD" w14:textId="77777777" w:rsidR="008F73AC" w:rsidRPr="0055046C" w:rsidRDefault="00DD3067" w:rsidP="0055046C">
            <w:pPr>
              <w:rPr>
                <w:noProof w:val="0"/>
                <w:szCs w:val="22"/>
              </w:rPr>
            </w:pPr>
            <w:r w:rsidRPr="0055046C">
              <w:rPr>
                <w:noProof w:val="0"/>
                <w:szCs w:val="22"/>
              </w:rPr>
              <w:t>(7,0)</w:t>
            </w:r>
          </w:p>
        </w:tc>
        <w:tc>
          <w:tcPr>
            <w:tcW w:w="1710" w:type="dxa"/>
            <w:tcBorders>
              <w:top w:val="single" w:sz="4" w:space="0" w:color="000000"/>
              <w:left w:val="single" w:sz="4" w:space="0" w:color="000000"/>
              <w:bottom w:val="single" w:sz="4" w:space="0" w:color="000000"/>
            </w:tcBorders>
          </w:tcPr>
          <w:p w14:paraId="170158CD" w14:textId="77777777" w:rsidR="008F73AC" w:rsidRPr="0055046C" w:rsidRDefault="00DD3067" w:rsidP="0055046C">
            <w:pPr>
              <w:snapToGrid w:val="0"/>
              <w:rPr>
                <w:noProof w:val="0"/>
                <w:szCs w:val="22"/>
              </w:rPr>
            </w:pPr>
            <w:r w:rsidRPr="0055046C">
              <w:rPr>
                <w:noProof w:val="0"/>
                <w:szCs w:val="22"/>
              </w:rPr>
              <w:t>3,2</w:t>
            </w:r>
          </w:p>
          <w:p w14:paraId="29B877A8" w14:textId="77777777" w:rsidR="008F73AC" w:rsidRPr="0055046C" w:rsidRDefault="00DD3067" w:rsidP="0055046C">
            <w:pPr>
              <w:rPr>
                <w:noProof w:val="0"/>
                <w:szCs w:val="22"/>
              </w:rPr>
            </w:pPr>
            <w:r w:rsidRPr="0055046C">
              <w:rPr>
                <w:noProof w:val="0"/>
                <w:szCs w:val="22"/>
              </w:rPr>
              <w:t>(1,0)***</w:t>
            </w:r>
          </w:p>
        </w:tc>
        <w:tc>
          <w:tcPr>
            <w:tcW w:w="990" w:type="dxa"/>
            <w:tcBorders>
              <w:top w:val="single" w:sz="4" w:space="0" w:color="000000"/>
              <w:left w:val="single" w:sz="4" w:space="0" w:color="000000"/>
              <w:bottom w:val="single" w:sz="4" w:space="0" w:color="000000"/>
            </w:tcBorders>
          </w:tcPr>
          <w:p w14:paraId="24D330F0" w14:textId="77777777" w:rsidR="008F73AC" w:rsidRPr="0055046C" w:rsidRDefault="00DD3067" w:rsidP="0055046C">
            <w:pPr>
              <w:snapToGrid w:val="0"/>
              <w:rPr>
                <w:noProof w:val="0"/>
                <w:szCs w:val="22"/>
              </w:rPr>
            </w:pPr>
            <w:r w:rsidRPr="0055046C">
              <w:rPr>
                <w:noProof w:val="0"/>
                <w:szCs w:val="22"/>
              </w:rPr>
              <w:t>19,9</w:t>
            </w:r>
          </w:p>
          <w:p w14:paraId="550936E9" w14:textId="77777777" w:rsidR="008F73AC" w:rsidRPr="0055046C" w:rsidRDefault="00DD3067" w:rsidP="0055046C">
            <w:pPr>
              <w:rPr>
                <w:noProof w:val="0"/>
                <w:szCs w:val="22"/>
              </w:rPr>
            </w:pPr>
            <w:r w:rsidRPr="0055046C">
              <w:rPr>
                <w:noProof w:val="0"/>
                <w:szCs w:val="22"/>
              </w:rPr>
              <w:t>(11,0)</w:t>
            </w:r>
          </w:p>
        </w:tc>
        <w:tc>
          <w:tcPr>
            <w:tcW w:w="1710" w:type="dxa"/>
            <w:tcBorders>
              <w:top w:val="single" w:sz="4" w:space="0" w:color="000000"/>
              <w:left w:val="single" w:sz="4" w:space="0" w:color="000000"/>
              <w:bottom w:val="single" w:sz="4" w:space="0" w:color="000000"/>
            </w:tcBorders>
          </w:tcPr>
          <w:p w14:paraId="5D8C6CAC" w14:textId="77777777" w:rsidR="008F73AC" w:rsidRPr="0055046C" w:rsidRDefault="00DD3067" w:rsidP="0055046C">
            <w:pPr>
              <w:snapToGrid w:val="0"/>
              <w:rPr>
                <w:noProof w:val="0"/>
                <w:szCs w:val="22"/>
              </w:rPr>
            </w:pPr>
            <w:r w:rsidRPr="0055046C">
              <w:rPr>
                <w:noProof w:val="0"/>
                <w:szCs w:val="22"/>
              </w:rPr>
              <w:t>5,7</w:t>
            </w:r>
          </w:p>
          <w:p w14:paraId="6F31EF21" w14:textId="77777777" w:rsidR="008F73AC" w:rsidRPr="0055046C" w:rsidRDefault="00DD3067" w:rsidP="0055046C">
            <w:pPr>
              <w:rPr>
                <w:noProof w:val="0"/>
                <w:szCs w:val="22"/>
              </w:rPr>
            </w:pPr>
            <w:r w:rsidRPr="0055046C">
              <w:rPr>
                <w:noProof w:val="0"/>
                <w:szCs w:val="22"/>
              </w:rPr>
              <w:t>(2,0)***</w:t>
            </w:r>
          </w:p>
        </w:tc>
        <w:tc>
          <w:tcPr>
            <w:tcW w:w="1260" w:type="dxa"/>
            <w:tcBorders>
              <w:top w:val="single" w:sz="4" w:space="0" w:color="000000"/>
              <w:left w:val="single" w:sz="4" w:space="0" w:color="000000"/>
              <w:bottom w:val="single" w:sz="4" w:space="0" w:color="000000"/>
              <w:right w:val="single" w:sz="4" w:space="0" w:color="000000"/>
            </w:tcBorders>
          </w:tcPr>
          <w:p w14:paraId="69AFAD5C" w14:textId="77777777" w:rsidR="008F73AC" w:rsidRPr="0055046C" w:rsidRDefault="00DD3067" w:rsidP="0055046C">
            <w:pPr>
              <w:snapToGrid w:val="0"/>
              <w:rPr>
                <w:noProof w:val="0"/>
                <w:szCs w:val="22"/>
              </w:rPr>
            </w:pPr>
            <w:r w:rsidRPr="0055046C">
              <w:rPr>
                <w:noProof w:val="0"/>
                <w:szCs w:val="22"/>
              </w:rPr>
              <w:t>9,6</w:t>
            </w:r>
          </w:p>
          <w:p w14:paraId="139AA3AD" w14:textId="77777777" w:rsidR="008F73AC" w:rsidRPr="0055046C" w:rsidRDefault="00DD3067" w:rsidP="0055046C">
            <w:pPr>
              <w:rPr>
                <w:noProof w:val="0"/>
                <w:szCs w:val="22"/>
              </w:rPr>
            </w:pPr>
            <w:r w:rsidRPr="0055046C">
              <w:rPr>
                <w:noProof w:val="0"/>
                <w:szCs w:val="22"/>
              </w:rPr>
              <w:t>(3,0)***</w:t>
            </w:r>
          </w:p>
        </w:tc>
      </w:tr>
      <w:tr w:rsidR="008F73AC" w:rsidRPr="0055046C" w14:paraId="4C225C7C" w14:textId="77777777" w:rsidTr="00D34A92">
        <w:trPr>
          <w:cantSplit/>
        </w:trPr>
        <w:tc>
          <w:tcPr>
            <w:tcW w:w="2430" w:type="dxa"/>
            <w:tcBorders>
              <w:top w:val="single" w:sz="4" w:space="0" w:color="000000"/>
              <w:left w:val="single" w:sz="4" w:space="0" w:color="000000"/>
              <w:bottom w:val="single" w:sz="4" w:space="0" w:color="000000"/>
            </w:tcBorders>
          </w:tcPr>
          <w:p w14:paraId="618826F7" w14:textId="77777777" w:rsidR="008F73AC" w:rsidRPr="0055046C" w:rsidRDefault="00DD3067" w:rsidP="0055046C">
            <w:pPr>
              <w:snapToGrid w:val="0"/>
              <w:rPr>
                <w:noProof w:val="0"/>
                <w:szCs w:val="22"/>
              </w:rPr>
            </w:pPr>
            <w:r w:rsidRPr="0055046C">
              <w:rPr>
                <w:noProof w:val="0"/>
                <w:szCs w:val="22"/>
              </w:rPr>
              <w:t>Povprečno razmerje lezij</w:t>
            </w:r>
          </w:p>
          <w:p w14:paraId="3F4BCB90" w14:textId="77777777" w:rsidR="008F73AC" w:rsidRPr="0055046C" w:rsidRDefault="00DD3067" w:rsidP="0055046C">
            <w:pPr>
              <w:rPr>
                <w:noProof w:val="0"/>
                <w:szCs w:val="22"/>
              </w:rPr>
            </w:pPr>
            <w:r w:rsidRPr="0055046C">
              <w:rPr>
                <w:noProof w:val="0"/>
                <w:szCs w:val="22"/>
              </w:rPr>
              <w:t>(95-% IZ)</w:t>
            </w:r>
          </w:p>
        </w:tc>
        <w:tc>
          <w:tcPr>
            <w:tcW w:w="990" w:type="dxa"/>
            <w:tcBorders>
              <w:top w:val="single" w:sz="4" w:space="0" w:color="000000"/>
              <w:left w:val="single" w:sz="4" w:space="0" w:color="000000"/>
              <w:bottom w:val="single" w:sz="4" w:space="0" w:color="000000"/>
            </w:tcBorders>
          </w:tcPr>
          <w:p w14:paraId="59CD3A7D"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3149ABD2" w14:textId="77777777" w:rsidR="008F73AC" w:rsidRPr="0055046C" w:rsidRDefault="00DD3067" w:rsidP="0055046C">
            <w:pPr>
              <w:snapToGrid w:val="0"/>
              <w:rPr>
                <w:noProof w:val="0"/>
                <w:szCs w:val="22"/>
              </w:rPr>
            </w:pPr>
            <w:r w:rsidRPr="0055046C">
              <w:rPr>
                <w:noProof w:val="0"/>
                <w:szCs w:val="22"/>
              </w:rPr>
              <w:t>0,15</w:t>
            </w:r>
          </w:p>
          <w:p w14:paraId="72516C08" w14:textId="77777777" w:rsidR="008F73AC" w:rsidRPr="0055046C" w:rsidRDefault="00DD3067" w:rsidP="0055046C">
            <w:pPr>
              <w:rPr>
                <w:noProof w:val="0"/>
                <w:szCs w:val="22"/>
              </w:rPr>
            </w:pPr>
            <w:r w:rsidRPr="0055046C">
              <w:rPr>
                <w:noProof w:val="0"/>
                <w:szCs w:val="22"/>
              </w:rPr>
              <w:t>(0,10; 0,23)</w:t>
            </w:r>
          </w:p>
        </w:tc>
        <w:tc>
          <w:tcPr>
            <w:tcW w:w="990" w:type="dxa"/>
            <w:tcBorders>
              <w:top w:val="single" w:sz="4" w:space="0" w:color="000000"/>
              <w:left w:val="single" w:sz="4" w:space="0" w:color="000000"/>
              <w:bottom w:val="single" w:sz="4" w:space="0" w:color="000000"/>
            </w:tcBorders>
          </w:tcPr>
          <w:p w14:paraId="38AA5974"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7A369C5E" w14:textId="77777777" w:rsidR="008F73AC" w:rsidRPr="0055046C" w:rsidRDefault="00DD3067" w:rsidP="0055046C">
            <w:pPr>
              <w:snapToGrid w:val="0"/>
              <w:rPr>
                <w:noProof w:val="0"/>
                <w:szCs w:val="22"/>
              </w:rPr>
            </w:pPr>
            <w:r w:rsidRPr="0055046C">
              <w:rPr>
                <w:noProof w:val="0"/>
                <w:szCs w:val="22"/>
              </w:rPr>
              <w:t>0,29</w:t>
            </w:r>
          </w:p>
          <w:p w14:paraId="1C19AB33" w14:textId="77777777" w:rsidR="008F73AC" w:rsidRPr="0055046C" w:rsidRDefault="00DD3067" w:rsidP="0055046C">
            <w:pPr>
              <w:rPr>
                <w:noProof w:val="0"/>
                <w:szCs w:val="22"/>
              </w:rPr>
            </w:pPr>
            <w:r w:rsidRPr="0055046C">
              <w:rPr>
                <w:noProof w:val="0"/>
                <w:szCs w:val="22"/>
              </w:rPr>
              <w:t>(0,21; 0,41)</w:t>
            </w:r>
          </w:p>
        </w:tc>
        <w:tc>
          <w:tcPr>
            <w:tcW w:w="1260" w:type="dxa"/>
            <w:tcBorders>
              <w:top w:val="single" w:sz="4" w:space="0" w:color="000000"/>
              <w:left w:val="single" w:sz="4" w:space="0" w:color="000000"/>
              <w:bottom w:val="single" w:sz="4" w:space="0" w:color="000000"/>
              <w:right w:val="single" w:sz="4" w:space="0" w:color="000000"/>
            </w:tcBorders>
          </w:tcPr>
          <w:p w14:paraId="1FC9907B" w14:textId="77777777" w:rsidR="008F73AC" w:rsidRPr="0055046C" w:rsidRDefault="00DD3067" w:rsidP="0055046C">
            <w:pPr>
              <w:snapToGrid w:val="0"/>
              <w:rPr>
                <w:noProof w:val="0"/>
                <w:szCs w:val="22"/>
              </w:rPr>
            </w:pPr>
            <w:r w:rsidRPr="0055046C">
              <w:rPr>
                <w:noProof w:val="0"/>
                <w:szCs w:val="22"/>
              </w:rPr>
              <w:t>0,46</w:t>
            </w:r>
          </w:p>
          <w:p w14:paraId="12B88711" w14:textId="77777777" w:rsidR="008F73AC" w:rsidRPr="0055046C" w:rsidRDefault="00DD3067" w:rsidP="0055046C">
            <w:pPr>
              <w:rPr>
                <w:noProof w:val="0"/>
                <w:szCs w:val="22"/>
              </w:rPr>
            </w:pPr>
            <w:r w:rsidRPr="0055046C">
              <w:rPr>
                <w:noProof w:val="0"/>
                <w:szCs w:val="22"/>
              </w:rPr>
              <w:t>(0,33; 0,63)</w:t>
            </w:r>
          </w:p>
        </w:tc>
      </w:tr>
      <w:tr w:rsidR="008F73AC" w:rsidRPr="0055046C" w14:paraId="72BB7DEB" w14:textId="77777777" w:rsidTr="00D34A92">
        <w:trPr>
          <w:cantSplit/>
        </w:trPr>
        <w:tc>
          <w:tcPr>
            <w:tcW w:w="2430" w:type="dxa"/>
            <w:tcBorders>
              <w:top w:val="single" w:sz="4" w:space="0" w:color="000000"/>
              <w:left w:val="single" w:sz="4" w:space="0" w:color="000000"/>
              <w:bottom w:val="single" w:sz="4" w:space="0" w:color="000000"/>
            </w:tcBorders>
          </w:tcPr>
          <w:p w14:paraId="5D42DB8F" w14:textId="77777777" w:rsidR="008F73AC" w:rsidRPr="0055046C" w:rsidRDefault="00DD3067" w:rsidP="0055046C">
            <w:pPr>
              <w:snapToGrid w:val="0"/>
              <w:rPr>
                <w:noProof w:val="0"/>
                <w:szCs w:val="22"/>
              </w:rPr>
            </w:pPr>
            <w:r w:rsidRPr="0055046C">
              <w:rPr>
                <w:noProof w:val="0"/>
                <w:szCs w:val="22"/>
              </w:rPr>
              <w:t xml:space="preserve">Povprečno število (mediana) lezij Gd pri 2 letih </w:t>
            </w:r>
          </w:p>
        </w:tc>
        <w:tc>
          <w:tcPr>
            <w:tcW w:w="990" w:type="dxa"/>
            <w:tcBorders>
              <w:top w:val="single" w:sz="4" w:space="0" w:color="000000"/>
              <w:left w:val="single" w:sz="4" w:space="0" w:color="000000"/>
              <w:bottom w:val="single" w:sz="4" w:space="0" w:color="000000"/>
            </w:tcBorders>
          </w:tcPr>
          <w:p w14:paraId="68EDE6F8" w14:textId="77777777" w:rsidR="008F73AC" w:rsidRPr="0055046C" w:rsidRDefault="00DD3067" w:rsidP="0055046C">
            <w:pPr>
              <w:snapToGrid w:val="0"/>
              <w:rPr>
                <w:noProof w:val="0"/>
                <w:szCs w:val="22"/>
              </w:rPr>
            </w:pPr>
            <w:r w:rsidRPr="0055046C">
              <w:rPr>
                <w:noProof w:val="0"/>
                <w:szCs w:val="22"/>
              </w:rPr>
              <w:t>1,8</w:t>
            </w:r>
          </w:p>
          <w:p w14:paraId="09C2B920" w14:textId="77777777" w:rsidR="008F73AC" w:rsidRPr="0055046C" w:rsidRDefault="00DD3067" w:rsidP="0055046C">
            <w:pPr>
              <w:rPr>
                <w:noProof w:val="0"/>
                <w:szCs w:val="22"/>
              </w:rPr>
            </w:pPr>
            <w:r w:rsidRPr="0055046C">
              <w:rPr>
                <w:noProof w:val="0"/>
                <w:szCs w:val="22"/>
              </w:rPr>
              <w:t>(0)</w:t>
            </w:r>
          </w:p>
        </w:tc>
        <w:tc>
          <w:tcPr>
            <w:tcW w:w="1710" w:type="dxa"/>
            <w:tcBorders>
              <w:top w:val="single" w:sz="4" w:space="0" w:color="000000"/>
              <w:left w:val="single" w:sz="4" w:space="0" w:color="000000"/>
              <w:bottom w:val="single" w:sz="4" w:space="0" w:color="000000"/>
            </w:tcBorders>
          </w:tcPr>
          <w:p w14:paraId="0E44ABDD" w14:textId="77777777" w:rsidR="008F73AC" w:rsidRPr="0055046C" w:rsidRDefault="00DD3067" w:rsidP="0055046C">
            <w:pPr>
              <w:snapToGrid w:val="0"/>
              <w:rPr>
                <w:noProof w:val="0"/>
                <w:szCs w:val="22"/>
              </w:rPr>
            </w:pPr>
            <w:r w:rsidRPr="0055046C">
              <w:rPr>
                <w:noProof w:val="0"/>
                <w:szCs w:val="22"/>
              </w:rPr>
              <w:t>0,1</w:t>
            </w:r>
          </w:p>
          <w:p w14:paraId="7B81E957" w14:textId="77777777" w:rsidR="008F73AC" w:rsidRPr="0055046C" w:rsidRDefault="00DD3067" w:rsidP="0055046C">
            <w:pPr>
              <w:rPr>
                <w:noProof w:val="0"/>
                <w:szCs w:val="22"/>
              </w:rPr>
            </w:pPr>
            <w:r w:rsidRPr="0055046C">
              <w:rPr>
                <w:noProof w:val="0"/>
                <w:szCs w:val="22"/>
              </w:rPr>
              <w:t xml:space="preserve">(0)*** </w:t>
            </w:r>
          </w:p>
        </w:tc>
        <w:tc>
          <w:tcPr>
            <w:tcW w:w="990" w:type="dxa"/>
            <w:tcBorders>
              <w:top w:val="single" w:sz="4" w:space="0" w:color="000000"/>
              <w:left w:val="single" w:sz="4" w:space="0" w:color="000000"/>
              <w:bottom w:val="single" w:sz="4" w:space="0" w:color="000000"/>
            </w:tcBorders>
          </w:tcPr>
          <w:p w14:paraId="41E1A751" w14:textId="77777777" w:rsidR="008F73AC" w:rsidRPr="0055046C" w:rsidRDefault="00DD3067" w:rsidP="0055046C">
            <w:pPr>
              <w:tabs>
                <w:tab w:val="center" w:pos="833"/>
                <w:tab w:val="left" w:pos="1657"/>
              </w:tabs>
              <w:snapToGrid w:val="0"/>
              <w:rPr>
                <w:noProof w:val="0"/>
                <w:szCs w:val="22"/>
              </w:rPr>
            </w:pPr>
            <w:r w:rsidRPr="0055046C">
              <w:rPr>
                <w:noProof w:val="0"/>
                <w:szCs w:val="22"/>
              </w:rPr>
              <w:t>2,0</w:t>
            </w:r>
          </w:p>
          <w:p w14:paraId="08DC99E2" w14:textId="77777777" w:rsidR="008F73AC" w:rsidRPr="0055046C" w:rsidRDefault="00DD3067" w:rsidP="0055046C">
            <w:pPr>
              <w:tabs>
                <w:tab w:val="center" w:pos="833"/>
                <w:tab w:val="left" w:pos="1657"/>
              </w:tabs>
              <w:rPr>
                <w:noProof w:val="0"/>
                <w:szCs w:val="22"/>
              </w:rPr>
            </w:pPr>
            <w:r w:rsidRPr="0055046C">
              <w:rPr>
                <w:noProof w:val="0"/>
                <w:szCs w:val="22"/>
              </w:rPr>
              <w:t>(0,0)</w:t>
            </w:r>
          </w:p>
        </w:tc>
        <w:tc>
          <w:tcPr>
            <w:tcW w:w="1710" w:type="dxa"/>
            <w:tcBorders>
              <w:top w:val="single" w:sz="4" w:space="0" w:color="000000"/>
              <w:left w:val="single" w:sz="4" w:space="0" w:color="000000"/>
              <w:bottom w:val="single" w:sz="4" w:space="0" w:color="000000"/>
            </w:tcBorders>
          </w:tcPr>
          <w:p w14:paraId="12082335" w14:textId="77777777" w:rsidR="008F73AC" w:rsidRPr="0055046C" w:rsidRDefault="00DD3067" w:rsidP="0055046C">
            <w:pPr>
              <w:snapToGrid w:val="0"/>
              <w:rPr>
                <w:noProof w:val="0"/>
                <w:szCs w:val="22"/>
              </w:rPr>
            </w:pPr>
            <w:r w:rsidRPr="0055046C">
              <w:rPr>
                <w:noProof w:val="0"/>
                <w:szCs w:val="22"/>
              </w:rPr>
              <w:t>0,5</w:t>
            </w:r>
          </w:p>
          <w:p w14:paraId="5D3B7341" w14:textId="77777777" w:rsidR="008F73AC" w:rsidRPr="0055046C" w:rsidRDefault="00DD3067" w:rsidP="0055046C">
            <w:pPr>
              <w:rPr>
                <w:noProof w:val="0"/>
                <w:szCs w:val="22"/>
              </w:rPr>
            </w:pPr>
            <w:r w:rsidRPr="0055046C">
              <w:rPr>
                <w:noProof w:val="0"/>
                <w:szCs w:val="22"/>
              </w:rPr>
              <w:t xml:space="preserve">(0,0)*** </w:t>
            </w:r>
          </w:p>
        </w:tc>
        <w:tc>
          <w:tcPr>
            <w:tcW w:w="1260" w:type="dxa"/>
            <w:tcBorders>
              <w:top w:val="single" w:sz="4" w:space="0" w:color="000000"/>
              <w:left w:val="single" w:sz="4" w:space="0" w:color="000000"/>
              <w:bottom w:val="single" w:sz="4" w:space="0" w:color="000000"/>
              <w:right w:val="single" w:sz="4" w:space="0" w:color="000000"/>
            </w:tcBorders>
          </w:tcPr>
          <w:p w14:paraId="4CC17DFF" w14:textId="77777777" w:rsidR="008F73AC" w:rsidRPr="0055046C" w:rsidRDefault="00DD3067" w:rsidP="0055046C">
            <w:pPr>
              <w:snapToGrid w:val="0"/>
              <w:rPr>
                <w:noProof w:val="0"/>
                <w:szCs w:val="22"/>
              </w:rPr>
            </w:pPr>
            <w:r w:rsidRPr="0055046C">
              <w:rPr>
                <w:noProof w:val="0"/>
                <w:szCs w:val="22"/>
              </w:rPr>
              <w:t>0,7</w:t>
            </w:r>
          </w:p>
          <w:p w14:paraId="360B835E" w14:textId="77777777" w:rsidR="008F73AC" w:rsidRPr="0055046C" w:rsidRDefault="00DD3067" w:rsidP="0055046C">
            <w:pPr>
              <w:rPr>
                <w:noProof w:val="0"/>
                <w:szCs w:val="22"/>
              </w:rPr>
            </w:pPr>
            <w:r w:rsidRPr="0055046C">
              <w:rPr>
                <w:noProof w:val="0"/>
                <w:szCs w:val="22"/>
              </w:rPr>
              <w:t xml:space="preserve">(0,0)** </w:t>
            </w:r>
          </w:p>
        </w:tc>
      </w:tr>
      <w:tr w:rsidR="008F73AC" w:rsidRPr="0055046C" w14:paraId="1E7CD3E5" w14:textId="77777777" w:rsidTr="00D34A92">
        <w:trPr>
          <w:cantSplit/>
        </w:trPr>
        <w:tc>
          <w:tcPr>
            <w:tcW w:w="2430" w:type="dxa"/>
            <w:tcBorders>
              <w:top w:val="single" w:sz="4" w:space="0" w:color="000000"/>
              <w:left w:val="single" w:sz="4" w:space="0" w:color="000000"/>
              <w:bottom w:val="single" w:sz="4" w:space="0" w:color="000000"/>
            </w:tcBorders>
          </w:tcPr>
          <w:p w14:paraId="1DDA993C" w14:textId="77777777" w:rsidR="008F73AC" w:rsidRPr="0055046C" w:rsidRDefault="00DD3067" w:rsidP="0055046C">
            <w:pPr>
              <w:snapToGrid w:val="0"/>
              <w:rPr>
                <w:noProof w:val="0"/>
                <w:szCs w:val="22"/>
              </w:rPr>
            </w:pPr>
            <w:r w:rsidRPr="0055046C">
              <w:rPr>
                <w:noProof w:val="0"/>
                <w:szCs w:val="22"/>
              </w:rPr>
              <w:t>Razmerje obetov</w:t>
            </w:r>
          </w:p>
          <w:p w14:paraId="663545D2" w14:textId="77777777" w:rsidR="008F73AC" w:rsidRPr="0055046C" w:rsidRDefault="00DD3067" w:rsidP="0055046C">
            <w:pPr>
              <w:rPr>
                <w:noProof w:val="0"/>
                <w:szCs w:val="22"/>
              </w:rPr>
            </w:pPr>
            <w:r w:rsidRPr="0055046C">
              <w:rPr>
                <w:noProof w:val="0"/>
                <w:szCs w:val="22"/>
              </w:rPr>
              <w:t>(95-% IZ)</w:t>
            </w:r>
          </w:p>
        </w:tc>
        <w:tc>
          <w:tcPr>
            <w:tcW w:w="990" w:type="dxa"/>
            <w:tcBorders>
              <w:top w:val="single" w:sz="4" w:space="0" w:color="000000"/>
              <w:left w:val="single" w:sz="4" w:space="0" w:color="000000"/>
              <w:bottom w:val="single" w:sz="4" w:space="0" w:color="000000"/>
            </w:tcBorders>
          </w:tcPr>
          <w:p w14:paraId="24C47DE1"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211DEC7E" w14:textId="77777777" w:rsidR="008F73AC" w:rsidRPr="0055046C" w:rsidRDefault="00DD3067" w:rsidP="0055046C">
            <w:pPr>
              <w:snapToGrid w:val="0"/>
              <w:rPr>
                <w:noProof w:val="0"/>
                <w:szCs w:val="22"/>
              </w:rPr>
            </w:pPr>
            <w:r w:rsidRPr="0055046C">
              <w:rPr>
                <w:noProof w:val="0"/>
                <w:szCs w:val="22"/>
              </w:rPr>
              <w:t>0,10</w:t>
            </w:r>
          </w:p>
          <w:p w14:paraId="140669C1" w14:textId="77777777" w:rsidR="008F73AC" w:rsidRPr="0055046C" w:rsidRDefault="00DD3067" w:rsidP="0055046C">
            <w:pPr>
              <w:rPr>
                <w:noProof w:val="0"/>
                <w:szCs w:val="22"/>
              </w:rPr>
            </w:pPr>
            <w:r w:rsidRPr="0055046C">
              <w:rPr>
                <w:noProof w:val="0"/>
                <w:szCs w:val="22"/>
              </w:rPr>
              <w:t>(0,05; 0,22)</w:t>
            </w:r>
          </w:p>
        </w:tc>
        <w:tc>
          <w:tcPr>
            <w:tcW w:w="990" w:type="dxa"/>
            <w:tcBorders>
              <w:top w:val="single" w:sz="4" w:space="0" w:color="000000"/>
              <w:left w:val="single" w:sz="4" w:space="0" w:color="000000"/>
              <w:bottom w:val="single" w:sz="4" w:space="0" w:color="000000"/>
            </w:tcBorders>
          </w:tcPr>
          <w:p w14:paraId="5513CBA2" w14:textId="77777777" w:rsidR="008F73AC" w:rsidRPr="0055046C" w:rsidRDefault="008F73AC" w:rsidP="0055046C">
            <w:pPr>
              <w:tabs>
                <w:tab w:val="center" w:pos="833"/>
                <w:tab w:val="left" w:pos="1657"/>
              </w:tabs>
              <w:snapToGrid w:val="0"/>
              <w:rPr>
                <w:noProof w:val="0"/>
                <w:szCs w:val="22"/>
              </w:rPr>
            </w:pPr>
          </w:p>
        </w:tc>
        <w:tc>
          <w:tcPr>
            <w:tcW w:w="1710" w:type="dxa"/>
            <w:tcBorders>
              <w:top w:val="single" w:sz="4" w:space="0" w:color="000000"/>
              <w:left w:val="single" w:sz="4" w:space="0" w:color="000000"/>
              <w:bottom w:val="single" w:sz="4" w:space="0" w:color="000000"/>
            </w:tcBorders>
          </w:tcPr>
          <w:p w14:paraId="7377DA5E" w14:textId="77777777" w:rsidR="008F73AC" w:rsidRPr="0055046C" w:rsidRDefault="00DD3067" w:rsidP="0055046C">
            <w:pPr>
              <w:snapToGrid w:val="0"/>
              <w:rPr>
                <w:noProof w:val="0"/>
                <w:szCs w:val="22"/>
              </w:rPr>
            </w:pPr>
            <w:r w:rsidRPr="0055046C">
              <w:rPr>
                <w:noProof w:val="0"/>
                <w:szCs w:val="22"/>
              </w:rPr>
              <w:t>0,26</w:t>
            </w:r>
          </w:p>
          <w:p w14:paraId="58014427" w14:textId="77777777" w:rsidR="008F73AC" w:rsidRPr="0055046C" w:rsidRDefault="00DD3067" w:rsidP="0055046C">
            <w:pPr>
              <w:rPr>
                <w:noProof w:val="0"/>
                <w:szCs w:val="22"/>
              </w:rPr>
            </w:pPr>
            <w:r w:rsidRPr="0055046C">
              <w:rPr>
                <w:noProof w:val="0"/>
                <w:szCs w:val="22"/>
              </w:rPr>
              <w:t>(0,15; 0,46)</w:t>
            </w:r>
          </w:p>
        </w:tc>
        <w:tc>
          <w:tcPr>
            <w:tcW w:w="1260" w:type="dxa"/>
            <w:tcBorders>
              <w:top w:val="single" w:sz="4" w:space="0" w:color="000000"/>
              <w:left w:val="single" w:sz="4" w:space="0" w:color="000000"/>
              <w:bottom w:val="single" w:sz="4" w:space="0" w:color="000000"/>
              <w:right w:val="single" w:sz="4" w:space="0" w:color="000000"/>
            </w:tcBorders>
          </w:tcPr>
          <w:p w14:paraId="43A07DAF" w14:textId="77777777" w:rsidR="008F73AC" w:rsidRPr="0055046C" w:rsidRDefault="00DD3067" w:rsidP="0055046C">
            <w:pPr>
              <w:snapToGrid w:val="0"/>
              <w:rPr>
                <w:noProof w:val="0"/>
                <w:szCs w:val="22"/>
              </w:rPr>
            </w:pPr>
            <w:r w:rsidRPr="0055046C">
              <w:rPr>
                <w:noProof w:val="0"/>
                <w:szCs w:val="22"/>
              </w:rPr>
              <w:t>0,39</w:t>
            </w:r>
          </w:p>
          <w:p w14:paraId="7F028387" w14:textId="77777777" w:rsidR="008F73AC" w:rsidRPr="0055046C" w:rsidRDefault="00DD3067" w:rsidP="0055046C">
            <w:pPr>
              <w:rPr>
                <w:noProof w:val="0"/>
                <w:szCs w:val="22"/>
              </w:rPr>
            </w:pPr>
            <w:r w:rsidRPr="0055046C">
              <w:rPr>
                <w:noProof w:val="0"/>
                <w:szCs w:val="22"/>
              </w:rPr>
              <w:t>(0,24; 0,65)</w:t>
            </w:r>
          </w:p>
        </w:tc>
      </w:tr>
      <w:tr w:rsidR="008F73AC" w:rsidRPr="0055046C" w14:paraId="4024BB68" w14:textId="77777777" w:rsidTr="00D34A92">
        <w:trPr>
          <w:cantSplit/>
        </w:trPr>
        <w:tc>
          <w:tcPr>
            <w:tcW w:w="2430" w:type="dxa"/>
            <w:tcBorders>
              <w:top w:val="single" w:sz="4" w:space="0" w:color="000000"/>
              <w:left w:val="single" w:sz="4" w:space="0" w:color="000000"/>
              <w:bottom w:val="single" w:sz="4" w:space="0" w:color="000000"/>
            </w:tcBorders>
          </w:tcPr>
          <w:p w14:paraId="35D9C9CA" w14:textId="77777777" w:rsidR="008F73AC" w:rsidRPr="0055046C" w:rsidRDefault="00DD3067" w:rsidP="0055046C">
            <w:pPr>
              <w:snapToGrid w:val="0"/>
              <w:rPr>
                <w:noProof w:val="0"/>
                <w:szCs w:val="22"/>
              </w:rPr>
            </w:pPr>
            <w:r w:rsidRPr="0055046C">
              <w:rPr>
                <w:noProof w:val="0"/>
                <w:szCs w:val="22"/>
              </w:rPr>
              <w:t>Povprečno število (mediana) novih hipointenzivnih lezij T1 v 2 letih</w:t>
            </w:r>
          </w:p>
        </w:tc>
        <w:tc>
          <w:tcPr>
            <w:tcW w:w="990" w:type="dxa"/>
            <w:tcBorders>
              <w:top w:val="single" w:sz="4" w:space="0" w:color="000000"/>
              <w:left w:val="single" w:sz="4" w:space="0" w:color="000000"/>
              <w:bottom w:val="single" w:sz="4" w:space="0" w:color="000000"/>
            </w:tcBorders>
          </w:tcPr>
          <w:p w14:paraId="7F1F1CCD" w14:textId="77777777" w:rsidR="008F73AC" w:rsidRPr="0055046C" w:rsidRDefault="00DD3067" w:rsidP="0055046C">
            <w:pPr>
              <w:snapToGrid w:val="0"/>
              <w:rPr>
                <w:noProof w:val="0"/>
                <w:szCs w:val="22"/>
              </w:rPr>
            </w:pPr>
            <w:r w:rsidRPr="0055046C">
              <w:rPr>
                <w:noProof w:val="0"/>
                <w:szCs w:val="22"/>
              </w:rPr>
              <w:t>5,7</w:t>
            </w:r>
          </w:p>
          <w:p w14:paraId="67A0DD2E" w14:textId="77777777" w:rsidR="008F73AC" w:rsidRPr="0055046C" w:rsidRDefault="00DD3067" w:rsidP="0055046C">
            <w:pPr>
              <w:rPr>
                <w:noProof w:val="0"/>
                <w:szCs w:val="22"/>
              </w:rPr>
            </w:pPr>
            <w:r w:rsidRPr="0055046C">
              <w:rPr>
                <w:noProof w:val="0"/>
                <w:szCs w:val="22"/>
              </w:rPr>
              <w:t>(2,0)</w:t>
            </w:r>
          </w:p>
        </w:tc>
        <w:tc>
          <w:tcPr>
            <w:tcW w:w="1710" w:type="dxa"/>
            <w:tcBorders>
              <w:top w:val="single" w:sz="4" w:space="0" w:color="000000"/>
              <w:left w:val="single" w:sz="4" w:space="0" w:color="000000"/>
              <w:bottom w:val="single" w:sz="4" w:space="0" w:color="000000"/>
            </w:tcBorders>
          </w:tcPr>
          <w:p w14:paraId="21521F87" w14:textId="77777777" w:rsidR="008F73AC" w:rsidRPr="0055046C" w:rsidRDefault="00DD3067" w:rsidP="0055046C">
            <w:pPr>
              <w:snapToGrid w:val="0"/>
              <w:rPr>
                <w:noProof w:val="0"/>
                <w:szCs w:val="22"/>
              </w:rPr>
            </w:pPr>
            <w:r w:rsidRPr="0055046C">
              <w:rPr>
                <w:noProof w:val="0"/>
                <w:szCs w:val="22"/>
              </w:rPr>
              <w:t>2,0</w:t>
            </w:r>
          </w:p>
          <w:p w14:paraId="66905482" w14:textId="77777777" w:rsidR="008F73AC" w:rsidRPr="0055046C" w:rsidRDefault="00DD3067" w:rsidP="0055046C">
            <w:pPr>
              <w:rPr>
                <w:noProof w:val="0"/>
                <w:szCs w:val="22"/>
              </w:rPr>
            </w:pPr>
            <w:r w:rsidRPr="0055046C">
              <w:rPr>
                <w:noProof w:val="0"/>
                <w:szCs w:val="22"/>
              </w:rPr>
              <w:t>(1,0)***</w:t>
            </w:r>
          </w:p>
        </w:tc>
        <w:tc>
          <w:tcPr>
            <w:tcW w:w="990" w:type="dxa"/>
            <w:tcBorders>
              <w:top w:val="single" w:sz="4" w:space="0" w:color="000000"/>
              <w:left w:val="single" w:sz="4" w:space="0" w:color="000000"/>
              <w:bottom w:val="single" w:sz="4" w:space="0" w:color="000000"/>
            </w:tcBorders>
          </w:tcPr>
          <w:p w14:paraId="4A06F098" w14:textId="77777777" w:rsidR="008F73AC" w:rsidRPr="0055046C" w:rsidRDefault="00DD3067" w:rsidP="0055046C">
            <w:pPr>
              <w:snapToGrid w:val="0"/>
              <w:rPr>
                <w:noProof w:val="0"/>
                <w:szCs w:val="22"/>
              </w:rPr>
            </w:pPr>
            <w:r w:rsidRPr="0055046C">
              <w:rPr>
                <w:noProof w:val="0"/>
                <w:szCs w:val="22"/>
              </w:rPr>
              <w:t>8,1</w:t>
            </w:r>
          </w:p>
          <w:p w14:paraId="0748CA3E" w14:textId="77777777" w:rsidR="008F73AC" w:rsidRPr="0055046C" w:rsidRDefault="00DD3067" w:rsidP="0055046C">
            <w:pPr>
              <w:rPr>
                <w:noProof w:val="0"/>
                <w:szCs w:val="22"/>
              </w:rPr>
            </w:pPr>
            <w:r w:rsidRPr="0055046C">
              <w:rPr>
                <w:noProof w:val="0"/>
                <w:szCs w:val="22"/>
              </w:rPr>
              <w:t>(4,0)</w:t>
            </w:r>
          </w:p>
        </w:tc>
        <w:tc>
          <w:tcPr>
            <w:tcW w:w="1710" w:type="dxa"/>
            <w:tcBorders>
              <w:top w:val="single" w:sz="4" w:space="0" w:color="000000"/>
              <w:left w:val="single" w:sz="4" w:space="0" w:color="000000"/>
              <w:bottom w:val="single" w:sz="4" w:space="0" w:color="000000"/>
            </w:tcBorders>
          </w:tcPr>
          <w:p w14:paraId="0E8369E5" w14:textId="77777777" w:rsidR="008F73AC" w:rsidRPr="0055046C" w:rsidRDefault="00DD3067" w:rsidP="0055046C">
            <w:pPr>
              <w:snapToGrid w:val="0"/>
              <w:rPr>
                <w:noProof w:val="0"/>
                <w:szCs w:val="22"/>
              </w:rPr>
            </w:pPr>
            <w:r w:rsidRPr="0055046C">
              <w:rPr>
                <w:noProof w:val="0"/>
                <w:szCs w:val="22"/>
              </w:rPr>
              <w:t>3,8</w:t>
            </w:r>
          </w:p>
          <w:p w14:paraId="62822099" w14:textId="77777777" w:rsidR="008F73AC" w:rsidRPr="0055046C" w:rsidRDefault="00DD3067" w:rsidP="0055046C">
            <w:pPr>
              <w:rPr>
                <w:noProof w:val="0"/>
                <w:szCs w:val="22"/>
              </w:rPr>
            </w:pPr>
            <w:r w:rsidRPr="0055046C">
              <w:rPr>
                <w:noProof w:val="0"/>
                <w:szCs w:val="22"/>
              </w:rPr>
              <w:t>(1,0)***</w:t>
            </w:r>
          </w:p>
        </w:tc>
        <w:tc>
          <w:tcPr>
            <w:tcW w:w="1260" w:type="dxa"/>
            <w:tcBorders>
              <w:top w:val="single" w:sz="4" w:space="0" w:color="000000"/>
              <w:left w:val="single" w:sz="4" w:space="0" w:color="000000"/>
              <w:bottom w:val="single" w:sz="4" w:space="0" w:color="000000"/>
              <w:right w:val="single" w:sz="4" w:space="0" w:color="000000"/>
            </w:tcBorders>
          </w:tcPr>
          <w:p w14:paraId="35298671" w14:textId="77777777" w:rsidR="008F73AC" w:rsidRPr="0055046C" w:rsidRDefault="00DD3067" w:rsidP="0055046C">
            <w:pPr>
              <w:snapToGrid w:val="0"/>
              <w:rPr>
                <w:noProof w:val="0"/>
                <w:szCs w:val="22"/>
              </w:rPr>
            </w:pPr>
            <w:r w:rsidRPr="0055046C">
              <w:rPr>
                <w:noProof w:val="0"/>
                <w:szCs w:val="22"/>
              </w:rPr>
              <w:t>4,5</w:t>
            </w:r>
          </w:p>
          <w:p w14:paraId="1517765E" w14:textId="77777777" w:rsidR="008F73AC" w:rsidRPr="0055046C" w:rsidRDefault="00DD3067" w:rsidP="0055046C">
            <w:pPr>
              <w:rPr>
                <w:noProof w:val="0"/>
                <w:szCs w:val="22"/>
              </w:rPr>
            </w:pPr>
            <w:r w:rsidRPr="0055046C">
              <w:rPr>
                <w:noProof w:val="0"/>
                <w:szCs w:val="22"/>
              </w:rPr>
              <w:t>(2,0)**</w:t>
            </w:r>
          </w:p>
        </w:tc>
      </w:tr>
      <w:tr w:rsidR="008F73AC" w:rsidRPr="0055046C" w14:paraId="448188FA" w14:textId="77777777" w:rsidTr="00D34A92">
        <w:trPr>
          <w:cantSplit/>
        </w:trPr>
        <w:tc>
          <w:tcPr>
            <w:tcW w:w="2430" w:type="dxa"/>
            <w:tcBorders>
              <w:top w:val="single" w:sz="4" w:space="0" w:color="000000"/>
              <w:left w:val="single" w:sz="4" w:space="0" w:color="000000"/>
              <w:bottom w:val="single" w:sz="4" w:space="0" w:color="000000"/>
            </w:tcBorders>
          </w:tcPr>
          <w:p w14:paraId="5C3654A7" w14:textId="77777777" w:rsidR="008F73AC" w:rsidRPr="0055046C" w:rsidRDefault="00DD3067" w:rsidP="0055046C">
            <w:pPr>
              <w:snapToGrid w:val="0"/>
              <w:rPr>
                <w:noProof w:val="0"/>
                <w:szCs w:val="22"/>
              </w:rPr>
            </w:pPr>
            <w:r w:rsidRPr="0055046C">
              <w:rPr>
                <w:noProof w:val="0"/>
                <w:szCs w:val="22"/>
              </w:rPr>
              <w:t>Povprečno razmerje lezij</w:t>
            </w:r>
          </w:p>
          <w:p w14:paraId="2B5A7CA3" w14:textId="77777777" w:rsidR="008F73AC" w:rsidRPr="0055046C" w:rsidRDefault="00DD3067" w:rsidP="0055046C">
            <w:pPr>
              <w:rPr>
                <w:noProof w:val="0"/>
                <w:szCs w:val="22"/>
              </w:rPr>
            </w:pPr>
            <w:r w:rsidRPr="0055046C">
              <w:rPr>
                <w:noProof w:val="0"/>
                <w:szCs w:val="22"/>
              </w:rPr>
              <w:t>(95-% IZ)</w:t>
            </w:r>
          </w:p>
        </w:tc>
        <w:tc>
          <w:tcPr>
            <w:tcW w:w="990" w:type="dxa"/>
            <w:tcBorders>
              <w:top w:val="single" w:sz="4" w:space="0" w:color="000000"/>
              <w:left w:val="single" w:sz="4" w:space="0" w:color="000000"/>
              <w:bottom w:val="single" w:sz="4" w:space="0" w:color="000000"/>
            </w:tcBorders>
          </w:tcPr>
          <w:p w14:paraId="496C3741"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5790A1BD" w14:textId="77777777" w:rsidR="008F73AC" w:rsidRPr="0055046C" w:rsidRDefault="00DD3067" w:rsidP="0055046C">
            <w:pPr>
              <w:snapToGrid w:val="0"/>
              <w:rPr>
                <w:noProof w:val="0"/>
                <w:szCs w:val="22"/>
              </w:rPr>
            </w:pPr>
            <w:r w:rsidRPr="0055046C">
              <w:rPr>
                <w:noProof w:val="0"/>
                <w:szCs w:val="22"/>
              </w:rPr>
              <w:t>0,28</w:t>
            </w:r>
          </w:p>
          <w:p w14:paraId="6299A36E" w14:textId="77777777" w:rsidR="008F73AC" w:rsidRPr="0055046C" w:rsidRDefault="00DD3067" w:rsidP="0055046C">
            <w:pPr>
              <w:rPr>
                <w:noProof w:val="0"/>
                <w:szCs w:val="22"/>
              </w:rPr>
            </w:pPr>
            <w:r w:rsidRPr="0055046C">
              <w:rPr>
                <w:noProof w:val="0"/>
                <w:szCs w:val="22"/>
              </w:rPr>
              <w:t>(0,20; 0,39)</w:t>
            </w:r>
          </w:p>
        </w:tc>
        <w:tc>
          <w:tcPr>
            <w:tcW w:w="990" w:type="dxa"/>
            <w:tcBorders>
              <w:top w:val="single" w:sz="4" w:space="0" w:color="000000"/>
              <w:left w:val="single" w:sz="4" w:space="0" w:color="000000"/>
              <w:bottom w:val="single" w:sz="4" w:space="0" w:color="000000"/>
            </w:tcBorders>
          </w:tcPr>
          <w:p w14:paraId="3B1F8FA6" w14:textId="77777777" w:rsidR="008F73AC" w:rsidRPr="0055046C" w:rsidRDefault="008F73AC" w:rsidP="0055046C">
            <w:pPr>
              <w:snapToGrid w:val="0"/>
              <w:rPr>
                <w:noProof w:val="0"/>
                <w:szCs w:val="22"/>
              </w:rPr>
            </w:pPr>
          </w:p>
        </w:tc>
        <w:tc>
          <w:tcPr>
            <w:tcW w:w="1710" w:type="dxa"/>
            <w:tcBorders>
              <w:top w:val="single" w:sz="4" w:space="0" w:color="000000"/>
              <w:left w:val="single" w:sz="4" w:space="0" w:color="000000"/>
              <w:bottom w:val="single" w:sz="4" w:space="0" w:color="000000"/>
            </w:tcBorders>
          </w:tcPr>
          <w:p w14:paraId="44D6A13B" w14:textId="77777777" w:rsidR="008F73AC" w:rsidRPr="0055046C" w:rsidRDefault="00DD3067" w:rsidP="0055046C">
            <w:pPr>
              <w:snapToGrid w:val="0"/>
              <w:rPr>
                <w:noProof w:val="0"/>
                <w:szCs w:val="22"/>
              </w:rPr>
            </w:pPr>
            <w:r w:rsidRPr="0055046C">
              <w:rPr>
                <w:noProof w:val="0"/>
                <w:szCs w:val="22"/>
              </w:rPr>
              <w:t>0,43</w:t>
            </w:r>
          </w:p>
          <w:p w14:paraId="78F42AAC" w14:textId="77777777" w:rsidR="008F73AC" w:rsidRPr="0055046C" w:rsidRDefault="00DD3067" w:rsidP="0055046C">
            <w:pPr>
              <w:rPr>
                <w:noProof w:val="0"/>
                <w:szCs w:val="22"/>
              </w:rPr>
            </w:pPr>
            <w:r w:rsidRPr="0055046C">
              <w:rPr>
                <w:noProof w:val="0"/>
                <w:szCs w:val="22"/>
              </w:rPr>
              <w:t>(0,30; 0,61)</w:t>
            </w:r>
          </w:p>
        </w:tc>
        <w:tc>
          <w:tcPr>
            <w:tcW w:w="1260" w:type="dxa"/>
            <w:tcBorders>
              <w:top w:val="single" w:sz="4" w:space="0" w:color="000000"/>
              <w:left w:val="single" w:sz="4" w:space="0" w:color="000000"/>
              <w:bottom w:val="single" w:sz="4" w:space="0" w:color="000000"/>
              <w:right w:val="single" w:sz="4" w:space="0" w:color="000000"/>
            </w:tcBorders>
          </w:tcPr>
          <w:p w14:paraId="4A160B4F" w14:textId="77777777" w:rsidR="008F73AC" w:rsidRPr="0055046C" w:rsidRDefault="00DD3067" w:rsidP="0055046C">
            <w:pPr>
              <w:snapToGrid w:val="0"/>
              <w:rPr>
                <w:noProof w:val="0"/>
                <w:szCs w:val="22"/>
              </w:rPr>
            </w:pPr>
            <w:r w:rsidRPr="0055046C">
              <w:rPr>
                <w:noProof w:val="0"/>
                <w:szCs w:val="22"/>
              </w:rPr>
              <w:t>0,59</w:t>
            </w:r>
          </w:p>
          <w:p w14:paraId="4ABCB53C" w14:textId="77777777" w:rsidR="008F73AC" w:rsidRPr="0055046C" w:rsidRDefault="00DD3067" w:rsidP="0055046C">
            <w:pPr>
              <w:rPr>
                <w:noProof w:val="0"/>
                <w:szCs w:val="22"/>
              </w:rPr>
            </w:pPr>
            <w:r w:rsidRPr="0055046C">
              <w:rPr>
                <w:noProof w:val="0"/>
                <w:szCs w:val="22"/>
              </w:rPr>
              <w:t>(0,42; 0,82)</w:t>
            </w:r>
          </w:p>
        </w:tc>
      </w:tr>
    </w:tbl>
    <w:p w14:paraId="3870B1EB" w14:textId="4362ED04" w:rsidR="008F73AC" w:rsidRPr="0055046C" w:rsidRDefault="00DD3067" w:rsidP="0055046C">
      <w:pPr>
        <w:rPr>
          <w:noProof w:val="0"/>
          <w:szCs w:val="22"/>
        </w:rPr>
      </w:pPr>
      <w:r w:rsidRPr="0055046C">
        <w:rPr>
          <w:noProof w:val="0"/>
          <w:szCs w:val="22"/>
          <w:vertAlign w:val="superscript"/>
        </w:rPr>
        <w:t>a</w:t>
      </w:r>
      <w:r w:rsidRPr="0055046C">
        <w:rPr>
          <w:noProof w:val="0"/>
          <w:szCs w:val="22"/>
        </w:rPr>
        <w:t xml:space="preserve">Vse analize kliničnih opazovanih dogodkov so bile z namenom zdravljenja; </w:t>
      </w:r>
      <w:r w:rsidRPr="0055046C">
        <w:rPr>
          <w:noProof w:val="0"/>
          <w:szCs w:val="22"/>
          <w:vertAlign w:val="superscript"/>
        </w:rPr>
        <w:t>b</w:t>
      </w:r>
      <w:r w:rsidRPr="0055046C">
        <w:rPr>
          <w:noProof w:val="0"/>
          <w:szCs w:val="22"/>
        </w:rPr>
        <w:t xml:space="preserve">v analizi MRS je bila uporabljena </w:t>
      </w:r>
      <w:r w:rsidR="00581AA7" w:rsidRPr="0055046C">
        <w:rPr>
          <w:noProof w:val="0"/>
          <w:szCs w:val="22"/>
        </w:rPr>
        <w:t xml:space="preserve">kohorta </w:t>
      </w:r>
      <w:r w:rsidRPr="0055046C">
        <w:rPr>
          <w:noProof w:val="0"/>
          <w:szCs w:val="22"/>
        </w:rPr>
        <w:t>MRS</w:t>
      </w:r>
    </w:p>
    <w:p w14:paraId="566648B4" w14:textId="452B8FD0" w:rsidR="008F73AC" w:rsidRPr="0055046C" w:rsidRDefault="00DD3067" w:rsidP="0055046C">
      <w:pPr>
        <w:rPr>
          <w:noProof w:val="0"/>
          <w:szCs w:val="22"/>
        </w:rPr>
      </w:pPr>
      <w:r w:rsidRPr="0055046C">
        <w:rPr>
          <w:noProof w:val="0"/>
          <w:szCs w:val="22"/>
        </w:rPr>
        <w:t>*vrednost P &lt;</w:t>
      </w:r>
      <w:r w:rsidR="00E762F1" w:rsidRPr="0055046C">
        <w:rPr>
          <w:noProof w:val="0"/>
          <w:szCs w:val="22"/>
        </w:rPr>
        <w:t> </w:t>
      </w:r>
      <w:r w:rsidRPr="0055046C">
        <w:rPr>
          <w:noProof w:val="0"/>
          <w:szCs w:val="22"/>
        </w:rPr>
        <w:t>0,05; **vrednost P &lt;</w:t>
      </w:r>
      <w:r w:rsidR="00E762F1" w:rsidRPr="0055046C">
        <w:rPr>
          <w:noProof w:val="0"/>
          <w:szCs w:val="22"/>
        </w:rPr>
        <w:t> </w:t>
      </w:r>
      <w:r w:rsidRPr="0055046C">
        <w:rPr>
          <w:noProof w:val="0"/>
          <w:szCs w:val="22"/>
        </w:rPr>
        <w:t>0,01; ***vrednost P &lt;</w:t>
      </w:r>
      <w:r w:rsidR="00E762F1" w:rsidRPr="0055046C">
        <w:rPr>
          <w:noProof w:val="0"/>
          <w:szCs w:val="22"/>
        </w:rPr>
        <w:t> </w:t>
      </w:r>
      <w:r w:rsidRPr="0055046C">
        <w:rPr>
          <w:noProof w:val="0"/>
          <w:szCs w:val="22"/>
        </w:rPr>
        <w:t xml:space="preserve">0,0001; #ni statistično </w:t>
      </w:r>
      <w:r w:rsidR="00545246" w:rsidRPr="0055046C">
        <w:rPr>
          <w:noProof w:val="0"/>
          <w:szCs w:val="22"/>
        </w:rPr>
        <w:t>pomembno</w:t>
      </w:r>
    </w:p>
    <w:p w14:paraId="2D001468" w14:textId="2E9C698F" w:rsidR="008F73AC" w:rsidRPr="0055046C" w:rsidRDefault="008F73AC" w:rsidP="0055046C">
      <w:pPr>
        <w:rPr>
          <w:noProof w:val="0"/>
          <w:szCs w:val="22"/>
        </w:rPr>
      </w:pPr>
    </w:p>
    <w:p w14:paraId="73D031D5" w14:textId="19A546B6" w:rsidR="005C4DB9" w:rsidRPr="0055046C" w:rsidRDefault="005C4DB9" w:rsidP="0055046C">
      <w:pPr>
        <w:pStyle w:val="Standard2"/>
        <w:keepNext/>
        <w:rPr>
          <w:szCs w:val="22"/>
          <w:lang w:val="sl-SI"/>
        </w:rPr>
      </w:pPr>
      <w:r w:rsidRPr="0055046C">
        <w:rPr>
          <w:szCs w:val="22"/>
          <w:lang w:val="sl-SI"/>
        </w:rPr>
        <w:t>V odprto nekontrolirano 8</w:t>
      </w:r>
      <w:r w:rsidRPr="0055046C">
        <w:rPr>
          <w:szCs w:val="22"/>
          <w:lang w:val="sl-SI"/>
        </w:rPr>
        <w:noBreakHyphen/>
        <w:t xml:space="preserve">letno podaljšano študijo (ENDORSE) je bilo vključenih 1736 primernih bolnikov z RRMS iz ključnih študij (DEFINE in CONFIRM). Primarni cilj študije je bil oceniti </w:t>
      </w:r>
      <w:r w:rsidRPr="0055046C">
        <w:rPr>
          <w:szCs w:val="22"/>
          <w:lang w:val="sl-SI"/>
        </w:rPr>
        <w:lastRenderedPageBreak/>
        <w:t xml:space="preserve">dolgoročno varnost dimetilfumarata pri bolnikih z RRMS. Od 1736 bolnikov se jih je približno polovica (909, 52 %) zdravila 6 let ali več. 501 bolnik se je stalno zdravil z </w:t>
      </w:r>
      <w:r w:rsidR="00C71398" w:rsidRPr="0055046C">
        <w:rPr>
          <w:szCs w:val="22"/>
          <w:lang w:val="sl-SI"/>
        </w:rPr>
        <w:t>d</w:t>
      </w:r>
      <w:r w:rsidRPr="0055046C">
        <w:rPr>
          <w:szCs w:val="22"/>
          <w:lang w:val="sl-SI"/>
        </w:rPr>
        <w:t>imetilfumarat</w:t>
      </w:r>
      <w:r w:rsidR="00C71398" w:rsidRPr="0055046C">
        <w:rPr>
          <w:szCs w:val="22"/>
          <w:lang w:val="sl-SI"/>
        </w:rPr>
        <w:t>om</w:t>
      </w:r>
      <w:r w:rsidRPr="0055046C">
        <w:rPr>
          <w:szCs w:val="22"/>
          <w:lang w:val="sl-SI"/>
        </w:rPr>
        <w:t xml:space="preserve"> v odmerku 240 mg dvakrat na dan v vseh 3 študijah, 249 bolnikov, ki so predhodno prejemali placebo v študijah DEFINE in CONFIRM, pa je prejemalo zdravljenje z 240 mg dvakrat na dan v študiji ENDORSE. Bolniki, ki so stalno prejemali zdravilo dvakrat na dan, so se zdravili do 12 let.</w:t>
      </w:r>
    </w:p>
    <w:p w14:paraId="1514A780" w14:textId="77777777" w:rsidR="005C4DB9" w:rsidRPr="0055046C" w:rsidRDefault="005C4DB9" w:rsidP="0055046C">
      <w:pPr>
        <w:pStyle w:val="Standard2"/>
        <w:keepNext/>
        <w:rPr>
          <w:szCs w:val="22"/>
          <w:lang w:val="sl-SI"/>
        </w:rPr>
      </w:pPr>
    </w:p>
    <w:p w14:paraId="546A9B5C" w14:textId="2D7B83A0" w:rsidR="005C4DB9" w:rsidRPr="0055046C" w:rsidRDefault="005C4DB9" w:rsidP="0055046C">
      <w:pPr>
        <w:pStyle w:val="Standard2"/>
        <w:keepNext/>
        <w:rPr>
          <w:bCs/>
          <w:szCs w:val="22"/>
          <w:lang w:val="sl-SI"/>
        </w:rPr>
      </w:pPr>
      <w:r w:rsidRPr="0055046C">
        <w:rPr>
          <w:szCs w:val="22"/>
          <w:lang w:val="sl-SI"/>
        </w:rPr>
        <w:t xml:space="preserve">Med študijo ENDORSE več kot pol vseh bolnikov, zdravljenih z </w:t>
      </w:r>
      <w:r w:rsidR="00C71398" w:rsidRPr="0055046C">
        <w:rPr>
          <w:szCs w:val="22"/>
          <w:lang w:val="sl-SI"/>
        </w:rPr>
        <w:t>d</w:t>
      </w:r>
      <w:r w:rsidRPr="0055046C">
        <w:rPr>
          <w:szCs w:val="22"/>
          <w:lang w:val="sl-SI"/>
        </w:rPr>
        <w:t>imetilfumarat</w:t>
      </w:r>
      <w:r w:rsidR="00C71398" w:rsidRPr="0055046C">
        <w:rPr>
          <w:szCs w:val="22"/>
          <w:lang w:val="sl-SI"/>
        </w:rPr>
        <w:t>om</w:t>
      </w:r>
      <w:r w:rsidRPr="0055046C">
        <w:rPr>
          <w:szCs w:val="22"/>
          <w:lang w:val="sl-SI"/>
        </w:rPr>
        <w:t xml:space="preserve"> v odmerku 240 mg dvakrat na dan, ni imelo recidiva. Pri bolnikih, ki so se stalno zdravili dvakrat na dan v vseh 3 študijah, je bil </w:t>
      </w:r>
      <w:r w:rsidR="00545246" w:rsidRPr="0055046C">
        <w:rPr>
          <w:szCs w:val="22"/>
          <w:lang w:val="sl-SI"/>
        </w:rPr>
        <w:t xml:space="preserve">prilagojeni </w:t>
      </w:r>
      <w:r w:rsidRPr="0055046C">
        <w:rPr>
          <w:szCs w:val="22"/>
          <w:lang w:val="sl-SI"/>
        </w:rPr>
        <w:t xml:space="preserve">ARR 0,187 (95 % IZ: 0,156; 0,224) v študijah DEFINE in CONFIRM in 0,141 (95 % IZ: 0,119; 0,167) v študiji ENDORSE. Pri bolnikih, ki so prej prejemali placebo, se je </w:t>
      </w:r>
      <w:r w:rsidR="00545246" w:rsidRPr="0055046C">
        <w:rPr>
          <w:szCs w:val="22"/>
          <w:lang w:val="sl-SI"/>
        </w:rPr>
        <w:t xml:space="preserve">prilagojeni </w:t>
      </w:r>
      <w:r w:rsidRPr="0055046C">
        <w:rPr>
          <w:szCs w:val="22"/>
          <w:lang w:val="sl-SI"/>
        </w:rPr>
        <w:t>ARR zmanjšal od 0,330 (95 % IZ: 0,266; 0,408) v študijah DEFINE in CONFIRM na 0,149 (95 % IZ: 0,116; 0,190) v študiji ENDORSE.</w:t>
      </w:r>
    </w:p>
    <w:p w14:paraId="18D70BAA" w14:textId="77777777" w:rsidR="005C4DB9" w:rsidRPr="0055046C" w:rsidRDefault="005C4DB9" w:rsidP="0055046C">
      <w:pPr>
        <w:pStyle w:val="Standard2"/>
        <w:keepNext/>
        <w:rPr>
          <w:bCs/>
          <w:szCs w:val="22"/>
          <w:lang w:val="sl-SI"/>
        </w:rPr>
      </w:pPr>
    </w:p>
    <w:p w14:paraId="418A5AF5" w14:textId="12743332" w:rsidR="005C4DB9" w:rsidRPr="0055046C" w:rsidRDefault="005C4DB9" w:rsidP="0055046C">
      <w:pPr>
        <w:rPr>
          <w:szCs w:val="22"/>
        </w:rPr>
      </w:pPr>
      <w:r w:rsidRPr="0055046C">
        <w:rPr>
          <w:szCs w:val="22"/>
        </w:rPr>
        <w:t>V študiji ENDORSE večina bolnikov (&gt; 75 %) ni imela potrjenega napredovanja invalidnosti (merjenega kot 6</w:t>
      </w:r>
      <w:r w:rsidRPr="0055046C">
        <w:rPr>
          <w:szCs w:val="22"/>
        </w:rPr>
        <w:noBreakHyphen/>
        <w:t xml:space="preserve">mesečnega trajnega napredovanja invalidnosti). Združeni rezultati iz teh treh študij so pokazali, da so imeli bolniki, zdravljeni z </w:t>
      </w:r>
      <w:r w:rsidR="00C71398" w:rsidRPr="0055046C">
        <w:rPr>
          <w:szCs w:val="22"/>
        </w:rPr>
        <w:t>d</w:t>
      </w:r>
      <w:r w:rsidRPr="0055046C">
        <w:rPr>
          <w:szCs w:val="22"/>
        </w:rPr>
        <w:t>imetilfumarat</w:t>
      </w:r>
      <w:r w:rsidR="00C71398" w:rsidRPr="0055046C">
        <w:rPr>
          <w:szCs w:val="22"/>
        </w:rPr>
        <w:t>om</w:t>
      </w:r>
      <w:r w:rsidRPr="0055046C">
        <w:rPr>
          <w:szCs w:val="22"/>
        </w:rPr>
        <w:t>, skladne in majhne deleže potrjenega napredovanja invalidnosti, z rahlim zvečanjem povprečnih rezultatov po EDSS v študiji ENDORSE. Rezultati MR</w:t>
      </w:r>
      <w:r w:rsidR="00545246" w:rsidRPr="0055046C">
        <w:rPr>
          <w:szCs w:val="22"/>
        </w:rPr>
        <w:t>S</w:t>
      </w:r>
      <w:r w:rsidRPr="0055046C">
        <w:rPr>
          <w:szCs w:val="22"/>
        </w:rPr>
        <w:t xml:space="preserve"> (do 6. leta, vključno s 752 bolniki, ki so bili predhodno vključeni v kohorto MR</w:t>
      </w:r>
      <w:r w:rsidR="00545246" w:rsidRPr="0055046C">
        <w:rPr>
          <w:szCs w:val="22"/>
        </w:rPr>
        <w:t>S</w:t>
      </w:r>
      <w:r w:rsidRPr="0055046C">
        <w:rPr>
          <w:szCs w:val="22"/>
        </w:rPr>
        <w:t xml:space="preserve"> študij DEFINE in CONFIRM), so pokazali, da večina bolnikov (približno 90 %) ni imela lezij, vidnih z Gd. V vseh 6 letih je </w:t>
      </w:r>
      <w:r w:rsidR="00545246" w:rsidRPr="0055046C">
        <w:rPr>
          <w:szCs w:val="22"/>
        </w:rPr>
        <w:t xml:space="preserve">prilagojeno </w:t>
      </w:r>
      <w:r w:rsidRPr="0055046C">
        <w:rPr>
          <w:szCs w:val="22"/>
        </w:rPr>
        <w:t>povprečno število novih ali na novo povečanih lezij T2 in novih lezij T1 na leto ostalo majhno.</w:t>
      </w:r>
    </w:p>
    <w:p w14:paraId="7E5FBB29" w14:textId="77777777" w:rsidR="005C4DB9" w:rsidRPr="0055046C" w:rsidRDefault="005C4DB9" w:rsidP="0055046C">
      <w:pPr>
        <w:rPr>
          <w:noProof w:val="0"/>
          <w:szCs w:val="22"/>
        </w:rPr>
      </w:pPr>
    </w:p>
    <w:p w14:paraId="771BACA6" w14:textId="77777777" w:rsidR="008F73AC" w:rsidRPr="0055046C" w:rsidRDefault="00DD3067" w:rsidP="0055046C">
      <w:pPr>
        <w:rPr>
          <w:i/>
          <w:iCs/>
          <w:noProof w:val="0"/>
          <w:szCs w:val="22"/>
        </w:rPr>
      </w:pPr>
      <w:r w:rsidRPr="0055046C">
        <w:rPr>
          <w:i/>
          <w:iCs/>
          <w:noProof w:val="0"/>
          <w:szCs w:val="22"/>
        </w:rPr>
        <w:t>Učinkovitost pri bolnikih z zelo aktivno boleznijo:</w:t>
      </w:r>
    </w:p>
    <w:p w14:paraId="7CB3BE6F" w14:textId="77777777" w:rsidR="007665B5" w:rsidRPr="0055046C" w:rsidRDefault="007665B5" w:rsidP="0055046C">
      <w:pPr>
        <w:rPr>
          <w:noProof w:val="0"/>
          <w:szCs w:val="22"/>
        </w:rPr>
      </w:pPr>
    </w:p>
    <w:p w14:paraId="7BBB5875" w14:textId="0EDCB293" w:rsidR="008F73AC" w:rsidRPr="0055046C" w:rsidRDefault="005C4DB9" w:rsidP="0055046C">
      <w:pPr>
        <w:rPr>
          <w:noProof w:val="0"/>
          <w:szCs w:val="22"/>
        </w:rPr>
      </w:pPr>
      <w:r w:rsidRPr="0055046C">
        <w:rPr>
          <w:szCs w:val="22"/>
        </w:rPr>
        <w:t>V študijah DEFINE in CONFIRM so v</w:t>
      </w:r>
      <w:r w:rsidR="00DD3067" w:rsidRPr="0055046C">
        <w:rPr>
          <w:noProof w:val="0"/>
          <w:szCs w:val="22"/>
        </w:rPr>
        <w:t xml:space="preserve"> podskupini bolnikov z zelo aktivno boleznijo opazili učinke stalnega zdravljenja na recidive, medtem ko so učinki glede na čas pri 3-mesečnem trajnostnem napredovanju bolezni niso bili jasno dokazani. Zaradi zasnove študije je bila zelo aktivna bolezen opredeljena kot sledi:</w:t>
      </w:r>
    </w:p>
    <w:p w14:paraId="5D3D7FF5" w14:textId="43BB67BA" w:rsidR="008F73AC" w:rsidRPr="0055046C" w:rsidRDefault="00E762F1" w:rsidP="0055046C">
      <w:pPr>
        <w:tabs>
          <w:tab w:val="clear" w:pos="567"/>
        </w:tabs>
        <w:ind w:left="567" w:hanging="567"/>
        <w:rPr>
          <w:noProof w:val="0"/>
          <w:szCs w:val="22"/>
        </w:rPr>
      </w:pPr>
      <w:r w:rsidRPr="0055046C">
        <w:rPr>
          <w:bCs/>
          <w:iCs/>
          <w:noProof w:val="0"/>
          <w:szCs w:val="22"/>
        </w:rPr>
        <w:t>-</w:t>
      </w:r>
      <w:r w:rsidRPr="0055046C">
        <w:rPr>
          <w:bCs/>
          <w:iCs/>
          <w:noProof w:val="0"/>
          <w:szCs w:val="22"/>
        </w:rPr>
        <w:tab/>
      </w:r>
      <w:r w:rsidR="00DD3067" w:rsidRPr="0055046C">
        <w:rPr>
          <w:noProof w:val="0"/>
          <w:szCs w:val="22"/>
        </w:rPr>
        <w:t xml:space="preserve">bolniki z 2 ali več recidivi v enem letu ali z eno ali več lezijo, vidno z Gd pri MRS </w:t>
      </w:r>
      <w:r w:rsidR="00545246" w:rsidRPr="0055046C">
        <w:rPr>
          <w:noProof w:val="0"/>
          <w:szCs w:val="22"/>
        </w:rPr>
        <w:t xml:space="preserve">lobanje </w:t>
      </w:r>
      <w:r w:rsidR="00DD3067" w:rsidRPr="0055046C">
        <w:rPr>
          <w:noProof w:val="0"/>
          <w:szCs w:val="22"/>
        </w:rPr>
        <w:t>(n = 42 za DEFINE; n = 51 za CONFIRM) ali</w:t>
      </w:r>
    </w:p>
    <w:p w14:paraId="1B62B2CC" w14:textId="045FCFF7" w:rsidR="008F73AC" w:rsidRPr="0055046C" w:rsidRDefault="00E762F1" w:rsidP="0055046C">
      <w:pPr>
        <w:tabs>
          <w:tab w:val="clear" w:pos="567"/>
        </w:tabs>
        <w:ind w:left="567" w:hanging="567"/>
        <w:rPr>
          <w:noProof w:val="0"/>
          <w:szCs w:val="22"/>
        </w:rPr>
      </w:pPr>
      <w:r w:rsidRPr="0055046C">
        <w:rPr>
          <w:bCs/>
          <w:iCs/>
          <w:noProof w:val="0"/>
          <w:szCs w:val="22"/>
        </w:rPr>
        <w:t>-</w:t>
      </w:r>
      <w:r w:rsidRPr="0055046C">
        <w:rPr>
          <w:bCs/>
          <w:iCs/>
          <w:noProof w:val="0"/>
          <w:szCs w:val="22"/>
        </w:rPr>
        <w:tab/>
      </w:r>
      <w:r w:rsidR="00DD3067" w:rsidRPr="0055046C">
        <w:rPr>
          <w:noProof w:val="0"/>
          <w:szCs w:val="22"/>
        </w:rPr>
        <w:t>bolniki, ki se niso odzivali na poln in ustrezen cikel (vsaj eno leto zdravljenja) z beta-interferoni, ki so imeli v preteklem letu vsaj 1 recidiv, medtem ko so se zdravili, in ki so imeli vsaj 9 T2-hiperintenzivnih lezij na MRS možganov ali vsaj 1 lezijo, vidno z Gd, ali bolniki, ki so v preteklem letu imeli nespremenjeno ali večje število lezij v primerjavi s prejšnjima 2 letoma (n = 177 za DEFINE; n = 141 za CONFIRM).</w:t>
      </w:r>
    </w:p>
    <w:p w14:paraId="3471F8F4" w14:textId="77777777" w:rsidR="008F73AC" w:rsidRPr="0055046C" w:rsidRDefault="008F73AC" w:rsidP="0055046C">
      <w:pPr>
        <w:rPr>
          <w:noProof w:val="0"/>
          <w:szCs w:val="22"/>
        </w:rPr>
      </w:pPr>
    </w:p>
    <w:p w14:paraId="13686F00" w14:textId="77777777" w:rsidR="008F73AC" w:rsidRPr="0055046C" w:rsidRDefault="00DD3067" w:rsidP="0055046C">
      <w:pPr>
        <w:suppressLineNumbers/>
        <w:rPr>
          <w:noProof w:val="0"/>
          <w:szCs w:val="22"/>
          <w:u w:val="single"/>
        </w:rPr>
      </w:pPr>
      <w:r w:rsidRPr="0055046C">
        <w:rPr>
          <w:noProof w:val="0"/>
          <w:szCs w:val="22"/>
          <w:u w:val="single"/>
        </w:rPr>
        <w:t>Pediatrična populacija</w:t>
      </w:r>
    </w:p>
    <w:p w14:paraId="28771BFB" w14:textId="77777777" w:rsidR="008F73AC" w:rsidRPr="0055046C" w:rsidRDefault="008F73AC" w:rsidP="0055046C">
      <w:pPr>
        <w:rPr>
          <w:noProof w:val="0"/>
          <w:szCs w:val="22"/>
        </w:rPr>
      </w:pPr>
    </w:p>
    <w:p w14:paraId="593B13A8" w14:textId="64C39661" w:rsidR="005D12F6" w:rsidRPr="0055046C" w:rsidRDefault="005D12F6" w:rsidP="0055046C">
      <w:pPr>
        <w:pStyle w:val="GTCBodyText"/>
        <w:spacing w:before="0" w:after="0" w:line="240" w:lineRule="auto"/>
        <w:jc w:val="left"/>
        <w:rPr>
          <w:sz w:val="22"/>
          <w:szCs w:val="22"/>
          <w:lang w:val="sl-SI"/>
        </w:rPr>
      </w:pPr>
      <w:r w:rsidRPr="0055046C">
        <w:rPr>
          <w:sz w:val="22"/>
          <w:szCs w:val="22"/>
          <w:lang w:val="sl-SI"/>
        </w:rPr>
        <w:t xml:space="preserve">Varnost in učinkovitost </w:t>
      </w:r>
      <w:r w:rsidR="00E70358" w:rsidRPr="0055046C">
        <w:rPr>
          <w:noProof w:val="0"/>
          <w:sz w:val="22"/>
          <w:szCs w:val="22"/>
          <w:lang w:val="sl-SI" w:eastAsia="en-US"/>
        </w:rPr>
        <w:t>dimetilfumarata</w:t>
      </w:r>
      <w:r w:rsidRPr="0055046C">
        <w:rPr>
          <w:sz w:val="22"/>
          <w:szCs w:val="22"/>
          <w:lang w:val="sl-SI"/>
        </w:rPr>
        <w:t xml:space="preserve"> pri pediatrični RRMS so ocenili v randomizirani odprti aktivno kontrolirani (interferon beta-1a) študiji s paralelnima skupinama bolnikov z RRMS, starih od 10 do manj kot 18 let. Sto petdeset bolnikov so randomizirali na dimetilfumarat (240 mg dvakrat na dan peroralno)</w:t>
      </w:r>
      <w:r w:rsidRPr="0055046C">
        <w:rPr>
          <w:szCs w:val="22"/>
          <w:lang w:val="sl-SI"/>
        </w:rPr>
        <w:t xml:space="preserve"> </w:t>
      </w:r>
      <w:r w:rsidRPr="0055046C">
        <w:rPr>
          <w:sz w:val="22"/>
          <w:szCs w:val="22"/>
          <w:lang w:val="sl-SI"/>
        </w:rPr>
        <w:t>ali interferon beta</w:t>
      </w:r>
      <w:r w:rsidRPr="0055046C">
        <w:rPr>
          <w:sz w:val="22"/>
          <w:szCs w:val="22"/>
          <w:lang w:val="sl-SI"/>
        </w:rPr>
        <w:noBreakHyphen/>
        <w:t>1a (30 </w:t>
      </w:r>
      <w:r w:rsidRPr="0055046C">
        <w:rPr>
          <w:sz w:val="22"/>
          <w:szCs w:val="22"/>
          <w:lang w:val="en-GB"/>
        </w:rPr>
        <w:t>μ</w:t>
      </w:r>
      <w:r w:rsidRPr="0055046C">
        <w:rPr>
          <w:sz w:val="22"/>
          <w:szCs w:val="22"/>
          <w:lang w:val="sl-SI"/>
        </w:rPr>
        <w:t>g i.m. enkrat na teden) 96 tednov. Primarni opazovani dogodek je bil delež bolnikov brez novih ali na novo rastočih hiperintenzivnih lezij T2 na možganskih MRS v 96. tednu. Glavni sekundarni opazovani dogodek je bilo število novih ali na novo rastočih hiperintenzivnih lezij T2 na MRS</w:t>
      </w:r>
      <w:r w:rsidR="00545246" w:rsidRPr="0055046C">
        <w:rPr>
          <w:sz w:val="22"/>
          <w:szCs w:val="22"/>
          <w:lang w:val="sl-SI"/>
        </w:rPr>
        <w:t xml:space="preserve"> možganov</w:t>
      </w:r>
      <w:r w:rsidRPr="0055046C">
        <w:rPr>
          <w:sz w:val="22"/>
          <w:szCs w:val="22"/>
          <w:lang w:val="sl-SI"/>
        </w:rPr>
        <w:t xml:space="preserve"> v 96. tednu</w:t>
      </w:r>
      <w:r w:rsidR="00545246" w:rsidRPr="0055046C">
        <w:rPr>
          <w:noProof w:val="0"/>
          <w:sz w:val="22"/>
          <w:szCs w:val="22"/>
          <w:lang w:val="sl-SI"/>
        </w:rPr>
        <w:t xml:space="preserve"> Predstavljena je deskriptivna statistika</w:t>
      </w:r>
      <w:r w:rsidRPr="0055046C">
        <w:rPr>
          <w:sz w:val="22"/>
          <w:szCs w:val="22"/>
          <w:lang w:val="sl-SI"/>
        </w:rPr>
        <w:t>, ker ni bila vnaprej načrtovana nobena potrditvena hipoteza za primarni opazovani dogodek.</w:t>
      </w:r>
    </w:p>
    <w:p w14:paraId="4A6DF06B" w14:textId="77777777" w:rsidR="005D12F6" w:rsidRPr="0055046C" w:rsidRDefault="005D12F6" w:rsidP="0055046C">
      <w:pPr>
        <w:pStyle w:val="GTCBodyText"/>
        <w:spacing w:before="0" w:after="0" w:line="240" w:lineRule="auto"/>
        <w:jc w:val="left"/>
        <w:rPr>
          <w:rFonts w:cs="Arial"/>
          <w:sz w:val="22"/>
          <w:szCs w:val="22"/>
          <w:lang w:val="sl-SI" w:eastAsia="nl-NL"/>
        </w:rPr>
      </w:pPr>
    </w:p>
    <w:p w14:paraId="76AD1149" w14:textId="3E6CE3B3" w:rsidR="005D12F6" w:rsidRPr="0055046C" w:rsidRDefault="005D12F6" w:rsidP="0055046C">
      <w:pPr>
        <w:pStyle w:val="GTCBodyText"/>
        <w:spacing w:before="0" w:after="0" w:line="240" w:lineRule="auto"/>
        <w:jc w:val="left"/>
        <w:rPr>
          <w:rFonts w:cs="Arial"/>
          <w:sz w:val="22"/>
          <w:szCs w:val="22"/>
          <w:lang w:val="sl-SI" w:eastAsia="nl-NL"/>
        </w:rPr>
      </w:pPr>
      <w:r w:rsidRPr="0055046C">
        <w:rPr>
          <w:rFonts w:cs="Arial"/>
          <w:sz w:val="22"/>
          <w:szCs w:val="22"/>
          <w:lang w:val="sl-SI" w:eastAsia="nl-NL"/>
        </w:rPr>
        <w:t xml:space="preserve">Delež bolnikov v populaciji, ki so jo nameravali zdraviti (intent-to-treat - ITT), brez novih ali na novo rastočih </w:t>
      </w:r>
      <w:r w:rsidRPr="0055046C">
        <w:rPr>
          <w:sz w:val="22"/>
          <w:szCs w:val="22"/>
          <w:lang w:val="sl-SI"/>
        </w:rPr>
        <w:t>MRS lezij T2 v</w:t>
      </w:r>
      <w:r w:rsidRPr="0055046C">
        <w:rPr>
          <w:rFonts w:cs="Arial"/>
          <w:sz w:val="22"/>
          <w:szCs w:val="22"/>
          <w:lang w:val="sl-SI" w:eastAsia="nl-NL"/>
        </w:rPr>
        <w:t xml:space="preserve"> 96. tednu glede na izhodišče je bil 12,8 % pri dimetilfumaratu proti</w:t>
      </w:r>
      <w:r w:rsidRPr="0055046C">
        <w:rPr>
          <w:rFonts w:cs="Arial-ItalicMT"/>
          <w:sz w:val="22"/>
          <w:szCs w:val="22"/>
          <w:lang w:val="sl-SI" w:eastAsia="nl-NL"/>
        </w:rPr>
        <w:t xml:space="preserve"> 2,8 % v skupini z </w:t>
      </w:r>
      <w:r w:rsidRPr="0055046C">
        <w:rPr>
          <w:sz w:val="22"/>
          <w:szCs w:val="22"/>
          <w:lang w:val="sl-SI"/>
        </w:rPr>
        <w:t>interferonom beta</w:t>
      </w:r>
      <w:r w:rsidRPr="0055046C">
        <w:rPr>
          <w:sz w:val="22"/>
          <w:szCs w:val="22"/>
          <w:lang w:val="sl-SI"/>
        </w:rPr>
        <w:noBreakHyphen/>
        <w:t>1a</w:t>
      </w:r>
      <w:r w:rsidRPr="0055046C">
        <w:rPr>
          <w:rFonts w:cs="Arial"/>
          <w:sz w:val="22"/>
          <w:szCs w:val="22"/>
          <w:lang w:val="sl-SI" w:eastAsia="nl-NL"/>
        </w:rPr>
        <w:t xml:space="preserve">. Srednje število novih ali na novo rastočih lezij T2 v 96. tednu glede na izhodišče, </w:t>
      </w:r>
      <w:r w:rsidR="00545246" w:rsidRPr="0055046C">
        <w:rPr>
          <w:rFonts w:cs="Arial"/>
          <w:sz w:val="22"/>
          <w:szCs w:val="22"/>
          <w:lang w:val="sl-SI" w:eastAsia="nl-NL"/>
        </w:rPr>
        <w:t xml:space="preserve">prilagojeno </w:t>
      </w:r>
      <w:r w:rsidRPr="0055046C">
        <w:rPr>
          <w:rFonts w:cs="Arial"/>
          <w:sz w:val="22"/>
          <w:szCs w:val="22"/>
          <w:lang w:val="sl-SI" w:eastAsia="nl-NL"/>
        </w:rPr>
        <w:t>za izhodiščno število lezij T2 in starost (populacija ITT, iz katere so izključili bolnike brez meritev MRS), je bilo 12,4 pri dimetilfumaratu in 32,6 pri interferonu beta</w:t>
      </w:r>
      <w:r w:rsidRPr="0055046C">
        <w:rPr>
          <w:rFonts w:cs="Arial"/>
          <w:sz w:val="22"/>
          <w:szCs w:val="22"/>
          <w:lang w:val="sl-SI" w:eastAsia="nl-NL"/>
        </w:rPr>
        <w:noBreakHyphen/>
        <w:t>1a.</w:t>
      </w:r>
    </w:p>
    <w:p w14:paraId="687D043E" w14:textId="77777777" w:rsidR="005D12F6" w:rsidRPr="0055046C" w:rsidRDefault="005D12F6" w:rsidP="0055046C">
      <w:pPr>
        <w:pStyle w:val="GTCBodyText"/>
        <w:spacing w:before="0" w:after="0" w:line="240" w:lineRule="auto"/>
        <w:jc w:val="left"/>
        <w:rPr>
          <w:rFonts w:cs="Arial"/>
          <w:sz w:val="22"/>
          <w:szCs w:val="22"/>
          <w:lang w:val="sl-SI" w:eastAsia="nl-NL"/>
        </w:rPr>
      </w:pPr>
    </w:p>
    <w:p w14:paraId="1F18BFED" w14:textId="77777777" w:rsidR="005D12F6" w:rsidRPr="0055046C" w:rsidRDefault="005D12F6" w:rsidP="0055046C">
      <w:pPr>
        <w:pStyle w:val="GTCBodyText"/>
        <w:spacing w:before="0" w:after="0" w:line="240" w:lineRule="auto"/>
        <w:jc w:val="left"/>
        <w:rPr>
          <w:rFonts w:cs="Arial"/>
          <w:sz w:val="22"/>
          <w:szCs w:val="22"/>
          <w:lang w:val="sl-SI" w:eastAsia="nl-NL"/>
        </w:rPr>
      </w:pPr>
      <w:r w:rsidRPr="0055046C">
        <w:rPr>
          <w:rFonts w:cs="Arial"/>
          <w:sz w:val="22"/>
          <w:szCs w:val="22"/>
          <w:lang w:val="sl-SI" w:eastAsia="nl-NL"/>
        </w:rPr>
        <w:t>Verjetnost kliničnega recidiva ob koncu 96</w:t>
      </w:r>
      <w:r w:rsidRPr="0055046C">
        <w:rPr>
          <w:rFonts w:cs="Arial"/>
          <w:sz w:val="22"/>
          <w:szCs w:val="22"/>
          <w:lang w:val="sl-SI" w:eastAsia="nl-NL"/>
        </w:rPr>
        <w:noBreakHyphen/>
        <w:t>tedenskega obdobja odprte študije je bila 34 % v skupini z dimetilfumaratom in 48 % v skupini z interferonom beta</w:t>
      </w:r>
      <w:r w:rsidRPr="0055046C">
        <w:rPr>
          <w:rFonts w:cs="Arial"/>
          <w:sz w:val="22"/>
          <w:szCs w:val="22"/>
          <w:lang w:val="sl-SI" w:eastAsia="nl-NL"/>
        </w:rPr>
        <w:noBreakHyphen/>
        <w:t>1a.</w:t>
      </w:r>
    </w:p>
    <w:p w14:paraId="1387B52D" w14:textId="77777777" w:rsidR="005D12F6" w:rsidRPr="0055046C" w:rsidRDefault="005D12F6" w:rsidP="0055046C">
      <w:pPr>
        <w:pStyle w:val="GTCBodyText"/>
        <w:spacing w:before="0" w:after="0" w:line="240" w:lineRule="auto"/>
        <w:jc w:val="left"/>
        <w:rPr>
          <w:sz w:val="22"/>
          <w:szCs w:val="22"/>
          <w:lang w:val="sl-SI"/>
        </w:rPr>
      </w:pPr>
    </w:p>
    <w:p w14:paraId="583E3D2A" w14:textId="210983C1" w:rsidR="005D12F6" w:rsidRPr="0055046C" w:rsidRDefault="005D12F6" w:rsidP="0055046C">
      <w:pPr>
        <w:pStyle w:val="GTCBodyText"/>
        <w:spacing w:before="0" w:after="0" w:line="240" w:lineRule="auto"/>
        <w:jc w:val="left"/>
        <w:rPr>
          <w:sz w:val="22"/>
          <w:szCs w:val="22"/>
          <w:lang w:val="sl-SI"/>
        </w:rPr>
      </w:pPr>
      <w:r w:rsidRPr="0055046C">
        <w:rPr>
          <w:sz w:val="22"/>
          <w:szCs w:val="22"/>
          <w:lang w:val="sl-SI"/>
        </w:rPr>
        <w:lastRenderedPageBreak/>
        <w:t xml:space="preserve">Varnostni profil pri pediatričnih bolnikih (starih od 13 do manj kot 18 let), ki so prejemali </w:t>
      </w:r>
      <w:r w:rsidR="00D77B95" w:rsidRPr="0055046C">
        <w:rPr>
          <w:noProof w:val="0"/>
          <w:sz w:val="22"/>
          <w:szCs w:val="22"/>
          <w:lang w:val="sl-SI" w:eastAsia="en-US"/>
        </w:rPr>
        <w:t>dimetilfumarat</w:t>
      </w:r>
      <w:r w:rsidRPr="0055046C">
        <w:rPr>
          <w:sz w:val="22"/>
          <w:szCs w:val="22"/>
          <w:lang w:val="sl-SI"/>
        </w:rPr>
        <w:t xml:space="preserve">, je </w:t>
      </w:r>
      <w:r w:rsidR="00545246" w:rsidRPr="0055046C">
        <w:rPr>
          <w:sz w:val="22"/>
          <w:szCs w:val="22"/>
          <w:lang w:val="sl-SI"/>
        </w:rPr>
        <w:t xml:space="preserve">bil </w:t>
      </w:r>
      <w:r w:rsidRPr="0055046C">
        <w:rPr>
          <w:sz w:val="22"/>
          <w:szCs w:val="22"/>
          <w:lang w:val="sl-SI"/>
        </w:rPr>
        <w:t xml:space="preserve">kvalitativno </w:t>
      </w:r>
      <w:r w:rsidR="00545246" w:rsidRPr="0055046C">
        <w:rPr>
          <w:sz w:val="22"/>
          <w:szCs w:val="22"/>
          <w:lang w:val="sl-SI"/>
        </w:rPr>
        <w:t xml:space="preserve">skladen </w:t>
      </w:r>
      <w:r w:rsidRPr="0055046C">
        <w:rPr>
          <w:sz w:val="22"/>
          <w:szCs w:val="22"/>
          <w:lang w:val="sl-SI"/>
        </w:rPr>
        <w:t>s tistim, ki so ga prej ugotovili pri odraslih bolnikih (glejte poglavje 4.8).</w:t>
      </w:r>
    </w:p>
    <w:p w14:paraId="53076B48" w14:textId="77777777" w:rsidR="008F73AC" w:rsidRPr="0055046C" w:rsidRDefault="008F73AC" w:rsidP="0055046C">
      <w:pPr>
        <w:rPr>
          <w:noProof w:val="0"/>
          <w:szCs w:val="22"/>
        </w:rPr>
      </w:pPr>
    </w:p>
    <w:p w14:paraId="5EAB962D" w14:textId="77777777" w:rsidR="008F73AC" w:rsidRPr="0055046C" w:rsidRDefault="00DD3067" w:rsidP="0055046C">
      <w:pPr>
        <w:rPr>
          <w:b/>
          <w:noProof w:val="0"/>
          <w:szCs w:val="22"/>
        </w:rPr>
      </w:pPr>
      <w:r w:rsidRPr="0055046C">
        <w:rPr>
          <w:b/>
          <w:noProof w:val="0"/>
          <w:szCs w:val="22"/>
        </w:rPr>
        <w:t>5.2</w:t>
      </w:r>
      <w:r w:rsidRPr="0055046C">
        <w:rPr>
          <w:b/>
          <w:noProof w:val="0"/>
          <w:szCs w:val="22"/>
        </w:rPr>
        <w:tab/>
        <w:t>Farmakokinetične lastnosti</w:t>
      </w:r>
    </w:p>
    <w:p w14:paraId="77AD2133" w14:textId="77777777" w:rsidR="008F73AC" w:rsidRPr="0055046C" w:rsidRDefault="008F73AC" w:rsidP="0055046C">
      <w:pPr>
        <w:rPr>
          <w:noProof w:val="0"/>
          <w:szCs w:val="22"/>
        </w:rPr>
      </w:pPr>
    </w:p>
    <w:p w14:paraId="47DF8E19" w14:textId="25C2461B" w:rsidR="008F73AC" w:rsidRPr="0055046C" w:rsidRDefault="00DD3067" w:rsidP="0055046C">
      <w:pPr>
        <w:rPr>
          <w:noProof w:val="0"/>
          <w:szCs w:val="22"/>
        </w:rPr>
      </w:pPr>
      <w:r w:rsidRPr="0055046C">
        <w:rPr>
          <w:noProof w:val="0"/>
          <w:szCs w:val="22"/>
        </w:rPr>
        <w:t>Peroralno uporabljen dimetilfumarat je predmet hitre predsistemske hidrolize z esterazami, kjer se pretvori v svoj najpomembnejši presnovek, monometil fumarat, ki je prav tako aktiven. Po peroralni uporabi dimetilfumarata v plazmi ni mogoče določiti. Zato so vse farmakokinetične analize za dimetilfumarat izvedli s koncentracijami monometil fumarata v plazmi. Farmakokinetične podatke so pridobili pri osebah z multiplo sklerozo in pri zdravih prostovoljcih.</w:t>
      </w:r>
    </w:p>
    <w:p w14:paraId="665B3690" w14:textId="77777777" w:rsidR="008F73AC" w:rsidRPr="0055046C" w:rsidRDefault="008F73AC" w:rsidP="0055046C">
      <w:pPr>
        <w:rPr>
          <w:noProof w:val="0"/>
          <w:szCs w:val="22"/>
        </w:rPr>
      </w:pPr>
    </w:p>
    <w:p w14:paraId="54491837" w14:textId="77777777" w:rsidR="008F73AC" w:rsidRPr="0055046C" w:rsidRDefault="00DD3067" w:rsidP="0055046C">
      <w:pPr>
        <w:keepNext/>
        <w:rPr>
          <w:noProof w:val="0"/>
          <w:szCs w:val="22"/>
          <w:u w:val="single"/>
        </w:rPr>
      </w:pPr>
      <w:r w:rsidRPr="0055046C">
        <w:rPr>
          <w:noProof w:val="0"/>
          <w:szCs w:val="22"/>
          <w:u w:val="single"/>
        </w:rPr>
        <w:t>Absorpcija</w:t>
      </w:r>
    </w:p>
    <w:p w14:paraId="1332D105" w14:textId="77777777" w:rsidR="008F73AC" w:rsidRPr="0055046C" w:rsidRDefault="008F73AC" w:rsidP="0055046C">
      <w:pPr>
        <w:keepNext/>
        <w:rPr>
          <w:noProof w:val="0"/>
          <w:szCs w:val="22"/>
        </w:rPr>
      </w:pPr>
    </w:p>
    <w:p w14:paraId="1F897AE5" w14:textId="13062A40" w:rsidR="008F73AC" w:rsidRPr="0055046C" w:rsidRDefault="00DD3067" w:rsidP="0055046C">
      <w:pPr>
        <w:rPr>
          <w:noProof w:val="0"/>
          <w:szCs w:val="22"/>
        </w:rPr>
      </w:pPr>
      <w:r w:rsidRPr="0055046C">
        <w:rPr>
          <w:noProof w:val="0"/>
          <w:szCs w:val="22"/>
        </w:rPr>
        <w:t>T</w:t>
      </w:r>
      <w:r w:rsidRPr="0055046C">
        <w:rPr>
          <w:noProof w:val="0"/>
          <w:szCs w:val="22"/>
          <w:vertAlign w:val="subscript"/>
        </w:rPr>
        <w:t>max</w:t>
      </w:r>
      <w:r w:rsidRPr="0055046C">
        <w:rPr>
          <w:noProof w:val="0"/>
          <w:szCs w:val="22"/>
        </w:rPr>
        <w:t xml:space="preserve"> monometil fumarata je 2 do 2,5 ure. </w:t>
      </w:r>
      <w:r w:rsidR="0091230B" w:rsidRPr="0055046C">
        <w:rPr>
          <w:noProof w:val="0"/>
          <w:szCs w:val="22"/>
        </w:rPr>
        <w:t>Dimetilfumarat</w:t>
      </w:r>
      <w:r w:rsidRPr="0055046C">
        <w:rPr>
          <w:noProof w:val="0"/>
          <w:szCs w:val="22"/>
        </w:rPr>
        <w:t xml:space="preserve"> gastrorezistentne </w:t>
      </w:r>
      <w:r w:rsidR="0055676F" w:rsidRPr="0055046C">
        <w:rPr>
          <w:noProof w:val="0"/>
          <w:szCs w:val="22"/>
        </w:rPr>
        <w:t xml:space="preserve">trde </w:t>
      </w:r>
      <w:r w:rsidRPr="0055046C">
        <w:rPr>
          <w:noProof w:val="0"/>
          <w:szCs w:val="22"/>
        </w:rPr>
        <w:t xml:space="preserve">kapsule vsebujejo </w:t>
      </w:r>
      <w:r w:rsidR="0084326C" w:rsidRPr="0055046C">
        <w:rPr>
          <w:noProof w:val="0"/>
          <w:szCs w:val="22"/>
        </w:rPr>
        <w:t>enterično obložene pelete</w:t>
      </w:r>
      <w:r w:rsidRPr="0055046C">
        <w:rPr>
          <w:noProof w:val="0"/>
          <w:szCs w:val="22"/>
        </w:rPr>
        <w:t xml:space="preserve">, ki so zaščitene z enterično oblogo, zato se absorpcija začne šele, ko </w:t>
      </w:r>
      <w:r w:rsidR="00545246" w:rsidRPr="0055046C">
        <w:rPr>
          <w:noProof w:val="0"/>
          <w:szCs w:val="22"/>
        </w:rPr>
        <w:t xml:space="preserve">le te </w:t>
      </w:r>
      <w:r w:rsidRPr="0055046C">
        <w:rPr>
          <w:noProof w:val="0"/>
          <w:szCs w:val="22"/>
        </w:rPr>
        <w:t>zapustijo želodec (na splošno manj kot 1 uro). Po dajanju 240 mg dvakrat na dan s hrano je bila pri osebah z multiplo sklerozo mediana najvišje koncentracije (C</w:t>
      </w:r>
      <w:r w:rsidRPr="0055046C">
        <w:rPr>
          <w:noProof w:val="0"/>
          <w:szCs w:val="22"/>
          <w:vertAlign w:val="subscript"/>
        </w:rPr>
        <w:t>max</w:t>
      </w:r>
      <w:r w:rsidRPr="0055046C">
        <w:rPr>
          <w:noProof w:val="0"/>
          <w:szCs w:val="22"/>
        </w:rPr>
        <w:t>) 1,72 mg/l in celotna površina pod krivuljo (AUC) 8,02 h.mg/l. Na splošno sta se C</w:t>
      </w:r>
      <w:r w:rsidRPr="0055046C">
        <w:rPr>
          <w:noProof w:val="0"/>
          <w:szCs w:val="22"/>
          <w:vertAlign w:val="subscript"/>
        </w:rPr>
        <w:t>max</w:t>
      </w:r>
      <w:r w:rsidRPr="0055046C">
        <w:rPr>
          <w:noProof w:val="0"/>
          <w:szCs w:val="22"/>
        </w:rPr>
        <w:t xml:space="preserve"> in AUC v preučevanem razponu odmerka zvišala približno sorazmerno z odmerkom (120 mg do 360 mg). V študijah so bolniki z multiplo sklerozo v 4-urnih časovnih razmikih prejeli dva 240 mg odmerka kot del režima odmerjanja trikrat na dan. To je povzročilo minimalno kopičenje </w:t>
      </w:r>
      <w:r w:rsidR="00545246" w:rsidRPr="0055046C">
        <w:rPr>
          <w:noProof w:val="0"/>
          <w:szCs w:val="22"/>
        </w:rPr>
        <w:t xml:space="preserve">izpostavljenosti </w:t>
      </w:r>
      <w:r w:rsidRPr="0055046C">
        <w:rPr>
          <w:noProof w:val="0"/>
          <w:szCs w:val="22"/>
        </w:rPr>
        <w:t>s povečanjem mediane C</w:t>
      </w:r>
      <w:r w:rsidRPr="0055046C">
        <w:rPr>
          <w:noProof w:val="0"/>
          <w:szCs w:val="22"/>
          <w:vertAlign w:val="subscript"/>
        </w:rPr>
        <w:t>max</w:t>
      </w:r>
      <w:r w:rsidRPr="0055046C">
        <w:rPr>
          <w:noProof w:val="0"/>
          <w:szCs w:val="22"/>
        </w:rPr>
        <w:t xml:space="preserve"> za 12 % v primerjavi z odmerjanjem dvakrat na dan (1,72 mg/l za dvakrat na dan v primerjavi z 1,93 mg/l za trikrat na dan) brez vplivov na varnost.</w:t>
      </w:r>
    </w:p>
    <w:p w14:paraId="783C6101" w14:textId="77777777" w:rsidR="008F73AC" w:rsidRPr="0055046C" w:rsidRDefault="008F73AC" w:rsidP="0055046C">
      <w:pPr>
        <w:rPr>
          <w:noProof w:val="0"/>
          <w:szCs w:val="22"/>
        </w:rPr>
      </w:pPr>
    </w:p>
    <w:p w14:paraId="3F625DF2" w14:textId="32458D32" w:rsidR="008F73AC" w:rsidRPr="0055046C" w:rsidRDefault="00DD3067" w:rsidP="0055046C">
      <w:pPr>
        <w:rPr>
          <w:noProof w:val="0"/>
          <w:szCs w:val="22"/>
        </w:rPr>
      </w:pPr>
      <w:r w:rsidRPr="0055046C">
        <w:rPr>
          <w:noProof w:val="0"/>
          <w:szCs w:val="22"/>
        </w:rPr>
        <w:t xml:space="preserve">Hrana nima klinično pomembnega učinka na izpostavljenost dimetilfumaratu. Vendar pa je treba </w:t>
      </w:r>
      <w:r w:rsidR="0084326C" w:rsidRPr="0055046C">
        <w:rPr>
          <w:noProof w:val="0"/>
          <w:szCs w:val="22"/>
        </w:rPr>
        <w:t xml:space="preserve">dimetilfumarat </w:t>
      </w:r>
      <w:r w:rsidRPr="0055046C">
        <w:rPr>
          <w:noProof w:val="0"/>
          <w:szCs w:val="22"/>
        </w:rPr>
        <w:t>jemati s hrano zaradi boljšega prenašanja vročinsk</w:t>
      </w:r>
      <w:r w:rsidR="005203DF" w:rsidRPr="0055046C">
        <w:rPr>
          <w:noProof w:val="0"/>
          <w:szCs w:val="22"/>
        </w:rPr>
        <w:t>ih</w:t>
      </w:r>
      <w:r w:rsidRPr="0055046C">
        <w:rPr>
          <w:noProof w:val="0"/>
          <w:szCs w:val="22"/>
        </w:rPr>
        <w:t xml:space="preserve"> obliv</w:t>
      </w:r>
      <w:r w:rsidR="005203DF" w:rsidRPr="0055046C">
        <w:rPr>
          <w:noProof w:val="0"/>
          <w:szCs w:val="22"/>
        </w:rPr>
        <w:t>ov</w:t>
      </w:r>
      <w:r w:rsidRPr="0055046C">
        <w:rPr>
          <w:noProof w:val="0"/>
          <w:szCs w:val="22"/>
        </w:rPr>
        <w:t xml:space="preserve"> ali </w:t>
      </w:r>
      <w:r w:rsidR="005203DF" w:rsidRPr="0055046C">
        <w:rPr>
          <w:noProof w:val="0"/>
          <w:szCs w:val="22"/>
        </w:rPr>
        <w:t xml:space="preserve">neželenih dogodkov v </w:t>
      </w:r>
      <w:r w:rsidRPr="0055046C">
        <w:rPr>
          <w:noProof w:val="0"/>
          <w:szCs w:val="22"/>
        </w:rPr>
        <w:t>prebav</w:t>
      </w:r>
      <w:r w:rsidR="005203DF" w:rsidRPr="0055046C">
        <w:rPr>
          <w:noProof w:val="0"/>
          <w:szCs w:val="22"/>
        </w:rPr>
        <w:t xml:space="preserve">ilih </w:t>
      </w:r>
      <w:r w:rsidRPr="0055046C">
        <w:rPr>
          <w:noProof w:val="0"/>
          <w:szCs w:val="22"/>
        </w:rPr>
        <w:t>(glejte poglavje</w:t>
      </w:r>
      <w:r w:rsidR="00625289" w:rsidRPr="0055046C">
        <w:rPr>
          <w:noProof w:val="0"/>
          <w:szCs w:val="22"/>
        </w:rPr>
        <w:t> </w:t>
      </w:r>
      <w:r w:rsidRPr="0055046C">
        <w:rPr>
          <w:noProof w:val="0"/>
          <w:szCs w:val="22"/>
        </w:rPr>
        <w:t>4.2).</w:t>
      </w:r>
    </w:p>
    <w:p w14:paraId="3BBAED0C" w14:textId="77777777" w:rsidR="008F73AC" w:rsidRPr="0055046C" w:rsidRDefault="008F73AC" w:rsidP="0055046C">
      <w:pPr>
        <w:rPr>
          <w:noProof w:val="0"/>
          <w:szCs w:val="22"/>
        </w:rPr>
      </w:pPr>
    </w:p>
    <w:p w14:paraId="0D24C0ED" w14:textId="77777777" w:rsidR="008F73AC" w:rsidRPr="0055046C" w:rsidRDefault="00DD3067" w:rsidP="0055046C">
      <w:pPr>
        <w:keepNext/>
        <w:rPr>
          <w:noProof w:val="0"/>
          <w:szCs w:val="22"/>
          <w:u w:val="single"/>
        </w:rPr>
      </w:pPr>
      <w:r w:rsidRPr="0055046C">
        <w:rPr>
          <w:noProof w:val="0"/>
          <w:szCs w:val="22"/>
          <w:u w:val="single"/>
        </w:rPr>
        <w:t>Porazdelitev</w:t>
      </w:r>
    </w:p>
    <w:p w14:paraId="5609F639" w14:textId="77777777" w:rsidR="008F73AC" w:rsidRPr="0055046C" w:rsidRDefault="008F73AC" w:rsidP="0055046C">
      <w:pPr>
        <w:keepNext/>
        <w:rPr>
          <w:noProof w:val="0"/>
          <w:szCs w:val="22"/>
        </w:rPr>
      </w:pPr>
    </w:p>
    <w:p w14:paraId="5737D667" w14:textId="77777777" w:rsidR="008F73AC" w:rsidRPr="0055046C" w:rsidRDefault="00DD3067" w:rsidP="0055046C">
      <w:pPr>
        <w:keepNext/>
        <w:rPr>
          <w:noProof w:val="0"/>
          <w:szCs w:val="22"/>
        </w:rPr>
      </w:pPr>
      <w:r w:rsidRPr="0055046C">
        <w:rPr>
          <w:noProof w:val="0"/>
          <w:szCs w:val="22"/>
        </w:rPr>
        <w:t>Navidezni volumen porazdelitve po peroralni uporabi 240 mg dimetilfumarata je med 60 l in 90 l. Vezava monometil fumarata na človeške plazemske beljakovine je običajno med 27 % in 40 %.</w:t>
      </w:r>
    </w:p>
    <w:p w14:paraId="14290443" w14:textId="77777777" w:rsidR="008F73AC" w:rsidRPr="0055046C" w:rsidRDefault="008F73AC" w:rsidP="0055046C">
      <w:pPr>
        <w:rPr>
          <w:noProof w:val="0"/>
          <w:szCs w:val="22"/>
        </w:rPr>
      </w:pPr>
    </w:p>
    <w:p w14:paraId="049545D3" w14:textId="77777777" w:rsidR="008F73AC" w:rsidRPr="0055046C" w:rsidRDefault="00DD3067" w:rsidP="0055046C">
      <w:pPr>
        <w:keepNext/>
        <w:keepLines/>
        <w:rPr>
          <w:noProof w:val="0"/>
          <w:szCs w:val="22"/>
          <w:u w:val="single"/>
        </w:rPr>
      </w:pPr>
      <w:r w:rsidRPr="0055046C">
        <w:rPr>
          <w:noProof w:val="0"/>
          <w:szCs w:val="22"/>
          <w:u w:val="single"/>
        </w:rPr>
        <w:t>Biotransformacija</w:t>
      </w:r>
    </w:p>
    <w:p w14:paraId="6DA46E11" w14:textId="77777777" w:rsidR="008F73AC" w:rsidRPr="0055046C" w:rsidRDefault="008F73AC" w:rsidP="0055046C">
      <w:pPr>
        <w:keepNext/>
        <w:keepLines/>
        <w:rPr>
          <w:noProof w:val="0"/>
          <w:szCs w:val="22"/>
        </w:rPr>
      </w:pPr>
    </w:p>
    <w:p w14:paraId="581F67C7" w14:textId="0F149D01" w:rsidR="008F73AC" w:rsidRPr="0055046C" w:rsidRDefault="00DD3067" w:rsidP="0055046C">
      <w:pPr>
        <w:keepNext/>
        <w:keepLines/>
        <w:rPr>
          <w:noProof w:val="0"/>
          <w:szCs w:val="22"/>
        </w:rPr>
      </w:pPr>
      <w:r w:rsidRPr="0055046C">
        <w:rPr>
          <w:noProof w:val="0"/>
          <w:szCs w:val="22"/>
        </w:rPr>
        <w:t xml:space="preserve">Pri ljudeh se dimetilfumarat izčrpno presnovi, pri čemer se manj kot 0,1 % odmerka izloči kot nespremenjenega dimetilfumarata </w:t>
      </w:r>
      <w:r w:rsidR="00545246" w:rsidRPr="0055046C">
        <w:rPr>
          <w:noProof w:val="0"/>
          <w:szCs w:val="22"/>
        </w:rPr>
        <w:t>z</w:t>
      </w:r>
      <w:r w:rsidRPr="0055046C">
        <w:rPr>
          <w:noProof w:val="0"/>
          <w:szCs w:val="22"/>
        </w:rPr>
        <w:t xml:space="preserve"> </w:t>
      </w:r>
      <w:r w:rsidR="00545246" w:rsidRPr="0055046C">
        <w:rPr>
          <w:noProof w:val="0"/>
          <w:szCs w:val="22"/>
        </w:rPr>
        <w:t>urinom</w:t>
      </w:r>
      <w:r w:rsidRPr="0055046C">
        <w:rPr>
          <w:noProof w:val="0"/>
          <w:szCs w:val="22"/>
        </w:rPr>
        <w:t xml:space="preserve">. Preden doseže sistemski obtok, ga presnovijo esteraze, ki so v prebavilih, krvi in tkivu prisotne povsod. Nadalje se presnovi v ciklu trikarboksilne kisline, brez sodelovanja sistema citokroma P450 (CYP). V študiji enkratnega odmerka 240 mg </w:t>
      </w:r>
      <w:r w:rsidRPr="0055046C">
        <w:rPr>
          <w:noProof w:val="0"/>
          <w:szCs w:val="22"/>
          <w:vertAlign w:val="superscript"/>
        </w:rPr>
        <w:t>14</w:t>
      </w:r>
      <w:r w:rsidRPr="0055046C">
        <w:rPr>
          <w:noProof w:val="0"/>
          <w:szCs w:val="22"/>
        </w:rPr>
        <w:t xml:space="preserve">C-dimetilfumarata so identificirali glukozo kot prevladujoči presnovek v plazmi pri človeku. Drugi presnovki v obtoku vključujejo fumarno kislino, citronsko kislino in monometil fumarat. Presnova fumarne kisline poteka v ciklu trikarboksilne kisline, </w:t>
      </w:r>
      <w:r w:rsidR="00545246" w:rsidRPr="0055046C">
        <w:rPr>
          <w:noProof w:val="0"/>
          <w:szCs w:val="22"/>
        </w:rPr>
        <w:t xml:space="preserve">primarna </w:t>
      </w:r>
      <w:r w:rsidRPr="0055046C">
        <w:rPr>
          <w:noProof w:val="0"/>
          <w:szCs w:val="22"/>
        </w:rPr>
        <w:t>pot izločanja pa je izdihovanje CO</w:t>
      </w:r>
      <w:r w:rsidRPr="0055046C">
        <w:rPr>
          <w:noProof w:val="0"/>
          <w:szCs w:val="22"/>
          <w:vertAlign w:val="subscript"/>
        </w:rPr>
        <w:t>2</w:t>
      </w:r>
      <w:r w:rsidRPr="0055046C">
        <w:rPr>
          <w:noProof w:val="0"/>
          <w:szCs w:val="22"/>
        </w:rPr>
        <w:t>.</w:t>
      </w:r>
    </w:p>
    <w:p w14:paraId="47DD22D2" w14:textId="77777777" w:rsidR="008F73AC" w:rsidRPr="0055046C" w:rsidRDefault="008F73AC" w:rsidP="0055046C">
      <w:pPr>
        <w:rPr>
          <w:noProof w:val="0"/>
          <w:szCs w:val="22"/>
        </w:rPr>
      </w:pPr>
    </w:p>
    <w:p w14:paraId="098DB0DA" w14:textId="77777777" w:rsidR="008F73AC" w:rsidRPr="0055046C" w:rsidRDefault="00DD3067" w:rsidP="0055046C">
      <w:pPr>
        <w:rPr>
          <w:noProof w:val="0"/>
          <w:szCs w:val="22"/>
          <w:u w:val="single"/>
        </w:rPr>
      </w:pPr>
      <w:r w:rsidRPr="0055046C">
        <w:rPr>
          <w:noProof w:val="0"/>
          <w:szCs w:val="22"/>
          <w:u w:val="single"/>
        </w:rPr>
        <w:t>Izločanje</w:t>
      </w:r>
    </w:p>
    <w:p w14:paraId="1BC65784" w14:textId="77777777" w:rsidR="008F73AC" w:rsidRPr="0055046C" w:rsidRDefault="008F73AC" w:rsidP="0055046C">
      <w:pPr>
        <w:rPr>
          <w:noProof w:val="0"/>
          <w:szCs w:val="22"/>
        </w:rPr>
      </w:pPr>
    </w:p>
    <w:p w14:paraId="23181EE6" w14:textId="77777777" w:rsidR="008F73AC" w:rsidRPr="0055046C" w:rsidRDefault="00DD3067" w:rsidP="0055046C">
      <w:pPr>
        <w:rPr>
          <w:noProof w:val="0"/>
          <w:szCs w:val="22"/>
        </w:rPr>
      </w:pPr>
      <w:r w:rsidRPr="0055046C">
        <w:rPr>
          <w:noProof w:val="0"/>
          <w:szCs w:val="22"/>
        </w:rPr>
        <w:t>Izdihovanje CO</w:t>
      </w:r>
      <w:r w:rsidRPr="0055046C">
        <w:rPr>
          <w:noProof w:val="0"/>
          <w:szCs w:val="22"/>
          <w:vertAlign w:val="subscript"/>
        </w:rPr>
        <w:t>2</w:t>
      </w:r>
      <w:r w:rsidRPr="0055046C">
        <w:rPr>
          <w:noProof w:val="0"/>
          <w:szCs w:val="22"/>
        </w:rPr>
        <w:t xml:space="preserve"> je glavna pot izločanja dimetilfumarata, ki predstavlja 60 % odmerka. Izločanje skozi ledvice in z blatom sta sekundarni poti izločanja, pri čemer prva predstavlja 15,5 % in druga 0,9 % odmerka.</w:t>
      </w:r>
    </w:p>
    <w:p w14:paraId="6F661D04" w14:textId="77777777" w:rsidR="008F73AC" w:rsidRPr="0055046C" w:rsidRDefault="008F73AC" w:rsidP="0055046C">
      <w:pPr>
        <w:rPr>
          <w:noProof w:val="0"/>
          <w:szCs w:val="22"/>
        </w:rPr>
      </w:pPr>
    </w:p>
    <w:p w14:paraId="3B741CE3" w14:textId="7B55439C" w:rsidR="008F73AC" w:rsidRPr="0055046C" w:rsidRDefault="00DD3067" w:rsidP="0055046C">
      <w:pPr>
        <w:rPr>
          <w:noProof w:val="0"/>
          <w:szCs w:val="22"/>
        </w:rPr>
      </w:pPr>
      <w:r w:rsidRPr="0055046C">
        <w:rPr>
          <w:noProof w:val="0"/>
          <w:szCs w:val="22"/>
        </w:rPr>
        <w:t>Končni razpolovni čas monometil fumarata je kratek (približno 1 uro), pri večini posameznikov pa po 24 urah v obtoku ni prisotnega monometil fumarata. Pri več odmerkih dimetilfumarata pri terapevtskem režimu ne pride do kopičenj</w:t>
      </w:r>
      <w:r w:rsidR="005203DF" w:rsidRPr="0055046C">
        <w:rPr>
          <w:noProof w:val="0"/>
          <w:szCs w:val="22"/>
        </w:rPr>
        <w:t>a</w:t>
      </w:r>
      <w:r w:rsidRPr="0055046C">
        <w:rPr>
          <w:noProof w:val="0"/>
          <w:szCs w:val="22"/>
        </w:rPr>
        <w:t xml:space="preserve"> </w:t>
      </w:r>
      <w:r w:rsidR="00472A26" w:rsidRPr="0055046C">
        <w:rPr>
          <w:noProof w:val="0"/>
          <w:szCs w:val="22"/>
        </w:rPr>
        <w:t>dimetilfumarata</w:t>
      </w:r>
      <w:r w:rsidRPr="0055046C">
        <w:rPr>
          <w:noProof w:val="0"/>
          <w:szCs w:val="22"/>
        </w:rPr>
        <w:t xml:space="preserve"> ali monometil fumarata.</w:t>
      </w:r>
    </w:p>
    <w:p w14:paraId="708502CF" w14:textId="77777777" w:rsidR="008F73AC" w:rsidRPr="0055046C" w:rsidRDefault="008F73AC" w:rsidP="0055046C">
      <w:pPr>
        <w:rPr>
          <w:noProof w:val="0"/>
          <w:szCs w:val="22"/>
        </w:rPr>
      </w:pPr>
    </w:p>
    <w:p w14:paraId="39C9B0F1" w14:textId="77777777" w:rsidR="008F73AC" w:rsidRPr="0055046C" w:rsidRDefault="00DD3067" w:rsidP="0055046C">
      <w:pPr>
        <w:keepNext/>
        <w:rPr>
          <w:noProof w:val="0"/>
          <w:szCs w:val="22"/>
          <w:u w:val="single"/>
        </w:rPr>
      </w:pPr>
      <w:r w:rsidRPr="0055046C">
        <w:rPr>
          <w:noProof w:val="0"/>
          <w:szCs w:val="22"/>
          <w:u w:val="single"/>
        </w:rPr>
        <w:lastRenderedPageBreak/>
        <w:t>Linearnost</w:t>
      </w:r>
    </w:p>
    <w:p w14:paraId="0995DD34" w14:textId="77777777" w:rsidR="008F73AC" w:rsidRPr="0055046C" w:rsidRDefault="008F73AC" w:rsidP="0055046C">
      <w:pPr>
        <w:keepNext/>
        <w:rPr>
          <w:noProof w:val="0"/>
          <w:szCs w:val="22"/>
        </w:rPr>
      </w:pPr>
    </w:p>
    <w:p w14:paraId="5553CA96" w14:textId="6F4A3708" w:rsidR="008F73AC" w:rsidRPr="0055046C" w:rsidRDefault="00DD3067" w:rsidP="0055046C">
      <w:pPr>
        <w:rPr>
          <w:noProof w:val="0"/>
          <w:szCs w:val="22"/>
        </w:rPr>
      </w:pPr>
      <w:r w:rsidRPr="0055046C">
        <w:rPr>
          <w:noProof w:val="0"/>
          <w:szCs w:val="22"/>
        </w:rPr>
        <w:t>Pri preučevanih enkratnih in večkratnih odmerkih razpona odmerka 120</w:t>
      </w:r>
      <w:r w:rsidR="0084326C" w:rsidRPr="0055046C">
        <w:rPr>
          <w:noProof w:val="0"/>
          <w:szCs w:val="22"/>
        </w:rPr>
        <w:t> </w:t>
      </w:r>
      <w:r w:rsidRPr="0055046C">
        <w:rPr>
          <w:noProof w:val="0"/>
          <w:szCs w:val="22"/>
        </w:rPr>
        <w:t>mg in 360 mg se izpostavljenost dimetilfumaratu veča približno sorazmerno z odmerkom.</w:t>
      </w:r>
    </w:p>
    <w:p w14:paraId="0A8FCD43" w14:textId="77777777" w:rsidR="008F73AC" w:rsidRPr="0055046C" w:rsidRDefault="008F73AC" w:rsidP="0055046C">
      <w:pPr>
        <w:rPr>
          <w:noProof w:val="0"/>
          <w:szCs w:val="22"/>
        </w:rPr>
      </w:pPr>
    </w:p>
    <w:p w14:paraId="49C244FA" w14:textId="77777777" w:rsidR="008F73AC" w:rsidRPr="0055046C" w:rsidRDefault="00DD3067" w:rsidP="0055046C">
      <w:pPr>
        <w:keepNext/>
        <w:rPr>
          <w:noProof w:val="0"/>
          <w:szCs w:val="22"/>
          <w:u w:val="single"/>
        </w:rPr>
      </w:pPr>
      <w:r w:rsidRPr="0055046C">
        <w:rPr>
          <w:noProof w:val="0"/>
          <w:szCs w:val="22"/>
          <w:u w:val="single"/>
        </w:rPr>
        <w:t>Farmakokinetika pri posebnih skupinah bolnikov</w:t>
      </w:r>
    </w:p>
    <w:p w14:paraId="3CDD0928" w14:textId="77777777" w:rsidR="008F73AC" w:rsidRPr="0055046C" w:rsidRDefault="008F73AC" w:rsidP="0055046C">
      <w:pPr>
        <w:keepNext/>
        <w:rPr>
          <w:noProof w:val="0"/>
          <w:szCs w:val="22"/>
        </w:rPr>
      </w:pPr>
    </w:p>
    <w:p w14:paraId="06B51150" w14:textId="24D7EFF4" w:rsidR="008F73AC" w:rsidRPr="0055046C" w:rsidRDefault="00DD3067" w:rsidP="0055046C">
      <w:pPr>
        <w:rPr>
          <w:noProof w:val="0"/>
          <w:szCs w:val="22"/>
        </w:rPr>
      </w:pPr>
      <w:r w:rsidRPr="0055046C">
        <w:rPr>
          <w:noProof w:val="0"/>
          <w:szCs w:val="22"/>
        </w:rPr>
        <w:t>Na podlagi rezultatov analize variance (ANOVA</w:t>
      </w:r>
      <w:r w:rsidR="004E75B9" w:rsidRPr="0055046C">
        <w:rPr>
          <w:noProof w:val="0"/>
          <w:szCs w:val="22"/>
        </w:rPr>
        <w:t> - </w:t>
      </w:r>
      <w:r w:rsidRPr="0055046C">
        <w:rPr>
          <w:noProof w:val="0"/>
          <w:szCs w:val="22"/>
        </w:rPr>
        <w:t>analysis of variance), je telesna masa glavna sospremenljivka izpostavljenosti (po C</w:t>
      </w:r>
      <w:r w:rsidRPr="0055046C">
        <w:rPr>
          <w:noProof w:val="0"/>
          <w:szCs w:val="22"/>
          <w:vertAlign w:val="subscript"/>
        </w:rPr>
        <w:t>max</w:t>
      </w:r>
      <w:r w:rsidRPr="0055046C">
        <w:rPr>
          <w:noProof w:val="0"/>
          <w:szCs w:val="22"/>
        </w:rPr>
        <w:t xml:space="preserve"> in AUC) pri osebah z RRMS, vendar ni vplivala na ukrepe glede varnosti in učinkovitosti, ki so jih ovrednotili v kliničnih študijah.</w:t>
      </w:r>
    </w:p>
    <w:p w14:paraId="6B65CC01" w14:textId="77777777" w:rsidR="008F73AC" w:rsidRPr="0055046C" w:rsidRDefault="008F73AC" w:rsidP="0055046C">
      <w:pPr>
        <w:rPr>
          <w:noProof w:val="0"/>
          <w:szCs w:val="22"/>
        </w:rPr>
      </w:pPr>
    </w:p>
    <w:p w14:paraId="3B502711" w14:textId="77777777" w:rsidR="008F73AC" w:rsidRPr="0055046C" w:rsidRDefault="00DD3067" w:rsidP="0055046C">
      <w:pPr>
        <w:rPr>
          <w:noProof w:val="0"/>
          <w:szCs w:val="22"/>
        </w:rPr>
      </w:pPr>
      <w:r w:rsidRPr="0055046C">
        <w:rPr>
          <w:noProof w:val="0"/>
          <w:szCs w:val="22"/>
        </w:rPr>
        <w:t>Spol in starost nista klinično pomembno vplivala na farmakokinetiko dimetilfumarata. Farmakokinetike pri bolnikih, starih 65 let ali več, niso preučili.</w:t>
      </w:r>
    </w:p>
    <w:p w14:paraId="0CF795D0" w14:textId="77777777" w:rsidR="008F73AC" w:rsidRPr="0055046C" w:rsidRDefault="008F73AC" w:rsidP="0055046C">
      <w:pPr>
        <w:rPr>
          <w:noProof w:val="0"/>
          <w:szCs w:val="22"/>
        </w:rPr>
      </w:pPr>
    </w:p>
    <w:p w14:paraId="7C802693" w14:textId="02E6F9BA" w:rsidR="008F73AC" w:rsidRPr="0055046C" w:rsidRDefault="00DD3067" w:rsidP="0055046C">
      <w:pPr>
        <w:rPr>
          <w:i/>
          <w:noProof w:val="0"/>
          <w:szCs w:val="22"/>
        </w:rPr>
      </w:pPr>
      <w:r w:rsidRPr="0055046C">
        <w:rPr>
          <w:i/>
          <w:noProof w:val="0"/>
          <w:szCs w:val="22"/>
        </w:rPr>
        <w:t>Okvara ledvic</w:t>
      </w:r>
    </w:p>
    <w:p w14:paraId="7206FA8E" w14:textId="77777777" w:rsidR="007C2D95" w:rsidRPr="0055046C" w:rsidRDefault="007C2D95" w:rsidP="0055046C">
      <w:pPr>
        <w:rPr>
          <w:i/>
          <w:noProof w:val="0"/>
          <w:szCs w:val="22"/>
        </w:rPr>
      </w:pPr>
    </w:p>
    <w:p w14:paraId="5B54DFB8" w14:textId="0B1D2D26" w:rsidR="008F73AC" w:rsidRPr="0055046C" w:rsidRDefault="00DD3067" w:rsidP="0055046C">
      <w:pPr>
        <w:rPr>
          <w:noProof w:val="0"/>
          <w:szCs w:val="22"/>
        </w:rPr>
      </w:pPr>
      <w:r w:rsidRPr="0055046C">
        <w:rPr>
          <w:noProof w:val="0"/>
          <w:szCs w:val="22"/>
        </w:rPr>
        <w:t xml:space="preserve">Ker je ledvična pot </w:t>
      </w:r>
      <w:r w:rsidR="00545246" w:rsidRPr="0055046C">
        <w:rPr>
          <w:noProof w:val="0"/>
          <w:szCs w:val="22"/>
        </w:rPr>
        <w:t xml:space="preserve">sekundarna </w:t>
      </w:r>
      <w:r w:rsidRPr="0055046C">
        <w:rPr>
          <w:noProof w:val="0"/>
          <w:szCs w:val="22"/>
        </w:rPr>
        <w:t>pot za izločanje dimetilfumarata, na katero odpade manj kot 16 % uporabljenega odmerka, ocene farmakokinetike pri posameznikih z okvaro ledvic niso izvedli.</w:t>
      </w:r>
    </w:p>
    <w:p w14:paraId="62177BAB" w14:textId="77777777" w:rsidR="008F73AC" w:rsidRPr="0055046C" w:rsidRDefault="008F73AC" w:rsidP="0055046C">
      <w:pPr>
        <w:rPr>
          <w:noProof w:val="0"/>
          <w:szCs w:val="22"/>
        </w:rPr>
      </w:pPr>
    </w:p>
    <w:p w14:paraId="39F0498E" w14:textId="77777777" w:rsidR="008F73AC" w:rsidRPr="0055046C" w:rsidRDefault="00DD3067" w:rsidP="0055046C">
      <w:pPr>
        <w:rPr>
          <w:i/>
          <w:noProof w:val="0"/>
          <w:szCs w:val="22"/>
        </w:rPr>
      </w:pPr>
      <w:r w:rsidRPr="0055046C">
        <w:rPr>
          <w:i/>
          <w:noProof w:val="0"/>
          <w:szCs w:val="22"/>
        </w:rPr>
        <w:t>Okvara jeter</w:t>
      </w:r>
    </w:p>
    <w:p w14:paraId="46F65F35" w14:textId="77777777" w:rsidR="007665B5" w:rsidRPr="0055046C" w:rsidRDefault="007665B5" w:rsidP="0055046C">
      <w:pPr>
        <w:rPr>
          <w:i/>
          <w:noProof w:val="0"/>
          <w:szCs w:val="22"/>
        </w:rPr>
      </w:pPr>
    </w:p>
    <w:p w14:paraId="52429EC8" w14:textId="77777777" w:rsidR="008F73AC" w:rsidRPr="0055046C" w:rsidRDefault="00DD3067" w:rsidP="0055046C">
      <w:pPr>
        <w:rPr>
          <w:noProof w:val="0"/>
          <w:szCs w:val="22"/>
        </w:rPr>
      </w:pPr>
      <w:r w:rsidRPr="0055046C">
        <w:rPr>
          <w:noProof w:val="0"/>
          <w:szCs w:val="22"/>
        </w:rPr>
        <w:t>Ker dimetilfumarat in monometil fumarat presnavljajo esteraze brez udeležbe sistema CYP450, ocene farmakokinetike pri posameznikih z okvaro jeter niso izvedli.</w:t>
      </w:r>
    </w:p>
    <w:p w14:paraId="60D24276" w14:textId="457C1327" w:rsidR="008F73AC" w:rsidRPr="0055046C" w:rsidRDefault="008F73AC" w:rsidP="0055046C">
      <w:pPr>
        <w:rPr>
          <w:noProof w:val="0"/>
          <w:szCs w:val="22"/>
        </w:rPr>
      </w:pPr>
    </w:p>
    <w:p w14:paraId="7785521C" w14:textId="77777777" w:rsidR="007C2D95" w:rsidRPr="0055046C" w:rsidRDefault="007C2D95" w:rsidP="0055046C">
      <w:pPr>
        <w:keepNext/>
        <w:rPr>
          <w:i/>
          <w:noProof w:val="0"/>
          <w:szCs w:val="22"/>
        </w:rPr>
      </w:pPr>
      <w:r w:rsidRPr="0055046C">
        <w:rPr>
          <w:i/>
          <w:noProof w:val="0"/>
          <w:szCs w:val="22"/>
        </w:rPr>
        <w:t>Pediatrična populacija</w:t>
      </w:r>
    </w:p>
    <w:p w14:paraId="284663DD" w14:textId="77777777" w:rsidR="0035758E" w:rsidRPr="0055046C" w:rsidRDefault="0035758E" w:rsidP="0055046C">
      <w:pPr>
        <w:keepNext/>
        <w:rPr>
          <w:i/>
          <w:noProof w:val="0"/>
          <w:szCs w:val="22"/>
        </w:rPr>
      </w:pPr>
    </w:p>
    <w:p w14:paraId="50ABE406" w14:textId="46DB768C" w:rsidR="007C2D95" w:rsidRPr="0055046C" w:rsidRDefault="007C2D95" w:rsidP="0055046C">
      <w:pPr>
        <w:rPr>
          <w:noProof w:val="0"/>
          <w:szCs w:val="22"/>
        </w:rPr>
      </w:pPr>
      <w:r w:rsidRPr="0055046C">
        <w:rPr>
          <w:noProof w:val="0"/>
          <w:szCs w:val="22"/>
        </w:rPr>
        <w:t xml:space="preserve">Farmakokinetični profil dimetilfumarata v odmerku 240 mg dvakrat na dan so ocenjevali v majhni odprti nekontrolirani študiji pri bolnikih z RRMS, starih od 13 do 17 let (n = 21). Farmakokinetika dimetilfumarata pri teh mladostnikih  je </w:t>
      </w:r>
      <w:r w:rsidR="00545246" w:rsidRPr="0055046C">
        <w:rPr>
          <w:noProof w:val="0"/>
          <w:szCs w:val="22"/>
        </w:rPr>
        <w:t xml:space="preserve">bila </w:t>
      </w:r>
      <w:r w:rsidRPr="0055046C">
        <w:rPr>
          <w:noProof w:val="0"/>
          <w:szCs w:val="22"/>
        </w:rPr>
        <w:t>sklad</w:t>
      </w:r>
      <w:r w:rsidR="00545246" w:rsidRPr="0055046C">
        <w:rPr>
          <w:noProof w:val="0"/>
          <w:szCs w:val="22"/>
        </w:rPr>
        <w:t>n</w:t>
      </w:r>
      <w:r w:rsidRPr="0055046C">
        <w:rPr>
          <w:noProof w:val="0"/>
          <w:szCs w:val="22"/>
        </w:rPr>
        <w:t>a s farmakokinetiko, ki so jo predhodno ugotovili pri odraslih bolnikih (C</w:t>
      </w:r>
      <w:r w:rsidRPr="0055046C">
        <w:rPr>
          <w:noProof w:val="0"/>
          <w:szCs w:val="22"/>
          <w:vertAlign w:val="subscript"/>
        </w:rPr>
        <w:t>max</w:t>
      </w:r>
      <w:r w:rsidRPr="0055046C">
        <w:rPr>
          <w:noProof w:val="0"/>
          <w:szCs w:val="22"/>
        </w:rPr>
        <w:t>: 2,00±1,29 mg/l; AUC</w:t>
      </w:r>
      <w:r w:rsidRPr="0055046C">
        <w:rPr>
          <w:noProof w:val="0"/>
          <w:szCs w:val="22"/>
          <w:vertAlign w:val="subscript"/>
        </w:rPr>
        <w:t>0-12hr</w:t>
      </w:r>
      <w:r w:rsidRPr="0055046C">
        <w:rPr>
          <w:noProof w:val="0"/>
          <w:szCs w:val="22"/>
        </w:rPr>
        <w:t>: 3,62</w:t>
      </w:r>
      <w:r w:rsidRPr="0055046C">
        <w:rPr>
          <w:noProof w:val="0"/>
        </w:rPr>
        <w:t>±1,16 hmg/l, kar ustreza celotni dnevni AUC 7,24 hmg/l).</w:t>
      </w:r>
    </w:p>
    <w:p w14:paraId="43F79D94" w14:textId="35EE5206" w:rsidR="007C2D95" w:rsidRPr="0055046C" w:rsidRDefault="007C2D95" w:rsidP="0055046C">
      <w:pPr>
        <w:rPr>
          <w:noProof w:val="0"/>
          <w:szCs w:val="22"/>
        </w:rPr>
      </w:pPr>
    </w:p>
    <w:p w14:paraId="7D4C809B" w14:textId="77777777" w:rsidR="008F73AC" w:rsidRPr="0055046C" w:rsidRDefault="00DD3067" w:rsidP="0055046C">
      <w:pPr>
        <w:keepNext/>
        <w:suppressLineNumbers/>
        <w:ind w:left="567" w:hanging="567"/>
        <w:rPr>
          <w:b/>
          <w:noProof w:val="0"/>
          <w:szCs w:val="22"/>
        </w:rPr>
      </w:pPr>
      <w:r w:rsidRPr="0055046C">
        <w:rPr>
          <w:b/>
          <w:noProof w:val="0"/>
          <w:szCs w:val="22"/>
        </w:rPr>
        <w:t>5.3</w:t>
      </w:r>
      <w:r w:rsidRPr="0055046C">
        <w:rPr>
          <w:b/>
          <w:noProof w:val="0"/>
          <w:szCs w:val="22"/>
        </w:rPr>
        <w:tab/>
        <w:t>Predklinični podatki o varnosti</w:t>
      </w:r>
    </w:p>
    <w:p w14:paraId="7AEEAF0B" w14:textId="77777777" w:rsidR="008F73AC" w:rsidRPr="0055046C" w:rsidRDefault="008F73AC" w:rsidP="0055046C">
      <w:pPr>
        <w:keepNext/>
        <w:rPr>
          <w:noProof w:val="0"/>
          <w:szCs w:val="22"/>
        </w:rPr>
      </w:pPr>
    </w:p>
    <w:p w14:paraId="31BE3933" w14:textId="355FD4D8" w:rsidR="008F73AC" w:rsidRPr="0055046C" w:rsidRDefault="00DD3067" w:rsidP="0055046C">
      <w:pPr>
        <w:keepNext/>
        <w:suppressLineNumbers/>
        <w:rPr>
          <w:noProof w:val="0"/>
          <w:szCs w:val="22"/>
        </w:rPr>
      </w:pPr>
      <w:r w:rsidRPr="0055046C">
        <w:rPr>
          <w:noProof w:val="0"/>
          <w:szCs w:val="22"/>
        </w:rPr>
        <w:t>Neželenih učinkov, opisanih v spodnjih poglavjih Toksikologija in Vpliv na sposobnost razmnoževanja</w:t>
      </w:r>
      <w:r w:rsidR="00545246" w:rsidRPr="0055046C">
        <w:rPr>
          <w:noProof w:val="0"/>
          <w:szCs w:val="22"/>
        </w:rPr>
        <w:t xml:space="preserve"> in razvoj</w:t>
      </w:r>
      <w:r w:rsidRPr="0055046C">
        <w:rPr>
          <w:noProof w:val="0"/>
          <w:szCs w:val="22"/>
        </w:rPr>
        <w:t>, v kliničnih študijah niso opazili, vendar so jih opazili pri živalih s podobnimi ravnmi izpostavljenosti, kot so ravni klinične izpostavljenosti.</w:t>
      </w:r>
    </w:p>
    <w:p w14:paraId="69A52B46" w14:textId="77777777" w:rsidR="008F73AC" w:rsidRPr="0055046C" w:rsidRDefault="008F73AC" w:rsidP="0055046C">
      <w:pPr>
        <w:keepNext/>
        <w:suppressLineNumbers/>
        <w:rPr>
          <w:noProof w:val="0"/>
          <w:szCs w:val="22"/>
          <w:u w:val="single"/>
        </w:rPr>
      </w:pPr>
    </w:p>
    <w:p w14:paraId="0079FCCB" w14:textId="632E98E7" w:rsidR="008F73AC" w:rsidRPr="0055046C" w:rsidRDefault="007C2D95" w:rsidP="0055046C">
      <w:pPr>
        <w:keepNext/>
        <w:suppressLineNumbers/>
        <w:rPr>
          <w:noProof w:val="0"/>
          <w:szCs w:val="22"/>
          <w:u w:val="single"/>
        </w:rPr>
      </w:pPr>
      <w:r w:rsidRPr="0055046C">
        <w:rPr>
          <w:noProof w:val="0"/>
          <w:szCs w:val="22"/>
          <w:u w:val="single"/>
        </w:rPr>
        <w:t>Genotoksičnost</w:t>
      </w:r>
    </w:p>
    <w:p w14:paraId="62E39B7C" w14:textId="77777777" w:rsidR="008F73AC" w:rsidRPr="0055046C" w:rsidRDefault="008F73AC" w:rsidP="0055046C">
      <w:pPr>
        <w:keepNext/>
        <w:rPr>
          <w:noProof w:val="0"/>
          <w:szCs w:val="22"/>
        </w:rPr>
      </w:pPr>
    </w:p>
    <w:p w14:paraId="50D0D68A" w14:textId="77777777" w:rsidR="008F73AC" w:rsidRPr="0055046C" w:rsidRDefault="00DD3067" w:rsidP="0055046C">
      <w:pPr>
        <w:keepNext/>
        <w:suppressLineNumbers/>
        <w:rPr>
          <w:noProof w:val="0"/>
          <w:szCs w:val="22"/>
        </w:rPr>
      </w:pPr>
      <w:r w:rsidRPr="0055046C">
        <w:rPr>
          <w:noProof w:val="0"/>
          <w:szCs w:val="22"/>
        </w:rPr>
        <w:t xml:space="preserve">Dimetilfumarat in monometilfumarat sta bila negativna v nizu preskusov </w:t>
      </w:r>
      <w:r w:rsidRPr="0055046C">
        <w:rPr>
          <w:i/>
          <w:noProof w:val="0"/>
          <w:szCs w:val="22"/>
        </w:rPr>
        <w:t>in vitro</w:t>
      </w:r>
      <w:r w:rsidRPr="0055046C">
        <w:rPr>
          <w:noProof w:val="0"/>
          <w:szCs w:val="22"/>
        </w:rPr>
        <w:t xml:space="preserve"> (Ames, kromosomska aberacija celic sesalcev). Dimetilfumarat je bil pri podganah v preskusu mikronukleusov </w:t>
      </w:r>
      <w:r w:rsidRPr="0055046C">
        <w:rPr>
          <w:i/>
          <w:noProof w:val="0"/>
          <w:szCs w:val="22"/>
        </w:rPr>
        <w:t>in vivo</w:t>
      </w:r>
      <w:r w:rsidRPr="0055046C">
        <w:rPr>
          <w:noProof w:val="0"/>
          <w:szCs w:val="22"/>
        </w:rPr>
        <w:t xml:space="preserve"> negativen.</w:t>
      </w:r>
    </w:p>
    <w:p w14:paraId="76C3400D" w14:textId="77777777" w:rsidR="008F73AC" w:rsidRPr="0055046C" w:rsidRDefault="008F73AC" w:rsidP="0055046C">
      <w:pPr>
        <w:rPr>
          <w:noProof w:val="0"/>
          <w:szCs w:val="22"/>
        </w:rPr>
      </w:pPr>
    </w:p>
    <w:p w14:paraId="3B7D1D59" w14:textId="3CD337EE" w:rsidR="008F73AC" w:rsidRPr="0055046C" w:rsidRDefault="00DD3067" w:rsidP="0055046C">
      <w:pPr>
        <w:suppressLineNumbers/>
        <w:rPr>
          <w:noProof w:val="0"/>
          <w:szCs w:val="22"/>
          <w:u w:val="single"/>
        </w:rPr>
      </w:pPr>
      <w:r w:rsidRPr="0055046C">
        <w:rPr>
          <w:noProof w:val="0"/>
          <w:szCs w:val="22"/>
          <w:u w:val="single"/>
        </w:rPr>
        <w:t>Ka</w:t>
      </w:r>
      <w:r w:rsidR="005D12F6" w:rsidRPr="0055046C">
        <w:rPr>
          <w:noProof w:val="0"/>
          <w:szCs w:val="22"/>
          <w:u w:val="single"/>
        </w:rPr>
        <w:t>ncer</w:t>
      </w:r>
      <w:r w:rsidRPr="0055046C">
        <w:rPr>
          <w:noProof w:val="0"/>
          <w:szCs w:val="22"/>
          <w:u w:val="single"/>
        </w:rPr>
        <w:t>ogeneza</w:t>
      </w:r>
    </w:p>
    <w:p w14:paraId="49DBA517" w14:textId="77777777" w:rsidR="008F73AC" w:rsidRPr="0055046C" w:rsidRDefault="008F73AC" w:rsidP="0055046C">
      <w:pPr>
        <w:rPr>
          <w:noProof w:val="0"/>
          <w:szCs w:val="22"/>
        </w:rPr>
      </w:pPr>
    </w:p>
    <w:p w14:paraId="4837AAAC" w14:textId="6C5FA429" w:rsidR="005D12F6" w:rsidRPr="0055046C" w:rsidRDefault="00DD3067" w:rsidP="0055046C">
      <w:pPr>
        <w:suppressLineNumbers/>
        <w:rPr>
          <w:noProof w:val="0"/>
          <w:szCs w:val="22"/>
        </w:rPr>
      </w:pPr>
      <w:r w:rsidRPr="0055046C">
        <w:rPr>
          <w:noProof w:val="0"/>
          <w:szCs w:val="22"/>
        </w:rPr>
        <w:t xml:space="preserve">Študije kancerogenosti dimetilfumarata so izvajali do 2 leti pri miših in podganah. Dimetilfumarat so peroralno dajali mišim v odmerkih 25, 75, 200 in 400 mg/kg/dan in </w:t>
      </w:r>
      <w:r w:rsidR="00FA5C42" w:rsidRPr="0055046C">
        <w:rPr>
          <w:noProof w:val="0"/>
          <w:szCs w:val="22"/>
        </w:rPr>
        <w:t xml:space="preserve">podganam </w:t>
      </w:r>
      <w:r w:rsidRPr="0055046C">
        <w:rPr>
          <w:noProof w:val="0"/>
          <w:szCs w:val="22"/>
        </w:rPr>
        <w:t>v odmerkih 25, 50, 100 in 150 mg/kg/dan.</w:t>
      </w:r>
    </w:p>
    <w:p w14:paraId="53C4D698" w14:textId="77777777" w:rsidR="005D12F6" w:rsidRPr="0055046C" w:rsidRDefault="005D12F6" w:rsidP="0055046C">
      <w:pPr>
        <w:suppressLineNumbers/>
        <w:rPr>
          <w:noProof w:val="0"/>
          <w:szCs w:val="22"/>
        </w:rPr>
      </w:pPr>
    </w:p>
    <w:p w14:paraId="0A594152" w14:textId="6BBB67E1" w:rsidR="008F73AC" w:rsidRPr="0055046C" w:rsidRDefault="00DD3067" w:rsidP="0055046C">
      <w:pPr>
        <w:suppressLineNumbers/>
        <w:rPr>
          <w:noProof w:val="0"/>
          <w:szCs w:val="22"/>
        </w:rPr>
      </w:pPr>
      <w:r w:rsidRPr="0055046C">
        <w:rPr>
          <w:noProof w:val="0"/>
          <w:szCs w:val="22"/>
        </w:rPr>
        <w:t xml:space="preserve">Pri miših se je incidenca karcinoma ledvičnih tubulov zvišala pri 75 mg/kg/dan, kar je ustreznik izpostavljenosti (AUC) pri priporočenem odmerku pri ljudeh. Pri podganah se je incidenca karcinoma ledvičnih tubulov </w:t>
      </w:r>
      <w:r w:rsidR="005D12F6" w:rsidRPr="0055046C">
        <w:rPr>
          <w:szCs w:val="22"/>
        </w:rPr>
        <w:t xml:space="preserve">in adenoma Leydigovih celic v modih </w:t>
      </w:r>
      <w:r w:rsidRPr="0055046C">
        <w:rPr>
          <w:noProof w:val="0"/>
          <w:szCs w:val="22"/>
        </w:rPr>
        <w:t>zvišala pri 100</w:t>
      </w:r>
      <w:r w:rsidR="0084326C" w:rsidRPr="0055046C">
        <w:rPr>
          <w:noProof w:val="0"/>
          <w:szCs w:val="22"/>
        </w:rPr>
        <w:t> </w:t>
      </w:r>
      <w:r w:rsidRPr="0055046C">
        <w:rPr>
          <w:noProof w:val="0"/>
          <w:szCs w:val="22"/>
        </w:rPr>
        <w:t>mg/kg/dan, kar je približno 2</w:t>
      </w:r>
      <w:r w:rsidRPr="0055046C">
        <w:rPr>
          <w:noProof w:val="0"/>
          <w:szCs w:val="22"/>
        </w:rPr>
        <w:noBreakHyphen/>
        <w:t xml:space="preserve">kratnik izpostavljenosti pri priporočenem odmerku pri ljudeh. Pomen teh ugotovitev za </w:t>
      </w:r>
      <w:r w:rsidR="005D12F6" w:rsidRPr="0055046C">
        <w:rPr>
          <w:szCs w:val="22"/>
        </w:rPr>
        <w:t xml:space="preserve">tveganje pri </w:t>
      </w:r>
      <w:r w:rsidRPr="0055046C">
        <w:rPr>
          <w:noProof w:val="0"/>
          <w:szCs w:val="22"/>
        </w:rPr>
        <w:t>ljud</w:t>
      </w:r>
      <w:r w:rsidR="005D12F6" w:rsidRPr="0055046C">
        <w:rPr>
          <w:noProof w:val="0"/>
          <w:szCs w:val="22"/>
        </w:rPr>
        <w:t>eh</w:t>
      </w:r>
      <w:r w:rsidRPr="0055046C">
        <w:rPr>
          <w:noProof w:val="0"/>
          <w:szCs w:val="22"/>
        </w:rPr>
        <w:t xml:space="preserve"> ni znan.</w:t>
      </w:r>
    </w:p>
    <w:p w14:paraId="1D2B91BA" w14:textId="77777777" w:rsidR="008F73AC" w:rsidRPr="0055046C" w:rsidRDefault="008F73AC" w:rsidP="0055046C">
      <w:pPr>
        <w:rPr>
          <w:noProof w:val="0"/>
          <w:szCs w:val="22"/>
        </w:rPr>
      </w:pPr>
    </w:p>
    <w:p w14:paraId="2B82431F" w14:textId="77777777" w:rsidR="008F73AC" w:rsidRPr="0055046C" w:rsidRDefault="00DD3067" w:rsidP="0055046C">
      <w:pPr>
        <w:suppressLineNumbers/>
        <w:rPr>
          <w:noProof w:val="0"/>
          <w:szCs w:val="22"/>
        </w:rPr>
      </w:pPr>
      <w:r w:rsidRPr="0055046C">
        <w:rPr>
          <w:noProof w:val="0"/>
          <w:szCs w:val="22"/>
        </w:rPr>
        <w:lastRenderedPageBreak/>
        <w:t>Incidenca ploščatoceličnega papiloma in karcinoma v proventrikulu (predželodcu) se je zvišala pri ustrezniku izpostavljenosti priporočenega odmerka pri ljudeh pri miših in pod ustreznikom priporočenega odmerka pri ljudeh pri podganah (na podlagi AUC). Za predželodec pri glodavcih pri ljudeh ni ustreznega organa.</w:t>
      </w:r>
    </w:p>
    <w:p w14:paraId="3F55B8BB" w14:textId="77777777" w:rsidR="008F73AC" w:rsidRPr="0055046C" w:rsidRDefault="008F73AC" w:rsidP="0055046C">
      <w:pPr>
        <w:rPr>
          <w:noProof w:val="0"/>
          <w:szCs w:val="22"/>
        </w:rPr>
      </w:pPr>
    </w:p>
    <w:p w14:paraId="569CA7D0" w14:textId="77777777" w:rsidR="008F73AC" w:rsidRPr="0055046C" w:rsidRDefault="00DD3067" w:rsidP="0055046C">
      <w:pPr>
        <w:keepNext/>
        <w:suppressLineNumbers/>
        <w:rPr>
          <w:noProof w:val="0"/>
          <w:szCs w:val="22"/>
          <w:u w:val="single"/>
        </w:rPr>
      </w:pPr>
      <w:r w:rsidRPr="0055046C">
        <w:rPr>
          <w:noProof w:val="0"/>
          <w:szCs w:val="22"/>
          <w:u w:val="single"/>
        </w:rPr>
        <w:t>Toksikologija</w:t>
      </w:r>
    </w:p>
    <w:p w14:paraId="52DEB426" w14:textId="77777777" w:rsidR="008F73AC" w:rsidRPr="0055046C" w:rsidRDefault="008F73AC" w:rsidP="0055046C">
      <w:pPr>
        <w:keepNext/>
        <w:rPr>
          <w:noProof w:val="0"/>
          <w:szCs w:val="22"/>
        </w:rPr>
      </w:pPr>
    </w:p>
    <w:p w14:paraId="44B1EAA0" w14:textId="0DACD407" w:rsidR="008F73AC" w:rsidRPr="0055046C" w:rsidRDefault="00DD3067" w:rsidP="0055046C">
      <w:pPr>
        <w:suppressLineNumbers/>
        <w:rPr>
          <w:noProof w:val="0"/>
          <w:szCs w:val="22"/>
        </w:rPr>
      </w:pPr>
      <w:r w:rsidRPr="0055046C">
        <w:rPr>
          <w:noProof w:val="0"/>
          <w:szCs w:val="22"/>
        </w:rPr>
        <w:t>Z dimetilfumaratom v obliki suspenzije (dimetilfumaratom v 0,8</w:t>
      </w:r>
      <w:r w:rsidR="0084326C" w:rsidRPr="0055046C">
        <w:rPr>
          <w:noProof w:val="0"/>
          <w:szCs w:val="22"/>
        </w:rPr>
        <w:t> </w:t>
      </w:r>
      <w:r w:rsidRPr="0055046C">
        <w:rPr>
          <w:noProof w:val="0"/>
          <w:szCs w:val="22"/>
        </w:rPr>
        <w:t xml:space="preserve">% hidroksipropil metilcelulozi) so izvedli predklinične študije pri glodavcih, kuncih in opicah, ki so jim suspenzijo dajali s peroralno gavažo. </w:t>
      </w:r>
      <w:r w:rsidR="007C2D95" w:rsidRPr="0055046C">
        <w:rPr>
          <w:noProof w:val="0"/>
          <w:szCs w:val="22"/>
        </w:rPr>
        <w:t xml:space="preserve">Študijo kronične toksičnosti </w:t>
      </w:r>
      <w:r w:rsidRPr="0055046C">
        <w:rPr>
          <w:noProof w:val="0"/>
          <w:szCs w:val="22"/>
        </w:rPr>
        <w:t>pri psih so izvedli s peroralnim dajanjem kapsul dimetilfumarata.</w:t>
      </w:r>
    </w:p>
    <w:p w14:paraId="7882C746" w14:textId="77777777" w:rsidR="008F73AC" w:rsidRPr="0055046C" w:rsidRDefault="008F73AC" w:rsidP="0055046C">
      <w:pPr>
        <w:rPr>
          <w:noProof w:val="0"/>
          <w:szCs w:val="22"/>
        </w:rPr>
      </w:pPr>
    </w:p>
    <w:p w14:paraId="4C23CFC0" w14:textId="5516C3A1" w:rsidR="008F73AC" w:rsidRPr="0055046C" w:rsidRDefault="00DD3067" w:rsidP="0055046C">
      <w:pPr>
        <w:suppressLineNumbers/>
        <w:rPr>
          <w:noProof w:val="0"/>
          <w:szCs w:val="22"/>
        </w:rPr>
      </w:pPr>
      <w:r w:rsidRPr="0055046C">
        <w:rPr>
          <w:noProof w:val="0"/>
          <w:szCs w:val="22"/>
        </w:rPr>
        <w:t xml:space="preserve">Po ponavljajočem peroralnem dajanju dimetilfumarata mišim, podganam, psom in opicam so opazili spremembe na ledvicah. Pri vseh vrstah so opazili regeneracijo epitelija ledvičnih tubulov, kar kaže na poškodbo. Pri podganah so pri </w:t>
      </w:r>
      <w:r w:rsidR="00955C4D" w:rsidRPr="0055046C">
        <w:rPr>
          <w:noProof w:val="0"/>
          <w:szCs w:val="22"/>
        </w:rPr>
        <w:t xml:space="preserve">doživljenjskemu </w:t>
      </w:r>
      <w:r w:rsidRPr="0055046C">
        <w:rPr>
          <w:noProof w:val="0"/>
          <w:szCs w:val="22"/>
        </w:rPr>
        <w:t>dajanju opazili hiperplazijo ledvičnih tubulov (2</w:t>
      </w:r>
      <w:r w:rsidRPr="0055046C">
        <w:rPr>
          <w:noProof w:val="0"/>
          <w:szCs w:val="22"/>
        </w:rPr>
        <w:noBreakHyphen/>
        <w:t>letna študija). Pri psih, ki so 11 mesecev prejemali dnevne peroralne odmerke dimetilfumarata, so opazili izračunano mejo za kortikalno atrofijo pri 3</w:t>
      </w:r>
      <w:r w:rsidRPr="0055046C">
        <w:rPr>
          <w:noProof w:val="0"/>
          <w:szCs w:val="22"/>
        </w:rPr>
        <w:noBreakHyphen/>
        <w:t>kratniku priporočenega odmerka na osnovi AUC. Pri opicah, ki so 12 mesecev prejemale dnevne peroralne odmerke dimetilfumarata, so opazili nekrozo posamičnih celic pri 2</w:t>
      </w:r>
      <w:r w:rsidRPr="0055046C">
        <w:rPr>
          <w:noProof w:val="0"/>
          <w:szCs w:val="22"/>
        </w:rPr>
        <w:noBreakHyphen/>
        <w:t xml:space="preserve">kratniku priporočenega odmerka na osnovi AUC. </w:t>
      </w:r>
      <w:r w:rsidR="0035758E" w:rsidRPr="0055046C">
        <w:rPr>
          <w:noProof w:val="0"/>
          <w:szCs w:val="22"/>
        </w:rPr>
        <w:t xml:space="preserve">Intersticijsko fibrozo </w:t>
      </w:r>
      <w:r w:rsidRPr="0055046C">
        <w:rPr>
          <w:noProof w:val="0"/>
          <w:szCs w:val="22"/>
        </w:rPr>
        <w:t>in kortikalno atrofijo so opazili pri 6</w:t>
      </w:r>
      <w:r w:rsidRPr="0055046C">
        <w:rPr>
          <w:noProof w:val="0"/>
          <w:szCs w:val="22"/>
        </w:rPr>
        <w:noBreakHyphen/>
        <w:t>kratniku priporočenega odmerka na osnovi AUC. Pomen teh ugotovitev za človeka ni znan.</w:t>
      </w:r>
    </w:p>
    <w:p w14:paraId="14E5D464" w14:textId="77777777" w:rsidR="008F73AC" w:rsidRPr="0055046C" w:rsidRDefault="008F73AC" w:rsidP="0055046C">
      <w:pPr>
        <w:rPr>
          <w:noProof w:val="0"/>
          <w:szCs w:val="22"/>
        </w:rPr>
      </w:pPr>
    </w:p>
    <w:p w14:paraId="5011B96C" w14:textId="77777777" w:rsidR="008F73AC" w:rsidRPr="0055046C" w:rsidRDefault="00DD3067" w:rsidP="0055046C">
      <w:pPr>
        <w:keepNext/>
        <w:suppressLineNumbers/>
        <w:rPr>
          <w:noProof w:val="0"/>
          <w:szCs w:val="22"/>
        </w:rPr>
      </w:pPr>
      <w:r w:rsidRPr="0055046C">
        <w:rPr>
          <w:noProof w:val="0"/>
          <w:szCs w:val="22"/>
        </w:rPr>
        <w:t>V modih so pri podganah in psih ugotovili degeneracijo seminifernega epitelija. Te izsledke so opazili pri približno priporočenem odmerku pri podganah in pri 3</w:t>
      </w:r>
      <w:r w:rsidRPr="0055046C">
        <w:rPr>
          <w:noProof w:val="0"/>
          <w:szCs w:val="22"/>
        </w:rPr>
        <w:noBreakHyphen/>
        <w:t>kratniku priporočenega odmerka pri psih (na osnovi AUC). Pomen teh ugotovitev za človeka ni znan.</w:t>
      </w:r>
    </w:p>
    <w:p w14:paraId="53034DCF" w14:textId="77777777" w:rsidR="008F73AC" w:rsidRPr="0055046C" w:rsidRDefault="008F73AC" w:rsidP="0055046C">
      <w:pPr>
        <w:rPr>
          <w:noProof w:val="0"/>
          <w:szCs w:val="22"/>
        </w:rPr>
      </w:pPr>
    </w:p>
    <w:p w14:paraId="40CCD56B" w14:textId="707FA252" w:rsidR="008F73AC" w:rsidRPr="0055046C" w:rsidRDefault="00DD3067" w:rsidP="0055046C">
      <w:pPr>
        <w:suppressLineNumbers/>
        <w:rPr>
          <w:noProof w:val="0"/>
          <w:szCs w:val="22"/>
        </w:rPr>
      </w:pPr>
      <w:r w:rsidRPr="0055046C">
        <w:rPr>
          <w:noProof w:val="0"/>
          <w:szCs w:val="22"/>
        </w:rPr>
        <w:t>Izsledki v predželodcu miši in podgan so v 3-mesečnih in daljših študijah bili sestavljeni iz ploščatocelične hiperplazije in hiperkeratoze epitelija</w:t>
      </w:r>
      <w:r w:rsidR="0035758E" w:rsidRPr="0055046C">
        <w:rPr>
          <w:noProof w:val="0"/>
          <w:szCs w:val="22"/>
        </w:rPr>
        <w:t>,</w:t>
      </w:r>
      <w:r w:rsidRPr="0055046C">
        <w:rPr>
          <w:noProof w:val="0"/>
          <w:szCs w:val="22"/>
        </w:rPr>
        <w:t xml:space="preserve"> vnetj</w:t>
      </w:r>
      <w:r w:rsidR="0035758E" w:rsidRPr="0055046C">
        <w:rPr>
          <w:noProof w:val="0"/>
          <w:szCs w:val="22"/>
        </w:rPr>
        <w:t>a</w:t>
      </w:r>
      <w:r w:rsidRPr="0055046C">
        <w:rPr>
          <w:noProof w:val="0"/>
          <w:szCs w:val="22"/>
        </w:rPr>
        <w:t xml:space="preserve"> ter ploščatoceličn</w:t>
      </w:r>
      <w:r w:rsidR="0035758E" w:rsidRPr="0055046C">
        <w:rPr>
          <w:noProof w:val="0"/>
          <w:szCs w:val="22"/>
        </w:rPr>
        <w:t>ega</w:t>
      </w:r>
      <w:r w:rsidRPr="0055046C">
        <w:rPr>
          <w:noProof w:val="0"/>
          <w:szCs w:val="22"/>
        </w:rPr>
        <w:t xml:space="preserve"> papilom</w:t>
      </w:r>
      <w:r w:rsidR="0035758E" w:rsidRPr="0055046C">
        <w:rPr>
          <w:noProof w:val="0"/>
          <w:szCs w:val="22"/>
        </w:rPr>
        <w:t>a</w:t>
      </w:r>
      <w:r w:rsidRPr="0055046C">
        <w:rPr>
          <w:noProof w:val="0"/>
          <w:szCs w:val="22"/>
        </w:rPr>
        <w:t xml:space="preserve"> in karcinom</w:t>
      </w:r>
      <w:r w:rsidR="0035758E" w:rsidRPr="0055046C">
        <w:rPr>
          <w:noProof w:val="0"/>
          <w:szCs w:val="22"/>
        </w:rPr>
        <w:t>a</w:t>
      </w:r>
      <w:r w:rsidRPr="0055046C">
        <w:rPr>
          <w:noProof w:val="0"/>
          <w:szCs w:val="22"/>
        </w:rPr>
        <w:t>. Za predželodec miši in glodavcev pri ljudeh ni ustreznega organa.</w:t>
      </w:r>
    </w:p>
    <w:p w14:paraId="0D242DD6" w14:textId="77777777" w:rsidR="008F73AC" w:rsidRPr="0055046C" w:rsidRDefault="008F73AC" w:rsidP="0055046C">
      <w:pPr>
        <w:rPr>
          <w:noProof w:val="0"/>
          <w:szCs w:val="22"/>
        </w:rPr>
      </w:pPr>
    </w:p>
    <w:p w14:paraId="3FFF148D" w14:textId="0410AA04" w:rsidR="008F73AC" w:rsidRPr="0055046C" w:rsidRDefault="00DD3067" w:rsidP="0055046C">
      <w:pPr>
        <w:keepNext/>
        <w:keepLines/>
        <w:suppressLineNumbers/>
        <w:rPr>
          <w:noProof w:val="0"/>
          <w:szCs w:val="22"/>
          <w:u w:val="single"/>
        </w:rPr>
      </w:pPr>
      <w:r w:rsidRPr="0055046C">
        <w:rPr>
          <w:noProof w:val="0"/>
          <w:szCs w:val="22"/>
          <w:u w:val="single"/>
        </w:rPr>
        <w:t>Vpliv na sposobnost razmnoževanja</w:t>
      </w:r>
      <w:r w:rsidR="007C2D95" w:rsidRPr="0055046C">
        <w:rPr>
          <w:noProof w:val="0"/>
          <w:szCs w:val="22"/>
          <w:u w:val="single"/>
        </w:rPr>
        <w:t xml:space="preserve"> in razvoj</w:t>
      </w:r>
    </w:p>
    <w:p w14:paraId="37C44CB3" w14:textId="77777777" w:rsidR="008F73AC" w:rsidRPr="0055046C" w:rsidRDefault="008F73AC" w:rsidP="0055046C">
      <w:pPr>
        <w:keepNext/>
        <w:keepLines/>
        <w:suppressLineNumbers/>
        <w:rPr>
          <w:noProof w:val="0"/>
          <w:szCs w:val="22"/>
        </w:rPr>
      </w:pPr>
    </w:p>
    <w:p w14:paraId="00BF42F4" w14:textId="655BC9C2" w:rsidR="008F73AC" w:rsidRPr="0055046C" w:rsidRDefault="00DD3067" w:rsidP="0055046C">
      <w:pPr>
        <w:keepNext/>
        <w:keepLines/>
        <w:suppressLineNumbers/>
        <w:rPr>
          <w:noProof w:val="0"/>
          <w:szCs w:val="22"/>
        </w:rPr>
      </w:pPr>
      <w:r w:rsidRPr="0055046C">
        <w:rPr>
          <w:noProof w:val="0"/>
          <w:szCs w:val="22"/>
        </w:rPr>
        <w:t xml:space="preserve">Peroralno dajanje dimetilfumarata podganjim samcem v odmerkih 75, 250 in 375 mg/kg/dan pred parjenjem in med njim ni vplivalo na plodnost samcev do najvišjega testiranega odmerka (vsaj 2-kratnik priporočenega odmerka na osnovi AUC). Peroralno dajanje dimetilfumarata podganjim samicam v odmerkih 25, 100 in 250 mg/kg/dan pred parjenjem in med njim ter nadaljevanje do 7. dne brejosti je povzročilo zmanjšanje števila estrusnih </w:t>
      </w:r>
      <w:r w:rsidR="00955C4D" w:rsidRPr="0055046C">
        <w:rPr>
          <w:noProof w:val="0"/>
          <w:szCs w:val="22"/>
        </w:rPr>
        <w:t xml:space="preserve">ciklov </w:t>
      </w:r>
      <w:r w:rsidRPr="0055046C">
        <w:rPr>
          <w:noProof w:val="0"/>
          <w:szCs w:val="22"/>
        </w:rPr>
        <w:t>na 14 dni in zvišanje števila živali s podaljšanjem diestrusa pri najvišjem testiranem odmerku (11-kratnik priporočenega odmerka na osnovi AUC). Vendar pa te spremembe niso vplivale na plodnost ali število zarodkov, ki so bili sposobni preživeti.</w:t>
      </w:r>
    </w:p>
    <w:p w14:paraId="44782889" w14:textId="77777777" w:rsidR="008F73AC" w:rsidRPr="0055046C" w:rsidRDefault="008F73AC" w:rsidP="0055046C">
      <w:pPr>
        <w:suppressLineNumbers/>
        <w:rPr>
          <w:noProof w:val="0"/>
          <w:szCs w:val="22"/>
        </w:rPr>
      </w:pPr>
    </w:p>
    <w:p w14:paraId="50B7FBD1" w14:textId="688E0801" w:rsidR="008F73AC" w:rsidRPr="0055046C" w:rsidRDefault="00DD3067" w:rsidP="0055046C">
      <w:pPr>
        <w:suppressLineNumbers/>
        <w:rPr>
          <w:noProof w:val="0"/>
          <w:szCs w:val="22"/>
        </w:rPr>
      </w:pPr>
      <w:r w:rsidRPr="0055046C">
        <w:rPr>
          <w:noProof w:val="0"/>
          <w:szCs w:val="22"/>
        </w:rPr>
        <w:t>Pokazalo se je, da dimetilfumarat pri podganah in kuncih prehaja skozi membrano posteljice v kri ploda, z razmerjem koncentracije v plazmi pri plodu glede na 0,48 proti 0,64 pri podganah in 0,1 pri kuncih. Pri nobenem odmerku dimetilfumarata niso opazili deformacij pri podganah ali kuncih. Dajanje dimetilfumarata v peroralnih odmerkih 25, 100 in 250 mg/kg/dan brejim podganam v obdobju organogeneze je povzročilo neželene učinke za pri 4-kratniku priporočenega odmerka na podlagi AUC, nizko telesno maso plodov in zapoznelo okostenitev (</w:t>
      </w:r>
      <w:r w:rsidR="00955C4D" w:rsidRPr="0055046C">
        <w:rPr>
          <w:noProof w:val="0"/>
          <w:szCs w:val="22"/>
        </w:rPr>
        <w:t xml:space="preserve">metatarzalnih kosti </w:t>
      </w:r>
      <w:r w:rsidRPr="0055046C">
        <w:rPr>
          <w:noProof w:val="0"/>
          <w:szCs w:val="22"/>
        </w:rPr>
        <w:t xml:space="preserve">in </w:t>
      </w:r>
      <w:r w:rsidR="00955C4D" w:rsidRPr="0055046C">
        <w:rPr>
          <w:noProof w:val="0"/>
          <w:szCs w:val="22"/>
        </w:rPr>
        <w:t xml:space="preserve">falang </w:t>
      </w:r>
      <w:r w:rsidRPr="0055046C">
        <w:rPr>
          <w:noProof w:val="0"/>
          <w:szCs w:val="22"/>
        </w:rPr>
        <w:t xml:space="preserve">zadnjih tac) pri 11-kratniku priporočenega odmerka na podlagi AUC. Nižjo telesno maso zarodka in zapoznelo okostenitev so pripisali toksičnosti za </w:t>
      </w:r>
      <w:r w:rsidR="00A33B85" w:rsidRPr="0055046C">
        <w:rPr>
          <w:noProof w:val="0"/>
          <w:szCs w:val="22"/>
        </w:rPr>
        <w:t xml:space="preserve">mater </w:t>
      </w:r>
      <w:r w:rsidRPr="0055046C">
        <w:rPr>
          <w:noProof w:val="0"/>
          <w:szCs w:val="22"/>
        </w:rPr>
        <w:t>(zmanjšanje telesne mase in uživanja hrane).</w:t>
      </w:r>
    </w:p>
    <w:p w14:paraId="3D446362" w14:textId="77777777" w:rsidR="008F73AC" w:rsidRPr="0055046C" w:rsidRDefault="008F73AC" w:rsidP="0055046C">
      <w:pPr>
        <w:rPr>
          <w:noProof w:val="0"/>
          <w:szCs w:val="22"/>
        </w:rPr>
      </w:pPr>
    </w:p>
    <w:p w14:paraId="03A57402" w14:textId="77777777" w:rsidR="008F73AC" w:rsidRPr="0055046C" w:rsidRDefault="00DD3067" w:rsidP="0055046C">
      <w:pPr>
        <w:suppressLineNumbers/>
        <w:rPr>
          <w:noProof w:val="0"/>
          <w:szCs w:val="22"/>
        </w:rPr>
      </w:pPr>
      <w:r w:rsidRPr="0055046C">
        <w:rPr>
          <w:noProof w:val="0"/>
          <w:szCs w:val="22"/>
        </w:rPr>
        <w:t>Peroralno dajanje dimetilfumarata pri odmerkih 25, 75 in 150 mg/kg/dan brejim kunčicam med organogenezo ni vplivalo na razvoj zarodka/ploda in je pri 7-kratniku priporočenega odmerka na podlagi AUC povzročilo zmanjšanje telesne mase kunčice in pri 16-kratniku priporočenega odmerka na podlagi AUC povečanje abortusov.</w:t>
      </w:r>
    </w:p>
    <w:p w14:paraId="7D601630" w14:textId="77777777" w:rsidR="008F73AC" w:rsidRPr="0055046C" w:rsidRDefault="008F73AC" w:rsidP="0055046C">
      <w:pPr>
        <w:rPr>
          <w:noProof w:val="0"/>
          <w:szCs w:val="22"/>
        </w:rPr>
      </w:pPr>
    </w:p>
    <w:p w14:paraId="6A4028BF" w14:textId="2CCE2592" w:rsidR="008F73AC" w:rsidRPr="0055046C" w:rsidRDefault="00DD3067" w:rsidP="0055046C">
      <w:pPr>
        <w:suppressLineNumbers/>
        <w:rPr>
          <w:noProof w:val="0"/>
          <w:szCs w:val="22"/>
        </w:rPr>
      </w:pPr>
      <w:r w:rsidRPr="0055046C">
        <w:rPr>
          <w:noProof w:val="0"/>
          <w:szCs w:val="22"/>
        </w:rPr>
        <w:t xml:space="preserve">Peroralno dajanje dimetilfumarata pri odmerku 25, 100 in 250 mg/kg/dan podganam med brejostjo in laktacijo je pri 11-kratniku priporočenega odmerka na podlagi AUC povzročilo nižjo telesno maso F1 </w:t>
      </w:r>
      <w:r w:rsidRPr="0055046C">
        <w:rPr>
          <w:noProof w:val="0"/>
          <w:szCs w:val="22"/>
        </w:rPr>
        <w:lastRenderedPageBreak/>
        <w:t>potomcev in zapoznelo spolno zrelost F1 samcev. Učinkov na plodnost pri F1 potomcih ni bilo. Nižjo telesno maso potomcev so pripisali toksičnosti za</w:t>
      </w:r>
      <w:r w:rsidR="00A33B85" w:rsidRPr="0055046C">
        <w:rPr>
          <w:noProof w:val="0"/>
          <w:szCs w:val="22"/>
        </w:rPr>
        <w:t xml:space="preserve"> mater</w:t>
      </w:r>
      <w:r w:rsidRPr="0055046C">
        <w:rPr>
          <w:noProof w:val="0"/>
          <w:szCs w:val="22"/>
        </w:rPr>
        <w:t>.</w:t>
      </w:r>
    </w:p>
    <w:p w14:paraId="3A680439" w14:textId="596A4954" w:rsidR="008F73AC" w:rsidRPr="0055046C" w:rsidRDefault="008F73AC" w:rsidP="0055046C">
      <w:pPr>
        <w:rPr>
          <w:noProof w:val="0"/>
          <w:szCs w:val="22"/>
        </w:rPr>
      </w:pPr>
    </w:p>
    <w:p w14:paraId="762EFD81" w14:textId="4FC911EE" w:rsidR="0023120C" w:rsidRPr="0055046C" w:rsidRDefault="0023120C" w:rsidP="0055046C">
      <w:pPr>
        <w:suppressLineNumbers/>
        <w:rPr>
          <w:noProof w:val="0"/>
          <w:szCs w:val="22"/>
          <w:u w:val="single"/>
        </w:rPr>
      </w:pPr>
      <w:r w:rsidRPr="0055046C">
        <w:rPr>
          <w:noProof w:val="0"/>
          <w:szCs w:val="22"/>
          <w:u w:val="single"/>
        </w:rPr>
        <w:t>Toksičnost pri juvenilnih živalih</w:t>
      </w:r>
    </w:p>
    <w:p w14:paraId="6FC1C84D" w14:textId="77777777" w:rsidR="0023120C" w:rsidRPr="0055046C" w:rsidRDefault="0023120C" w:rsidP="0055046C">
      <w:pPr>
        <w:suppressLineNumbers/>
        <w:rPr>
          <w:noProof w:val="0"/>
          <w:szCs w:val="22"/>
        </w:rPr>
      </w:pPr>
    </w:p>
    <w:p w14:paraId="5F58BE52" w14:textId="77777777" w:rsidR="005D12F6" w:rsidRPr="0055046C" w:rsidRDefault="005D12F6" w:rsidP="0055046C">
      <w:pPr>
        <w:pStyle w:val="Standard1"/>
        <w:rPr>
          <w:noProof/>
          <w:szCs w:val="22"/>
          <w:lang w:val="sl-SI"/>
        </w:rPr>
      </w:pPr>
      <w:r w:rsidRPr="0055046C">
        <w:rPr>
          <w:szCs w:val="22"/>
          <w:lang w:val="sl-SI"/>
        </w:rPr>
        <w:t>Dve študiji toksičnosti na juvenilnih podganah, ki so jim peroralno vsak dan dajali dimetilfumarat od postnatalnega dne (PND) 28 do vključno PND 90-93 (kar pri ljudeh ustreza starosti približno 3 leta ali več</w:t>
      </w:r>
      <w:r w:rsidRPr="0055046C">
        <w:rPr>
          <w:noProof/>
          <w:szCs w:val="22"/>
          <w:lang w:val="sl-SI"/>
        </w:rPr>
        <w:t xml:space="preserve">), sta pokazali podobne toksičnosti za tarčna organa ledvico in predželodec kot pri odraslih živalih. V prvi študiji dimetilfumarat ni vplival na razvoj, nevrovedenje in plodnost samcev in samic do največjega odmerka </w:t>
      </w:r>
      <w:r w:rsidRPr="0055046C">
        <w:rPr>
          <w:szCs w:val="22"/>
          <w:lang w:val="sl-SI"/>
        </w:rPr>
        <w:t>140 mg/kg/dan (približno 4,6</w:t>
      </w:r>
      <w:r w:rsidRPr="0055046C">
        <w:rPr>
          <w:szCs w:val="22"/>
          <w:lang w:val="sl-SI"/>
        </w:rPr>
        <w:noBreakHyphen/>
        <w:t xml:space="preserve">kratnik priporočenega odmerka pri ljudeh na podlagi omejenih podatkov o AUC pri pediatričnih bolnikih). Prav tako v drugi študiji na samcih juvenilnih </w:t>
      </w:r>
      <w:r w:rsidRPr="0055046C">
        <w:rPr>
          <w:noProof/>
          <w:szCs w:val="22"/>
          <w:lang w:val="sl-SI"/>
        </w:rPr>
        <w:t>podgan niso ugotovili nikakršnih učinkov na razmnoževalne in pomožne organe samcev do največjega odmerka dimetilfumarata 375 mg/kg/dan (približno 15</w:t>
      </w:r>
      <w:r w:rsidRPr="0055046C">
        <w:rPr>
          <w:noProof/>
          <w:szCs w:val="22"/>
          <w:lang w:val="sl-SI"/>
        </w:rPr>
        <w:noBreakHyphen/>
        <w:t xml:space="preserve">kratnik domnevne AUC pri priporočenem pediatričnem odmerku). Vendar sta bili pri samcih juvenilnih podgan očitni zmanjšana vsebnost kostnih mineralov in gostota v stegnenici in ledvenih vretencih. Denzitometrične spremembe kosti so ugotovili tudi pri juvenilnih podganah po peroralnem dajanju diroksimelfumarata, še enega estra fumarne kisline, ki se </w:t>
      </w:r>
      <w:r w:rsidRPr="0055046C">
        <w:rPr>
          <w:i/>
          <w:noProof/>
          <w:szCs w:val="22"/>
          <w:lang w:val="sl-SI"/>
        </w:rPr>
        <w:t xml:space="preserve">in vivo </w:t>
      </w:r>
      <w:r w:rsidRPr="0055046C">
        <w:rPr>
          <w:noProof/>
          <w:szCs w:val="22"/>
          <w:lang w:val="sl-SI"/>
        </w:rPr>
        <w:t>presnavlja v isti aktivni presnovek monometilfumarat. NOAEL za denzitometrične spremembe pri juvenilnih podganah je približno 1,5</w:t>
      </w:r>
      <w:r w:rsidRPr="0055046C">
        <w:rPr>
          <w:noProof/>
          <w:szCs w:val="22"/>
          <w:lang w:val="sl-SI"/>
        </w:rPr>
        <w:noBreakHyphen/>
        <w:t>kratnik domnevne AUC pri priporočenem pediatričnem odmerku. Možna je povezava kostnih učinkov z zmanjšano telesno maso, vendar vpletenosti neposrednega učinka ni mogoče izključiti. Pomen ugotovitev na kosteh je za odrasle bolnike omejen. Pomen za pediatrične bolnike ni znan.</w:t>
      </w:r>
    </w:p>
    <w:p w14:paraId="5D8C02EA" w14:textId="77777777" w:rsidR="005D12F6" w:rsidRPr="0055046C" w:rsidRDefault="005D12F6" w:rsidP="0055046C">
      <w:pPr>
        <w:rPr>
          <w:noProof w:val="0"/>
          <w:szCs w:val="22"/>
        </w:rPr>
      </w:pPr>
    </w:p>
    <w:p w14:paraId="4376DA92" w14:textId="77777777" w:rsidR="008F73AC" w:rsidRPr="0055046C" w:rsidRDefault="008F73AC" w:rsidP="0055046C">
      <w:pPr>
        <w:rPr>
          <w:noProof w:val="0"/>
          <w:szCs w:val="22"/>
        </w:rPr>
      </w:pPr>
    </w:p>
    <w:p w14:paraId="41ABE10A" w14:textId="77777777" w:rsidR="008F73AC" w:rsidRPr="0055046C" w:rsidRDefault="00DD3067" w:rsidP="0055046C">
      <w:pPr>
        <w:keepNext/>
        <w:rPr>
          <w:b/>
          <w:noProof w:val="0"/>
          <w:szCs w:val="22"/>
        </w:rPr>
      </w:pPr>
      <w:r w:rsidRPr="0055046C">
        <w:rPr>
          <w:b/>
          <w:noProof w:val="0"/>
          <w:szCs w:val="22"/>
        </w:rPr>
        <w:t>6.</w:t>
      </w:r>
      <w:r w:rsidRPr="0055046C">
        <w:rPr>
          <w:b/>
          <w:noProof w:val="0"/>
          <w:szCs w:val="22"/>
        </w:rPr>
        <w:tab/>
        <w:t>FARMACEVTSKI PODATKI</w:t>
      </w:r>
      <w:bookmarkStart w:id="8" w:name="OLE_LINK2"/>
      <w:bookmarkStart w:id="9" w:name="OLE_LINK1"/>
    </w:p>
    <w:p w14:paraId="79E519D7" w14:textId="77777777" w:rsidR="008F73AC" w:rsidRPr="0055046C" w:rsidRDefault="008F73AC" w:rsidP="0055046C">
      <w:pPr>
        <w:keepNext/>
        <w:rPr>
          <w:bCs/>
          <w:noProof w:val="0"/>
          <w:szCs w:val="22"/>
        </w:rPr>
      </w:pPr>
    </w:p>
    <w:p w14:paraId="651D4BCF" w14:textId="3C678975" w:rsidR="008F73AC" w:rsidRPr="0055046C" w:rsidRDefault="00DD3067" w:rsidP="0055046C">
      <w:pPr>
        <w:keepNext/>
        <w:rPr>
          <w:b/>
          <w:noProof w:val="0"/>
          <w:szCs w:val="22"/>
        </w:rPr>
      </w:pPr>
      <w:r w:rsidRPr="0055046C">
        <w:rPr>
          <w:b/>
          <w:noProof w:val="0"/>
          <w:szCs w:val="22"/>
        </w:rPr>
        <w:t>6.1</w:t>
      </w:r>
      <w:r w:rsidRPr="0055046C">
        <w:rPr>
          <w:b/>
          <w:noProof w:val="0"/>
          <w:szCs w:val="22"/>
        </w:rPr>
        <w:tab/>
        <w:t>Seznam pomožnih snovi</w:t>
      </w:r>
      <w:bookmarkEnd w:id="8"/>
      <w:bookmarkEnd w:id="9"/>
    </w:p>
    <w:p w14:paraId="2FF22409" w14:textId="77777777" w:rsidR="008F73AC" w:rsidRPr="0055046C" w:rsidRDefault="008F73AC" w:rsidP="0055046C">
      <w:pPr>
        <w:keepNext/>
        <w:rPr>
          <w:bCs/>
          <w:noProof w:val="0"/>
          <w:szCs w:val="22"/>
        </w:rPr>
      </w:pPr>
    </w:p>
    <w:p w14:paraId="775D2CF5" w14:textId="11212C07" w:rsidR="008F73AC" w:rsidRPr="0055046C" w:rsidRDefault="00DD3067" w:rsidP="0055046C">
      <w:pPr>
        <w:keepNext/>
        <w:rPr>
          <w:noProof w:val="0"/>
          <w:szCs w:val="22"/>
          <w:u w:val="single"/>
        </w:rPr>
      </w:pPr>
      <w:r w:rsidRPr="0055046C">
        <w:rPr>
          <w:noProof w:val="0"/>
          <w:szCs w:val="22"/>
          <w:u w:val="single"/>
        </w:rPr>
        <w:t xml:space="preserve">Vsebina kapsule (enterično obložene </w:t>
      </w:r>
      <w:r w:rsidR="00D22B21" w:rsidRPr="0055046C">
        <w:rPr>
          <w:noProof w:val="0"/>
          <w:szCs w:val="22"/>
          <w:u w:val="single"/>
        </w:rPr>
        <w:t>pelete</w:t>
      </w:r>
      <w:r w:rsidRPr="0055046C">
        <w:rPr>
          <w:noProof w:val="0"/>
          <w:szCs w:val="22"/>
          <w:u w:val="single"/>
        </w:rPr>
        <w:t>)</w:t>
      </w:r>
    </w:p>
    <w:p w14:paraId="4C929BFA" w14:textId="77777777" w:rsidR="008F73AC" w:rsidRPr="0055046C" w:rsidRDefault="008F73AC" w:rsidP="0055046C">
      <w:pPr>
        <w:keepNext/>
        <w:rPr>
          <w:noProof w:val="0"/>
          <w:szCs w:val="22"/>
          <w:u w:val="single"/>
        </w:rPr>
      </w:pPr>
    </w:p>
    <w:p w14:paraId="2F76B218" w14:textId="77777777" w:rsidR="008F73AC" w:rsidRPr="0055046C" w:rsidRDefault="00DD3067" w:rsidP="0055046C">
      <w:pPr>
        <w:keepNext/>
        <w:rPr>
          <w:noProof w:val="0"/>
          <w:szCs w:val="22"/>
        </w:rPr>
      </w:pPr>
      <w:r w:rsidRPr="0055046C">
        <w:rPr>
          <w:noProof w:val="0"/>
          <w:szCs w:val="22"/>
        </w:rPr>
        <w:t>mikrokristalna celuloza</w:t>
      </w:r>
    </w:p>
    <w:p w14:paraId="578BD6F3" w14:textId="6543B78A" w:rsidR="00D22B21" w:rsidRPr="0055046C" w:rsidRDefault="00DD3067" w:rsidP="0055046C">
      <w:pPr>
        <w:keepNext/>
        <w:keepLines/>
        <w:rPr>
          <w:noProof w:val="0"/>
          <w:szCs w:val="22"/>
        </w:rPr>
      </w:pPr>
      <w:r w:rsidRPr="0055046C">
        <w:rPr>
          <w:noProof w:val="0"/>
          <w:szCs w:val="22"/>
        </w:rPr>
        <w:t>premrežen natrijev karmelozat</w:t>
      </w:r>
    </w:p>
    <w:p w14:paraId="1FDA73DC" w14:textId="77777777" w:rsidR="008F73AC" w:rsidRPr="0055046C" w:rsidRDefault="00DD3067" w:rsidP="0055046C">
      <w:pPr>
        <w:keepNext/>
        <w:keepLines/>
        <w:rPr>
          <w:noProof w:val="0"/>
          <w:szCs w:val="22"/>
        </w:rPr>
      </w:pPr>
      <w:r w:rsidRPr="0055046C">
        <w:rPr>
          <w:noProof w:val="0"/>
          <w:szCs w:val="22"/>
        </w:rPr>
        <w:t>brezvoden koloidni silicijev dioksid</w:t>
      </w:r>
    </w:p>
    <w:p w14:paraId="1A9B7B51" w14:textId="77777777" w:rsidR="008F73AC" w:rsidRPr="0055046C" w:rsidRDefault="00DD3067" w:rsidP="0055046C">
      <w:pPr>
        <w:keepNext/>
        <w:rPr>
          <w:noProof w:val="0"/>
          <w:szCs w:val="22"/>
        </w:rPr>
      </w:pPr>
      <w:r w:rsidRPr="0055046C">
        <w:rPr>
          <w:noProof w:val="0"/>
          <w:szCs w:val="22"/>
        </w:rPr>
        <w:t>magnezijev stearat</w:t>
      </w:r>
    </w:p>
    <w:p w14:paraId="182BE5F4" w14:textId="1036DC3F" w:rsidR="008F73AC" w:rsidRPr="0055046C" w:rsidRDefault="00DD3067" w:rsidP="0055046C">
      <w:pPr>
        <w:keepNext/>
        <w:rPr>
          <w:noProof w:val="0"/>
          <w:szCs w:val="22"/>
        </w:rPr>
      </w:pPr>
      <w:r w:rsidRPr="0055046C">
        <w:rPr>
          <w:noProof w:val="0"/>
          <w:szCs w:val="22"/>
        </w:rPr>
        <w:t xml:space="preserve">metakrilna kislina </w:t>
      </w:r>
      <w:r w:rsidR="00E97B7B">
        <w:rPr>
          <w:noProof w:val="0"/>
          <w:szCs w:val="22"/>
        </w:rPr>
        <w:t>-</w:t>
      </w:r>
      <w:r w:rsidR="00D22B21" w:rsidRPr="0055046C">
        <w:rPr>
          <w:noProof w:val="0"/>
          <w:szCs w:val="22"/>
        </w:rPr>
        <w:t xml:space="preserve"> </w:t>
      </w:r>
      <w:r w:rsidRPr="0055046C">
        <w:rPr>
          <w:noProof w:val="0"/>
          <w:szCs w:val="22"/>
        </w:rPr>
        <w:t>metilmetakrilat</w:t>
      </w:r>
      <w:r w:rsidR="00DE2FAB" w:rsidRPr="0055046C">
        <w:rPr>
          <w:noProof w:val="0"/>
          <w:szCs w:val="22"/>
        </w:rPr>
        <w:t>,</w:t>
      </w:r>
      <w:r w:rsidRPr="0055046C">
        <w:rPr>
          <w:noProof w:val="0"/>
          <w:szCs w:val="22"/>
        </w:rPr>
        <w:t xml:space="preserve"> kopolimer 1:1</w:t>
      </w:r>
    </w:p>
    <w:p w14:paraId="3EB40257" w14:textId="7FAEFE9E" w:rsidR="00DE2FAB" w:rsidRPr="0055046C" w:rsidRDefault="00DD3067" w:rsidP="0055046C">
      <w:pPr>
        <w:keepNext/>
        <w:rPr>
          <w:noProof w:val="0"/>
          <w:szCs w:val="22"/>
        </w:rPr>
      </w:pPr>
      <w:r w:rsidRPr="0055046C">
        <w:rPr>
          <w:noProof w:val="0"/>
          <w:szCs w:val="22"/>
        </w:rPr>
        <w:t xml:space="preserve">metakrilna kislina </w:t>
      </w:r>
      <w:r w:rsidR="00DE2FAB" w:rsidRPr="0055046C">
        <w:rPr>
          <w:noProof w:val="0"/>
          <w:szCs w:val="22"/>
        </w:rPr>
        <w:t>in</w:t>
      </w:r>
      <w:r w:rsidRPr="0055046C">
        <w:rPr>
          <w:noProof w:val="0"/>
          <w:szCs w:val="22"/>
        </w:rPr>
        <w:t xml:space="preserve"> etilakrilat</w:t>
      </w:r>
      <w:r w:rsidR="00DE2FAB" w:rsidRPr="0055046C">
        <w:rPr>
          <w:noProof w:val="0"/>
          <w:szCs w:val="22"/>
        </w:rPr>
        <w:t>,</w:t>
      </w:r>
      <w:r w:rsidRPr="0055046C">
        <w:rPr>
          <w:noProof w:val="0"/>
          <w:szCs w:val="22"/>
        </w:rPr>
        <w:t xml:space="preserve"> kopolimer 1:1</w:t>
      </w:r>
      <w:r w:rsidR="00DE2FAB" w:rsidRPr="0055046C">
        <w:rPr>
          <w:noProof w:val="0"/>
          <w:szCs w:val="22"/>
        </w:rPr>
        <w:t>,</w:t>
      </w:r>
      <w:r w:rsidRPr="0055046C">
        <w:rPr>
          <w:noProof w:val="0"/>
          <w:szCs w:val="22"/>
        </w:rPr>
        <w:t xml:space="preserve"> </w:t>
      </w:r>
      <w:r w:rsidR="00DE2FAB" w:rsidRPr="0055046C">
        <w:rPr>
          <w:noProof w:val="0"/>
          <w:szCs w:val="22"/>
        </w:rPr>
        <w:t xml:space="preserve">30-odstotna </w:t>
      </w:r>
      <w:r w:rsidRPr="0055046C">
        <w:rPr>
          <w:noProof w:val="0"/>
          <w:szCs w:val="22"/>
        </w:rPr>
        <w:t>disperzija</w:t>
      </w:r>
    </w:p>
    <w:p w14:paraId="2E8EBB30" w14:textId="776AF698" w:rsidR="00D22B21" w:rsidRPr="0055046C" w:rsidRDefault="00D22B21" w:rsidP="0055046C">
      <w:pPr>
        <w:keepNext/>
        <w:rPr>
          <w:noProof w:val="0"/>
          <w:szCs w:val="22"/>
        </w:rPr>
      </w:pPr>
      <w:r w:rsidRPr="0055046C">
        <w:rPr>
          <w:noProof w:val="0"/>
          <w:szCs w:val="22"/>
        </w:rPr>
        <w:t>trietilcitrat</w:t>
      </w:r>
    </w:p>
    <w:p w14:paraId="7F976695" w14:textId="50444E5B" w:rsidR="008F73AC" w:rsidRPr="0055046C" w:rsidRDefault="00D22B21" w:rsidP="0055046C">
      <w:pPr>
        <w:keepNext/>
        <w:rPr>
          <w:noProof w:val="0"/>
          <w:szCs w:val="22"/>
        </w:rPr>
      </w:pPr>
      <w:r w:rsidRPr="0055046C">
        <w:rPr>
          <w:noProof w:val="0"/>
          <w:szCs w:val="22"/>
        </w:rPr>
        <w:t>smukec</w:t>
      </w:r>
    </w:p>
    <w:p w14:paraId="6E476B9F" w14:textId="77777777" w:rsidR="008F73AC" w:rsidRPr="0055046C" w:rsidRDefault="008F73AC" w:rsidP="0055046C">
      <w:pPr>
        <w:rPr>
          <w:noProof w:val="0"/>
          <w:szCs w:val="22"/>
        </w:rPr>
      </w:pPr>
    </w:p>
    <w:p w14:paraId="44F89897" w14:textId="77777777" w:rsidR="008F73AC" w:rsidRPr="0055046C" w:rsidRDefault="00DD3067" w:rsidP="0055046C">
      <w:pPr>
        <w:keepNext/>
        <w:rPr>
          <w:noProof w:val="0"/>
          <w:szCs w:val="22"/>
          <w:u w:val="single"/>
        </w:rPr>
      </w:pPr>
      <w:r w:rsidRPr="0055046C">
        <w:rPr>
          <w:noProof w:val="0"/>
          <w:szCs w:val="22"/>
          <w:u w:val="single"/>
        </w:rPr>
        <w:t>Ovoj kapsule</w:t>
      </w:r>
    </w:p>
    <w:p w14:paraId="1002AD01" w14:textId="77777777" w:rsidR="008F73AC" w:rsidRPr="0055046C" w:rsidRDefault="008F73AC" w:rsidP="0055046C">
      <w:pPr>
        <w:rPr>
          <w:noProof w:val="0"/>
          <w:szCs w:val="22"/>
          <w:u w:val="single"/>
        </w:rPr>
      </w:pPr>
    </w:p>
    <w:p w14:paraId="51B3B22A" w14:textId="77777777" w:rsidR="008F73AC" w:rsidRPr="0055046C" w:rsidRDefault="00DD3067" w:rsidP="0055046C">
      <w:pPr>
        <w:rPr>
          <w:noProof w:val="0"/>
          <w:szCs w:val="22"/>
        </w:rPr>
      </w:pPr>
      <w:r w:rsidRPr="0055046C">
        <w:rPr>
          <w:noProof w:val="0"/>
          <w:szCs w:val="22"/>
        </w:rPr>
        <w:t>želatina</w:t>
      </w:r>
    </w:p>
    <w:p w14:paraId="75C6D4F0" w14:textId="77777777" w:rsidR="008F73AC" w:rsidRPr="0055046C" w:rsidRDefault="00DD3067" w:rsidP="0055046C">
      <w:pPr>
        <w:rPr>
          <w:noProof w:val="0"/>
          <w:szCs w:val="22"/>
        </w:rPr>
      </w:pPr>
      <w:r w:rsidRPr="0055046C">
        <w:rPr>
          <w:noProof w:val="0"/>
          <w:szCs w:val="22"/>
        </w:rPr>
        <w:t>titanov dioksid (E171)</w:t>
      </w:r>
    </w:p>
    <w:p w14:paraId="67E3F9AA" w14:textId="4595B1D5" w:rsidR="008F73AC" w:rsidRPr="0055046C" w:rsidRDefault="00D22B21" w:rsidP="0055046C">
      <w:pPr>
        <w:rPr>
          <w:noProof w:val="0"/>
          <w:szCs w:val="22"/>
        </w:rPr>
      </w:pPr>
      <w:r w:rsidRPr="0055046C">
        <w:rPr>
          <w:bCs/>
          <w:noProof w:val="0"/>
          <w:szCs w:val="22"/>
        </w:rPr>
        <w:t>FD&amp;C</w:t>
      </w:r>
      <w:r w:rsidR="00DD3067" w:rsidRPr="0055046C">
        <w:rPr>
          <w:noProof w:val="0"/>
          <w:szCs w:val="22"/>
        </w:rPr>
        <w:t xml:space="preserve"> modra</w:t>
      </w:r>
      <w:r w:rsidRPr="0055046C">
        <w:rPr>
          <w:bCs/>
          <w:noProof w:val="0"/>
          <w:szCs w:val="22"/>
        </w:rPr>
        <w:t>#2</w:t>
      </w:r>
      <w:r w:rsidR="00DD3067" w:rsidRPr="0055046C">
        <w:rPr>
          <w:noProof w:val="0"/>
          <w:szCs w:val="22"/>
        </w:rPr>
        <w:t xml:space="preserve"> (E13</w:t>
      </w:r>
      <w:r w:rsidRPr="0055046C">
        <w:rPr>
          <w:noProof w:val="0"/>
          <w:szCs w:val="22"/>
        </w:rPr>
        <w:t>2</w:t>
      </w:r>
      <w:r w:rsidR="00DD3067" w:rsidRPr="0055046C">
        <w:rPr>
          <w:noProof w:val="0"/>
          <w:szCs w:val="22"/>
        </w:rPr>
        <w:t>)</w:t>
      </w:r>
    </w:p>
    <w:p w14:paraId="2FEDDFFA" w14:textId="6C60B841" w:rsidR="008F73AC" w:rsidRPr="0055046C" w:rsidRDefault="00DD3067" w:rsidP="0055046C">
      <w:pPr>
        <w:rPr>
          <w:noProof w:val="0"/>
          <w:szCs w:val="22"/>
        </w:rPr>
      </w:pPr>
      <w:r w:rsidRPr="0055046C">
        <w:rPr>
          <w:noProof w:val="0"/>
          <w:szCs w:val="22"/>
        </w:rPr>
        <w:t>rumen železov oksid (E172)</w:t>
      </w:r>
    </w:p>
    <w:p w14:paraId="558994B1" w14:textId="5D832784" w:rsidR="00D22B21" w:rsidRPr="0055046C" w:rsidRDefault="00D22B21" w:rsidP="0055046C">
      <w:pPr>
        <w:rPr>
          <w:noProof w:val="0"/>
          <w:szCs w:val="22"/>
        </w:rPr>
      </w:pPr>
      <w:r w:rsidRPr="0055046C">
        <w:rPr>
          <w:noProof w:val="0"/>
          <w:szCs w:val="22"/>
        </w:rPr>
        <w:t>črn železov oksid (E172)</w:t>
      </w:r>
    </w:p>
    <w:p w14:paraId="1402E575" w14:textId="7CFB7954" w:rsidR="0085679F" w:rsidRDefault="0085679F" w:rsidP="0085679F">
      <w:pPr>
        <w:ind w:left="567" w:hanging="567"/>
        <w:outlineLvl w:val="0"/>
        <w:rPr>
          <w:bCs/>
          <w:szCs w:val="22"/>
        </w:rPr>
      </w:pPr>
      <w:r>
        <w:rPr>
          <w:bCs/>
          <w:szCs w:val="22"/>
        </w:rPr>
        <w:t>prečiščena voda</w:t>
      </w:r>
      <w:r w:rsidRPr="008E4ACD">
        <w:rPr>
          <w:bCs/>
          <w:szCs w:val="22"/>
        </w:rPr>
        <w:t xml:space="preserve"> (</w:t>
      </w:r>
      <w:r>
        <w:rPr>
          <w:bCs/>
          <w:szCs w:val="22"/>
        </w:rPr>
        <w:t>samo pri</w:t>
      </w:r>
      <w:r w:rsidRPr="008E4ACD">
        <w:rPr>
          <w:bCs/>
          <w:szCs w:val="22"/>
        </w:rPr>
        <w:t xml:space="preserve"> 240</w:t>
      </w:r>
      <w:r>
        <w:rPr>
          <w:bCs/>
          <w:szCs w:val="22"/>
        </w:rPr>
        <w:t> </w:t>
      </w:r>
      <w:r w:rsidRPr="008E4ACD">
        <w:rPr>
          <w:bCs/>
          <w:szCs w:val="22"/>
        </w:rPr>
        <w:t xml:space="preserve">mg </w:t>
      </w:r>
      <w:r>
        <w:rPr>
          <w:bCs/>
          <w:szCs w:val="22"/>
        </w:rPr>
        <w:t>k</w:t>
      </w:r>
      <w:r w:rsidRPr="008E4ACD">
        <w:rPr>
          <w:bCs/>
          <w:szCs w:val="22"/>
        </w:rPr>
        <w:t>apsul</w:t>
      </w:r>
      <w:r>
        <w:rPr>
          <w:bCs/>
          <w:szCs w:val="22"/>
        </w:rPr>
        <w:t>ah</w:t>
      </w:r>
      <w:r w:rsidRPr="008E4ACD">
        <w:rPr>
          <w:bCs/>
          <w:szCs w:val="22"/>
        </w:rPr>
        <w:t>)</w:t>
      </w:r>
    </w:p>
    <w:p w14:paraId="53B63EE7" w14:textId="77777777" w:rsidR="008F73AC" w:rsidRPr="0055046C" w:rsidRDefault="008F73AC" w:rsidP="0055046C">
      <w:pPr>
        <w:rPr>
          <w:noProof w:val="0"/>
          <w:szCs w:val="22"/>
        </w:rPr>
      </w:pPr>
    </w:p>
    <w:p w14:paraId="11980FE5" w14:textId="77777777" w:rsidR="008F73AC" w:rsidRPr="0055046C" w:rsidRDefault="00DD3067" w:rsidP="0055046C">
      <w:pPr>
        <w:keepNext/>
        <w:rPr>
          <w:noProof w:val="0"/>
          <w:szCs w:val="22"/>
          <w:u w:val="single"/>
        </w:rPr>
      </w:pPr>
      <w:r w:rsidRPr="0055046C">
        <w:rPr>
          <w:noProof w:val="0"/>
          <w:szCs w:val="22"/>
          <w:u w:val="single"/>
        </w:rPr>
        <w:t>Natis na kapsuli (črno črnilo)</w:t>
      </w:r>
    </w:p>
    <w:p w14:paraId="11A66DDB" w14:textId="77777777" w:rsidR="008F73AC" w:rsidRPr="0055046C" w:rsidRDefault="008F73AC" w:rsidP="0055046C">
      <w:pPr>
        <w:rPr>
          <w:noProof w:val="0"/>
          <w:szCs w:val="22"/>
          <w:u w:val="single"/>
        </w:rPr>
      </w:pPr>
    </w:p>
    <w:p w14:paraId="38D11DBC" w14:textId="1CF24E30" w:rsidR="008F73AC" w:rsidRPr="0055046C" w:rsidRDefault="00DD3067" w:rsidP="0055046C">
      <w:pPr>
        <w:rPr>
          <w:noProof w:val="0"/>
          <w:szCs w:val="22"/>
        </w:rPr>
      </w:pPr>
      <w:r w:rsidRPr="0055046C">
        <w:rPr>
          <w:noProof w:val="0"/>
          <w:szCs w:val="22"/>
        </w:rPr>
        <w:t>šelak</w:t>
      </w:r>
    </w:p>
    <w:p w14:paraId="16AE4BA0" w14:textId="0B8FEE5D" w:rsidR="00D22B21" w:rsidRPr="0055046C" w:rsidRDefault="00D22B21" w:rsidP="0055046C">
      <w:pPr>
        <w:rPr>
          <w:noProof w:val="0"/>
          <w:szCs w:val="22"/>
        </w:rPr>
      </w:pPr>
      <w:r w:rsidRPr="0055046C">
        <w:rPr>
          <w:noProof w:val="0"/>
          <w:szCs w:val="22"/>
        </w:rPr>
        <w:t>propilenglikol</w:t>
      </w:r>
    </w:p>
    <w:p w14:paraId="496E9175" w14:textId="1D460BAE" w:rsidR="008F73AC" w:rsidRPr="0055046C" w:rsidRDefault="00D22B21" w:rsidP="0055046C">
      <w:pPr>
        <w:rPr>
          <w:noProof w:val="0"/>
          <w:szCs w:val="22"/>
        </w:rPr>
      </w:pPr>
      <w:r w:rsidRPr="0055046C">
        <w:rPr>
          <w:noProof w:val="0"/>
          <w:szCs w:val="22"/>
        </w:rPr>
        <w:t xml:space="preserve">amonijev </w:t>
      </w:r>
      <w:r w:rsidR="00DD3067" w:rsidRPr="0055046C">
        <w:rPr>
          <w:noProof w:val="0"/>
          <w:szCs w:val="22"/>
        </w:rPr>
        <w:t>hidroksid</w:t>
      </w:r>
    </w:p>
    <w:p w14:paraId="31CF1F61" w14:textId="2BB81F7B" w:rsidR="008F73AC" w:rsidRPr="0055046C" w:rsidRDefault="00DD3067" w:rsidP="0055046C">
      <w:pPr>
        <w:rPr>
          <w:noProof w:val="0"/>
          <w:szCs w:val="22"/>
        </w:rPr>
      </w:pPr>
      <w:r w:rsidRPr="0055046C">
        <w:rPr>
          <w:noProof w:val="0"/>
          <w:szCs w:val="22"/>
        </w:rPr>
        <w:t>črn železov oksid (E172)</w:t>
      </w:r>
    </w:p>
    <w:p w14:paraId="71F398F6" w14:textId="77777777" w:rsidR="008F73AC" w:rsidRPr="0055046C" w:rsidRDefault="008F73AC" w:rsidP="0055046C">
      <w:pPr>
        <w:rPr>
          <w:noProof w:val="0"/>
          <w:szCs w:val="22"/>
        </w:rPr>
      </w:pPr>
    </w:p>
    <w:p w14:paraId="29401592" w14:textId="77777777" w:rsidR="008F73AC" w:rsidRPr="0055046C" w:rsidRDefault="00DD3067" w:rsidP="0055046C">
      <w:pPr>
        <w:suppressLineNumbers/>
        <w:ind w:left="567" w:hanging="567"/>
        <w:rPr>
          <w:b/>
          <w:noProof w:val="0"/>
          <w:szCs w:val="22"/>
        </w:rPr>
      </w:pPr>
      <w:r w:rsidRPr="0055046C">
        <w:rPr>
          <w:b/>
          <w:noProof w:val="0"/>
          <w:szCs w:val="22"/>
        </w:rPr>
        <w:t>6.2</w:t>
      </w:r>
      <w:r w:rsidRPr="0055046C">
        <w:rPr>
          <w:b/>
          <w:noProof w:val="0"/>
          <w:szCs w:val="22"/>
        </w:rPr>
        <w:tab/>
        <w:t>Inkompatibilnosti</w:t>
      </w:r>
    </w:p>
    <w:p w14:paraId="1A8853CA" w14:textId="77777777" w:rsidR="008F73AC" w:rsidRPr="0055046C" w:rsidRDefault="008F73AC" w:rsidP="0055046C">
      <w:pPr>
        <w:rPr>
          <w:noProof w:val="0"/>
          <w:szCs w:val="22"/>
        </w:rPr>
      </w:pPr>
    </w:p>
    <w:p w14:paraId="7B032660" w14:textId="77777777" w:rsidR="008F73AC" w:rsidRPr="0055046C" w:rsidRDefault="00DD3067" w:rsidP="0055046C">
      <w:pPr>
        <w:suppressLineNumbers/>
        <w:rPr>
          <w:noProof w:val="0"/>
          <w:szCs w:val="22"/>
        </w:rPr>
      </w:pPr>
      <w:r w:rsidRPr="0055046C">
        <w:rPr>
          <w:noProof w:val="0"/>
          <w:szCs w:val="22"/>
        </w:rPr>
        <w:t>Navedba smiselno ni potrebna.</w:t>
      </w:r>
    </w:p>
    <w:p w14:paraId="42E42158" w14:textId="77777777" w:rsidR="008F73AC" w:rsidRPr="0055046C" w:rsidRDefault="008F73AC" w:rsidP="0055046C">
      <w:pPr>
        <w:rPr>
          <w:noProof w:val="0"/>
          <w:szCs w:val="22"/>
        </w:rPr>
      </w:pPr>
    </w:p>
    <w:p w14:paraId="44DFF92C" w14:textId="77777777" w:rsidR="008F73AC" w:rsidRPr="0055046C" w:rsidRDefault="00DD3067" w:rsidP="0055046C">
      <w:pPr>
        <w:keepNext/>
        <w:suppressLineNumbers/>
        <w:ind w:left="567" w:hanging="567"/>
        <w:rPr>
          <w:b/>
          <w:noProof w:val="0"/>
          <w:szCs w:val="22"/>
        </w:rPr>
      </w:pPr>
      <w:r w:rsidRPr="0055046C">
        <w:rPr>
          <w:b/>
          <w:noProof w:val="0"/>
          <w:szCs w:val="22"/>
        </w:rPr>
        <w:t>6.3</w:t>
      </w:r>
      <w:r w:rsidRPr="0055046C">
        <w:rPr>
          <w:b/>
          <w:noProof w:val="0"/>
          <w:szCs w:val="22"/>
        </w:rPr>
        <w:tab/>
        <w:t>Rok uporabnosti</w:t>
      </w:r>
    </w:p>
    <w:p w14:paraId="5F66DC68" w14:textId="77777777" w:rsidR="008F73AC" w:rsidRPr="0055046C" w:rsidRDefault="008F73AC" w:rsidP="0055046C">
      <w:pPr>
        <w:keepNext/>
        <w:rPr>
          <w:noProof w:val="0"/>
          <w:szCs w:val="22"/>
        </w:rPr>
      </w:pPr>
    </w:p>
    <w:p w14:paraId="0822704E" w14:textId="533C31FE" w:rsidR="008F73AC" w:rsidRPr="0055046C" w:rsidRDefault="00FB4A82" w:rsidP="0055046C">
      <w:pPr>
        <w:keepNext/>
        <w:suppressLineNumbers/>
        <w:rPr>
          <w:noProof w:val="0"/>
          <w:szCs w:val="22"/>
        </w:rPr>
      </w:pPr>
      <w:r w:rsidRPr="0055046C">
        <w:rPr>
          <w:noProof w:val="0"/>
          <w:szCs w:val="22"/>
        </w:rPr>
        <w:t>3 </w:t>
      </w:r>
      <w:r w:rsidR="00DD3067" w:rsidRPr="0055046C">
        <w:rPr>
          <w:noProof w:val="0"/>
          <w:szCs w:val="22"/>
        </w:rPr>
        <w:t>leta</w:t>
      </w:r>
    </w:p>
    <w:p w14:paraId="66BA7751" w14:textId="77777777" w:rsidR="00FB4A82" w:rsidRPr="0055046C" w:rsidRDefault="00FB4A82" w:rsidP="0055046C">
      <w:pPr>
        <w:rPr>
          <w:noProof w:val="0"/>
          <w:szCs w:val="22"/>
        </w:rPr>
      </w:pPr>
    </w:p>
    <w:p w14:paraId="70FE0989" w14:textId="77777777" w:rsidR="008F73AC" w:rsidRPr="0055046C" w:rsidRDefault="00DD3067" w:rsidP="0055046C">
      <w:pPr>
        <w:rPr>
          <w:b/>
          <w:noProof w:val="0"/>
          <w:szCs w:val="22"/>
        </w:rPr>
      </w:pPr>
      <w:r w:rsidRPr="0055046C">
        <w:rPr>
          <w:b/>
          <w:noProof w:val="0"/>
          <w:szCs w:val="22"/>
        </w:rPr>
        <w:t>6.4</w:t>
      </w:r>
      <w:r w:rsidRPr="0055046C">
        <w:rPr>
          <w:b/>
          <w:noProof w:val="0"/>
          <w:szCs w:val="22"/>
        </w:rPr>
        <w:tab/>
        <w:t>Posebna navodila za shranjevanje</w:t>
      </w:r>
    </w:p>
    <w:p w14:paraId="5CC0B5AB" w14:textId="77777777" w:rsidR="008F73AC" w:rsidRPr="0055046C" w:rsidRDefault="008F73AC" w:rsidP="0055046C">
      <w:pPr>
        <w:rPr>
          <w:noProof w:val="0"/>
          <w:szCs w:val="22"/>
        </w:rPr>
      </w:pPr>
    </w:p>
    <w:p w14:paraId="68064659" w14:textId="77777777" w:rsidR="008F73AC" w:rsidRPr="0055046C" w:rsidRDefault="00DD3067" w:rsidP="0055046C">
      <w:pPr>
        <w:suppressLineNumbers/>
        <w:rPr>
          <w:noProof w:val="0"/>
          <w:szCs w:val="22"/>
        </w:rPr>
      </w:pPr>
      <w:r w:rsidRPr="0055046C">
        <w:rPr>
          <w:noProof w:val="0"/>
          <w:szCs w:val="22"/>
        </w:rPr>
        <w:t>Shranjujte pri temperaturi do 30 ºC.</w:t>
      </w:r>
    </w:p>
    <w:p w14:paraId="61995567" w14:textId="77777777" w:rsidR="008F73AC" w:rsidRPr="0055046C" w:rsidRDefault="008F73AC" w:rsidP="0055046C">
      <w:pPr>
        <w:rPr>
          <w:noProof w:val="0"/>
          <w:szCs w:val="22"/>
        </w:rPr>
      </w:pPr>
    </w:p>
    <w:p w14:paraId="526E3139" w14:textId="77777777" w:rsidR="008F73AC" w:rsidRPr="0055046C" w:rsidRDefault="00DD3067" w:rsidP="0055046C">
      <w:pPr>
        <w:suppressLineNumbers/>
        <w:rPr>
          <w:b/>
          <w:noProof w:val="0"/>
          <w:szCs w:val="22"/>
        </w:rPr>
      </w:pPr>
      <w:r w:rsidRPr="0055046C">
        <w:rPr>
          <w:b/>
          <w:noProof w:val="0"/>
          <w:szCs w:val="22"/>
        </w:rPr>
        <w:t>6.5</w:t>
      </w:r>
      <w:r w:rsidRPr="0055046C">
        <w:rPr>
          <w:b/>
          <w:noProof w:val="0"/>
          <w:szCs w:val="22"/>
        </w:rPr>
        <w:tab/>
        <w:t>Vrsta ovojnine in vsebina</w:t>
      </w:r>
    </w:p>
    <w:p w14:paraId="68634B9E" w14:textId="77777777" w:rsidR="008F73AC" w:rsidRPr="0055046C" w:rsidRDefault="008F73AC" w:rsidP="0055046C">
      <w:pPr>
        <w:rPr>
          <w:noProof w:val="0"/>
          <w:szCs w:val="22"/>
        </w:rPr>
      </w:pPr>
    </w:p>
    <w:p w14:paraId="564F955B" w14:textId="77777777" w:rsidR="00A33B85" w:rsidRPr="0055046C" w:rsidRDefault="00DD3067" w:rsidP="0055046C">
      <w:pPr>
        <w:suppressLineNumbers/>
        <w:rPr>
          <w:noProof w:val="0"/>
          <w:szCs w:val="22"/>
          <w:u w:val="single"/>
        </w:rPr>
      </w:pPr>
      <w:r w:rsidRPr="0055046C">
        <w:rPr>
          <w:noProof w:val="0"/>
          <w:szCs w:val="22"/>
          <w:u w:val="single"/>
        </w:rPr>
        <w:t xml:space="preserve">120 mg </w:t>
      </w:r>
      <w:r w:rsidR="00FB4A82" w:rsidRPr="0055046C">
        <w:rPr>
          <w:noProof w:val="0"/>
          <w:szCs w:val="22"/>
          <w:u w:val="single"/>
        </w:rPr>
        <w:t xml:space="preserve">gastrorezistentne </w:t>
      </w:r>
      <w:r w:rsidR="009035E0" w:rsidRPr="0055046C">
        <w:rPr>
          <w:noProof w:val="0"/>
          <w:szCs w:val="22"/>
          <w:u w:val="single"/>
        </w:rPr>
        <w:t xml:space="preserve">trde </w:t>
      </w:r>
      <w:r w:rsidRPr="0055046C">
        <w:rPr>
          <w:noProof w:val="0"/>
          <w:szCs w:val="22"/>
          <w:u w:val="single"/>
        </w:rPr>
        <w:t>kapsule</w:t>
      </w:r>
    </w:p>
    <w:p w14:paraId="447ACFA7" w14:textId="77777777" w:rsidR="00A33B85" w:rsidRPr="0055046C" w:rsidRDefault="00A33B85" w:rsidP="0055046C">
      <w:pPr>
        <w:suppressLineNumbers/>
        <w:rPr>
          <w:noProof w:val="0"/>
          <w:szCs w:val="22"/>
        </w:rPr>
      </w:pPr>
    </w:p>
    <w:p w14:paraId="4E19D2A5" w14:textId="7AF5A0AB" w:rsidR="00FB4A82" w:rsidRPr="0055046C" w:rsidRDefault="00DD3067" w:rsidP="0055046C">
      <w:pPr>
        <w:suppressLineNumbers/>
        <w:rPr>
          <w:noProof w:val="0"/>
          <w:szCs w:val="22"/>
        </w:rPr>
      </w:pPr>
      <w:r w:rsidRPr="0055046C">
        <w:rPr>
          <w:noProof w:val="0"/>
          <w:szCs w:val="22"/>
        </w:rPr>
        <w:t>14 </w:t>
      </w:r>
      <w:r w:rsidR="00C325F3" w:rsidRPr="0055046C">
        <w:rPr>
          <w:noProof w:val="0"/>
          <w:szCs w:val="22"/>
        </w:rPr>
        <w:t xml:space="preserve"> </w:t>
      </w:r>
      <w:r w:rsidR="00FB4A82" w:rsidRPr="0055046C">
        <w:rPr>
          <w:noProof w:val="0"/>
          <w:szCs w:val="22"/>
        </w:rPr>
        <w:t xml:space="preserve">gastrorezistentnih </w:t>
      </w:r>
      <w:r w:rsidR="009035E0" w:rsidRPr="0055046C">
        <w:rPr>
          <w:noProof w:val="0"/>
          <w:szCs w:val="22"/>
        </w:rPr>
        <w:t xml:space="preserve">trdih </w:t>
      </w:r>
      <w:r w:rsidRPr="0055046C">
        <w:rPr>
          <w:noProof w:val="0"/>
          <w:szCs w:val="22"/>
        </w:rPr>
        <w:t>kapsul v pretisnih omotih PVC/PE/</w:t>
      </w:r>
      <w:r w:rsidR="00FB4A82" w:rsidRPr="0055046C">
        <w:rPr>
          <w:noProof w:val="0"/>
          <w:szCs w:val="22"/>
        </w:rPr>
        <w:t>PVdC</w:t>
      </w:r>
      <w:r w:rsidRPr="0055046C">
        <w:rPr>
          <w:noProof w:val="0"/>
          <w:szCs w:val="22"/>
        </w:rPr>
        <w:t>-aluminij</w:t>
      </w:r>
      <w:r w:rsidR="00FB4A82" w:rsidRPr="0055046C">
        <w:rPr>
          <w:noProof w:val="0"/>
          <w:szCs w:val="22"/>
        </w:rPr>
        <w:t xml:space="preserve"> in </w:t>
      </w:r>
      <w:bookmarkStart w:id="10" w:name="_Hlk86317294"/>
      <w:r w:rsidR="00610DAB" w:rsidRPr="0055046C">
        <w:rPr>
          <w:bCs/>
          <w:szCs w:val="22"/>
        </w:rPr>
        <w:t>deljivih</w:t>
      </w:r>
      <w:r w:rsidR="00955C4D" w:rsidRPr="0055046C">
        <w:rPr>
          <w:bCs/>
          <w:szCs w:val="22"/>
        </w:rPr>
        <w:t xml:space="preserve"> </w:t>
      </w:r>
      <w:r w:rsidR="00FB4A82" w:rsidRPr="0055046C">
        <w:rPr>
          <w:noProof w:val="0"/>
        </w:rPr>
        <w:t>pretisni</w:t>
      </w:r>
      <w:r w:rsidR="005407DE" w:rsidRPr="0055046C">
        <w:rPr>
          <w:noProof w:val="0"/>
        </w:rPr>
        <w:t>h</w:t>
      </w:r>
      <w:r w:rsidR="00FB4A82" w:rsidRPr="0055046C">
        <w:rPr>
          <w:noProof w:val="0"/>
        </w:rPr>
        <w:t xml:space="preserve"> omoti</w:t>
      </w:r>
      <w:r w:rsidR="005407DE" w:rsidRPr="0055046C">
        <w:rPr>
          <w:noProof w:val="0"/>
        </w:rPr>
        <w:t>h</w:t>
      </w:r>
      <w:r w:rsidR="00FB4A82" w:rsidRPr="0055046C">
        <w:rPr>
          <w:noProof w:val="0"/>
        </w:rPr>
        <w:t xml:space="preserve"> </w:t>
      </w:r>
      <w:bookmarkStart w:id="11" w:name="_Hlk90983361"/>
      <w:r w:rsidR="00610DAB" w:rsidRPr="0055046C">
        <w:rPr>
          <w:bCs/>
          <w:szCs w:val="22"/>
        </w:rPr>
        <w:t>s posameznimi odmerki</w:t>
      </w:r>
      <w:r w:rsidR="0041014B" w:rsidRPr="0055046C">
        <w:rPr>
          <w:rFonts w:ascii="Myriad Pro" w:hAnsi="Myriad Pro"/>
          <w:bCs/>
          <w:szCs w:val="22"/>
        </w:rPr>
        <w:t xml:space="preserve"> </w:t>
      </w:r>
      <w:r w:rsidR="005407DE" w:rsidRPr="0055046C">
        <w:rPr>
          <w:noProof w:val="0"/>
          <w:szCs w:val="22"/>
        </w:rPr>
        <w:t>in belih</w:t>
      </w:r>
      <w:r w:rsidR="00FB4A82" w:rsidRPr="0055046C">
        <w:rPr>
          <w:noProof w:val="0"/>
          <w:szCs w:val="22"/>
        </w:rPr>
        <w:t xml:space="preserve"> </w:t>
      </w:r>
      <w:r w:rsidR="005407DE" w:rsidRPr="0055046C">
        <w:rPr>
          <w:noProof w:val="0"/>
        </w:rPr>
        <w:t>plastenkah</w:t>
      </w:r>
      <w:r w:rsidR="00FB4A82" w:rsidRPr="0055046C">
        <w:rPr>
          <w:noProof w:val="0"/>
        </w:rPr>
        <w:t xml:space="preserve"> iz polietilena velike gostote (HDPE), z belo neprozorno navojno zaporko iz polipropilena </w:t>
      </w:r>
      <w:r w:rsidR="005407DE" w:rsidRPr="0055046C">
        <w:rPr>
          <w:noProof w:val="0"/>
        </w:rPr>
        <w:t>z aluminijasto indukcijsko tesnilno oblogo,</w:t>
      </w:r>
      <w:r w:rsidR="005407DE" w:rsidRPr="0055046C">
        <w:rPr>
          <w:noProof w:val="0"/>
          <w:szCs w:val="22"/>
        </w:rPr>
        <w:t xml:space="preserve"> </w:t>
      </w:r>
      <w:bookmarkEnd w:id="10"/>
      <w:r w:rsidR="005407DE" w:rsidRPr="0055046C">
        <w:rPr>
          <w:noProof w:val="0"/>
          <w:szCs w:val="22"/>
        </w:rPr>
        <w:t>ki vsebujejo 14 ali</w:t>
      </w:r>
      <w:r w:rsidR="00FB4A82" w:rsidRPr="0055046C">
        <w:rPr>
          <w:noProof w:val="0"/>
          <w:szCs w:val="22"/>
        </w:rPr>
        <w:t xml:space="preserve"> 60</w:t>
      </w:r>
      <w:r w:rsidR="005407DE" w:rsidRPr="0055046C">
        <w:rPr>
          <w:noProof w:val="0"/>
          <w:szCs w:val="22"/>
        </w:rPr>
        <w:t> </w:t>
      </w:r>
      <w:r w:rsidR="00C325F3" w:rsidRPr="0055046C">
        <w:rPr>
          <w:noProof w:val="0"/>
          <w:szCs w:val="22"/>
        </w:rPr>
        <w:t xml:space="preserve"> </w:t>
      </w:r>
      <w:r w:rsidR="00FB4A82" w:rsidRPr="0055046C">
        <w:rPr>
          <w:noProof w:val="0"/>
          <w:szCs w:val="22"/>
        </w:rPr>
        <w:t>gastro</w:t>
      </w:r>
      <w:bookmarkEnd w:id="11"/>
      <w:r w:rsidR="00FB4A82" w:rsidRPr="0055046C">
        <w:rPr>
          <w:noProof w:val="0"/>
          <w:szCs w:val="22"/>
        </w:rPr>
        <w:t>re</w:t>
      </w:r>
      <w:r w:rsidR="005407DE" w:rsidRPr="0055046C">
        <w:rPr>
          <w:noProof w:val="0"/>
          <w:szCs w:val="22"/>
        </w:rPr>
        <w:t>z</w:t>
      </w:r>
      <w:r w:rsidR="00FB4A82" w:rsidRPr="0055046C">
        <w:rPr>
          <w:noProof w:val="0"/>
          <w:szCs w:val="22"/>
        </w:rPr>
        <w:t>ist</w:t>
      </w:r>
      <w:r w:rsidR="005407DE" w:rsidRPr="0055046C">
        <w:rPr>
          <w:noProof w:val="0"/>
          <w:szCs w:val="22"/>
        </w:rPr>
        <w:t>e</w:t>
      </w:r>
      <w:r w:rsidR="00FB4A82" w:rsidRPr="0055046C">
        <w:rPr>
          <w:noProof w:val="0"/>
          <w:szCs w:val="22"/>
        </w:rPr>
        <w:t>nt</w:t>
      </w:r>
      <w:r w:rsidR="005407DE" w:rsidRPr="0055046C">
        <w:rPr>
          <w:noProof w:val="0"/>
          <w:szCs w:val="22"/>
        </w:rPr>
        <w:t>nih</w:t>
      </w:r>
      <w:r w:rsidR="00FB4A82" w:rsidRPr="0055046C">
        <w:rPr>
          <w:noProof w:val="0"/>
          <w:szCs w:val="22"/>
        </w:rPr>
        <w:t xml:space="preserve"> </w:t>
      </w:r>
      <w:r w:rsidR="009035E0" w:rsidRPr="0055046C">
        <w:rPr>
          <w:noProof w:val="0"/>
          <w:szCs w:val="22"/>
        </w:rPr>
        <w:t xml:space="preserve">trdih </w:t>
      </w:r>
      <w:r w:rsidRPr="0055046C">
        <w:rPr>
          <w:noProof w:val="0"/>
          <w:szCs w:val="22"/>
        </w:rPr>
        <w:t>kapsul</w:t>
      </w:r>
      <w:r w:rsidR="00FB4A82" w:rsidRPr="0055046C">
        <w:rPr>
          <w:noProof w:val="0"/>
          <w:szCs w:val="22"/>
        </w:rPr>
        <w:t>.</w:t>
      </w:r>
    </w:p>
    <w:p w14:paraId="14ABEEB4" w14:textId="77777777" w:rsidR="00625289" w:rsidRPr="0055046C" w:rsidRDefault="00625289" w:rsidP="0055046C">
      <w:pPr>
        <w:suppressLineNumbers/>
        <w:rPr>
          <w:noProof w:val="0"/>
          <w:szCs w:val="22"/>
        </w:rPr>
      </w:pPr>
    </w:p>
    <w:p w14:paraId="47C4484E" w14:textId="77777777" w:rsidR="00A33B85" w:rsidRPr="0055046C" w:rsidRDefault="00FB4A82" w:rsidP="0055046C">
      <w:pPr>
        <w:suppressLineNumbers/>
        <w:rPr>
          <w:u w:val="single"/>
        </w:rPr>
      </w:pPr>
      <w:r w:rsidRPr="0055046C">
        <w:rPr>
          <w:u w:val="single"/>
        </w:rPr>
        <w:t xml:space="preserve">240 mg </w:t>
      </w:r>
      <w:r w:rsidRPr="0055046C">
        <w:rPr>
          <w:noProof w:val="0"/>
          <w:szCs w:val="22"/>
          <w:u w:val="single"/>
        </w:rPr>
        <w:t xml:space="preserve">gastrorezistentne </w:t>
      </w:r>
      <w:r w:rsidR="009035E0" w:rsidRPr="0055046C">
        <w:rPr>
          <w:u w:val="single"/>
        </w:rPr>
        <w:t xml:space="preserve">trde </w:t>
      </w:r>
      <w:r w:rsidRPr="0055046C">
        <w:rPr>
          <w:u w:val="single"/>
        </w:rPr>
        <w:t>kapsule</w:t>
      </w:r>
    </w:p>
    <w:p w14:paraId="6ACEEB41" w14:textId="77777777" w:rsidR="00A33B85" w:rsidRPr="0055046C" w:rsidRDefault="00A33B85" w:rsidP="0055046C">
      <w:pPr>
        <w:suppressLineNumbers/>
      </w:pPr>
    </w:p>
    <w:p w14:paraId="2276C1C0" w14:textId="358B8483" w:rsidR="008F73AC" w:rsidRPr="0055046C" w:rsidRDefault="00DD3067" w:rsidP="0055046C">
      <w:pPr>
        <w:suppressLineNumbers/>
        <w:rPr>
          <w:noProof w:val="0"/>
          <w:szCs w:val="22"/>
        </w:rPr>
      </w:pPr>
      <w:r w:rsidRPr="0055046C">
        <w:t>56 ali 168</w:t>
      </w:r>
      <w:r w:rsidR="00C325F3" w:rsidRPr="0055046C">
        <w:t xml:space="preserve"> gastrorezistentnih</w:t>
      </w:r>
      <w:r w:rsidRPr="0055046C">
        <w:t> </w:t>
      </w:r>
      <w:r w:rsidR="009035E0" w:rsidRPr="0055046C">
        <w:t xml:space="preserve">trdih </w:t>
      </w:r>
      <w:r w:rsidRPr="0055046C">
        <w:t>kapsul v pretisnih omotih PVC/PE/</w:t>
      </w:r>
      <w:r w:rsidR="00FB4A82" w:rsidRPr="0055046C">
        <w:rPr>
          <w:noProof w:val="0"/>
          <w:szCs w:val="22"/>
        </w:rPr>
        <w:t>PVdC</w:t>
      </w:r>
      <w:r w:rsidRPr="0055046C">
        <w:t>-aluminij</w:t>
      </w:r>
      <w:r w:rsidR="005407DE" w:rsidRPr="0055046C">
        <w:rPr>
          <w:noProof w:val="0"/>
          <w:szCs w:val="22"/>
        </w:rPr>
        <w:t xml:space="preserve"> in </w:t>
      </w:r>
      <w:r w:rsidR="0041014B" w:rsidRPr="0055046C">
        <w:rPr>
          <w:bCs/>
          <w:szCs w:val="22"/>
        </w:rPr>
        <w:t>deljivih</w:t>
      </w:r>
      <w:r w:rsidR="005407DE" w:rsidRPr="0055046C">
        <w:rPr>
          <w:noProof w:val="0"/>
          <w:szCs w:val="22"/>
        </w:rPr>
        <w:t xml:space="preserve"> </w:t>
      </w:r>
      <w:r w:rsidR="005407DE" w:rsidRPr="0055046C">
        <w:rPr>
          <w:noProof w:val="0"/>
        </w:rPr>
        <w:t xml:space="preserve">pretisnih omotih </w:t>
      </w:r>
      <w:r w:rsidR="0041014B" w:rsidRPr="0055046C">
        <w:rPr>
          <w:bCs/>
          <w:szCs w:val="22"/>
        </w:rPr>
        <w:t>s posameznimi odmerki</w:t>
      </w:r>
      <w:r w:rsidR="0041014B" w:rsidRPr="0055046C">
        <w:rPr>
          <w:rFonts w:ascii="Myriad Pro" w:hAnsi="Myriad Pro"/>
          <w:b/>
          <w:szCs w:val="22"/>
        </w:rPr>
        <w:t xml:space="preserve"> </w:t>
      </w:r>
      <w:r w:rsidR="005407DE" w:rsidRPr="0055046C">
        <w:rPr>
          <w:noProof w:val="0"/>
          <w:szCs w:val="22"/>
        </w:rPr>
        <w:t xml:space="preserve">in belih </w:t>
      </w:r>
      <w:r w:rsidR="005407DE" w:rsidRPr="0055046C">
        <w:rPr>
          <w:noProof w:val="0"/>
        </w:rPr>
        <w:t>plastenkah iz polietilena velike gostote (HDPE), z belo neprozorno navojno zaporko iz polipropilena z aluminijasto indukcijsko tesnilno oblogo,</w:t>
      </w:r>
      <w:r w:rsidR="005407DE" w:rsidRPr="0055046C">
        <w:rPr>
          <w:noProof w:val="0"/>
          <w:szCs w:val="22"/>
        </w:rPr>
        <w:t xml:space="preserve"> ki vsebujejo 56 ali 168 </w:t>
      </w:r>
      <w:r w:rsidR="00C325F3" w:rsidRPr="0055046C">
        <w:rPr>
          <w:noProof w:val="0"/>
          <w:szCs w:val="22"/>
        </w:rPr>
        <w:t xml:space="preserve"> </w:t>
      </w:r>
      <w:r w:rsidR="005407DE" w:rsidRPr="0055046C">
        <w:rPr>
          <w:noProof w:val="0"/>
          <w:szCs w:val="22"/>
        </w:rPr>
        <w:t xml:space="preserve">gastrorezistentnih </w:t>
      </w:r>
      <w:r w:rsidR="009035E0" w:rsidRPr="0055046C">
        <w:rPr>
          <w:noProof w:val="0"/>
          <w:szCs w:val="22"/>
        </w:rPr>
        <w:t xml:space="preserve">trdih </w:t>
      </w:r>
      <w:r w:rsidR="005407DE" w:rsidRPr="0055046C">
        <w:rPr>
          <w:noProof w:val="0"/>
          <w:szCs w:val="22"/>
        </w:rPr>
        <w:t>kapsul</w:t>
      </w:r>
      <w:r w:rsidRPr="0055046C">
        <w:t>.</w:t>
      </w:r>
    </w:p>
    <w:p w14:paraId="40F399E6" w14:textId="77777777" w:rsidR="008F73AC" w:rsidRPr="0055046C" w:rsidRDefault="008F73AC" w:rsidP="0055046C">
      <w:pPr>
        <w:rPr>
          <w:noProof w:val="0"/>
          <w:szCs w:val="22"/>
        </w:rPr>
      </w:pPr>
    </w:p>
    <w:p w14:paraId="5C63DA67" w14:textId="77777777" w:rsidR="008F73AC" w:rsidRPr="0055046C" w:rsidRDefault="00DD3067" w:rsidP="0055046C">
      <w:pPr>
        <w:suppressLineNumbers/>
        <w:rPr>
          <w:noProof w:val="0"/>
          <w:szCs w:val="22"/>
        </w:rPr>
      </w:pPr>
      <w:r w:rsidRPr="0055046C">
        <w:rPr>
          <w:noProof w:val="0"/>
          <w:szCs w:val="22"/>
        </w:rPr>
        <w:t>Na trgu morda ni vseh navedenih pakiranj.</w:t>
      </w:r>
    </w:p>
    <w:p w14:paraId="7DBE970D" w14:textId="77777777" w:rsidR="008F73AC" w:rsidRPr="0055046C" w:rsidRDefault="008F73AC" w:rsidP="0055046C">
      <w:pPr>
        <w:rPr>
          <w:noProof w:val="0"/>
          <w:szCs w:val="22"/>
        </w:rPr>
      </w:pPr>
    </w:p>
    <w:p w14:paraId="13B5D4AC" w14:textId="77777777" w:rsidR="008F73AC" w:rsidRPr="0055046C" w:rsidRDefault="00DD3067" w:rsidP="0055046C">
      <w:pPr>
        <w:keepNext/>
        <w:suppressLineNumbers/>
        <w:ind w:left="567" w:hanging="567"/>
        <w:rPr>
          <w:b/>
          <w:noProof w:val="0"/>
          <w:szCs w:val="22"/>
        </w:rPr>
      </w:pPr>
      <w:r w:rsidRPr="0055046C">
        <w:rPr>
          <w:b/>
          <w:noProof w:val="0"/>
          <w:szCs w:val="22"/>
        </w:rPr>
        <w:t>6.6</w:t>
      </w:r>
      <w:r w:rsidRPr="0055046C">
        <w:rPr>
          <w:b/>
          <w:noProof w:val="0"/>
          <w:szCs w:val="22"/>
        </w:rPr>
        <w:tab/>
        <w:t>Posebni varnostni ukrepi za odstranjevanje</w:t>
      </w:r>
    </w:p>
    <w:p w14:paraId="41AC8335" w14:textId="77777777" w:rsidR="008F73AC" w:rsidRPr="0055046C" w:rsidRDefault="008F73AC" w:rsidP="0055046C">
      <w:pPr>
        <w:rPr>
          <w:noProof w:val="0"/>
          <w:szCs w:val="22"/>
        </w:rPr>
      </w:pPr>
    </w:p>
    <w:p w14:paraId="12324EFD" w14:textId="0F8D2617" w:rsidR="008F73AC" w:rsidRPr="0055046C" w:rsidRDefault="005D12F6" w:rsidP="0055046C">
      <w:pPr>
        <w:keepNext/>
        <w:suppressLineNumbers/>
        <w:rPr>
          <w:noProof w:val="0"/>
          <w:szCs w:val="22"/>
        </w:rPr>
      </w:pPr>
      <w:r w:rsidRPr="0055046C">
        <w:t>Neuporabljeno zdravilo ali odpadni material zavrzite v skladu z lokalnimi predpisi.</w:t>
      </w:r>
    </w:p>
    <w:p w14:paraId="2F0D055F" w14:textId="77777777" w:rsidR="008F73AC" w:rsidRPr="0055046C" w:rsidRDefault="008F73AC" w:rsidP="0055046C">
      <w:pPr>
        <w:rPr>
          <w:noProof w:val="0"/>
          <w:szCs w:val="22"/>
        </w:rPr>
      </w:pPr>
    </w:p>
    <w:p w14:paraId="2193CF9A" w14:textId="77777777" w:rsidR="008F73AC" w:rsidRPr="0055046C" w:rsidRDefault="008F73AC" w:rsidP="0055046C">
      <w:pPr>
        <w:rPr>
          <w:noProof w:val="0"/>
          <w:szCs w:val="22"/>
        </w:rPr>
      </w:pPr>
    </w:p>
    <w:p w14:paraId="3E90025D" w14:textId="77777777" w:rsidR="008F73AC" w:rsidRPr="0055046C" w:rsidRDefault="00DD3067" w:rsidP="0055046C">
      <w:pPr>
        <w:keepNext/>
        <w:suppressLineNumbers/>
        <w:ind w:left="567" w:hanging="567"/>
        <w:rPr>
          <w:b/>
          <w:noProof w:val="0"/>
          <w:szCs w:val="22"/>
        </w:rPr>
      </w:pPr>
      <w:r w:rsidRPr="0055046C">
        <w:rPr>
          <w:b/>
          <w:noProof w:val="0"/>
          <w:szCs w:val="22"/>
        </w:rPr>
        <w:t>7.</w:t>
      </w:r>
      <w:r w:rsidRPr="0055046C">
        <w:rPr>
          <w:b/>
          <w:noProof w:val="0"/>
          <w:szCs w:val="22"/>
        </w:rPr>
        <w:tab/>
        <w:t>IMETNIK DOVOLJENJA ZA PROMET Z ZDRAVILOM</w:t>
      </w:r>
    </w:p>
    <w:p w14:paraId="35B78533" w14:textId="77777777" w:rsidR="008F73AC" w:rsidRPr="0055046C" w:rsidRDefault="008F73AC" w:rsidP="0055046C">
      <w:pPr>
        <w:keepNext/>
        <w:rPr>
          <w:noProof w:val="0"/>
          <w:szCs w:val="22"/>
        </w:rPr>
      </w:pPr>
    </w:p>
    <w:p w14:paraId="3CC05D23" w14:textId="77777777" w:rsidR="00687F1D" w:rsidRPr="00687F1D" w:rsidRDefault="00687F1D" w:rsidP="00687F1D">
      <w:pPr>
        <w:keepNext/>
        <w:rPr>
          <w:noProof w:val="0"/>
          <w:szCs w:val="22"/>
        </w:rPr>
      </w:pPr>
    </w:p>
    <w:p w14:paraId="3AC1D6D7" w14:textId="77777777" w:rsidR="00687F1D" w:rsidRPr="00687F1D" w:rsidRDefault="00687F1D" w:rsidP="00687F1D">
      <w:pPr>
        <w:keepNext/>
        <w:rPr>
          <w:noProof w:val="0"/>
          <w:szCs w:val="22"/>
        </w:rPr>
      </w:pPr>
      <w:r w:rsidRPr="00687F1D">
        <w:rPr>
          <w:noProof w:val="0"/>
          <w:szCs w:val="22"/>
        </w:rPr>
        <w:t>Mylan Pharmaceuticals Limited</w:t>
      </w:r>
    </w:p>
    <w:p w14:paraId="395BC8C1" w14:textId="77777777" w:rsidR="00687F1D" w:rsidRPr="00687F1D" w:rsidRDefault="00687F1D" w:rsidP="00687F1D">
      <w:pPr>
        <w:keepNext/>
        <w:rPr>
          <w:noProof w:val="0"/>
          <w:szCs w:val="22"/>
        </w:rPr>
      </w:pPr>
      <w:r w:rsidRPr="00687F1D">
        <w:rPr>
          <w:noProof w:val="0"/>
          <w:szCs w:val="22"/>
        </w:rPr>
        <w:t>Damastown Industrial Park</w:t>
      </w:r>
    </w:p>
    <w:p w14:paraId="11315501" w14:textId="77777777" w:rsidR="00687F1D" w:rsidRPr="00687F1D" w:rsidRDefault="00687F1D" w:rsidP="00687F1D">
      <w:pPr>
        <w:keepNext/>
        <w:rPr>
          <w:noProof w:val="0"/>
          <w:szCs w:val="22"/>
        </w:rPr>
      </w:pPr>
      <w:r w:rsidRPr="00687F1D">
        <w:rPr>
          <w:noProof w:val="0"/>
          <w:szCs w:val="22"/>
        </w:rPr>
        <w:t>Mulhuddart</w:t>
      </w:r>
    </w:p>
    <w:p w14:paraId="2C96C661" w14:textId="77777777" w:rsidR="00687F1D" w:rsidRPr="00687F1D" w:rsidRDefault="00687F1D" w:rsidP="00687F1D">
      <w:pPr>
        <w:keepNext/>
        <w:rPr>
          <w:noProof w:val="0"/>
          <w:szCs w:val="22"/>
        </w:rPr>
      </w:pPr>
      <w:r w:rsidRPr="00687F1D">
        <w:rPr>
          <w:noProof w:val="0"/>
          <w:szCs w:val="22"/>
        </w:rPr>
        <w:t>Dublin 15</w:t>
      </w:r>
    </w:p>
    <w:p w14:paraId="7CE8F9DE" w14:textId="0C717844" w:rsidR="00687F1D" w:rsidRPr="0055046C" w:rsidRDefault="00687F1D" w:rsidP="0055046C">
      <w:pPr>
        <w:rPr>
          <w:noProof w:val="0"/>
          <w:szCs w:val="22"/>
        </w:rPr>
      </w:pPr>
      <w:r w:rsidRPr="00687F1D">
        <w:rPr>
          <w:noProof w:val="0"/>
          <w:szCs w:val="22"/>
        </w:rPr>
        <w:t>DUBLIN</w:t>
      </w:r>
    </w:p>
    <w:p w14:paraId="204DCF13" w14:textId="191091B2" w:rsidR="008F73AC" w:rsidRPr="0055046C" w:rsidRDefault="005407DE" w:rsidP="0055046C">
      <w:pPr>
        <w:keepNext/>
        <w:rPr>
          <w:noProof w:val="0"/>
        </w:rPr>
      </w:pPr>
      <w:r w:rsidRPr="0055046C">
        <w:rPr>
          <w:noProof w:val="0"/>
        </w:rPr>
        <w:t>Irska</w:t>
      </w:r>
    </w:p>
    <w:p w14:paraId="640DCD2A" w14:textId="77777777" w:rsidR="008F73AC" w:rsidRPr="0055046C" w:rsidRDefault="008F73AC" w:rsidP="0055046C">
      <w:pPr>
        <w:rPr>
          <w:noProof w:val="0"/>
          <w:szCs w:val="22"/>
        </w:rPr>
      </w:pPr>
    </w:p>
    <w:p w14:paraId="0084A61E" w14:textId="77777777" w:rsidR="008F73AC" w:rsidRPr="0055046C" w:rsidRDefault="008F73AC" w:rsidP="0055046C">
      <w:pPr>
        <w:rPr>
          <w:noProof w:val="0"/>
          <w:szCs w:val="22"/>
        </w:rPr>
      </w:pPr>
    </w:p>
    <w:p w14:paraId="7BE588EA" w14:textId="3B4897F4" w:rsidR="008F73AC" w:rsidRPr="0055046C" w:rsidRDefault="00DD3067" w:rsidP="0055046C">
      <w:pPr>
        <w:keepNext/>
        <w:rPr>
          <w:b/>
          <w:noProof w:val="0"/>
          <w:szCs w:val="22"/>
        </w:rPr>
      </w:pPr>
      <w:r w:rsidRPr="0055046C">
        <w:rPr>
          <w:b/>
          <w:noProof w:val="0"/>
          <w:szCs w:val="22"/>
        </w:rPr>
        <w:t>8.</w:t>
      </w:r>
      <w:r w:rsidRPr="0055046C">
        <w:rPr>
          <w:b/>
          <w:noProof w:val="0"/>
          <w:szCs w:val="22"/>
        </w:rPr>
        <w:tab/>
        <w:t>ŠTEVILKA</w:t>
      </w:r>
      <w:r w:rsidR="00811DC9" w:rsidRPr="0055046C">
        <w:rPr>
          <w:b/>
          <w:noProof w:val="0"/>
          <w:szCs w:val="22"/>
        </w:rPr>
        <w:t xml:space="preserve"> </w:t>
      </w:r>
      <w:r w:rsidR="00811DC9" w:rsidRPr="0055046C">
        <w:rPr>
          <w:b/>
          <w:noProof w:val="0"/>
        </w:rPr>
        <w:t>(ŠTEVILKE)</w:t>
      </w:r>
      <w:r w:rsidRPr="0055046C">
        <w:rPr>
          <w:b/>
          <w:noProof w:val="0"/>
          <w:szCs w:val="22"/>
        </w:rPr>
        <w:t xml:space="preserve"> DOVOLJENJA (DOVOLJENJ) ZA PROMET Z ZDRAVILOM</w:t>
      </w:r>
    </w:p>
    <w:p w14:paraId="2FC265CE" w14:textId="7A36DE9E" w:rsidR="008F73AC" w:rsidRPr="0055046C" w:rsidRDefault="008F73AC" w:rsidP="0055046C">
      <w:pPr>
        <w:keepNext/>
        <w:rPr>
          <w:noProof w:val="0"/>
          <w:szCs w:val="22"/>
        </w:rPr>
      </w:pPr>
    </w:p>
    <w:p w14:paraId="022A8C2E" w14:textId="20A5BBDB" w:rsidR="000336FE" w:rsidRPr="0055046C" w:rsidRDefault="000336FE" w:rsidP="0055046C">
      <w:pPr>
        <w:rPr>
          <w:szCs w:val="22"/>
        </w:rPr>
      </w:pPr>
      <w:r w:rsidRPr="0055046C">
        <w:rPr>
          <w:szCs w:val="22"/>
        </w:rPr>
        <w:t xml:space="preserve">Dimetilfumarat Mylan 120 mg gastrorezistentne </w:t>
      </w:r>
      <w:r w:rsidR="009035E0" w:rsidRPr="0055046C">
        <w:rPr>
          <w:szCs w:val="22"/>
        </w:rPr>
        <w:t xml:space="preserve">trde </w:t>
      </w:r>
      <w:r w:rsidRPr="0055046C">
        <w:rPr>
          <w:szCs w:val="22"/>
        </w:rPr>
        <w:t>kapsule</w:t>
      </w:r>
    </w:p>
    <w:p w14:paraId="35506A39" w14:textId="77777777" w:rsidR="000336FE" w:rsidRPr="0055046C" w:rsidRDefault="000336FE" w:rsidP="0055046C">
      <w:pPr>
        <w:rPr>
          <w:szCs w:val="22"/>
        </w:rPr>
      </w:pPr>
    </w:p>
    <w:p w14:paraId="6907D84F" w14:textId="27C5972E" w:rsidR="000336FE" w:rsidRPr="0055046C" w:rsidRDefault="000336FE" w:rsidP="0055046C">
      <w:pPr>
        <w:rPr>
          <w:szCs w:val="22"/>
        </w:rPr>
      </w:pPr>
      <w:r w:rsidRPr="0055046C">
        <w:rPr>
          <w:szCs w:val="22"/>
        </w:rPr>
        <w:t>EU/1/2</w:t>
      </w:r>
      <w:r w:rsidR="00AA6274" w:rsidRPr="0055046C">
        <w:rPr>
          <w:szCs w:val="22"/>
        </w:rPr>
        <w:t>4</w:t>
      </w:r>
      <w:r w:rsidRPr="0055046C">
        <w:rPr>
          <w:szCs w:val="22"/>
        </w:rPr>
        <w:t>/1</w:t>
      </w:r>
      <w:r w:rsidR="00AA6274" w:rsidRPr="0055046C">
        <w:rPr>
          <w:szCs w:val="22"/>
        </w:rPr>
        <w:t>814</w:t>
      </w:r>
      <w:r w:rsidRPr="0055046C">
        <w:rPr>
          <w:szCs w:val="22"/>
        </w:rPr>
        <w:t>/001</w:t>
      </w:r>
    </w:p>
    <w:p w14:paraId="6D024A1B" w14:textId="2293AE3C" w:rsidR="000336FE" w:rsidRPr="0055046C" w:rsidRDefault="000336FE" w:rsidP="0055046C">
      <w:pPr>
        <w:rPr>
          <w:szCs w:val="22"/>
        </w:rPr>
      </w:pPr>
      <w:r w:rsidRPr="0055046C">
        <w:rPr>
          <w:szCs w:val="22"/>
        </w:rPr>
        <w:t>EU/1/2</w:t>
      </w:r>
      <w:r w:rsidR="00AA6274" w:rsidRPr="0055046C">
        <w:rPr>
          <w:szCs w:val="22"/>
        </w:rPr>
        <w:t>4</w:t>
      </w:r>
      <w:r w:rsidRPr="0055046C">
        <w:rPr>
          <w:szCs w:val="22"/>
        </w:rPr>
        <w:t>/1</w:t>
      </w:r>
      <w:r w:rsidR="00AA6274" w:rsidRPr="0055046C">
        <w:rPr>
          <w:szCs w:val="22"/>
        </w:rPr>
        <w:t>814</w:t>
      </w:r>
      <w:r w:rsidRPr="0055046C">
        <w:rPr>
          <w:szCs w:val="22"/>
        </w:rPr>
        <w:t>/002</w:t>
      </w:r>
    </w:p>
    <w:p w14:paraId="0BE1CDDF" w14:textId="2B1B096C" w:rsidR="000336FE" w:rsidRPr="0055046C" w:rsidRDefault="000336FE" w:rsidP="0055046C">
      <w:pPr>
        <w:rPr>
          <w:szCs w:val="22"/>
        </w:rPr>
      </w:pPr>
      <w:r w:rsidRPr="0055046C">
        <w:rPr>
          <w:szCs w:val="22"/>
        </w:rPr>
        <w:t>EU/1/2</w:t>
      </w:r>
      <w:r w:rsidR="00AA6274" w:rsidRPr="0055046C">
        <w:rPr>
          <w:szCs w:val="22"/>
        </w:rPr>
        <w:t>4</w:t>
      </w:r>
      <w:r w:rsidRPr="0055046C">
        <w:rPr>
          <w:szCs w:val="22"/>
        </w:rPr>
        <w:t>/</w:t>
      </w:r>
      <w:r w:rsidR="00AA6274" w:rsidRPr="0055046C">
        <w:rPr>
          <w:szCs w:val="22"/>
        </w:rPr>
        <w:t>1814</w:t>
      </w:r>
      <w:r w:rsidRPr="0055046C">
        <w:rPr>
          <w:szCs w:val="22"/>
        </w:rPr>
        <w:t>/003</w:t>
      </w:r>
    </w:p>
    <w:p w14:paraId="70A39264" w14:textId="43D1DA20" w:rsidR="000336FE" w:rsidRPr="0055046C" w:rsidRDefault="000336FE" w:rsidP="0055046C">
      <w:pPr>
        <w:rPr>
          <w:szCs w:val="22"/>
        </w:rPr>
      </w:pPr>
      <w:r w:rsidRPr="0055046C">
        <w:rPr>
          <w:szCs w:val="22"/>
        </w:rPr>
        <w:t>EU/1/2</w:t>
      </w:r>
      <w:r w:rsidR="00AA6274" w:rsidRPr="0055046C">
        <w:rPr>
          <w:szCs w:val="22"/>
        </w:rPr>
        <w:t>4</w:t>
      </w:r>
      <w:r w:rsidRPr="0055046C">
        <w:rPr>
          <w:szCs w:val="22"/>
        </w:rPr>
        <w:t>/</w:t>
      </w:r>
      <w:r w:rsidR="00AA6274" w:rsidRPr="0055046C">
        <w:rPr>
          <w:szCs w:val="22"/>
        </w:rPr>
        <w:t>1814</w:t>
      </w:r>
      <w:r w:rsidRPr="0055046C">
        <w:rPr>
          <w:szCs w:val="22"/>
        </w:rPr>
        <w:t>/004</w:t>
      </w:r>
    </w:p>
    <w:p w14:paraId="4E33F0E0" w14:textId="77777777" w:rsidR="000336FE" w:rsidRPr="0055046C" w:rsidRDefault="000336FE" w:rsidP="0055046C">
      <w:pPr>
        <w:rPr>
          <w:szCs w:val="22"/>
        </w:rPr>
      </w:pPr>
    </w:p>
    <w:p w14:paraId="39ACA69B" w14:textId="1124772F" w:rsidR="000336FE" w:rsidRPr="0055046C" w:rsidRDefault="000336FE" w:rsidP="0055046C">
      <w:pPr>
        <w:rPr>
          <w:szCs w:val="22"/>
        </w:rPr>
      </w:pPr>
      <w:r w:rsidRPr="0055046C">
        <w:rPr>
          <w:szCs w:val="22"/>
        </w:rPr>
        <w:t xml:space="preserve">Dimetilfumarat Mylan 240 mg gastrorezistentne </w:t>
      </w:r>
      <w:r w:rsidR="009035E0" w:rsidRPr="0055046C">
        <w:rPr>
          <w:szCs w:val="22"/>
        </w:rPr>
        <w:t xml:space="preserve">trde </w:t>
      </w:r>
      <w:r w:rsidRPr="0055046C">
        <w:rPr>
          <w:szCs w:val="22"/>
        </w:rPr>
        <w:t>kapsule</w:t>
      </w:r>
    </w:p>
    <w:p w14:paraId="2F804AFF" w14:textId="77777777" w:rsidR="000336FE" w:rsidRPr="0055046C" w:rsidRDefault="000336FE" w:rsidP="0055046C">
      <w:pPr>
        <w:rPr>
          <w:szCs w:val="22"/>
        </w:rPr>
      </w:pPr>
    </w:p>
    <w:p w14:paraId="67C9E570" w14:textId="61882FBD" w:rsidR="000336FE" w:rsidRPr="0055046C" w:rsidRDefault="000336FE" w:rsidP="0055046C">
      <w:pPr>
        <w:rPr>
          <w:szCs w:val="22"/>
        </w:rPr>
      </w:pPr>
      <w:r w:rsidRPr="0055046C">
        <w:rPr>
          <w:szCs w:val="22"/>
        </w:rPr>
        <w:t>EU/1/2</w:t>
      </w:r>
      <w:r w:rsidR="00AA6274" w:rsidRPr="0055046C">
        <w:rPr>
          <w:szCs w:val="22"/>
        </w:rPr>
        <w:t>4</w:t>
      </w:r>
      <w:r w:rsidRPr="0055046C">
        <w:rPr>
          <w:szCs w:val="22"/>
        </w:rPr>
        <w:t>/</w:t>
      </w:r>
      <w:r w:rsidR="00AA6274" w:rsidRPr="0055046C">
        <w:rPr>
          <w:szCs w:val="22"/>
        </w:rPr>
        <w:t>1814</w:t>
      </w:r>
      <w:r w:rsidRPr="0055046C">
        <w:rPr>
          <w:szCs w:val="22"/>
        </w:rPr>
        <w:t>/005</w:t>
      </w:r>
    </w:p>
    <w:p w14:paraId="4773DA7F" w14:textId="4802E33A" w:rsidR="000336FE" w:rsidRPr="0055046C" w:rsidRDefault="000336FE" w:rsidP="0055046C">
      <w:pPr>
        <w:rPr>
          <w:szCs w:val="22"/>
        </w:rPr>
      </w:pPr>
      <w:r w:rsidRPr="0055046C">
        <w:rPr>
          <w:szCs w:val="22"/>
        </w:rPr>
        <w:t>EU/1/2</w:t>
      </w:r>
      <w:r w:rsidR="00AA6274" w:rsidRPr="0055046C">
        <w:rPr>
          <w:szCs w:val="22"/>
        </w:rPr>
        <w:t>4</w:t>
      </w:r>
      <w:r w:rsidRPr="0055046C">
        <w:rPr>
          <w:szCs w:val="22"/>
        </w:rPr>
        <w:t>/</w:t>
      </w:r>
      <w:r w:rsidR="00AA6274" w:rsidRPr="0055046C">
        <w:rPr>
          <w:szCs w:val="22"/>
        </w:rPr>
        <w:t>1814</w:t>
      </w:r>
      <w:r w:rsidRPr="0055046C">
        <w:rPr>
          <w:szCs w:val="22"/>
        </w:rPr>
        <w:t>/006</w:t>
      </w:r>
    </w:p>
    <w:p w14:paraId="429207B0" w14:textId="2FF7DB2F" w:rsidR="000336FE" w:rsidRPr="0055046C" w:rsidRDefault="000336FE" w:rsidP="0055046C">
      <w:pPr>
        <w:rPr>
          <w:szCs w:val="22"/>
        </w:rPr>
      </w:pPr>
      <w:r w:rsidRPr="0055046C">
        <w:rPr>
          <w:szCs w:val="22"/>
        </w:rPr>
        <w:lastRenderedPageBreak/>
        <w:t>EU/1/2</w:t>
      </w:r>
      <w:r w:rsidR="00AA6274" w:rsidRPr="0055046C">
        <w:rPr>
          <w:szCs w:val="22"/>
        </w:rPr>
        <w:t>4</w:t>
      </w:r>
      <w:r w:rsidRPr="0055046C">
        <w:rPr>
          <w:szCs w:val="22"/>
        </w:rPr>
        <w:t>/</w:t>
      </w:r>
      <w:r w:rsidR="00AA6274" w:rsidRPr="0055046C">
        <w:rPr>
          <w:szCs w:val="22"/>
        </w:rPr>
        <w:t>1814</w:t>
      </w:r>
      <w:r w:rsidRPr="0055046C">
        <w:rPr>
          <w:szCs w:val="22"/>
        </w:rPr>
        <w:t>/007</w:t>
      </w:r>
    </w:p>
    <w:p w14:paraId="773DC4B3" w14:textId="704F4C65" w:rsidR="000336FE" w:rsidRPr="0055046C" w:rsidRDefault="000336FE" w:rsidP="0055046C">
      <w:pPr>
        <w:rPr>
          <w:szCs w:val="22"/>
        </w:rPr>
      </w:pPr>
      <w:r w:rsidRPr="0055046C">
        <w:rPr>
          <w:szCs w:val="22"/>
        </w:rPr>
        <w:t>EU/1/2</w:t>
      </w:r>
      <w:r w:rsidR="00AA6274" w:rsidRPr="0055046C">
        <w:rPr>
          <w:szCs w:val="22"/>
        </w:rPr>
        <w:t>4</w:t>
      </w:r>
      <w:r w:rsidRPr="0055046C">
        <w:rPr>
          <w:szCs w:val="22"/>
        </w:rPr>
        <w:t>/</w:t>
      </w:r>
      <w:r w:rsidR="00AA6274" w:rsidRPr="0055046C">
        <w:rPr>
          <w:szCs w:val="22"/>
        </w:rPr>
        <w:t>1814</w:t>
      </w:r>
      <w:r w:rsidRPr="0055046C">
        <w:rPr>
          <w:szCs w:val="22"/>
        </w:rPr>
        <w:t>/008</w:t>
      </w:r>
    </w:p>
    <w:p w14:paraId="17AFF819" w14:textId="0A79BAEA" w:rsidR="000336FE" w:rsidRPr="0055046C" w:rsidRDefault="000336FE" w:rsidP="0055046C">
      <w:pPr>
        <w:rPr>
          <w:szCs w:val="22"/>
        </w:rPr>
      </w:pPr>
      <w:r w:rsidRPr="0055046C">
        <w:rPr>
          <w:szCs w:val="22"/>
        </w:rPr>
        <w:t>EU/1/2</w:t>
      </w:r>
      <w:r w:rsidR="00AA6274" w:rsidRPr="0055046C">
        <w:rPr>
          <w:szCs w:val="22"/>
        </w:rPr>
        <w:t>4</w:t>
      </w:r>
      <w:r w:rsidRPr="0055046C">
        <w:rPr>
          <w:szCs w:val="22"/>
        </w:rPr>
        <w:t>/</w:t>
      </w:r>
      <w:r w:rsidR="00AA6274" w:rsidRPr="0055046C">
        <w:rPr>
          <w:szCs w:val="22"/>
        </w:rPr>
        <w:t>1814</w:t>
      </w:r>
      <w:r w:rsidRPr="0055046C">
        <w:rPr>
          <w:szCs w:val="22"/>
        </w:rPr>
        <w:t>/009</w:t>
      </w:r>
    </w:p>
    <w:p w14:paraId="260753E7" w14:textId="73AF9F99" w:rsidR="000336FE" w:rsidRPr="0055046C" w:rsidRDefault="000336FE" w:rsidP="0055046C">
      <w:pPr>
        <w:keepNext/>
        <w:rPr>
          <w:noProof w:val="0"/>
          <w:szCs w:val="22"/>
        </w:rPr>
      </w:pPr>
      <w:r w:rsidRPr="0055046C">
        <w:rPr>
          <w:szCs w:val="22"/>
        </w:rPr>
        <w:t>EU/1/2</w:t>
      </w:r>
      <w:r w:rsidR="00AA6274" w:rsidRPr="0055046C">
        <w:rPr>
          <w:szCs w:val="22"/>
        </w:rPr>
        <w:t>4</w:t>
      </w:r>
      <w:r w:rsidRPr="0055046C">
        <w:rPr>
          <w:szCs w:val="22"/>
        </w:rPr>
        <w:t>/</w:t>
      </w:r>
      <w:r w:rsidR="00AA6274" w:rsidRPr="0055046C">
        <w:rPr>
          <w:szCs w:val="22"/>
        </w:rPr>
        <w:t>1814</w:t>
      </w:r>
      <w:r w:rsidRPr="0055046C">
        <w:rPr>
          <w:szCs w:val="22"/>
        </w:rPr>
        <w:t>/010</w:t>
      </w:r>
    </w:p>
    <w:p w14:paraId="3B69B20E" w14:textId="2FBE1348" w:rsidR="008F73AC" w:rsidRPr="0055046C" w:rsidRDefault="008F73AC" w:rsidP="0055046C">
      <w:pPr>
        <w:rPr>
          <w:noProof w:val="0"/>
          <w:szCs w:val="22"/>
        </w:rPr>
      </w:pPr>
    </w:p>
    <w:p w14:paraId="29F68C6C" w14:textId="77777777" w:rsidR="00C845A9" w:rsidRPr="0055046C" w:rsidRDefault="00C845A9" w:rsidP="0055046C">
      <w:pPr>
        <w:rPr>
          <w:noProof w:val="0"/>
          <w:szCs w:val="22"/>
        </w:rPr>
      </w:pPr>
    </w:p>
    <w:p w14:paraId="60E0962E" w14:textId="77777777" w:rsidR="008F73AC" w:rsidRPr="0055046C" w:rsidRDefault="00DD3067" w:rsidP="0055046C">
      <w:pPr>
        <w:keepNext/>
        <w:suppressLineNumbers/>
        <w:ind w:left="567" w:hanging="567"/>
        <w:rPr>
          <w:b/>
          <w:noProof w:val="0"/>
          <w:szCs w:val="22"/>
        </w:rPr>
      </w:pPr>
      <w:r w:rsidRPr="0055046C">
        <w:rPr>
          <w:b/>
          <w:noProof w:val="0"/>
          <w:szCs w:val="22"/>
        </w:rPr>
        <w:t>9.</w:t>
      </w:r>
      <w:r w:rsidRPr="0055046C">
        <w:rPr>
          <w:b/>
          <w:noProof w:val="0"/>
          <w:szCs w:val="22"/>
        </w:rPr>
        <w:tab/>
        <w:t>DATUM PRIDOBITVE/PODALJŠANJA DOVOLJENJA ZA PROMET Z ZDRAVILOM</w:t>
      </w:r>
    </w:p>
    <w:p w14:paraId="22EE4D69" w14:textId="77777777" w:rsidR="008F73AC" w:rsidRPr="0055046C" w:rsidRDefault="008F73AC" w:rsidP="0055046C">
      <w:pPr>
        <w:keepNext/>
        <w:rPr>
          <w:noProof w:val="0"/>
          <w:szCs w:val="22"/>
        </w:rPr>
      </w:pPr>
    </w:p>
    <w:p w14:paraId="1BC7C2DE" w14:textId="4D56953F" w:rsidR="00602DDC" w:rsidRPr="0055046C" w:rsidRDefault="00DE3125" w:rsidP="0055046C">
      <w:r w:rsidRPr="0055046C">
        <w:t>Datum prve odobritve:</w:t>
      </w:r>
      <w:r w:rsidR="003246C8" w:rsidRPr="003246C8">
        <w:t xml:space="preserve"> 22. april 2024</w:t>
      </w:r>
    </w:p>
    <w:p w14:paraId="070665F8" w14:textId="77777777" w:rsidR="00DE3125" w:rsidRPr="0055046C" w:rsidRDefault="00DE3125" w:rsidP="0055046C"/>
    <w:p w14:paraId="5A01551E" w14:textId="77777777" w:rsidR="00602DDC" w:rsidRPr="0055046C" w:rsidRDefault="00602DDC" w:rsidP="0055046C">
      <w:pPr>
        <w:rPr>
          <w:noProof w:val="0"/>
          <w:szCs w:val="22"/>
        </w:rPr>
      </w:pPr>
    </w:p>
    <w:p w14:paraId="3F1B3D5C" w14:textId="77777777" w:rsidR="008F73AC" w:rsidRPr="0055046C" w:rsidRDefault="00DD3067" w:rsidP="0055046C">
      <w:pPr>
        <w:keepNext/>
        <w:rPr>
          <w:b/>
          <w:noProof w:val="0"/>
          <w:szCs w:val="22"/>
        </w:rPr>
      </w:pPr>
      <w:r w:rsidRPr="0055046C">
        <w:rPr>
          <w:b/>
          <w:noProof w:val="0"/>
          <w:szCs w:val="22"/>
        </w:rPr>
        <w:t>10.</w:t>
      </w:r>
      <w:r w:rsidRPr="0055046C">
        <w:rPr>
          <w:b/>
          <w:noProof w:val="0"/>
          <w:szCs w:val="22"/>
        </w:rPr>
        <w:tab/>
        <w:t>DATUM ZADNJE REVIZIJE BESEDILA</w:t>
      </w:r>
    </w:p>
    <w:p w14:paraId="242DFEAA" w14:textId="77777777" w:rsidR="003C7A22" w:rsidRPr="0055046C" w:rsidRDefault="003C7A22" w:rsidP="0055046C">
      <w:pPr>
        <w:keepNext/>
        <w:rPr>
          <w:noProof w:val="0"/>
          <w:szCs w:val="22"/>
        </w:rPr>
      </w:pPr>
    </w:p>
    <w:p w14:paraId="13BDF3E0" w14:textId="58B3BE2F" w:rsidR="008F73AC" w:rsidRPr="0055046C" w:rsidRDefault="00DD3067" w:rsidP="0055046C">
      <w:pPr>
        <w:keepNext/>
        <w:suppressLineNumbers/>
        <w:ind w:right="-2"/>
        <w:rPr>
          <w:noProof w:val="0"/>
          <w:szCs w:val="22"/>
        </w:rPr>
      </w:pPr>
      <w:r w:rsidRPr="0055046C">
        <w:rPr>
          <w:noProof w:val="0"/>
          <w:szCs w:val="22"/>
        </w:rPr>
        <w:t xml:space="preserve">Podrobne informacije o zdravilu so objavljene na spletni strani Evropske agencije za zdravila </w:t>
      </w:r>
      <w:r w:rsidR="005407DE">
        <w:fldChar w:fldCharType="begin"/>
      </w:r>
      <w:r w:rsidR="005407DE">
        <w:instrText>HYPERLINK "http://www.ema.europa.eu"</w:instrText>
      </w:r>
      <w:r w:rsidR="005407DE">
        <w:fldChar w:fldCharType="separate"/>
      </w:r>
      <w:r w:rsidR="005407DE" w:rsidRPr="0055046C">
        <w:rPr>
          <w:rStyle w:val="Hyperlink"/>
          <w:noProof w:val="0"/>
          <w:szCs w:val="22"/>
        </w:rPr>
        <w:t>http://www.ema.europa.eu</w:t>
      </w:r>
      <w:r w:rsidR="005407DE">
        <w:fldChar w:fldCharType="end"/>
      </w:r>
      <w:r w:rsidRPr="0055046C">
        <w:rPr>
          <w:noProof w:val="0"/>
          <w:szCs w:val="22"/>
        </w:rPr>
        <w:t>.</w:t>
      </w:r>
    </w:p>
    <w:p w14:paraId="7941A0FA" w14:textId="77777777" w:rsidR="008F73AC" w:rsidRPr="0055046C" w:rsidRDefault="008F73AC" w:rsidP="0055046C">
      <w:pPr>
        <w:keepNext/>
        <w:rPr>
          <w:bCs/>
          <w:noProof w:val="0"/>
          <w:szCs w:val="22"/>
        </w:rPr>
      </w:pPr>
    </w:p>
    <w:p w14:paraId="65C99765" w14:textId="77777777" w:rsidR="008F73AC" w:rsidRPr="0055046C" w:rsidRDefault="008F73AC" w:rsidP="0055046C">
      <w:pPr>
        <w:keepNext/>
        <w:rPr>
          <w:bCs/>
          <w:noProof w:val="0"/>
          <w:szCs w:val="22"/>
        </w:rPr>
      </w:pPr>
    </w:p>
    <w:p w14:paraId="01C1F236" w14:textId="77777777" w:rsidR="008F73AC" w:rsidRPr="0055046C" w:rsidRDefault="00DD3067" w:rsidP="0055046C">
      <w:pPr>
        <w:keepNext/>
        <w:suppressLineNumbers/>
        <w:ind w:right="-2"/>
        <w:rPr>
          <w:noProof w:val="0"/>
          <w:szCs w:val="22"/>
        </w:rPr>
      </w:pPr>
      <w:r w:rsidRPr="0055046C">
        <w:rPr>
          <w:b/>
          <w:noProof w:val="0"/>
          <w:szCs w:val="22"/>
        </w:rPr>
        <w:br w:type="page"/>
      </w:r>
    </w:p>
    <w:p w14:paraId="0875A00B" w14:textId="77777777" w:rsidR="008F73AC" w:rsidRPr="0055046C" w:rsidRDefault="008F73AC" w:rsidP="0055046C">
      <w:pPr>
        <w:rPr>
          <w:noProof w:val="0"/>
          <w:szCs w:val="22"/>
        </w:rPr>
      </w:pPr>
    </w:p>
    <w:p w14:paraId="23896FBC" w14:textId="77777777" w:rsidR="008F73AC" w:rsidRPr="0055046C" w:rsidRDefault="008F73AC" w:rsidP="0055046C">
      <w:pPr>
        <w:rPr>
          <w:noProof w:val="0"/>
          <w:szCs w:val="22"/>
        </w:rPr>
      </w:pPr>
    </w:p>
    <w:p w14:paraId="6A90506F" w14:textId="77777777" w:rsidR="008F73AC" w:rsidRPr="0055046C" w:rsidRDefault="008F73AC" w:rsidP="0055046C">
      <w:pPr>
        <w:rPr>
          <w:noProof w:val="0"/>
          <w:szCs w:val="22"/>
        </w:rPr>
      </w:pPr>
    </w:p>
    <w:p w14:paraId="3D6A986A" w14:textId="77777777" w:rsidR="008F73AC" w:rsidRPr="0055046C" w:rsidRDefault="008F73AC" w:rsidP="0055046C">
      <w:pPr>
        <w:rPr>
          <w:noProof w:val="0"/>
          <w:szCs w:val="22"/>
        </w:rPr>
      </w:pPr>
    </w:p>
    <w:p w14:paraId="3D65F3D3" w14:textId="77777777" w:rsidR="008F73AC" w:rsidRPr="0055046C" w:rsidRDefault="008F73AC" w:rsidP="0055046C">
      <w:pPr>
        <w:rPr>
          <w:noProof w:val="0"/>
          <w:szCs w:val="22"/>
        </w:rPr>
      </w:pPr>
    </w:p>
    <w:p w14:paraId="0B47ACEA" w14:textId="77777777" w:rsidR="008F73AC" w:rsidRPr="0055046C" w:rsidRDefault="008F73AC" w:rsidP="0055046C">
      <w:pPr>
        <w:rPr>
          <w:noProof w:val="0"/>
          <w:szCs w:val="22"/>
        </w:rPr>
      </w:pPr>
    </w:p>
    <w:p w14:paraId="57C13684" w14:textId="77777777" w:rsidR="008F73AC" w:rsidRPr="0055046C" w:rsidRDefault="008F73AC" w:rsidP="0055046C">
      <w:pPr>
        <w:rPr>
          <w:noProof w:val="0"/>
          <w:szCs w:val="22"/>
        </w:rPr>
      </w:pPr>
    </w:p>
    <w:p w14:paraId="2A5557EC" w14:textId="77777777" w:rsidR="008F73AC" w:rsidRPr="0055046C" w:rsidRDefault="008F73AC" w:rsidP="0055046C">
      <w:pPr>
        <w:rPr>
          <w:noProof w:val="0"/>
          <w:szCs w:val="22"/>
        </w:rPr>
      </w:pPr>
    </w:p>
    <w:p w14:paraId="271AB6C7" w14:textId="77777777" w:rsidR="008F73AC" w:rsidRPr="0055046C" w:rsidRDefault="008F73AC" w:rsidP="0055046C">
      <w:pPr>
        <w:rPr>
          <w:noProof w:val="0"/>
          <w:szCs w:val="22"/>
        </w:rPr>
      </w:pPr>
    </w:p>
    <w:p w14:paraId="46E2B30E" w14:textId="77777777" w:rsidR="008F73AC" w:rsidRPr="0055046C" w:rsidRDefault="008F73AC" w:rsidP="0055046C">
      <w:pPr>
        <w:rPr>
          <w:noProof w:val="0"/>
          <w:szCs w:val="22"/>
        </w:rPr>
      </w:pPr>
    </w:p>
    <w:p w14:paraId="01FBF3DC" w14:textId="77777777" w:rsidR="008F73AC" w:rsidRPr="0055046C" w:rsidRDefault="008F73AC" w:rsidP="0055046C">
      <w:pPr>
        <w:rPr>
          <w:noProof w:val="0"/>
          <w:szCs w:val="22"/>
        </w:rPr>
      </w:pPr>
    </w:p>
    <w:p w14:paraId="39C6F53F" w14:textId="77777777" w:rsidR="008F73AC" w:rsidRPr="0055046C" w:rsidRDefault="008F73AC" w:rsidP="0055046C">
      <w:pPr>
        <w:rPr>
          <w:noProof w:val="0"/>
          <w:szCs w:val="22"/>
        </w:rPr>
      </w:pPr>
    </w:p>
    <w:p w14:paraId="20BB3FD1" w14:textId="77777777" w:rsidR="008F73AC" w:rsidRPr="0055046C" w:rsidRDefault="008F73AC" w:rsidP="0055046C">
      <w:pPr>
        <w:rPr>
          <w:noProof w:val="0"/>
          <w:szCs w:val="22"/>
        </w:rPr>
      </w:pPr>
    </w:p>
    <w:p w14:paraId="4A8BFBCF" w14:textId="77777777" w:rsidR="008F73AC" w:rsidRPr="0055046C" w:rsidRDefault="008F73AC" w:rsidP="0055046C">
      <w:pPr>
        <w:rPr>
          <w:noProof w:val="0"/>
          <w:szCs w:val="22"/>
        </w:rPr>
      </w:pPr>
    </w:p>
    <w:p w14:paraId="77480797" w14:textId="77777777" w:rsidR="008F73AC" w:rsidRPr="0055046C" w:rsidRDefault="008F73AC" w:rsidP="0055046C">
      <w:pPr>
        <w:rPr>
          <w:noProof w:val="0"/>
          <w:szCs w:val="22"/>
        </w:rPr>
      </w:pPr>
    </w:p>
    <w:p w14:paraId="2158326E" w14:textId="77777777" w:rsidR="008F73AC" w:rsidRPr="0055046C" w:rsidRDefault="008F73AC" w:rsidP="0055046C">
      <w:pPr>
        <w:rPr>
          <w:noProof w:val="0"/>
          <w:szCs w:val="22"/>
        </w:rPr>
      </w:pPr>
    </w:p>
    <w:p w14:paraId="4F936221" w14:textId="77777777" w:rsidR="008F73AC" w:rsidRPr="0055046C" w:rsidRDefault="008F73AC" w:rsidP="0055046C">
      <w:pPr>
        <w:rPr>
          <w:noProof w:val="0"/>
          <w:szCs w:val="22"/>
        </w:rPr>
      </w:pPr>
    </w:p>
    <w:p w14:paraId="6428605B" w14:textId="77777777" w:rsidR="008F73AC" w:rsidRPr="0055046C" w:rsidRDefault="008F73AC" w:rsidP="0055046C">
      <w:pPr>
        <w:rPr>
          <w:noProof w:val="0"/>
          <w:szCs w:val="22"/>
        </w:rPr>
      </w:pPr>
    </w:p>
    <w:p w14:paraId="7C057120" w14:textId="77777777" w:rsidR="008F73AC" w:rsidRPr="0055046C" w:rsidRDefault="008F73AC" w:rsidP="0055046C">
      <w:pPr>
        <w:rPr>
          <w:noProof w:val="0"/>
          <w:szCs w:val="22"/>
        </w:rPr>
      </w:pPr>
    </w:p>
    <w:p w14:paraId="77D1D24E" w14:textId="77777777" w:rsidR="008F73AC" w:rsidRPr="0055046C" w:rsidRDefault="008F73AC" w:rsidP="0055046C">
      <w:pPr>
        <w:rPr>
          <w:noProof w:val="0"/>
          <w:szCs w:val="22"/>
        </w:rPr>
      </w:pPr>
    </w:p>
    <w:p w14:paraId="477DF9F0" w14:textId="522D6CFD" w:rsidR="008F73AC" w:rsidRPr="0055046C" w:rsidRDefault="008F73AC" w:rsidP="0055046C">
      <w:pPr>
        <w:rPr>
          <w:noProof w:val="0"/>
          <w:szCs w:val="22"/>
        </w:rPr>
      </w:pPr>
    </w:p>
    <w:p w14:paraId="33BB0AC4" w14:textId="77777777" w:rsidR="005D12F6" w:rsidRPr="0055046C" w:rsidRDefault="005D12F6" w:rsidP="0055046C">
      <w:pPr>
        <w:rPr>
          <w:noProof w:val="0"/>
          <w:szCs w:val="22"/>
        </w:rPr>
      </w:pPr>
    </w:p>
    <w:p w14:paraId="46EA52EA" w14:textId="77777777" w:rsidR="008F73AC" w:rsidRPr="0055046C" w:rsidRDefault="008F73AC" w:rsidP="0055046C">
      <w:pPr>
        <w:rPr>
          <w:noProof w:val="0"/>
          <w:szCs w:val="22"/>
        </w:rPr>
      </w:pPr>
    </w:p>
    <w:p w14:paraId="267BB5F9" w14:textId="77777777" w:rsidR="008F73AC" w:rsidRPr="0055046C" w:rsidRDefault="00DD3067" w:rsidP="0055046C">
      <w:pPr>
        <w:suppressLineNumbers/>
        <w:jc w:val="center"/>
        <w:rPr>
          <w:b/>
          <w:noProof w:val="0"/>
          <w:szCs w:val="22"/>
        </w:rPr>
      </w:pPr>
      <w:r w:rsidRPr="0055046C">
        <w:rPr>
          <w:b/>
          <w:noProof w:val="0"/>
          <w:szCs w:val="22"/>
        </w:rPr>
        <w:t>PRILOGA II</w:t>
      </w:r>
    </w:p>
    <w:p w14:paraId="7300D890" w14:textId="77777777" w:rsidR="008F73AC" w:rsidRPr="0055046C" w:rsidRDefault="008F73AC" w:rsidP="0055046C">
      <w:pPr>
        <w:rPr>
          <w:noProof w:val="0"/>
          <w:szCs w:val="22"/>
        </w:rPr>
      </w:pPr>
    </w:p>
    <w:p w14:paraId="0280F49E" w14:textId="77777777" w:rsidR="008F73AC" w:rsidRPr="0055046C" w:rsidRDefault="00DD3067" w:rsidP="0055046C">
      <w:pPr>
        <w:suppressLineNumbers/>
        <w:ind w:left="1701" w:right="1416" w:hanging="708"/>
        <w:rPr>
          <w:b/>
          <w:noProof w:val="0"/>
          <w:szCs w:val="22"/>
        </w:rPr>
      </w:pPr>
      <w:r w:rsidRPr="0055046C">
        <w:rPr>
          <w:b/>
          <w:noProof w:val="0"/>
          <w:szCs w:val="22"/>
        </w:rPr>
        <w:t>A.</w:t>
      </w:r>
      <w:r w:rsidRPr="0055046C">
        <w:rPr>
          <w:b/>
          <w:noProof w:val="0"/>
          <w:szCs w:val="22"/>
        </w:rPr>
        <w:tab/>
        <w:t>PROIZVAJALEC, ODGOVOREN ZA SPROŠČANJE SERIJ</w:t>
      </w:r>
    </w:p>
    <w:p w14:paraId="2834FEE2" w14:textId="77777777" w:rsidR="008F73AC" w:rsidRPr="0055046C" w:rsidRDefault="008F73AC" w:rsidP="0055046C">
      <w:pPr>
        <w:rPr>
          <w:noProof w:val="0"/>
          <w:szCs w:val="22"/>
        </w:rPr>
      </w:pPr>
    </w:p>
    <w:p w14:paraId="1422E166" w14:textId="77777777" w:rsidR="008F73AC" w:rsidRPr="0055046C" w:rsidRDefault="00DD3067" w:rsidP="0055046C">
      <w:pPr>
        <w:suppressLineNumbers/>
        <w:ind w:left="1701" w:right="1416" w:hanging="708"/>
        <w:rPr>
          <w:b/>
          <w:noProof w:val="0"/>
          <w:szCs w:val="22"/>
        </w:rPr>
      </w:pPr>
      <w:r w:rsidRPr="0055046C">
        <w:rPr>
          <w:b/>
          <w:noProof w:val="0"/>
          <w:szCs w:val="22"/>
        </w:rPr>
        <w:t>B.</w:t>
      </w:r>
      <w:r w:rsidRPr="0055046C">
        <w:rPr>
          <w:b/>
          <w:noProof w:val="0"/>
          <w:szCs w:val="22"/>
        </w:rPr>
        <w:tab/>
        <w:t>POGOJI ALI OMEJITVE GLEDE OSKRBE IN UPORABE</w:t>
      </w:r>
    </w:p>
    <w:p w14:paraId="192DC080" w14:textId="77777777" w:rsidR="008F73AC" w:rsidRPr="0055046C" w:rsidRDefault="008F73AC" w:rsidP="0055046C">
      <w:pPr>
        <w:rPr>
          <w:noProof w:val="0"/>
          <w:szCs w:val="22"/>
        </w:rPr>
      </w:pPr>
    </w:p>
    <w:p w14:paraId="0B3EBC0E" w14:textId="77777777" w:rsidR="008F73AC" w:rsidRPr="0055046C" w:rsidRDefault="00DD3067" w:rsidP="0055046C">
      <w:pPr>
        <w:ind w:left="1701" w:right="1416" w:hanging="708"/>
        <w:rPr>
          <w:b/>
          <w:noProof w:val="0"/>
          <w:szCs w:val="22"/>
        </w:rPr>
      </w:pPr>
      <w:r w:rsidRPr="0055046C">
        <w:rPr>
          <w:b/>
          <w:noProof w:val="0"/>
          <w:szCs w:val="22"/>
        </w:rPr>
        <w:t>C.</w:t>
      </w:r>
      <w:r w:rsidRPr="0055046C">
        <w:rPr>
          <w:b/>
          <w:noProof w:val="0"/>
          <w:szCs w:val="22"/>
        </w:rPr>
        <w:tab/>
        <w:t>DRUGI POGOJI IN ZAHTEVE DOVOLJENJA ZA PROMET Z ZDRAVILOM</w:t>
      </w:r>
    </w:p>
    <w:p w14:paraId="00C1187E" w14:textId="77777777" w:rsidR="008F73AC" w:rsidRPr="0055046C" w:rsidRDefault="008F73AC" w:rsidP="0055046C">
      <w:pPr>
        <w:ind w:left="1701" w:right="1416" w:hanging="708"/>
        <w:rPr>
          <w:b/>
          <w:noProof w:val="0"/>
          <w:szCs w:val="22"/>
        </w:rPr>
      </w:pPr>
    </w:p>
    <w:p w14:paraId="0AD53E1E" w14:textId="0F1B51E4" w:rsidR="008F73AC" w:rsidRPr="0055046C" w:rsidRDefault="00DD3067" w:rsidP="0055046C">
      <w:pPr>
        <w:suppressLineNumbers/>
        <w:ind w:left="1701" w:right="1416" w:hanging="708"/>
        <w:rPr>
          <w:b/>
          <w:caps/>
          <w:noProof w:val="0"/>
          <w:szCs w:val="22"/>
        </w:rPr>
      </w:pPr>
      <w:r w:rsidRPr="0055046C">
        <w:rPr>
          <w:b/>
          <w:noProof w:val="0"/>
          <w:szCs w:val="22"/>
        </w:rPr>
        <w:t>D.</w:t>
      </w:r>
      <w:r w:rsidRPr="0055046C">
        <w:rPr>
          <w:b/>
          <w:noProof w:val="0"/>
          <w:szCs w:val="22"/>
        </w:rPr>
        <w:tab/>
      </w:r>
      <w:r w:rsidRPr="0055046C">
        <w:rPr>
          <w:b/>
          <w:caps/>
          <w:noProof w:val="0"/>
          <w:szCs w:val="22"/>
        </w:rPr>
        <w:t>POGOJI ALI OMEJITVE V ZVEZI Z VARNO IN UČINKOVITO UPORABO ZDRAVILA</w:t>
      </w:r>
    </w:p>
    <w:p w14:paraId="3086F1B6" w14:textId="77777777" w:rsidR="008F73AC" w:rsidRPr="0055046C" w:rsidRDefault="008F73AC" w:rsidP="0055046C">
      <w:pPr>
        <w:suppressLineNumbers/>
        <w:ind w:right="1416"/>
      </w:pPr>
    </w:p>
    <w:p w14:paraId="43F3B10A" w14:textId="33B2B172" w:rsidR="008F73AC" w:rsidRPr="0055046C" w:rsidRDefault="00DD3067" w:rsidP="0055046C">
      <w:pPr>
        <w:pStyle w:val="TitleB"/>
        <w:rPr>
          <w:noProof w:val="0"/>
          <w:lang w:val="sl-SI"/>
        </w:rPr>
      </w:pPr>
      <w:r w:rsidRPr="0055046C">
        <w:rPr>
          <w:noProof w:val="0"/>
          <w:lang w:val="sl-SI"/>
        </w:rPr>
        <w:br w:type="page"/>
      </w:r>
      <w:r w:rsidRPr="0055046C">
        <w:rPr>
          <w:noProof w:val="0"/>
          <w:lang w:val="sl-SI"/>
        </w:rPr>
        <w:lastRenderedPageBreak/>
        <w:t>A.</w:t>
      </w:r>
      <w:r w:rsidRPr="0055046C">
        <w:rPr>
          <w:noProof w:val="0"/>
          <w:lang w:val="sl-SI"/>
        </w:rPr>
        <w:tab/>
        <w:t>PROIZVAJALC</w:t>
      </w:r>
      <w:r w:rsidR="00456AF8" w:rsidRPr="0055046C">
        <w:rPr>
          <w:noProof w:val="0"/>
          <w:lang w:val="sl-SI"/>
        </w:rPr>
        <w:t>I</w:t>
      </w:r>
      <w:r w:rsidRPr="0055046C">
        <w:rPr>
          <w:noProof w:val="0"/>
          <w:lang w:val="sl-SI"/>
        </w:rPr>
        <w:t>, ODGOVORN</w:t>
      </w:r>
      <w:r w:rsidR="00456AF8" w:rsidRPr="0055046C">
        <w:rPr>
          <w:noProof w:val="0"/>
          <w:lang w:val="sl-SI"/>
        </w:rPr>
        <w:t>I</w:t>
      </w:r>
      <w:r w:rsidRPr="0055046C">
        <w:rPr>
          <w:noProof w:val="0"/>
          <w:lang w:val="sl-SI"/>
        </w:rPr>
        <w:t xml:space="preserve"> ZA SPROŠČANJE SERIJ</w:t>
      </w:r>
    </w:p>
    <w:p w14:paraId="76DBADA0" w14:textId="77777777" w:rsidR="008F73AC" w:rsidRPr="0055046C" w:rsidRDefault="008F73AC" w:rsidP="0055046C">
      <w:pPr>
        <w:jc w:val="both"/>
        <w:rPr>
          <w:noProof w:val="0"/>
          <w:szCs w:val="22"/>
        </w:rPr>
      </w:pPr>
    </w:p>
    <w:p w14:paraId="64A0C550" w14:textId="1926DBA1" w:rsidR="008F73AC" w:rsidRPr="0055046C" w:rsidRDefault="00DD3067" w:rsidP="0055046C">
      <w:pPr>
        <w:jc w:val="both"/>
        <w:rPr>
          <w:noProof w:val="0"/>
          <w:szCs w:val="22"/>
        </w:rPr>
      </w:pPr>
      <w:r w:rsidRPr="0055046C">
        <w:rPr>
          <w:noProof w:val="0"/>
          <w:szCs w:val="22"/>
          <w:u w:val="single"/>
        </w:rPr>
        <w:t>Ime in naslov proizvajalc</w:t>
      </w:r>
      <w:r w:rsidR="00456AF8" w:rsidRPr="0055046C">
        <w:rPr>
          <w:noProof w:val="0"/>
          <w:szCs w:val="22"/>
          <w:u w:val="single"/>
        </w:rPr>
        <w:t>ev</w:t>
      </w:r>
      <w:r w:rsidRPr="0055046C">
        <w:rPr>
          <w:noProof w:val="0"/>
          <w:szCs w:val="22"/>
          <w:u w:val="single"/>
        </w:rPr>
        <w:t>, odgovorn</w:t>
      </w:r>
      <w:r w:rsidR="00456AF8" w:rsidRPr="0055046C">
        <w:rPr>
          <w:noProof w:val="0"/>
          <w:szCs w:val="22"/>
          <w:u w:val="single"/>
        </w:rPr>
        <w:t>ih</w:t>
      </w:r>
      <w:r w:rsidRPr="0055046C">
        <w:rPr>
          <w:noProof w:val="0"/>
          <w:szCs w:val="22"/>
          <w:u w:val="single"/>
        </w:rPr>
        <w:t xml:space="preserve"> za sproščanje serij</w:t>
      </w:r>
    </w:p>
    <w:p w14:paraId="2EC67D37" w14:textId="77777777" w:rsidR="0005346C" w:rsidRPr="0055046C" w:rsidRDefault="0005346C" w:rsidP="0055046C">
      <w:pPr>
        <w:rPr>
          <w:noProof w:val="0"/>
          <w:szCs w:val="22"/>
        </w:rPr>
      </w:pPr>
    </w:p>
    <w:p w14:paraId="0FBE69AC" w14:textId="4E6D5F3C" w:rsidR="0005346C" w:rsidRPr="0055046C" w:rsidRDefault="0005346C" w:rsidP="0055046C">
      <w:pPr>
        <w:rPr>
          <w:noProof w:val="0"/>
          <w:szCs w:val="22"/>
        </w:rPr>
      </w:pPr>
      <w:r w:rsidRPr="0055046C">
        <w:rPr>
          <w:noProof w:val="0"/>
          <w:szCs w:val="22"/>
        </w:rPr>
        <w:t>Mylan Hungary Kft</w:t>
      </w:r>
      <w:r w:rsidR="0002114C">
        <w:rPr>
          <w:noProof w:val="0"/>
          <w:szCs w:val="22"/>
        </w:rPr>
        <w:t>.</w:t>
      </w:r>
    </w:p>
    <w:p w14:paraId="16E891ED" w14:textId="77777777" w:rsidR="0005346C" w:rsidRPr="0055046C" w:rsidRDefault="0005346C" w:rsidP="0055046C">
      <w:pPr>
        <w:rPr>
          <w:noProof w:val="0"/>
          <w:szCs w:val="22"/>
        </w:rPr>
      </w:pPr>
      <w:r w:rsidRPr="0055046C">
        <w:rPr>
          <w:noProof w:val="0"/>
          <w:szCs w:val="22"/>
        </w:rPr>
        <w:t xml:space="preserve">Mylan utca 1 </w:t>
      </w:r>
    </w:p>
    <w:p w14:paraId="7332EB8A" w14:textId="77777777" w:rsidR="0005346C" w:rsidRPr="0055046C" w:rsidRDefault="0005346C" w:rsidP="0055046C">
      <w:pPr>
        <w:rPr>
          <w:noProof w:val="0"/>
          <w:szCs w:val="22"/>
        </w:rPr>
      </w:pPr>
      <w:r w:rsidRPr="0055046C">
        <w:rPr>
          <w:noProof w:val="0"/>
          <w:szCs w:val="22"/>
        </w:rPr>
        <w:t xml:space="preserve">Komárom, 2900 </w:t>
      </w:r>
    </w:p>
    <w:p w14:paraId="0383010D" w14:textId="15F6A9C1" w:rsidR="0005346C" w:rsidRPr="0055046C" w:rsidRDefault="0005346C" w:rsidP="0055046C">
      <w:pPr>
        <w:rPr>
          <w:noProof w:val="0"/>
          <w:szCs w:val="22"/>
        </w:rPr>
      </w:pPr>
      <w:r w:rsidRPr="0055046C">
        <w:rPr>
          <w:noProof w:val="0"/>
          <w:szCs w:val="22"/>
        </w:rPr>
        <w:t>Madžarska</w:t>
      </w:r>
    </w:p>
    <w:p w14:paraId="53CC0333" w14:textId="77777777" w:rsidR="0005346C" w:rsidRPr="0055046C" w:rsidRDefault="0005346C" w:rsidP="0055046C">
      <w:pPr>
        <w:rPr>
          <w:noProof w:val="0"/>
          <w:szCs w:val="22"/>
        </w:rPr>
      </w:pPr>
    </w:p>
    <w:p w14:paraId="54A38D33" w14:textId="0A8E6A07" w:rsidR="0005346C" w:rsidRPr="0055046C" w:rsidRDefault="0005346C" w:rsidP="0055046C">
      <w:pPr>
        <w:rPr>
          <w:noProof w:val="0"/>
          <w:szCs w:val="22"/>
        </w:rPr>
      </w:pPr>
      <w:del w:id="12" w:author="Anonymous Viatris" w:date="2026-04-18T21:09:00Z" w16du:dateUtc="2026-04-18T15:39:00Z">
        <w:r w:rsidRPr="0055046C" w:rsidDel="001375BB">
          <w:rPr>
            <w:noProof w:val="0"/>
            <w:szCs w:val="22"/>
          </w:rPr>
          <w:delText xml:space="preserve">Mylan </w:delText>
        </w:r>
      </w:del>
      <w:ins w:id="13" w:author="Anonymous Viatris" w:date="2026-04-18T21:09:00Z" w16du:dateUtc="2026-04-18T15:39:00Z">
        <w:r w:rsidR="001375BB">
          <w:rPr>
            <w:noProof w:val="0"/>
            <w:szCs w:val="22"/>
          </w:rPr>
          <w:t>Viatris</w:t>
        </w:r>
        <w:r w:rsidR="001375BB" w:rsidRPr="0055046C">
          <w:rPr>
            <w:noProof w:val="0"/>
            <w:szCs w:val="22"/>
          </w:rPr>
          <w:t xml:space="preserve"> </w:t>
        </w:r>
      </w:ins>
      <w:r w:rsidRPr="0055046C">
        <w:rPr>
          <w:noProof w:val="0"/>
          <w:szCs w:val="22"/>
        </w:rPr>
        <w:t>Germany GmbH</w:t>
      </w:r>
    </w:p>
    <w:p w14:paraId="216CB6EB" w14:textId="77777777" w:rsidR="0005346C" w:rsidRPr="0055046C" w:rsidRDefault="0005346C" w:rsidP="0055046C">
      <w:pPr>
        <w:rPr>
          <w:noProof w:val="0"/>
          <w:szCs w:val="22"/>
        </w:rPr>
      </w:pPr>
      <w:r w:rsidRPr="0055046C">
        <w:rPr>
          <w:noProof w:val="0"/>
          <w:szCs w:val="22"/>
        </w:rPr>
        <w:t>Benzstrasse 1, Bad Homburg</w:t>
      </w:r>
    </w:p>
    <w:p w14:paraId="62B22398" w14:textId="77777777" w:rsidR="0005346C" w:rsidRPr="0055046C" w:rsidRDefault="0005346C" w:rsidP="0055046C">
      <w:pPr>
        <w:rPr>
          <w:noProof w:val="0"/>
          <w:szCs w:val="22"/>
        </w:rPr>
      </w:pPr>
      <w:r w:rsidRPr="0055046C">
        <w:rPr>
          <w:noProof w:val="0"/>
          <w:szCs w:val="22"/>
        </w:rPr>
        <w:t>61352 Hesse</w:t>
      </w:r>
    </w:p>
    <w:p w14:paraId="670C7055" w14:textId="23DD58EC" w:rsidR="0005346C" w:rsidRPr="0055046C" w:rsidRDefault="0005346C" w:rsidP="0055046C">
      <w:pPr>
        <w:rPr>
          <w:noProof w:val="0"/>
          <w:szCs w:val="22"/>
        </w:rPr>
      </w:pPr>
      <w:r w:rsidRPr="0055046C">
        <w:rPr>
          <w:noProof w:val="0"/>
          <w:szCs w:val="22"/>
        </w:rPr>
        <w:t>Nemčija</w:t>
      </w:r>
    </w:p>
    <w:p w14:paraId="41D6B022" w14:textId="77777777" w:rsidR="008F73AC" w:rsidRPr="0055046C" w:rsidRDefault="008F73AC" w:rsidP="0055046C">
      <w:pPr>
        <w:jc w:val="both"/>
        <w:rPr>
          <w:noProof w:val="0"/>
          <w:szCs w:val="22"/>
        </w:rPr>
      </w:pPr>
    </w:p>
    <w:p w14:paraId="642FE7A9" w14:textId="694E23D3" w:rsidR="008F73AC" w:rsidRPr="0055046C" w:rsidRDefault="00FC4C4A" w:rsidP="0055046C">
      <w:pPr>
        <w:jc w:val="both"/>
        <w:rPr>
          <w:noProof w:val="0"/>
        </w:rPr>
      </w:pPr>
      <w:r w:rsidRPr="0055046C">
        <w:rPr>
          <w:noProof w:val="0"/>
        </w:rPr>
        <w:t xml:space="preserve">V natisnjenem navodilu za uporabo zdravila morata biti navedena ime in naslov </w:t>
      </w:r>
      <w:r w:rsidRPr="0055046C">
        <w:t xml:space="preserve">proizvajalca, odgovornega za </w:t>
      </w:r>
      <w:r w:rsidRPr="0055046C">
        <w:rPr>
          <w:noProof w:val="0"/>
        </w:rPr>
        <w:t>sprostitev zadevne serije.</w:t>
      </w:r>
    </w:p>
    <w:p w14:paraId="3D4515E9" w14:textId="5CCE184D" w:rsidR="00FC4C4A" w:rsidRPr="0055046C" w:rsidRDefault="00FC4C4A" w:rsidP="0055046C">
      <w:pPr>
        <w:jc w:val="both"/>
        <w:rPr>
          <w:noProof w:val="0"/>
          <w:szCs w:val="22"/>
        </w:rPr>
      </w:pPr>
    </w:p>
    <w:p w14:paraId="69872E77" w14:textId="77777777" w:rsidR="002B42A4" w:rsidRPr="0055046C" w:rsidRDefault="002B42A4" w:rsidP="0055046C">
      <w:pPr>
        <w:jc w:val="both"/>
        <w:rPr>
          <w:noProof w:val="0"/>
          <w:szCs w:val="22"/>
        </w:rPr>
      </w:pPr>
    </w:p>
    <w:p w14:paraId="1CD71A09" w14:textId="77777777" w:rsidR="008F73AC" w:rsidRPr="0055046C" w:rsidRDefault="00DD3067" w:rsidP="0055046C">
      <w:pPr>
        <w:pStyle w:val="TitleB"/>
        <w:rPr>
          <w:noProof w:val="0"/>
          <w:lang w:val="sl-SI"/>
        </w:rPr>
      </w:pPr>
      <w:r w:rsidRPr="0055046C">
        <w:rPr>
          <w:noProof w:val="0"/>
          <w:lang w:val="sl-SI"/>
        </w:rPr>
        <w:t>B.</w:t>
      </w:r>
      <w:r w:rsidRPr="0055046C">
        <w:rPr>
          <w:noProof w:val="0"/>
          <w:lang w:val="sl-SI"/>
        </w:rPr>
        <w:tab/>
        <w:t>POGOJI ALI OMEJITVE GLEDE OSKRBE IN UPORABE</w:t>
      </w:r>
    </w:p>
    <w:p w14:paraId="030E845E" w14:textId="77777777" w:rsidR="008F73AC" w:rsidRPr="0055046C" w:rsidRDefault="008F73AC" w:rsidP="0055046C">
      <w:pPr>
        <w:jc w:val="both"/>
        <w:rPr>
          <w:noProof w:val="0"/>
          <w:szCs w:val="22"/>
        </w:rPr>
      </w:pPr>
    </w:p>
    <w:p w14:paraId="5EF8CD5C" w14:textId="22FF746D" w:rsidR="008F73AC" w:rsidRPr="0055046C" w:rsidRDefault="00DD3067" w:rsidP="0055046C">
      <w:pPr>
        <w:numPr>
          <w:ilvl w:val="12"/>
          <w:numId w:val="0"/>
        </w:numPr>
        <w:jc w:val="both"/>
        <w:rPr>
          <w:noProof w:val="0"/>
          <w:szCs w:val="22"/>
        </w:rPr>
      </w:pPr>
      <w:r w:rsidRPr="0055046C">
        <w:rPr>
          <w:noProof w:val="0"/>
          <w:szCs w:val="22"/>
        </w:rPr>
        <w:t>Predpisovanje in izdaja zdravila je le na recept s posebnim režimom (glejte Prilogo I: Povzetek glavnih značilnosti zdravila, poglavje</w:t>
      </w:r>
      <w:r w:rsidR="00733C28" w:rsidRPr="0055046C">
        <w:rPr>
          <w:noProof w:val="0"/>
          <w:szCs w:val="22"/>
        </w:rPr>
        <w:t> </w:t>
      </w:r>
      <w:r w:rsidRPr="0055046C">
        <w:rPr>
          <w:noProof w:val="0"/>
          <w:szCs w:val="22"/>
        </w:rPr>
        <w:t>4.2).</w:t>
      </w:r>
    </w:p>
    <w:p w14:paraId="09EB19A5" w14:textId="77777777" w:rsidR="008F73AC" w:rsidRPr="0055046C" w:rsidRDefault="008F73AC" w:rsidP="0055046C">
      <w:pPr>
        <w:numPr>
          <w:ilvl w:val="12"/>
          <w:numId w:val="0"/>
        </w:numPr>
        <w:jc w:val="both"/>
        <w:rPr>
          <w:noProof w:val="0"/>
          <w:szCs w:val="22"/>
        </w:rPr>
      </w:pPr>
    </w:p>
    <w:p w14:paraId="1B43838B" w14:textId="77777777" w:rsidR="008F73AC" w:rsidRPr="0055046C" w:rsidRDefault="008F73AC" w:rsidP="0055046C">
      <w:pPr>
        <w:numPr>
          <w:ilvl w:val="12"/>
          <w:numId w:val="0"/>
        </w:numPr>
        <w:jc w:val="both"/>
        <w:rPr>
          <w:noProof w:val="0"/>
          <w:szCs w:val="22"/>
        </w:rPr>
      </w:pPr>
    </w:p>
    <w:p w14:paraId="081A329B" w14:textId="77777777" w:rsidR="008F73AC" w:rsidRPr="0055046C" w:rsidRDefault="00DD3067" w:rsidP="0055046C">
      <w:pPr>
        <w:pStyle w:val="TitleB"/>
        <w:rPr>
          <w:noProof w:val="0"/>
          <w:lang w:val="sl-SI"/>
        </w:rPr>
      </w:pPr>
      <w:r w:rsidRPr="0055046C">
        <w:rPr>
          <w:noProof w:val="0"/>
          <w:lang w:val="sl-SI"/>
        </w:rPr>
        <w:t>C.</w:t>
      </w:r>
      <w:r w:rsidRPr="0055046C">
        <w:rPr>
          <w:noProof w:val="0"/>
          <w:lang w:val="sl-SI"/>
        </w:rPr>
        <w:tab/>
        <w:t>DRUGI POGOJI IN ZAHTEVE DOVOLJENJA ZA PROMET Z ZDRAVILOM</w:t>
      </w:r>
    </w:p>
    <w:p w14:paraId="7014263E" w14:textId="77777777" w:rsidR="008F73AC" w:rsidRPr="0055046C" w:rsidRDefault="008F73AC" w:rsidP="0055046C">
      <w:pPr>
        <w:ind w:right="-1"/>
        <w:jc w:val="both"/>
        <w:rPr>
          <w:noProof w:val="0"/>
          <w:szCs w:val="22"/>
        </w:rPr>
      </w:pPr>
    </w:p>
    <w:p w14:paraId="500C12BB" w14:textId="77777777" w:rsidR="008F73AC" w:rsidRPr="0055046C" w:rsidRDefault="00DD3067" w:rsidP="0055046C">
      <w:pPr>
        <w:numPr>
          <w:ilvl w:val="0"/>
          <w:numId w:val="11"/>
        </w:numPr>
        <w:suppressLineNumbers/>
        <w:tabs>
          <w:tab w:val="clear" w:pos="468"/>
          <w:tab w:val="num" w:pos="720"/>
        </w:tabs>
        <w:suppressAutoHyphens w:val="0"/>
        <w:snapToGrid w:val="0"/>
        <w:spacing w:line="260" w:lineRule="exact"/>
        <w:ind w:left="720" w:right="-1" w:hanging="720"/>
        <w:rPr>
          <w:b/>
          <w:noProof w:val="0"/>
          <w:szCs w:val="22"/>
        </w:rPr>
      </w:pPr>
      <w:r w:rsidRPr="0055046C">
        <w:rPr>
          <w:b/>
          <w:noProof w:val="0"/>
          <w:szCs w:val="22"/>
        </w:rPr>
        <w:t>Redno posodobljena poročila o varnosti zdravila (PSUR)</w:t>
      </w:r>
    </w:p>
    <w:p w14:paraId="7A3773A9" w14:textId="77777777" w:rsidR="008F73AC" w:rsidRPr="0055046C" w:rsidRDefault="008F73AC" w:rsidP="0055046C">
      <w:pPr>
        <w:suppressLineNumbers/>
        <w:tabs>
          <w:tab w:val="left" w:pos="0"/>
        </w:tabs>
        <w:ind w:right="567"/>
        <w:rPr>
          <w:noProof w:val="0"/>
          <w:szCs w:val="22"/>
        </w:rPr>
      </w:pPr>
    </w:p>
    <w:p w14:paraId="3C5D1188" w14:textId="77777777" w:rsidR="008F73AC" w:rsidRPr="0055046C" w:rsidRDefault="00DD3067" w:rsidP="0055046C">
      <w:pPr>
        <w:suppressLineNumbers/>
        <w:tabs>
          <w:tab w:val="left" w:pos="0"/>
        </w:tabs>
        <w:ind w:right="567"/>
        <w:rPr>
          <w:noProof w:val="0"/>
          <w:szCs w:val="22"/>
        </w:rPr>
      </w:pPr>
      <w:r w:rsidRPr="0055046C">
        <w:rPr>
          <w:noProof w:val="0"/>
          <w:szCs w:val="22"/>
        </w:rPr>
        <w:t>Zahteve glede predložitve PSUR za to zdravilo so določene v seznamu referenčnih datumov EU (seznamu EURD), opredeljenem v členu 107c(7) Direktive 2001/83/ES, in vseh kasnejših posodobitvah, objavljenih na evropskem spletnem portalu o zdravilih.</w:t>
      </w:r>
    </w:p>
    <w:p w14:paraId="5976610D" w14:textId="77777777" w:rsidR="008F73AC" w:rsidRPr="0055046C" w:rsidRDefault="008F73AC" w:rsidP="0055046C">
      <w:pPr>
        <w:suppressLineNumbers/>
        <w:ind w:right="-1"/>
        <w:rPr>
          <w:noProof w:val="0"/>
          <w:szCs w:val="22"/>
          <w:u w:val="single"/>
        </w:rPr>
      </w:pPr>
    </w:p>
    <w:p w14:paraId="2D7616FA" w14:textId="77777777" w:rsidR="008F73AC" w:rsidRPr="0055046C" w:rsidRDefault="008F73AC" w:rsidP="0055046C">
      <w:pPr>
        <w:suppressLineNumbers/>
        <w:ind w:right="-1"/>
        <w:rPr>
          <w:noProof w:val="0"/>
          <w:szCs w:val="22"/>
          <w:u w:val="single"/>
        </w:rPr>
      </w:pPr>
    </w:p>
    <w:p w14:paraId="265C33D6" w14:textId="77777777" w:rsidR="008F73AC" w:rsidRPr="0055046C" w:rsidRDefault="00DD3067" w:rsidP="0055046C">
      <w:pPr>
        <w:pStyle w:val="TitleB"/>
        <w:rPr>
          <w:noProof w:val="0"/>
          <w:lang w:val="sl-SI"/>
        </w:rPr>
      </w:pPr>
      <w:r w:rsidRPr="0055046C">
        <w:rPr>
          <w:noProof w:val="0"/>
          <w:lang w:val="sl-SI"/>
        </w:rPr>
        <w:t>D.</w:t>
      </w:r>
      <w:r w:rsidRPr="0055046C">
        <w:rPr>
          <w:noProof w:val="0"/>
          <w:lang w:val="sl-SI"/>
        </w:rPr>
        <w:tab/>
        <w:t>POGOJI ALI OMEJITVE V ZVEZI Z VARNO IN UČINKOVITO UPORABO ZDRAVILA</w:t>
      </w:r>
    </w:p>
    <w:p w14:paraId="3A3D695E" w14:textId="77777777" w:rsidR="008F73AC" w:rsidRPr="0055046C" w:rsidRDefault="008F73AC" w:rsidP="0055046C">
      <w:pPr>
        <w:ind w:right="567"/>
        <w:jc w:val="both"/>
        <w:rPr>
          <w:noProof w:val="0"/>
          <w:szCs w:val="22"/>
        </w:rPr>
      </w:pPr>
    </w:p>
    <w:p w14:paraId="60FFFFB5" w14:textId="77777777" w:rsidR="008F73AC" w:rsidRPr="0055046C" w:rsidRDefault="00DD3067" w:rsidP="0055046C">
      <w:pPr>
        <w:numPr>
          <w:ilvl w:val="0"/>
          <w:numId w:val="11"/>
        </w:numPr>
        <w:tabs>
          <w:tab w:val="clear" w:pos="468"/>
          <w:tab w:val="num" w:pos="720"/>
        </w:tabs>
        <w:suppressAutoHyphens w:val="0"/>
        <w:snapToGrid w:val="0"/>
        <w:ind w:left="720" w:right="-1" w:hanging="720"/>
        <w:jc w:val="both"/>
        <w:rPr>
          <w:b/>
          <w:noProof w:val="0"/>
          <w:szCs w:val="22"/>
        </w:rPr>
      </w:pPr>
      <w:r w:rsidRPr="0055046C">
        <w:rPr>
          <w:b/>
          <w:noProof w:val="0"/>
          <w:szCs w:val="22"/>
        </w:rPr>
        <w:t>Načrt za obvladovanje tveganj (RMP)</w:t>
      </w:r>
    </w:p>
    <w:p w14:paraId="5801A44F" w14:textId="77777777" w:rsidR="008F73AC" w:rsidRPr="0055046C" w:rsidRDefault="008F73AC" w:rsidP="0055046C">
      <w:pPr>
        <w:pStyle w:val="BodyText3"/>
        <w:spacing w:after="0"/>
        <w:jc w:val="both"/>
        <w:rPr>
          <w:noProof w:val="0"/>
          <w:sz w:val="22"/>
          <w:szCs w:val="22"/>
        </w:rPr>
      </w:pPr>
    </w:p>
    <w:p w14:paraId="52095792" w14:textId="77777777" w:rsidR="008F73AC" w:rsidRPr="0055046C" w:rsidRDefault="00DD3067" w:rsidP="0055046C">
      <w:pPr>
        <w:pStyle w:val="BodyText3"/>
        <w:jc w:val="both"/>
        <w:rPr>
          <w:noProof w:val="0"/>
          <w:sz w:val="22"/>
          <w:szCs w:val="22"/>
          <w:u w:val="single"/>
        </w:rPr>
      </w:pPr>
      <w:r w:rsidRPr="0055046C">
        <w:rPr>
          <w:noProof w:val="0"/>
          <w:sz w:val="22"/>
          <w:szCs w:val="22"/>
        </w:rPr>
        <w:t xml:space="preserve">Imetnik dovoljenja za promet z zdravilom bo izvedel zahtevane farmakovigilančne aktivnosti in ukrepe, podrobno opisane v sprejetem RMP, </w:t>
      </w:r>
      <w:r w:rsidRPr="0055046C">
        <w:rPr>
          <w:noProof w:val="0"/>
          <w:snapToGrid w:val="0"/>
          <w:sz w:val="22"/>
          <w:szCs w:val="22"/>
        </w:rPr>
        <w:t>predloženem v modulu 1.8.2 dovoljenja za promet z zdravilom</w:t>
      </w:r>
      <w:r w:rsidRPr="0055046C">
        <w:rPr>
          <w:noProof w:val="0"/>
          <w:sz w:val="22"/>
          <w:szCs w:val="22"/>
        </w:rPr>
        <w:t>, in vseh nadaljnjih sprejetih posodobitvah RMP.</w:t>
      </w:r>
    </w:p>
    <w:p w14:paraId="4B7152F5" w14:textId="77777777" w:rsidR="008F73AC" w:rsidRPr="0055046C" w:rsidRDefault="008F73AC" w:rsidP="0055046C">
      <w:pPr>
        <w:ind w:right="-1"/>
        <w:jc w:val="both"/>
        <w:rPr>
          <w:i/>
          <w:noProof w:val="0"/>
          <w:szCs w:val="22"/>
        </w:rPr>
      </w:pPr>
    </w:p>
    <w:p w14:paraId="55884F74" w14:textId="77777777" w:rsidR="008F73AC" w:rsidRPr="0055046C" w:rsidRDefault="00DD3067" w:rsidP="0055046C">
      <w:pPr>
        <w:numPr>
          <w:ilvl w:val="12"/>
          <w:numId w:val="0"/>
        </w:numPr>
        <w:jc w:val="both"/>
        <w:rPr>
          <w:b/>
          <w:noProof w:val="0"/>
          <w:szCs w:val="22"/>
        </w:rPr>
      </w:pPr>
      <w:r w:rsidRPr="0055046C">
        <w:rPr>
          <w:noProof w:val="0"/>
          <w:szCs w:val="22"/>
        </w:rPr>
        <w:t>Posodobljen RMP je treba predložiti:</w:t>
      </w:r>
    </w:p>
    <w:p w14:paraId="695CF5CC" w14:textId="77777777" w:rsidR="008F73AC" w:rsidRPr="0055046C" w:rsidRDefault="00DD3067" w:rsidP="0055046C">
      <w:pPr>
        <w:numPr>
          <w:ilvl w:val="0"/>
          <w:numId w:val="12"/>
        </w:numPr>
        <w:suppressAutoHyphens w:val="0"/>
        <w:snapToGrid w:val="0"/>
        <w:ind w:left="567" w:hanging="567"/>
        <w:jc w:val="both"/>
        <w:rPr>
          <w:noProof w:val="0"/>
          <w:szCs w:val="22"/>
        </w:rPr>
      </w:pPr>
      <w:r w:rsidRPr="0055046C">
        <w:rPr>
          <w:noProof w:val="0"/>
          <w:szCs w:val="22"/>
        </w:rPr>
        <w:t>na zahtevo Evropske agencije za zdravila;</w:t>
      </w:r>
    </w:p>
    <w:p w14:paraId="2E4E7917" w14:textId="77777777" w:rsidR="008F73AC" w:rsidRPr="0055046C" w:rsidRDefault="00DD3067" w:rsidP="0055046C">
      <w:pPr>
        <w:numPr>
          <w:ilvl w:val="0"/>
          <w:numId w:val="12"/>
        </w:numPr>
        <w:suppressAutoHyphens w:val="0"/>
        <w:snapToGrid w:val="0"/>
        <w:ind w:left="567" w:hanging="567"/>
        <w:jc w:val="both"/>
        <w:rPr>
          <w:noProof w:val="0"/>
          <w:szCs w:val="22"/>
        </w:rPr>
      </w:pPr>
      <w:r w:rsidRPr="0055046C">
        <w:rPr>
          <w:noProof w:val="0"/>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4966F532" w14:textId="77777777" w:rsidR="008F73AC" w:rsidRPr="0055046C" w:rsidRDefault="008F73AC" w:rsidP="0055046C">
      <w:pPr>
        <w:ind w:right="-1"/>
        <w:rPr>
          <w:i/>
          <w:noProof w:val="0"/>
          <w:szCs w:val="22"/>
        </w:rPr>
      </w:pPr>
    </w:p>
    <w:p w14:paraId="0DD94FDD" w14:textId="77777777" w:rsidR="008F73AC" w:rsidRPr="0055046C" w:rsidRDefault="00DD3067" w:rsidP="0055046C">
      <w:pPr>
        <w:rPr>
          <w:noProof w:val="0"/>
          <w:szCs w:val="22"/>
        </w:rPr>
      </w:pPr>
      <w:r w:rsidRPr="0055046C">
        <w:rPr>
          <w:noProof w:val="0"/>
          <w:szCs w:val="22"/>
        </w:rPr>
        <w:br w:type="page"/>
      </w:r>
    </w:p>
    <w:p w14:paraId="64D99CD0" w14:textId="77777777" w:rsidR="008F73AC" w:rsidRPr="0055046C" w:rsidRDefault="008F73AC" w:rsidP="0055046C">
      <w:pPr>
        <w:rPr>
          <w:noProof w:val="0"/>
          <w:szCs w:val="22"/>
        </w:rPr>
      </w:pPr>
    </w:p>
    <w:p w14:paraId="0B61B500" w14:textId="77777777" w:rsidR="008F73AC" w:rsidRPr="0055046C" w:rsidRDefault="008F73AC" w:rsidP="0055046C">
      <w:pPr>
        <w:rPr>
          <w:noProof w:val="0"/>
          <w:szCs w:val="22"/>
        </w:rPr>
      </w:pPr>
    </w:p>
    <w:p w14:paraId="3E6987E2" w14:textId="77777777" w:rsidR="008F73AC" w:rsidRPr="0055046C" w:rsidRDefault="008F73AC" w:rsidP="0055046C">
      <w:pPr>
        <w:rPr>
          <w:noProof w:val="0"/>
          <w:szCs w:val="22"/>
        </w:rPr>
      </w:pPr>
    </w:p>
    <w:p w14:paraId="718EBC7E" w14:textId="77777777" w:rsidR="008F73AC" w:rsidRPr="0055046C" w:rsidRDefault="008F73AC" w:rsidP="0055046C">
      <w:pPr>
        <w:rPr>
          <w:noProof w:val="0"/>
          <w:szCs w:val="22"/>
        </w:rPr>
      </w:pPr>
    </w:p>
    <w:p w14:paraId="0BE23459" w14:textId="77777777" w:rsidR="008F73AC" w:rsidRPr="0055046C" w:rsidRDefault="008F73AC" w:rsidP="0055046C">
      <w:pPr>
        <w:rPr>
          <w:noProof w:val="0"/>
          <w:szCs w:val="22"/>
        </w:rPr>
      </w:pPr>
    </w:p>
    <w:p w14:paraId="7FFEF67F" w14:textId="77777777" w:rsidR="008F73AC" w:rsidRPr="0055046C" w:rsidRDefault="008F73AC" w:rsidP="0055046C">
      <w:pPr>
        <w:rPr>
          <w:noProof w:val="0"/>
          <w:szCs w:val="22"/>
        </w:rPr>
      </w:pPr>
    </w:p>
    <w:p w14:paraId="734360DE" w14:textId="77777777" w:rsidR="008F73AC" w:rsidRPr="0055046C" w:rsidRDefault="008F73AC" w:rsidP="0055046C">
      <w:pPr>
        <w:rPr>
          <w:noProof w:val="0"/>
          <w:szCs w:val="22"/>
        </w:rPr>
      </w:pPr>
    </w:p>
    <w:p w14:paraId="7AE812DD" w14:textId="77777777" w:rsidR="008F73AC" w:rsidRPr="0055046C" w:rsidRDefault="008F73AC" w:rsidP="0055046C">
      <w:pPr>
        <w:rPr>
          <w:noProof w:val="0"/>
          <w:szCs w:val="22"/>
        </w:rPr>
      </w:pPr>
    </w:p>
    <w:p w14:paraId="3428AFFB" w14:textId="77777777" w:rsidR="008F73AC" w:rsidRPr="0055046C" w:rsidRDefault="008F73AC" w:rsidP="0055046C">
      <w:pPr>
        <w:rPr>
          <w:noProof w:val="0"/>
          <w:szCs w:val="22"/>
        </w:rPr>
      </w:pPr>
    </w:p>
    <w:p w14:paraId="17F4083A" w14:textId="77777777" w:rsidR="008F73AC" w:rsidRPr="0055046C" w:rsidRDefault="008F73AC" w:rsidP="0055046C">
      <w:pPr>
        <w:rPr>
          <w:noProof w:val="0"/>
          <w:szCs w:val="22"/>
        </w:rPr>
      </w:pPr>
    </w:p>
    <w:p w14:paraId="07EC5CF6" w14:textId="77777777" w:rsidR="008F73AC" w:rsidRPr="0055046C" w:rsidRDefault="008F73AC" w:rsidP="0055046C">
      <w:pPr>
        <w:rPr>
          <w:noProof w:val="0"/>
          <w:szCs w:val="22"/>
        </w:rPr>
      </w:pPr>
    </w:p>
    <w:p w14:paraId="11B6EC36" w14:textId="77777777" w:rsidR="008F73AC" w:rsidRPr="0055046C" w:rsidRDefault="008F73AC" w:rsidP="0055046C">
      <w:pPr>
        <w:rPr>
          <w:noProof w:val="0"/>
          <w:szCs w:val="22"/>
        </w:rPr>
      </w:pPr>
    </w:p>
    <w:p w14:paraId="319098DA" w14:textId="77777777" w:rsidR="008F73AC" w:rsidRPr="0055046C" w:rsidRDefault="008F73AC" w:rsidP="0055046C">
      <w:pPr>
        <w:rPr>
          <w:noProof w:val="0"/>
          <w:szCs w:val="22"/>
        </w:rPr>
      </w:pPr>
    </w:p>
    <w:p w14:paraId="1344B6BE" w14:textId="77777777" w:rsidR="008F73AC" w:rsidRPr="0055046C" w:rsidRDefault="008F73AC" w:rsidP="0055046C">
      <w:pPr>
        <w:rPr>
          <w:noProof w:val="0"/>
          <w:szCs w:val="22"/>
        </w:rPr>
      </w:pPr>
    </w:p>
    <w:p w14:paraId="4E235ECE" w14:textId="77777777" w:rsidR="008F73AC" w:rsidRPr="0055046C" w:rsidRDefault="008F73AC" w:rsidP="0055046C">
      <w:pPr>
        <w:rPr>
          <w:noProof w:val="0"/>
          <w:szCs w:val="22"/>
        </w:rPr>
      </w:pPr>
    </w:p>
    <w:p w14:paraId="3DF8DF20" w14:textId="77777777" w:rsidR="008F73AC" w:rsidRPr="0055046C" w:rsidRDefault="008F73AC" w:rsidP="0055046C">
      <w:pPr>
        <w:rPr>
          <w:noProof w:val="0"/>
          <w:szCs w:val="22"/>
        </w:rPr>
      </w:pPr>
    </w:p>
    <w:p w14:paraId="0F94A3BF" w14:textId="77777777" w:rsidR="008F73AC" w:rsidRPr="0055046C" w:rsidRDefault="008F73AC" w:rsidP="0055046C">
      <w:pPr>
        <w:rPr>
          <w:bCs/>
          <w:noProof w:val="0"/>
          <w:szCs w:val="22"/>
        </w:rPr>
      </w:pPr>
    </w:p>
    <w:p w14:paraId="545A970D" w14:textId="77777777" w:rsidR="008F73AC" w:rsidRPr="0055046C" w:rsidRDefault="008F73AC" w:rsidP="0055046C">
      <w:pPr>
        <w:rPr>
          <w:bCs/>
          <w:noProof w:val="0"/>
          <w:szCs w:val="22"/>
        </w:rPr>
      </w:pPr>
    </w:p>
    <w:p w14:paraId="32619E32" w14:textId="77777777" w:rsidR="008F73AC" w:rsidRPr="0055046C" w:rsidRDefault="008F73AC" w:rsidP="0055046C">
      <w:pPr>
        <w:rPr>
          <w:bCs/>
          <w:noProof w:val="0"/>
          <w:szCs w:val="22"/>
        </w:rPr>
      </w:pPr>
    </w:p>
    <w:p w14:paraId="65FEC126" w14:textId="77777777" w:rsidR="008F73AC" w:rsidRPr="0055046C" w:rsidRDefault="008F73AC" w:rsidP="0055046C">
      <w:pPr>
        <w:rPr>
          <w:bCs/>
          <w:noProof w:val="0"/>
          <w:szCs w:val="22"/>
        </w:rPr>
      </w:pPr>
    </w:p>
    <w:p w14:paraId="7944B89A" w14:textId="2998C76A" w:rsidR="008F73AC" w:rsidRPr="0055046C" w:rsidRDefault="008F73AC" w:rsidP="0055046C">
      <w:pPr>
        <w:rPr>
          <w:bCs/>
          <w:noProof w:val="0"/>
          <w:szCs w:val="22"/>
        </w:rPr>
      </w:pPr>
    </w:p>
    <w:p w14:paraId="6526E88D" w14:textId="77777777" w:rsidR="005D12F6" w:rsidRPr="0055046C" w:rsidRDefault="005D12F6" w:rsidP="0055046C">
      <w:pPr>
        <w:rPr>
          <w:bCs/>
          <w:noProof w:val="0"/>
          <w:szCs w:val="22"/>
        </w:rPr>
      </w:pPr>
    </w:p>
    <w:p w14:paraId="5C6AD811" w14:textId="77777777" w:rsidR="008F73AC" w:rsidRPr="0055046C" w:rsidRDefault="008F73AC" w:rsidP="0055046C">
      <w:pPr>
        <w:rPr>
          <w:bCs/>
          <w:noProof w:val="0"/>
          <w:szCs w:val="22"/>
        </w:rPr>
      </w:pPr>
    </w:p>
    <w:p w14:paraId="09EFE237" w14:textId="77777777" w:rsidR="008F73AC" w:rsidRPr="0055046C" w:rsidRDefault="00DD3067" w:rsidP="0055046C">
      <w:pPr>
        <w:jc w:val="center"/>
        <w:rPr>
          <w:b/>
          <w:noProof w:val="0"/>
          <w:szCs w:val="22"/>
        </w:rPr>
      </w:pPr>
      <w:r w:rsidRPr="0055046C">
        <w:rPr>
          <w:b/>
          <w:noProof w:val="0"/>
          <w:szCs w:val="22"/>
        </w:rPr>
        <w:t>PRILOGA III</w:t>
      </w:r>
    </w:p>
    <w:p w14:paraId="52C609E2" w14:textId="77777777" w:rsidR="008F73AC" w:rsidRPr="0055046C" w:rsidRDefault="008F73AC" w:rsidP="0055046C">
      <w:pPr>
        <w:rPr>
          <w:noProof w:val="0"/>
          <w:szCs w:val="22"/>
        </w:rPr>
      </w:pPr>
    </w:p>
    <w:p w14:paraId="1275FBE5" w14:textId="77777777" w:rsidR="008F73AC" w:rsidRPr="0055046C" w:rsidRDefault="00DD3067" w:rsidP="0055046C">
      <w:pPr>
        <w:suppressLineNumbers/>
        <w:jc w:val="center"/>
        <w:rPr>
          <w:b/>
          <w:noProof w:val="0"/>
          <w:szCs w:val="22"/>
        </w:rPr>
      </w:pPr>
      <w:r w:rsidRPr="0055046C">
        <w:rPr>
          <w:b/>
          <w:noProof w:val="0"/>
          <w:szCs w:val="22"/>
        </w:rPr>
        <w:t>OZNAČEVANJE IN NAVODILO ZA UPORABO</w:t>
      </w:r>
    </w:p>
    <w:p w14:paraId="534D3D08" w14:textId="77777777" w:rsidR="008F73AC" w:rsidRPr="0055046C" w:rsidRDefault="008F73AC" w:rsidP="0055046C">
      <w:pPr>
        <w:suppressLineNumbers/>
        <w:jc w:val="center"/>
        <w:rPr>
          <w:b/>
          <w:noProof w:val="0"/>
          <w:szCs w:val="22"/>
        </w:rPr>
      </w:pPr>
    </w:p>
    <w:p w14:paraId="552B48A0" w14:textId="77777777" w:rsidR="008F73AC" w:rsidRPr="0055046C" w:rsidRDefault="008F73AC" w:rsidP="0055046C">
      <w:pPr>
        <w:suppressLineNumbers/>
        <w:jc w:val="center"/>
        <w:rPr>
          <w:b/>
          <w:noProof w:val="0"/>
          <w:szCs w:val="22"/>
        </w:rPr>
      </w:pPr>
    </w:p>
    <w:p w14:paraId="788E1177" w14:textId="77777777" w:rsidR="008F73AC" w:rsidRPr="0055046C" w:rsidRDefault="00DD3067" w:rsidP="0055046C">
      <w:pPr>
        <w:rPr>
          <w:noProof w:val="0"/>
          <w:szCs w:val="22"/>
        </w:rPr>
      </w:pPr>
      <w:r w:rsidRPr="0055046C">
        <w:rPr>
          <w:noProof w:val="0"/>
          <w:szCs w:val="22"/>
        </w:rPr>
        <w:br w:type="page"/>
      </w:r>
    </w:p>
    <w:p w14:paraId="7D40FF48" w14:textId="77777777" w:rsidR="008F73AC" w:rsidRPr="0055046C" w:rsidRDefault="008F73AC" w:rsidP="0055046C">
      <w:pPr>
        <w:rPr>
          <w:noProof w:val="0"/>
          <w:szCs w:val="22"/>
        </w:rPr>
      </w:pPr>
    </w:p>
    <w:p w14:paraId="418E7381" w14:textId="77777777" w:rsidR="008F73AC" w:rsidRPr="0055046C" w:rsidRDefault="008F73AC" w:rsidP="0055046C">
      <w:pPr>
        <w:rPr>
          <w:noProof w:val="0"/>
          <w:szCs w:val="22"/>
        </w:rPr>
      </w:pPr>
    </w:p>
    <w:p w14:paraId="10F1E991" w14:textId="77777777" w:rsidR="008F73AC" w:rsidRPr="0055046C" w:rsidRDefault="008F73AC" w:rsidP="0055046C">
      <w:pPr>
        <w:rPr>
          <w:noProof w:val="0"/>
          <w:szCs w:val="22"/>
        </w:rPr>
      </w:pPr>
    </w:p>
    <w:p w14:paraId="2B9A2104" w14:textId="77777777" w:rsidR="008F73AC" w:rsidRPr="0055046C" w:rsidRDefault="008F73AC" w:rsidP="0055046C">
      <w:pPr>
        <w:rPr>
          <w:noProof w:val="0"/>
          <w:szCs w:val="22"/>
        </w:rPr>
      </w:pPr>
    </w:p>
    <w:p w14:paraId="52F158EA" w14:textId="77777777" w:rsidR="008F73AC" w:rsidRPr="0055046C" w:rsidRDefault="008F73AC" w:rsidP="0055046C">
      <w:pPr>
        <w:rPr>
          <w:noProof w:val="0"/>
          <w:szCs w:val="22"/>
        </w:rPr>
      </w:pPr>
    </w:p>
    <w:p w14:paraId="0FECE745" w14:textId="77777777" w:rsidR="008F73AC" w:rsidRPr="0055046C" w:rsidRDefault="008F73AC" w:rsidP="0055046C">
      <w:pPr>
        <w:rPr>
          <w:noProof w:val="0"/>
          <w:szCs w:val="22"/>
        </w:rPr>
      </w:pPr>
    </w:p>
    <w:p w14:paraId="0E7108E1" w14:textId="77777777" w:rsidR="008F73AC" w:rsidRPr="0055046C" w:rsidRDefault="008F73AC" w:rsidP="0055046C">
      <w:pPr>
        <w:rPr>
          <w:noProof w:val="0"/>
          <w:szCs w:val="22"/>
        </w:rPr>
      </w:pPr>
    </w:p>
    <w:p w14:paraId="216E45CE" w14:textId="77777777" w:rsidR="008F73AC" w:rsidRPr="0055046C" w:rsidRDefault="008F73AC" w:rsidP="0055046C">
      <w:pPr>
        <w:rPr>
          <w:noProof w:val="0"/>
          <w:szCs w:val="22"/>
        </w:rPr>
      </w:pPr>
    </w:p>
    <w:p w14:paraId="1E78ADCE" w14:textId="77777777" w:rsidR="008F73AC" w:rsidRPr="0055046C" w:rsidRDefault="008F73AC" w:rsidP="0055046C">
      <w:pPr>
        <w:rPr>
          <w:noProof w:val="0"/>
          <w:szCs w:val="22"/>
        </w:rPr>
      </w:pPr>
    </w:p>
    <w:p w14:paraId="16B073A2" w14:textId="77777777" w:rsidR="008F73AC" w:rsidRPr="0055046C" w:rsidRDefault="008F73AC" w:rsidP="0055046C">
      <w:pPr>
        <w:rPr>
          <w:noProof w:val="0"/>
          <w:szCs w:val="22"/>
        </w:rPr>
      </w:pPr>
    </w:p>
    <w:p w14:paraId="0A50BF62" w14:textId="77777777" w:rsidR="008F73AC" w:rsidRPr="0055046C" w:rsidRDefault="008F73AC" w:rsidP="0055046C">
      <w:pPr>
        <w:rPr>
          <w:noProof w:val="0"/>
          <w:szCs w:val="22"/>
        </w:rPr>
      </w:pPr>
    </w:p>
    <w:p w14:paraId="56CAC88D" w14:textId="77777777" w:rsidR="008F73AC" w:rsidRPr="0055046C" w:rsidRDefault="008F73AC" w:rsidP="0055046C">
      <w:pPr>
        <w:rPr>
          <w:noProof w:val="0"/>
          <w:szCs w:val="22"/>
        </w:rPr>
      </w:pPr>
    </w:p>
    <w:p w14:paraId="3C7C9AAC" w14:textId="77777777" w:rsidR="008F73AC" w:rsidRPr="0055046C" w:rsidRDefault="008F73AC" w:rsidP="0055046C">
      <w:pPr>
        <w:rPr>
          <w:noProof w:val="0"/>
          <w:szCs w:val="22"/>
        </w:rPr>
      </w:pPr>
    </w:p>
    <w:p w14:paraId="13467CF9" w14:textId="77777777" w:rsidR="008F73AC" w:rsidRPr="0055046C" w:rsidRDefault="008F73AC" w:rsidP="0055046C">
      <w:pPr>
        <w:rPr>
          <w:noProof w:val="0"/>
          <w:szCs w:val="22"/>
        </w:rPr>
      </w:pPr>
    </w:p>
    <w:p w14:paraId="123510AF" w14:textId="77777777" w:rsidR="008F73AC" w:rsidRPr="0055046C" w:rsidRDefault="008F73AC" w:rsidP="0055046C">
      <w:pPr>
        <w:rPr>
          <w:noProof w:val="0"/>
          <w:szCs w:val="22"/>
        </w:rPr>
      </w:pPr>
    </w:p>
    <w:p w14:paraId="18CDD435" w14:textId="77777777" w:rsidR="008F73AC" w:rsidRPr="0055046C" w:rsidRDefault="008F73AC" w:rsidP="0055046C">
      <w:pPr>
        <w:rPr>
          <w:noProof w:val="0"/>
          <w:szCs w:val="22"/>
        </w:rPr>
      </w:pPr>
    </w:p>
    <w:p w14:paraId="2B52A56F" w14:textId="77777777" w:rsidR="008F73AC" w:rsidRPr="0055046C" w:rsidRDefault="008F73AC" w:rsidP="0055046C">
      <w:pPr>
        <w:rPr>
          <w:noProof w:val="0"/>
          <w:szCs w:val="22"/>
        </w:rPr>
      </w:pPr>
    </w:p>
    <w:p w14:paraId="1CA1654C" w14:textId="77777777" w:rsidR="008F73AC" w:rsidRPr="0055046C" w:rsidRDefault="008F73AC" w:rsidP="0055046C">
      <w:pPr>
        <w:rPr>
          <w:noProof w:val="0"/>
          <w:szCs w:val="22"/>
        </w:rPr>
      </w:pPr>
    </w:p>
    <w:p w14:paraId="76B7E381" w14:textId="77777777" w:rsidR="008F73AC" w:rsidRPr="0055046C" w:rsidRDefault="008F73AC" w:rsidP="0055046C">
      <w:pPr>
        <w:rPr>
          <w:noProof w:val="0"/>
          <w:szCs w:val="22"/>
        </w:rPr>
      </w:pPr>
    </w:p>
    <w:p w14:paraId="079FD656" w14:textId="77777777" w:rsidR="008F73AC" w:rsidRPr="0055046C" w:rsidRDefault="008F73AC" w:rsidP="0055046C">
      <w:pPr>
        <w:rPr>
          <w:noProof w:val="0"/>
          <w:szCs w:val="22"/>
        </w:rPr>
      </w:pPr>
    </w:p>
    <w:p w14:paraId="19EE4822" w14:textId="20B44829" w:rsidR="008F73AC" w:rsidRPr="0055046C" w:rsidRDefault="008F73AC" w:rsidP="0055046C">
      <w:pPr>
        <w:rPr>
          <w:noProof w:val="0"/>
          <w:szCs w:val="22"/>
        </w:rPr>
      </w:pPr>
    </w:p>
    <w:p w14:paraId="3F4105B1" w14:textId="77777777" w:rsidR="005D12F6" w:rsidRPr="0055046C" w:rsidRDefault="005D12F6" w:rsidP="0055046C">
      <w:pPr>
        <w:rPr>
          <w:noProof w:val="0"/>
          <w:szCs w:val="22"/>
        </w:rPr>
      </w:pPr>
    </w:p>
    <w:p w14:paraId="6551FE3E" w14:textId="77777777" w:rsidR="008F73AC" w:rsidRPr="0055046C" w:rsidRDefault="008F73AC" w:rsidP="0055046C">
      <w:pPr>
        <w:rPr>
          <w:noProof w:val="0"/>
          <w:szCs w:val="22"/>
        </w:rPr>
      </w:pPr>
    </w:p>
    <w:p w14:paraId="15936BB7" w14:textId="77777777" w:rsidR="008F73AC" w:rsidRPr="0055046C" w:rsidRDefault="00DD3067" w:rsidP="0055046C">
      <w:pPr>
        <w:pStyle w:val="TitleA"/>
        <w:widowControl/>
        <w:rPr>
          <w:noProof w:val="0"/>
        </w:rPr>
      </w:pPr>
      <w:r w:rsidRPr="0055046C">
        <w:rPr>
          <w:noProof w:val="0"/>
        </w:rPr>
        <w:t>A. OZNAČEVANJE</w:t>
      </w:r>
    </w:p>
    <w:p w14:paraId="53980121" w14:textId="77777777" w:rsidR="008F73AC" w:rsidRPr="0055046C" w:rsidRDefault="008F73AC" w:rsidP="0055046C">
      <w:pPr>
        <w:rPr>
          <w:noProof w:val="0"/>
          <w:szCs w:val="22"/>
        </w:rPr>
      </w:pPr>
    </w:p>
    <w:p w14:paraId="09702AEE" w14:textId="77777777" w:rsidR="008F73AC" w:rsidRPr="0055046C" w:rsidRDefault="008F73AC" w:rsidP="0055046C">
      <w:pPr>
        <w:rPr>
          <w:noProof w:val="0"/>
          <w:szCs w:val="22"/>
        </w:rPr>
      </w:pPr>
    </w:p>
    <w:p w14:paraId="2F2B9B11" w14:textId="77777777" w:rsidR="008F73AC" w:rsidRPr="0055046C" w:rsidRDefault="00DD3067" w:rsidP="0055046C">
      <w:pPr>
        <w:rPr>
          <w:noProof w:val="0"/>
          <w:szCs w:val="22"/>
        </w:rPr>
      </w:pPr>
      <w:r w:rsidRPr="0055046C">
        <w:rPr>
          <w:noProof w:val="0"/>
          <w:szCs w:val="22"/>
        </w:rPr>
        <w:br w:type="page"/>
      </w:r>
    </w:p>
    <w:p w14:paraId="36E8B444"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lastRenderedPageBreak/>
        <w:t>PODATKI NA ZUNANJI OVOJNINI</w:t>
      </w:r>
    </w:p>
    <w:p w14:paraId="18586D6C" w14:textId="77777777" w:rsidR="008F73AC" w:rsidRPr="0055046C" w:rsidRDefault="008F73AC"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p>
    <w:p w14:paraId="136A7E1C" w14:textId="44676FE1"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ŠKATLA</w:t>
      </w:r>
      <w:r w:rsidR="00136433" w:rsidRPr="0055046C">
        <w:rPr>
          <w:b/>
          <w:noProof w:val="0"/>
          <w:szCs w:val="22"/>
        </w:rPr>
        <w:t xml:space="preserve"> ZA PRETISNE OMOTE</w:t>
      </w:r>
    </w:p>
    <w:p w14:paraId="7774C2A6" w14:textId="77777777" w:rsidR="008F73AC" w:rsidRPr="0055046C" w:rsidRDefault="008F73AC" w:rsidP="0055046C">
      <w:pPr>
        <w:rPr>
          <w:noProof w:val="0"/>
          <w:szCs w:val="22"/>
        </w:rPr>
      </w:pPr>
    </w:p>
    <w:p w14:paraId="555C4946" w14:textId="77777777" w:rsidR="008F73AC" w:rsidRPr="0055046C" w:rsidRDefault="008F73AC" w:rsidP="0055046C">
      <w:pPr>
        <w:rPr>
          <w:noProof w:val="0"/>
          <w:szCs w:val="22"/>
        </w:rPr>
      </w:pPr>
    </w:p>
    <w:p w14:paraId="5073DCB8"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w:t>
      </w:r>
      <w:r w:rsidRPr="0055046C">
        <w:rPr>
          <w:b/>
          <w:noProof w:val="0"/>
          <w:szCs w:val="22"/>
        </w:rPr>
        <w:tab/>
        <w:t>IME ZDRAVILA</w:t>
      </w:r>
    </w:p>
    <w:p w14:paraId="07E753F7" w14:textId="77777777" w:rsidR="008F73AC" w:rsidRPr="0055046C" w:rsidRDefault="008F73AC" w:rsidP="0055046C">
      <w:pPr>
        <w:rPr>
          <w:noProof w:val="0"/>
          <w:szCs w:val="22"/>
        </w:rPr>
      </w:pPr>
    </w:p>
    <w:p w14:paraId="508CEB65" w14:textId="5D5FEEB1" w:rsidR="008F73AC" w:rsidRPr="0055046C" w:rsidRDefault="001B7882" w:rsidP="0055046C">
      <w:pPr>
        <w:suppressLineNumbers/>
        <w:rPr>
          <w:noProof w:val="0"/>
          <w:szCs w:val="22"/>
        </w:rPr>
      </w:pPr>
      <w:r w:rsidRPr="0055046C">
        <w:rPr>
          <w:noProof w:val="0"/>
          <w:szCs w:val="22"/>
        </w:rPr>
        <w:t>Dimetilfumarat</w:t>
      </w:r>
      <w:r w:rsidR="002C0576" w:rsidRPr="0055046C">
        <w:rPr>
          <w:noProof w:val="0"/>
          <w:szCs w:val="22"/>
        </w:rPr>
        <w:t xml:space="preserve"> Mylan</w:t>
      </w:r>
      <w:r w:rsidR="00DD3067" w:rsidRPr="0055046C">
        <w:rPr>
          <w:noProof w:val="0"/>
          <w:szCs w:val="22"/>
        </w:rPr>
        <w:t xml:space="preserve"> 120</w:t>
      </w:r>
      <w:r w:rsidR="00FC4C4A" w:rsidRPr="0055046C">
        <w:rPr>
          <w:noProof w:val="0"/>
          <w:szCs w:val="22"/>
        </w:rPr>
        <w:t> </w:t>
      </w:r>
      <w:r w:rsidR="00DD3067" w:rsidRPr="0055046C">
        <w:rPr>
          <w:noProof w:val="0"/>
          <w:szCs w:val="22"/>
        </w:rPr>
        <w:t xml:space="preserve">mg gastrorezistentne </w:t>
      </w:r>
      <w:r w:rsidR="00A33B85" w:rsidRPr="0055046C">
        <w:rPr>
          <w:noProof w:val="0"/>
          <w:szCs w:val="22"/>
        </w:rPr>
        <w:t xml:space="preserve">trde </w:t>
      </w:r>
      <w:r w:rsidR="00DD3067" w:rsidRPr="0055046C">
        <w:rPr>
          <w:noProof w:val="0"/>
          <w:szCs w:val="22"/>
        </w:rPr>
        <w:t>kapsule</w:t>
      </w:r>
    </w:p>
    <w:p w14:paraId="492F522A" w14:textId="77777777" w:rsidR="008F73AC" w:rsidRPr="0055046C" w:rsidRDefault="00DD3067" w:rsidP="0055046C">
      <w:pPr>
        <w:suppressLineNumbers/>
        <w:rPr>
          <w:noProof w:val="0"/>
          <w:szCs w:val="22"/>
        </w:rPr>
      </w:pPr>
      <w:r w:rsidRPr="0055046C">
        <w:rPr>
          <w:noProof w:val="0"/>
          <w:szCs w:val="22"/>
        </w:rPr>
        <w:t>dimetilfumarat</w:t>
      </w:r>
    </w:p>
    <w:p w14:paraId="376FF23F" w14:textId="77777777" w:rsidR="008F73AC" w:rsidRPr="0055046C" w:rsidRDefault="008F73AC" w:rsidP="0055046C">
      <w:pPr>
        <w:rPr>
          <w:noProof w:val="0"/>
          <w:szCs w:val="22"/>
        </w:rPr>
      </w:pPr>
    </w:p>
    <w:p w14:paraId="5CAD1E52" w14:textId="77777777" w:rsidR="008F73AC" w:rsidRPr="0055046C" w:rsidRDefault="008F73AC" w:rsidP="0055046C">
      <w:pPr>
        <w:rPr>
          <w:noProof w:val="0"/>
          <w:szCs w:val="22"/>
        </w:rPr>
      </w:pPr>
    </w:p>
    <w:p w14:paraId="78711BE8"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2.</w:t>
      </w:r>
      <w:r w:rsidRPr="0055046C">
        <w:rPr>
          <w:b/>
          <w:noProof w:val="0"/>
          <w:szCs w:val="22"/>
        </w:rPr>
        <w:tab/>
        <w:t>NAVEDBA ENE ALI VEČ UČINKOVIN</w:t>
      </w:r>
    </w:p>
    <w:p w14:paraId="2648979B" w14:textId="77777777" w:rsidR="008F73AC" w:rsidRPr="0055046C" w:rsidRDefault="008F73AC" w:rsidP="0055046C">
      <w:pPr>
        <w:rPr>
          <w:noProof w:val="0"/>
          <w:szCs w:val="22"/>
        </w:rPr>
      </w:pPr>
    </w:p>
    <w:p w14:paraId="49ECE6C1" w14:textId="188E43CF" w:rsidR="008F73AC" w:rsidRPr="0055046C" w:rsidRDefault="00DD3067" w:rsidP="0055046C">
      <w:pPr>
        <w:suppressLineNumbers/>
        <w:rPr>
          <w:noProof w:val="0"/>
          <w:szCs w:val="22"/>
        </w:rPr>
      </w:pPr>
      <w:r w:rsidRPr="0055046C">
        <w:rPr>
          <w:noProof w:val="0"/>
          <w:szCs w:val="22"/>
        </w:rPr>
        <w:t>Ena kapsula vsebuje 120</w:t>
      </w:r>
      <w:r w:rsidR="00FC4C4A" w:rsidRPr="0055046C">
        <w:rPr>
          <w:noProof w:val="0"/>
          <w:szCs w:val="22"/>
        </w:rPr>
        <w:t> </w:t>
      </w:r>
      <w:r w:rsidRPr="0055046C">
        <w:rPr>
          <w:noProof w:val="0"/>
          <w:szCs w:val="22"/>
        </w:rPr>
        <w:t>mg dimetilfumarata.</w:t>
      </w:r>
    </w:p>
    <w:p w14:paraId="205D64F7" w14:textId="77777777" w:rsidR="008F73AC" w:rsidRPr="0055046C" w:rsidRDefault="008F73AC" w:rsidP="0055046C">
      <w:pPr>
        <w:rPr>
          <w:noProof w:val="0"/>
          <w:szCs w:val="22"/>
        </w:rPr>
      </w:pPr>
    </w:p>
    <w:p w14:paraId="39F70BF5" w14:textId="77777777" w:rsidR="008F73AC" w:rsidRPr="0055046C" w:rsidRDefault="008F73AC" w:rsidP="0055046C">
      <w:pPr>
        <w:rPr>
          <w:noProof w:val="0"/>
          <w:szCs w:val="22"/>
        </w:rPr>
      </w:pPr>
    </w:p>
    <w:p w14:paraId="559280A2"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3.</w:t>
      </w:r>
      <w:r w:rsidRPr="0055046C">
        <w:rPr>
          <w:b/>
          <w:noProof w:val="0"/>
          <w:szCs w:val="22"/>
        </w:rPr>
        <w:tab/>
        <w:t>SEZNAM POMOŽNIH SNOVI</w:t>
      </w:r>
    </w:p>
    <w:p w14:paraId="705D9D64" w14:textId="77777777" w:rsidR="008F73AC" w:rsidRPr="0055046C" w:rsidRDefault="008F73AC" w:rsidP="0055046C">
      <w:pPr>
        <w:rPr>
          <w:noProof w:val="0"/>
          <w:szCs w:val="22"/>
        </w:rPr>
      </w:pPr>
    </w:p>
    <w:p w14:paraId="526BFDAA" w14:textId="77777777" w:rsidR="008F73AC" w:rsidRPr="0055046C" w:rsidRDefault="008F73AC" w:rsidP="0055046C">
      <w:pPr>
        <w:rPr>
          <w:noProof w:val="0"/>
          <w:szCs w:val="22"/>
        </w:rPr>
      </w:pPr>
    </w:p>
    <w:p w14:paraId="13EF31CF"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4.</w:t>
      </w:r>
      <w:r w:rsidRPr="0055046C">
        <w:rPr>
          <w:b/>
          <w:noProof w:val="0"/>
          <w:szCs w:val="22"/>
        </w:rPr>
        <w:tab/>
        <w:t>FARMACEVTSKA OBLIKA IN VSEBINA</w:t>
      </w:r>
    </w:p>
    <w:p w14:paraId="5A569DE0" w14:textId="77777777" w:rsidR="008F73AC" w:rsidRPr="0055046C" w:rsidRDefault="008F73AC" w:rsidP="0055046C">
      <w:pPr>
        <w:rPr>
          <w:noProof w:val="0"/>
          <w:szCs w:val="22"/>
        </w:rPr>
      </w:pPr>
    </w:p>
    <w:p w14:paraId="380A0EEB" w14:textId="350614B2" w:rsidR="00FC4C4A" w:rsidRPr="0055046C" w:rsidRDefault="00FC4C4A" w:rsidP="0055046C">
      <w:pPr>
        <w:suppressLineNumbers/>
        <w:rPr>
          <w:noProof w:val="0"/>
          <w:szCs w:val="22"/>
        </w:rPr>
      </w:pPr>
      <w:r w:rsidRPr="0055046C">
        <w:rPr>
          <w:noProof w:val="0"/>
          <w:szCs w:val="22"/>
          <w:highlight w:val="lightGray"/>
        </w:rPr>
        <w:t>gastrorezistentn</w:t>
      </w:r>
      <w:r w:rsidR="00B76DA9">
        <w:rPr>
          <w:noProof w:val="0"/>
          <w:szCs w:val="22"/>
          <w:highlight w:val="lightGray"/>
        </w:rPr>
        <w:t>a</w:t>
      </w:r>
      <w:r w:rsidRPr="0055046C">
        <w:rPr>
          <w:noProof w:val="0"/>
          <w:szCs w:val="22"/>
          <w:highlight w:val="lightGray"/>
        </w:rPr>
        <w:t xml:space="preserve"> </w:t>
      </w:r>
      <w:r w:rsidR="00A33B85" w:rsidRPr="0055046C">
        <w:rPr>
          <w:noProof w:val="0"/>
          <w:szCs w:val="22"/>
          <w:highlight w:val="lightGray"/>
        </w:rPr>
        <w:t>trd</w:t>
      </w:r>
      <w:r w:rsidR="00B76DA9">
        <w:rPr>
          <w:noProof w:val="0"/>
          <w:szCs w:val="22"/>
          <w:highlight w:val="lightGray"/>
        </w:rPr>
        <w:t>a</w:t>
      </w:r>
      <w:r w:rsidR="00A33B85" w:rsidRPr="0055046C">
        <w:rPr>
          <w:noProof w:val="0"/>
          <w:szCs w:val="22"/>
          <w:highlight w:val="lightGray"/>
        </w:rPr>
        <w:t xml:space="preserve"> </w:t>
      </w:r>
      <w:r w:rsidRPr="0055046C">
        <w:rPr>
          <w:noProof w:val="0"/>
          <w:szCs w:val="22"/>
          <w:highlight w:val="lightGray"/>
        </w:rPr>
        <w:t>kapsul</w:t>
      </w:r>
      <w:r w:rsidR="00B76DA9">
        <w:rPr>
          <w:noProof w:val="0"/>
          <w:szCs w:val="22"/>
          <w:highlight w:val="lightGray"/>
        </w:rPr>
        <w:t>a</w:t>
      </w:r>
    </w:p>
    <w:p w14:paraId="58432618" w14:textId="77777777" w:rsidR="00FC4C4A" w:rsidRPr="0055046C" w:rsidRDefault="00FC4C4A" w:rsidP="0055046C">
      <w:pPr>
        <w:suppressLineNumbers/>
        <w:rPr>
          <w:noProof w:val="0"/>
          <w:szCs w:val="22"/>
        </w:rPr>
      </w:pPr>
    </w:p>
    <w:p w14:paraId="47F385BF" w14:textId="5091B9C4" w:rsidR="008F73AC" w:rsidRPr="0055046C" w:rsidRDefault="00DD3067" w:rsidP="0055046C">
      <w:pPr>
        <w:suppressLineNumbers/>
        <w:rPr>
          <w:noProof w:val="0"/>
          <w:szCs w:val="22"/>
        </w:rPr>
      </w:pPr>
      <w:r w:rsidRPr="0055046C">
        <w:rPr>
          <w:noProof w:val="0"/>
          <w:szCs w:val="22"/>
        </w:rPr>
        <w:t xml:space="preserve">14 gastrorezistentnih </w:t>
      </w:r>
      <w:r w:rsidR="0085679F">
        <w:rPr>
          <w:noProof w:val="0"/>
          <w:szCs w:val="22"/>
        </w:rPr>
        <w:t xml:space="preserve">trdih </w:t>
      </w:r>
      <w:r w:rsidRPr="0055046C">
        <w:rPr>
          <w:noProof w:val="0"/>
          <w:szCs w:val="22"/>
        </w:rPr>
        <w:t>kapsul</w:t>
      </w:r>
    </w:p>
    <w:p w14:paraId="7ADA2094" w14:textId="318D4541" w:rsidR="00FC4C4A" w:rsidRPr="0055046C" w:rsidRDefault="00FC4C4A" w:rsidP="0055046C">
      <w:pPr>
        <w:suppressLineNumbers/>
        <w:rPr>
          <w:noProof w:val="0"/>
          <w:szCs w:val="22"/>
        </w:rPr>
      </w:pPr>
      <w:r w:rsidRPr="0055046C">
        <w:rPr>
          <w:noProof w:val="0"/>
          <w:szCs w:val="22"/>
          <w:highlight w:val="lightGray"/>
        </w:rPr>
        <w:t>14 ×</w:t>
      </w:r>
      <w:r w:rsidR="003C7A22" w:rsidRPr="0055046C">
        <w:rPr>
          <w:noProof w:val="0"/>
          <w:szCs w:val="22"/>
          <w:highlight w:val="lightGray"/>
        </w:rPr>
        <w:t> </w:t>
      </w:r>
      <w:r w:rsidR="001B7882" w:rsidRPr="0055046C">
        <w:rPr>
          <w:noProof w:val="0"/>
          <w:szCs w:val="22"/>
          <w:highlight w:val="lightGray"/>
        </w:rPr>
        <w:t>1</w:t>
      </w:r>
      <w:r w:rsidR="003C7A22" w:rsidRPr="0055046C">
        <w:rPr>
          <w:noProof w:val="0"/>
          <w:szCs w:val="22"/>
          <w:highlight w:val="lightGray"/>
        </w:rPr>
        <w:t xml:space="preserve"> </w:t>
      </w:r>
      <w:r w:rsidR="00096592" w:rsidRPr="0055046C">
        <w:rPr>
          <w:noProof w:val="0"/>
          <w:szCs w:val="22"/>
          <w:highlight w:val="lightGray"/>
        </w:rPr>
        <w:t xml:space="preserve">gastrorezistentna </w:t>
      </w:r>
      <w:r w:rsidR="0085679F">
        <w:rPr>
          <w:noProof w:val="0"/>
          <w:szCs w:val="22"/>
          <w:highlight w:val="lightGray"/>
        </w:rPr>
        <w:t xml:space="preserve">trda </w:t>
      </w:r>
      <w:r w:rsidRPr="0055046C">
        <w:rPr>
          <w:noProof w:val="0"/>
          <w:szCs w:val="22"/>
          <w:highlight w:val="lightGray"/>
        </w:rPr>
        <w:t>kapsul</w:t>
      </w:r>
      <w:r w:rsidR="00096592" w:rsidRPr="0055046C">
        <w:rPr>
          <w:noProof w:val="0"/>
          <w:szCs w:val="22"/>
          <w:highlight w:val="lightGray"/>
        </w:rPr>
        <w:t>a</w:t>
      </w:r>
    </w:p>
    <w:p w14:paraId="645ED563" w14:textId="77777777" w:rsidR="008F73AC" w:rsidRPr="0055046C" w:rsidRDefault="008F73AC" w:rsidP="0055046C">
      <w:pPr>
        <w:rPr>
          <w:noProof w:val="0"/>
          <w:szCs w:val="22"/>
          <w:shd w:val="clear" w:color="auto" w:fill="C0C0C0"/>
        </w:rPr>
      </w:pPr>
    </w:p>
    <w:p w14:paraId="252D3179" w14:textId="77777777" w:rsidR="008F73AC" w:rsidRPr="0055046C" w:rsidRDefault="008F73AC" w:rsidP="0055046C">
      <w:pPr>
        <w:rPr>
          <w:noProof w:val="0"/>
          <w:szCs w:val="22"/>
        </w:rPr>
      </w:pPr>
    </w:p>
    <w:p w14:paraId="51CFC81F"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5.</w:t>
      </w:r>
      <w:r w:rsidRPr="0055046C">
        <w:rPr>
          <w:b/>
          <w:noProof w:val="0"/>
          <w:szCs w:val="22"/>
        </w:rPr>
        <w:tab/>
        <w:t>POSTOPEK IN POT(I) UPORABE ZDRAVILA</w:t>
      </w:r>
    </w:p>
    <w:p w14:paraId="2B3D2CF2" w14:textId="77777777" w:rsidR="008F73AC" w:rsidRPr="0055046C" w:rsidRDefault="008F73AC" w:rsidP="0055046C">
      <w:pPr>
        <w:rPr>
          <w:noProof w:val="0"/>
          <w:szCs w:val="22"/>
        </w:rPr>
      </w:pPr>
    </w:p>
    <w:p w14:paraId="6D3E4FB4" w14:textId="5E4A91C8" w:rsidR="008F73AC" w:rsidRPr="0055046C" w:rsidRDefault="00DD3067" w:rsidP="0055046C">
      <w:pPr>
        <w:suppressLineNumbers/>
        <w:rPr>
          <w:noProof w:val="0"/>
          <w:szCs w:val="22"/>
        </w:rPr>
      </w:pPr>
      <w:r w:rsidRPr="0055046C">
        <w:rPr>
          <w:noProof w:val="0"/>
          <w:szCs w:val="22"/>
        </w:rPr>
        <w:t>peroralna uporaba</w:t>
      </w:r>
    </w:p>
    <w:p w14:paraId="11880D82" w14:textId="38CDF8BE" w:rsidR="00FC4C4A" w:rsidRPr="0055046C" w:rsidRDefault="00FC4C4A" w:rsidP="0055046C">
      <w:pPr>
        <w:suppressLineNumbers/>
        <w:rPr>
          <w:noProof w:val="0"/>
          <w:szCs w:val="22"/>
        </w:rPr>
      </w:pPr>
      <w:r w:rsidRPr="0055046C">
        <w:rPr>
          <w:noProof w:val="0"/>
          <w:szCs w:val="22"/>
        </w:rPr>
        <w:t>Pred uporabo preberite priloženo navodilo!</w:t>
      </w:r>
    </w:p>
    <w:p w14:paraId="50CC5283" w14:textId="77777777" w:rsidR="00FC4C4A" w:rsidRPr="0055046C" w:rsidRDefault="00FC4C4A" w:rsidP="0055046C">
      <w:pPr>
        <w:suppressLineNumbers/>
        <w:rPr>
          <w:noProof w:val="0"/>
          <w:szCs w:val="22"/>
        </w:rPr>
      </w:pPr>
    </w:p>
    <w:p w14:paraId="0A84A2C8" w14:textId="77777777" w:rsidR="008F73AC" w:rsidRPr="0055046C" w:rsidRDefault="008F73AC" w:rsidP="0055046C">
      <w:pPr>
        <w:rPr>
          <w:noProof w:val="0"/>
          <w:szCs w:val="22"/>
        </w:rPr>
      </w:pPr>
    </w:p>
    <w:p w14:paraId="1D6585D6"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6.</w:t>
      </w:r>
      <w:r w:rsidRPr="0055046C">
        <w:rPr>
          <w:b/>
          <w:noProof w:val="0"/>
          <w:szCs w:val="22"/>
        </w:rPr>
        <w:tab/>
        <w:t>POSEBNO OPOZORILO O SHRANJEVANJU ZDRAVILA ZUNAJ DOSEGA IN POGLEDA OTROK</w:t>
      </w:r>
    </w:p>
    <w:p w14:paraId="5ACC188A" w14:textId="77777777" w:rsidR="008F73AC" w:rsidRPr="0055046C" w:rsidRDefault="008F73AC" w:rsidP="0055046C">
      <w:pPr>
        <w:rPr>
          <w:noProof w:val="0"/>
          <w:szCs w:val="22"/>
        </w:rPr>
      </w:pPr>
    </w:p>
    <w:p w14:paraId="62D65001" w14:textId="77777777" w:rsidR="008F73AC" w:rsidRPr="0055046C" w:rsidRDefault="00DD3067" w:rsidP="0055046C">
      <w:pPr>
        <w:suppressLineNumbers/>
        <w:rPr>
          <w:noProof w:val="0"/>
          <w:szCs w:val="22"/>
        </w:rPr>
      </w:pPr>
      <w:r w:rsidRPr="0055046C">
        <w:rPr>
          <w:noProof w:val="0"/>
          <w:szCs w:val="22"/>
        </w:rPr>
        <w:t>Zdravilo shranjujte nedosegljivo otrokom!</w:t>
      </w:r>
    </w:p>
    <w:p w14:paraId="52C82974" w14:textId="77777777" w:rsidR="008F73AC" w:rsidRPr="0055046C" w:rsidRDefault="008F73AC" w:rsidP="0055046C">
      <w:pPr>
        <w:rPr>
          <w:noProof w:val="0"/>
          <w:szCs w:val="22"/>
        </w:rPr>
      </w:pPr>
    </w:p>
    <w:p w14:paraId="63EB20FA" w14:textId="77777777" w:rsidR="008F73AC" w:rsidRPr="0055046C" w:rsidRDefault="008F73AC" w:rsidP="0055046C">
      <w:pPr>
        <w:rPr>
          <w:noProof w:val="0"/>
          <w:szCs w:val="22"/>
        </w:rPr>
      </w:pPr>
    </w:p>
    <w:p w14:paraId="4E5D0EDB"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7.</w:t>
      </w:r>
      <w:r w:rsidRPr="0055046C">
        <w:rPr>
          <w:b/>
          <w:noProof w:val="0"/>
          <w:szCs w:val="22"/>
        </w:rPr>
        <w:tab/>
        <w:t>DRUGA POSEBNA OPOZORILA, ČE SO POTREBNA</w:t>
      </w:r>
    </w:p>
    <w:p w14:paraId="630FC0F2" w14:textId="7F170414" w:rsidR="008F73AC" w:rsidRPr="0055046C" w:rsidRDefault="008F73AC" w:rsidP="0055046C">
      <w:pPr>
        <w:rPr>
          <w:noProof w:val="0"/>
          <w:szCs w:val="22"/>
        </w:rPr>
      </w:pPr>
    </w:p>
    <w:p w14:paraId="6E69F880" w14:textId="77777777" w:rsidR="008F73AC" w:rsidRPr="0055046C" w:rsidRDefault="008F73AC" w:rsidP="0055046C">
      <w:pPr>
        <w:rPr>
          <w:noProof w:val="0"/>
          <w:szCs w:val="22"/>
        </w:rPr>
      </w:pPr>
    </w:p>
    <w:p w14:paraId="726F389D"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8.</w:t>
      </w:r>
      <w:r w:rsidRPr="0055046C">
        <w:rPr>
          <w:b/>
          <w:noProof w:val="0"/>
          <w:szCs w:val="22"/>
        </w:rPr>
        <w:tab/>
        <w:t>DATUM IZTEKA ROKA UPORABNOSTI ZDRAVILA</w:t>
      </w:r>
    </w:p>
    <w:p w14:paraId="2FDBD174" w14:textId="77777777" w:rsidR="008F73AC" w:rsidRPr="0055046C" w:rsidRDefault="008F73AC" w:rsidP="0055046C">
      <w:pPr>
        <w:rPr>
          <w:noProof w:val="0"/>
          <w:szCs w:val="22"/>
        </w:rPr>
      </w:pPr>
    </w:p>
    <w:p w14:paraId="1EFF10B5" w14:textId="77777777" w:rsidR="008F73AC" w:rsidRPr="0055046C" w:rsidRDefault="00DD3067" w:rsidP="0055046C">
      <w:pPr>
        <w:suppressLineNumbers/>
        <w:rPr>
          <w:noProof w:val="0"/>
          <w:szCs w:val="22"/>
        </w:rPr>
      </w:pPr>
      <w:r w:rsidRPr="0055046C">
        <w:rPr>
          <w:noProof w:val="0"/>
          <w:szCs w:val="22"/>
        </w:rPr>
        <w:t>EXP</w:t>
      </w:r>
    </w:p>
    <w:p w14:paraId="3A30A0C2" w14:textId="77777777" w:rsidR="008F73AC" w:rsidRPr="0055046C" w:rsidRDefault="008F73AC" w:rsidP="0055046C">
      <w:pPr>
        <w:rPr>
          <w:noProof w:val="0"/>
          <w:szCs w:val="22"/>
        </w:rPr>
      </w:pPr>
    </w:p>
    <w:p w14:paraId="7694045F" w14:textId="77777777" w:rsidR="008F73AC" w:rsidRPr="0055046C" w:rsidRDefault="008F73AC" w:rsidP="0055046C">
      <w:pPr>
        <w:rPr>
          <w:noProof w:val="0"/>
          <w:szCs w:val="22"/>
        </w:rPr>
      </w:pPr>
    </w:p>
    <w:p w14:paraId="27789ECF"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9.</w:t>
      </w:r>
      <w:r w:rsidRPr="0055046C">
        <w:rPr>
          <w:b/>
          <w:noProof w:val="0"/>
          <w:szCs w:val="22"/>
        </w:rPr>
        <w:tab/>
        <w:t>POSEBNA NAVODILA ZA SHRANJEVANJE</w:t>
      </w:r>
    </w:p>
    <w:p w14:paraId="59712D0F" w14:textId="77777777" w:rsidR="008F73AC" w:rsidRPr="0055046C" w:rsidRDefault="008F73AC" w:rsidP="0055046C">
      <w:pPr>
        <w:rPr>
          <w:noProof w:val="0"/>
          <w:szCs w:val="22"/>
        </w:rPr>
      </w:pPr>
    </w:p>
    <w:p w14:paraId="65DA8BB0" w14:textId="77777777" w:rsidR="008F73AC" w:rsidRPr="0055046C" w:rsidRDefault="00DD3067" w:rsidP="0055046C">
      <w:pPr>
        <w:suppressLineNumbers/>
        <w:rPr>
          <w:noProof w:val="0"/>
          <w:szCs w:val="22"/>
        </w:rPr>
      </w:pPr>
      <w:r w:rsidRPr="0055046C">
        <w:rPr>
          <w:noProof w:val="0"/>
          <w:szCs w:val="22"/>
        </w:rPr>
        <w:t>Shranjujte pri temperaturi do 30 ºC.</w:t>
      </w:r>
    </w:p>
    <w:p w14:paraId="532D23E9" w14:textId="1220D2A0" w:rsidR="008F73AC" w:rsidRPr="0055046C" w:rsidRDefault="008F73AC" w:rsidP="0055046C">
      <w:pPr>
        <w:rPr>
          <w:noProof w:val="0"/>
          <w:szCs w:val="22"/>
        </w:rPr>
      </w:pPr>
    </w:p>
    <w:p w14:paraId="05C77BCA" w14:textId="77777777" w:rsidR="008F73AC" w:rsidRPr="0055046C" w:rsidRDefault="008F73AC" w:rsidP="0055046C">
      <w:pPr>
        <w:rPr>
          <w:noProof w:val="0"/>
          <w:szCs w:val="22"/>
        </w:rPr>
      </w:pPr>
    </w:p>
    <w:p w14:paraId="50E49533" w14:textId="77777777" w:rsidR="008F73AC" w:rsidRPr="0055046C" w:rsidRDefault="00DD3067" w:rsidP="0055046C">
      <w:pPr>
        <w:keepNext/>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10.</w:t>
      </w:r>
      <w:r w:rsidRPr="0055046C">
        <w:rPr>
          <w:b/>
          <w:noProof w:val="0"/>
          <w:szCs w:val="22"/>
        </w:rPr>
        <w:tab/>
        <w:t>POSEBNI VARNOSTNI UKREPI ZA ODSTRANJEVANJE NEUPORABLJENIH ZDRAVIL ALI IZ NJIH NASTALIH ODPADNIH SNOVI, KADAR SO POTREBNI</w:t>
      </w:r>
    </w:p>
    <w:p w14:paraId="6C3CB4CB" w14:textId="77777777" w:rsidR="008F73AC" w:rsidRPr="0055046C" w:rsidRDefault="008F73AC" w:rsidP="0055046C">
      <w:pPr>
        <w:rPr>
          <w:noProof w:val="0"/>
          <w:szCs w:val="22"/>
        </w:rPr>
      </w:pPr>
    </w:p>
    <w:p w14:paraId="6FF0C5D5" w14:textId="77777777" w:rsidR="008F73AC" w:rsidRPr="0055046C" w:rsidRDefault="008F73AC" w:rsidP="0055046C">
      <w:pPr>
        <w:rPr>
          <w:noProof w:val="0"/>
          <w:szCs w:val="22"/>
        </w:rPr>
      </w:pPr>
    </w:p>
    <w:p w14:paraId="02E2606A"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11.</w:t>
      </w:r>
      <w:r w:rsidRPr="0055046C">
        <w:rPr>
          <w:b/>
          <w:noProof w:val="0"/>
          <w:szCs w:val="22"/>
        </w:rPr>
        <w:tab/>
        <w:t>IME IN NASLOV IMETNIKA DOVOLJENJA ZA PROMET Z ZDRAVILOM</w:t>
      </w:r>
    </w:p>
    <w:p w14:paraId="41996281" w14:textId="77777777" w:rsidR="008F73AC" w:rsidRPr="0055046C" w:rsidRDefault="008F73AC" w:rsidP="0055046C">
      <w:pPr>
        <w:rPr>
          <w:noProof w:val="0"/>
          <w:szCs w:val="22"/>
        </w:rPr>
      </w:pPr>
    </w:p>
    <w:p w14:paraId="5F4C0405" w14:textId="77777777" w:rsidR="00687F1D" w:rsidRPr="00687F1D" w:rsidRDefault="00687F1D" w:rsidP="00687F1D">
      <w:pPr>
        <w:rPr>
          <w:noProof w:val="0"/>
          <w:szCs w:val="22"/>
        </w:rPr>
      </w:pPr>
    </w:p>
    <w:p w14:paraId="02430DE2" w14:textId="77777777" w:rsidR="00687F1D" w:rsidRPr="00687F1D" w:rsidRDefault="00687F1D" w:rsidP="00687F1D">
      <w:pPr>
        <w:rPr>
          <w:noProof w:val="0"/>
          <w:szCs w:val="22"/>
        </w:rPr>
      </w:pPr>
      <w:r w:rsidRPr="00687F1D">
        <w:rPr>
          <w:noProof w:val="0"/>
          <w:szCs w:val="22"/>
        </w:rPr>
        <w:t>Mylan Pharmaceuticals Limited</w:t>
      </w:r>
    </w:p>
    <w:p w14:paraId="61785750" w14:textId="77777777" w:rsidR="00687F1D" w:rsidRPr="00687F1D" w:rsidRDefault="00687F1D" w:rsidP="00687F1D">
      <w:pPr>
        <w:rPr>
          <w:noProof w:val="0"/>
          <w:szCs w:val="22"/>
        </w:rPr>
      </w:pPr>
      <w:r w:rsidRPr="00687F1D">
        <w:rPr>
          <w:noProof w:val="0"/>
          <w:szCs w:val="22"/>
        </w:rPr>
        <w:t>Damastown Industrial Park</w:t>
      </w:r>
    </w:p>
    <w:p w14:paraId="60BA8B74" w14:textId="77777777" w:rsidR="00687F1D" w:rsidRPr="00687F1D" w:rsidRDefault="00687F1D" w:rsidP="00687F1D">
      <w:pPr>
        <w:rPr>
          <w:noProof w:val="0"/>
          <w:szCs w:val="22"/>
        </w:rPr>
      </w:pPr>
      <w:r w:rsidRPr="00687F1D">
        <w:rPr>
          <w:noProof w:val="0"/>
          <w:szCs w:val="22"/>
        </w:rPr>
        <w:t>Mulhuddart</w:t>
      </w:r>
    </w:p>
    <w:p w14:paraId="6F84C77D" w14:textId="77777777" w:rsidR="00687F1D" w:rsidRPr="00687F1D" w:rsidRDefault="00687F1D" w:rsidP="00687F1D">
      <w:pPr>
        <w:rPr>
          <w:noProof w:val="0"/>
          <w:szCs w:val="22"/>
        </w:rPr>
      </w:pPr>
      <w:r w:rsidRPr="00687F1D">
        <w:rPr>
          <w:noProof w:val="0"/>
          <w:szCs w:val="22"/>
        </w:rPr>
        <w:t>Dublin 15</w:t>
      </w:r>
    </w:p>
    <w:p w14:paraId="144B1EBD" w14:textId="6E585889" w:rsidR="00687F1D" w:rsidRPr="0055046C" w:rsidRDefault="00687F1D" w:rsidP="0055046C">
      <w:pPr>
        <w:rPr>
          <w:noProof w:val="0"/>
          <w:szCs w:val="22"/>
        </w:rPr>
      </w:pPr>
      <w:r w:rsidRPr="00687F1D">
        <w:rPr>
          <w:noProof w:val="0"/>
          <w:szCs w:val="22"/>
        </w:rPr>
        <w:t>DUBLIN</w:t>
      </w:r>
    </w:p>
    <w:p w14:paraId="4DAC45ED" w14:textId="499A7BDB" w:rsidR="008F73AC" w:rsidRPr="0055046C" w:rsidRDefault="00FC4C4A" w:rsidP="0055046C">
      <w:pPr>
        <w:keepNext/>
        <w:rPr>
          <w:noProof w:val="0"/>
        </w:rPr>
      </w:pPr>
      <w:r w:rsidRPr="0055046C">
        <w:rPr>
          <w:noProof w:val="0"/>
        </w:rPr>
        <w:t>Ir</w:t>
      </w:r>
      <w:r w:rsidR="00DD3067" w:rsidRPr="0055046C">
        <w:rPr>
          <w:noProof w:val="0"/>
        </w:rPr>
        <w:t>ska</w:t>
      </w:r>
    </w:p>
    <w:p w14:paraId="650379E0" w14:textId="77777777" w:rsidR="008F73AC" w:rsidRPr="0055046C" w:rsidRDefault="008F73AC" w:rsidP="0055046C">
      <w:pPr>
        <w:rPr>
          <w:noProof w:val="0"/>
          <w:szCs w:val="22"/>
        </w:rPr>
      </w:pPr>
    </w:p>
    <w:p w14:paraId="51676BFA" w14:textId="77777777" w:rsidR="008F73AC" w:rsidRPr="0055046C" w:rsidRDefault="008F73AC" w:rsidP="0055046C">
      <w:pPr>
        <w:rPr>
          <w:noProof w:val="0"/>
          <w:szCs w:val="22"/>
        </w:rPr>
      </w:pPr>
    </w:p>
    <w:p w14:paraId="07A63B5A" w14:textId="79CDD5BC"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12.</w:t>
      </w:r>
      <w:r w:rsidRPr="0055046C">
        <w:rPr>
          <w:b/>
          <w:noProof w:val="0"/>
          <w:szCs w:val="22"/>
        </w:rPr>
        <w:tab/>
        <w:t>ŠTEVILKA(E) DOVOLJENJA (DOVOLJENJ) ZA PROMET</w:t>
      </w:r>
    </w:p>
    <w:p w14:paraId="0F3FA3E5" w14:textId="77777777" w:rsidR="008F73AC" w:rsidRPr="0055046C" w:rsidRDefault="008F73AC" w:rsidP="0055046C">
      <w:pPr>
        <w:rPr>
          <w:noProof w:val="0"/>
          <w:szCs w:val="22"/>
        </w:rPr>
      </w:pPr>
    </w:p>
    <w:p w14:paraId="26CD5658" w14:textId="77777777" w:rsidR="0001475E" w:rsidRPr="0055046C" w:rsidRDefault="0001475E" w:rsidP="0055046C">
      <w:pPr>
        <w:rPr>
          <w:szCs w:val="22"/>
        </w:rPr>
      </w:pPr>
      <w:r w:rsidRPr="0055046C">
        <w:rPr>
          <w:szCs w:val="22"/>
        </w:rPr>
        <w:t>EU/1/24/1814/001</w:t>
      </w:r>
    </w:p>
    <w:p w14:paraId="2E76336E" w14:textId="77777777" w:rsidR="0001475E" w:rsidRPr="0055046C" w:rsidRDefault="0001475E" w:rsidP="0055046C">
      <w:pPr>
        <w:rPr>
          <w:szCs w:val="22"/>
        </w:rPr>
      </w:pPr>
      <w:r w:rsidRPr="0055046C">
        <w:rPr>
          <w:szCs w:val="22"/>
          <w:highlight w:val="lightGray"/>
        </w:rPr>
        <w:t>EU/1/24/1814/002</w:t>
      </w:r>
    </w:p>
    <w:p w14:paraId="08741189" w14:textId="77777777" w:rsidR="008F73AC" w:rsidRPr="0055046C" w:rsidRDefault="008F73AC" w:rsidP="0055046C">
      <w:pPr>
        <w:suppressLineNumbers/>
        <w:rPr>
          <w:noProof w:val="0"/>
          <w:szCs w:val="22"/>
          <w:shd w:val="clear" w:color="auto" w:fill="C0C0C0"/>
        </w:rPr>
      </w:pPr>
    </w:p>
    <w:p w14:paraId="67D1743B" w14:textId="77777777" w:rsidR="008F73AC" w:rsidRPr="0055046C" w:rsidRDefault="008F73AC" w:rsidP="0055046C">
      <w:pPr>
        <w:rPr>
          <w:noProof w:val="0"/>
          <w:szCs w:val="22"/>
        </w:rPr>
      </w:pPr>
    </w:p>
    <w:p w14:paraId="6964F5DD" w14:textId="1AC4CA74"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rPr>
      </w:pPr>
      <w:r w:rsidRPr="0055046C">
        <w:rPr>
          <w:b/>
        </w:rPr>
        <w:t>13</w:t>
      </w:r>
      <w:r w:rsidRPr="0055046C">
        <w:rPr>
          <w:b/>
          <w:noProof w:val="0"/>
          <w:szCs w:val="22"/>
        </w:rPr>
        <w:t>.</w:t>
      </w:r>
      <w:r w:rsidRPr="0055046C">
        <w:rPr>
          <w:b/>
          <w:noProof w:val="0"/>
          <w:szCs w:val="22"/>
        </w:rPr>
        <w:tab/>
        <w:t>ŠTEVILKA SERIJE</w:t>
      </w:r>
    </w:p>
    <w:p w14:paraId="613917D8" w14:textId="0A97778C" w:rsidR="008F73AC" w:rsidRPr="0055046C" w:rsidRDefault="008F73AC" w:rsidP="0055046C">
      <w:pPr>
        <w:rPr>
          <w:noProof w:val="0"/>
          <w:szCs w:val="22"/>
        </w:rPr>
      </w:pPr>
    </w:p>
    <w:p w14:paraId="66549D45" w14:textId="77777777" w:rsidR="008F73AC" w:rsidRPr="0055046C" w:rsidRDefault="00DD3067" w:rsidP="0055046C">
      <w:pPr>
        <w:suppressLineNumbers/>
        <w:rPr>
          <w:noProof w:val="0"/>
          <w:szCs w:val="22"/>
        </w:rPr>
      </w:pPr>
      <w:r w:rsidRPr="0055046C">
        <w:rPr>
          <w:noProof w:val="0"/>
          <w:szCs w:val="22"/>
        </w:rPr>
        <w:t>Lot</w:t>
      </w:r>
    </w:p>
    <w:p w14:paraId="57225E2B" w14:textId="77777777" w:rsidR="008F73AC" w:rsidRPr="0055046C" w:rsidRDefault="008F73AC" w:rsidP="0055046C">
      <w:pPr>
        <w:rPr>
          <w:noProof w:val="0"/>
          <w:szCs w:val="22"/>
        </w:rPr>
      </w:pPr>
    </w:p>
    <w:p w14:paraId="5C838C5C" w14:textId="77777777" w:rsidR="008F73AC" w:rsidRPr="0055046C" w:rsidRDefault="008F73AC" w:rsidP="0055046C">
      <w:pPr>
        <w:rPr>
          <w:noProof w:val="0"/>
          <w:szCs w:val="22"/>
        </w:rPr>
      </w:pPr>
    </w:p>
    <w:p w14:paraId="3DAC7F1D"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14.</w:t>
      </w:r>
      <w:r w:rsidRPr="0055046C">
        <w:rPr>
          <w:b/>
          <w:noProof w:val="0"/>
          <w:szCs w:val="22"/>
        </w:rPr>
        <w:tab/>
        <w:t>NAČIN IZDAJANJA ZDRAVILA</w:t>
      </w:r>
    </w:p>
    <w:p w14:paraId="1D953F46" w14:textId="77777777" w:rsidR="008F73AC" w:rsidRPr="0055046C" w:rsidRDefault="008F73AC" w:rsidP="0055046C">
      <w:pPr>
        <w:rPr>
          <w:noProof w:val="0"/>
          <w:szCs w:val="22"/>
        </w:rPr>
      </w:pPr>
    </w:p>
    <w:p w14:paraId="01A91BB4" w14:textId="77777777" w:rsidR="008F73AC" w:rsidRPr="0055046C" w:rsidRDefault="008F73AC" w:rsidP="0055046C">
      <w:pPr>
        <w:rPr>
          <w:noProof w:val="0"/>
          <w:szCs w:val="22"/>
        </w:rPr>
      </w:pPr>
    </w:p>
    <w:p w14:paraId="4F986F81"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15.</w:t>
      </w:r>
      <w:r w:rsidRPr="0055046C">
        <w:rPr>
          <w:b/>
          <w:noProof w:val="0"/>
          <w:szCs w:val="22"/>
        </w:rPr>
        <w:tab/>
        <w:t>NAVODILA ZA UPORABO</w:t>
      </w:r>
    </w:p>
    <w:p w14:paraId="25FA7AAA" w14:textId="77777777" w:rsidR="008F73AC" w:rsidRPr="0055046C" w:rsidRDefault="008F73AC" w:rsidP="0055046C">
      <w:pPr>
        <w:rPr>
          <w:noProof w:val="0"/>
          <w:szCs w:val="22"/>
        </w:rPr>
      </w:pPr>
    </w:p>
    <w:p w14:paraId="15407FB0" w14:textId="77777777" w:rsidR="008F73AC" w:rsidRPr="0055046C" w:rsidRDefault="008F73AC" w:rsidP="0055046C">
      <w:pPr>
        <w:rPr>
          <w:noProof w:val="0"/>
          <w:szCs w:val="22"/>
        </w:rPr>
      </w:pPr>
    </w:p>
    <w:p w14:paraId="666F31B1"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16.</w:t>
      </w:r>
      <w:r w:rsidRPr="0055046C">
        <w:rPr>
          <w:b/>
          <w:noProof w:val="0"/>
          <w:szCs w:val="22"/>
        </w:rPr>
        <w:tab/>
        <w:t>PODATKI V BRAILLOVI PISAVI</w:t>
      </w:r>
    </w:p>
    <w:p w14:paraId="52D23A54" w14:textId="77777777" w:rsidR="008F73AC" w:rsidRPr="0055046C" w:rsidRDefault="008F73AC" w:rsidP="0055046C">
      <w:pPr>
        <w:rPr>
          <w:noProof w:val="0"/>
          <w:szCs w:val="22"/>
        </w:rPr>
      </w:pPr>
    </w:p>
    <w:p w14:paraId="661478FD" w14:textId="023001EB" w:rsidR="008F73AC" w:rsidRPr="0055046C" w:rsidRDefault="001B7882" w:rsidP="0055046C">
      <w:pPr>
        <w:rPr>
          <w:noProof w:val="0"/>
          <w:szCs w:val="22"/>
        </w:rPr>
      </w:pPr>
      <w:r w:rsidRPr="0055046C">
        <w:rPr>
          <w:noProof w:val="0"/>
          <w:szCs w:val="22"/>
        </w:rPr>
        <w:t>Dimetilfumarat</w:t>
      </w:r>
      <w:r w:rsidR="002C0576" w:rsidRPr="0055046C">
        <w:rPr>
          <w:noProof w:val="0"/>
          <w:szCs w:val="22"/>
        </w:rPr>
        <w:t xml:space="preserve"> Mylan</w:t>
      </w:r>
      <w:r w:rsidR="00DD3067" w:rsidRPr="0055046C">
        <w:rPr>
          <w:noProof w:val="0"/>
          <w:szCs w:val="22"/>
        </w:rPr>
        <w:t xml:space="preserve"> 120 mg</w:t>
      </w:r>
    </w:p>
    <w:p w14:paraId="3A725EE6" w14:textId="77777777" w:rsidR="008F73AC" w:rsidRPr="0055046C" w:rsidRDefault="008F73AC" w:rsidP="0055046C">
      <w:pPr>
        <w:rPr>
          <w:noProof w:val="0"/>
          <w:szCs w:val="22"/>
          <w:shd w:val="clear" w:color="auto" w:fill="CCCCCC"/>
        </w:rPr>
      </w:pPr>
    </w:p>
    <w:p w14:paraId="50AF60FD" w14:textId="77777777" w:rsidR="008F73AC" w:rsidRPr="0055046C" w:rsidRDefault="008F73AC" w:rsidP="0055046C">
      <w:pPr>
        <w:rPr>
          <w:noProof w:val="0"/>
          <w:szCs w:val="22"/>
        </w:rPr>
      </w:pPr>
    </w:p>
    <w:p w14:paraId="7328B607" w14:textId="77777777" w:rsidR="008F73AC" w:rsidRPr="0055046C" w:rsidRDefault="00DD3067"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17.</w:t>
      </w:r>
      <w:r w:rsidRPr="0055046C">
        <w:rPr>
          <w:b/>
          <w:noProof w:val="0"/>
        </w:rPr>
        <w:tab/>
        <w:t>EDINSTVENA OZNAKA – DVODIMENZIONALNA ČRTNA KODA</w:t>
      </w:r>
    </w:p>
    <w:p w14:paraId="7BDC2EDD" w14:textId="77777777" w:rsidR="008F73AC" w:rsidRPr="0055046C" w:rsidRDefault="008F73AC" w:rsidP="0055046C">
      <w:pPr>
        <w:tabs>
          <w:tab w:val="clear" w:pos="567"/>
        </w:tabs>
        <w:rPr>
          <w:noProof w:val="0"/>
        </w:rPr>
      </w:pPr>
    </w:p>
    <w:p w14:paraId="48FECC18" w14:textId="77777777" w:rsidR="008F73AC" w:rsidRPr="0055046C" w:rsidRDefault="00DD3067" w:rsidP="0055046C">
      <w:pPr>
        <w:rPr>
          <w:noProof w:val="0"/>
          <w:szCs w:val="22"/>
          <w:shd w:val="clear" w:color="auto" w:fill="CCCCCC"/>
        </w:rPr>
      </w:pPr>
      <w:r w:rsidRPr="0055046C">
        <w:rPr>
          <w:noProof w:val="0"/>
          <w:highlight w:val="lightGray"/>
        </w:rPr>
        <w:t>Vsebuje dvodimenzionalno črtno kodo z edinstveno oznako.</w:t>
      </w:r>
    </w:p>
    <w:p w14:paraId="3F56821E" w14:textId="77777777" w:rsidR="00C325F3" w:rsidRPr="0055046C" w:rsidRDefault="00C325F3" w:rsidP="0055046C">
      <w:pPr>
        <w:rPr>
          <w:noProof w:val="0"/>
          <w:szCs w:val="22"/>
        </w:rPr>
      </w:pPr>
    </w:p>
    <w:p w14:paraId="04413824" w14:textId="77777777" w:rsidR="008F73AC" w:rsidRPr="0055046C" w:rsidRDefault="008F73AC" w:rsidP="0055046C">
      <w:pPr>
        <w:tabs>
          <w:tab w:val="clear" w:pos="567"/>
        </w:tabs>
        <w:rPr>
          <w:noProof w:val="0"/>
        </w:rPr>
      </w:pPr>
    </w:p>
    <w:p w14:paraId="55135D5F" w14:textId="77777777" w:rsidR="008F73AC" w:rsidRPr="0055046C" w:rsidRDefault="00DD3067"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18.</w:t>
      </w:r>
      <w:r w:rsidRPr="0055046C">
        <w:rPr>
          <w:b/>
          <w:noProof w:val="0"/>
        </w:rPr>
        <w:tab/>
        <w:t>EDINSTVENA OZNAKA – V BERLJIVI OBLIKI</w:t>
      </w:r>
    </w:p>
    <w:p w14:paraId="62F1EA5D" w14:textId="77777777" w:rsidR="008F73AC" w:rsidRPr="0055046C" w:rsidRDefault="008F73AC" w:rsidP="0055046C">
      <w:pPr>
        <w:tabs>
          <w:tab w:val="clear" w:pos="567"/>
        </w:tabs>
        <w:rPr>
          <w:noProof w:val="0"/>
        </w:rPr>
      </w:pPr>
    </w:p>
    <w:p w14:paraId="75B8DE5A" w14:textId="77777777" w:rsidR="008F73AC" w:rsidRPr="0055046C" w:rsidRDefault="00DD3067" w:rsidP="0055046C">
      <w:pPr>
        <w:rPr>
          <w:noProof w:val="0"/>
          <w:szCs w:val="22"/>
        </w:rPr>
      </w:pPr>
      <w:r w:rsidRPr="0055046C">
        <w:rPr>
          <w:noProof w:val="0"/>
          <w:szCs w:val="22"/>
        </w:rPr>
        <w:t>PC</w:t>
      </w:r>
    </w:p>
    <w:p w14:paraId="50372A77" w14:textId="77777777" w:rsidR="008F73AC" w:rsidRPr="0055046C" w:rsidRDefault="00DD3067" w:rsidP="0055046C">
      <w:pPr>
        <w:rPr>
          <w:noProof w:val="0"/>
          <w:szCs w:val="22"/>
        </w:rPr>
      </w:pPr>
      <w:r w:rsidRPr="0055046C">
        <w:rPr>
          <w:noProof w:val="0"/>
          <w:szCs w:val="22"/>
        </w:rPr>
        <w:t>SN</w:t>
      </w:r>
    </w:p>
    <w:p w14:paraId="6F64F629" w14:textId="77777777" w:rsidR="008F73AC" w:rsidRPr="0055046C" w:rsidRDefault="00DD3067" w:rsidP="0055046C">
      <w:pPr>
        <w:rPr>
          <w:noProof w:val="0"/>
          <w:szCs w:val="22"/>
          <w:shd w:val="clear" w:color="auto" w:fill="CCCCCC"/>
        </w:rPr>
      </w:pPr>
      <w:r w:rsidRPr="0055046C">
        <w:t>NN</w:t>
      </w:r>
    </w:p>
    <w:p w14:paraId="0F44886C" w14:textId="77777777" w:rsidR="008F73AC" w:rsidRPr="0055046C" w:rsidRDefault="00DD3067" w:rsidP="0055046C">
      <w:pPr>
        <w:rPr>
          <w:b/>
          <w:noProof w:val="0"/>
          <w:szCs w:val="22"/>
          <w:shd w:val="clear" w:color="auto" w:fill="CCCCCC"/>
        </w:rPr>
      </w:pPr>
      <w:r w:rsidRPr="0055046C">
        <w:rPr>
          <w:noProof w:val="0"/>
          <w:szCs w:val="22"/>
          <w:shd w:val="clear" w:color="auto" w:fill="CCCCCC"/>
        </w:rPr>
        <w:br w:type="page"/>
      </w:r>
    </w:p>
    <w:p w14:paraId="53323EB9"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tabs>
          <w:tab w:val="clear" w:pos="567"/>
        </w:tabs>
        <w:rPr>
          <w:b/>
          <w:noProof w:val="0"/>
          <w:szCs w:val="22"/>
        </w:rPr>
      </w:pPr>
      <w:r w:rsidRPr="0055046C">
        <w:rPr>
          <w:b/>
          <w:noProof w:val="0"/>
          <w:szCs w:val="22"/>
        </w:rPr>
        <w:lastRenderedPageBreak/>
        <w:t>PODATKI, KI MORAJO BITI NAJMANJ NAVEDENI NA PRETISNEM OMOTU ALI DVOJNEM TRAKU</w:t>
      </w:r>
    </w:p>
    <w:p w14:paraId="499D0E7B" w14:textId="77777777" w:rsidR="008F73AC" w:rsidRPr="0055046C" w:rsidRDefault="008F73AC"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p>
    <w:p w14:paraId="29416545" w14:textId="64086FFE"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PRETISNI OMOT</w:t>
      </w:r>
    </w:p>
    <w:p w14:paraId="4CD6C0B6" w14:textId="77777777" w:rsidR="008F73AC" w:rsidRPr="0055046C" w:rsidRDefault="008F73AC" w:rsidP="0055046C">
      <w:pPr>
        <w:rPr>
          <w:noProof w:val="0"/>
          <w:szCs w:val="22"/>
        </w:rPr>
      </w:pPr>
    </w:p>
    <w:p w14:paraId="65ABEC3E" w14:textId="77777777" w:rsidR="008F73AC" w:rsidRPr="0055046C" w:rsidRDefault="008F73AC" w:rsidP="0055046C">
      <w:pPr>
        <w:rPr>
          <w:noProof w:val="0"/>
          <w:szCs w:val="22"/>
        </w:rPr>
      </w:pPr>
    </w:p>
    <w:p w14:paraId="0F92F678"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1.</w:t>
      </w:r>
      <w:r w:rsidRPr="0055046C">
        <w:rPr>
          <w:b/>
          <w:noProof w:val="0"/>
          <w:szCs w:val="22"/>
        </w:rPr>
        <w:tab/>
        <w:t>IME ZDRAVILA</w:t>
      </w:r>
    </w:p>
    <w:p w14:paraId="14061B4F" w14:textId="77777777" w:rsidR="008F73AC" w:rsidRPr="0055046C" w:rsidRDefault="008F73AC" w:rsidP="0055046C"/>
    <w:p w14:paraId="495264A4" w14:textId="3835FE82" w:rsidR="008F73AC" w:rsidRPr="0055046C" w:rsidRDefault="001B7882" w:rsidP="0055046C">
      <w:pPr>
        <w:suppressLineNumbers/>
        <w:rPr>
          <w:noProof w:val="0"/>
          <w:szCs w:val="22"/>
        </w:rPr>
      </w:pPr>
      <w:r w:rsidRPr="0055046C">
        <w:rPr>
          <w:noProof w:val="0"/>
          <w:szCs w:val="22"/>
        </w:rPr>
        <w:t>Dimetilfumarat</w:t>
      </w:r>
      <w:r w:rsidR="002C0576" w:rsidRPr="0055046C">
        <w:rPr>
          <w:noProof w:val="0"/>
          <w:szCs w:val="22"/>
        </w:rPr>
        <w:t xml:space="preserve"> Mylan</w:t>
      </w:r>
      <w:r w:rsidR="00DD3067" w:rsidRPr="0055046C">
        <w:rPr>
          <w:noProof w:val="0"/>
          <w:szCs w:val="22"/>
        </w:rPr>
        <w:t xml:space="preserve"> 120 mg gastrorezistentne </w:t>
      </w:r>
      <w:r w:rsidR="0085679F">
        <w:rPr>
          <w:noProof w:val="0"/>
          <w:szCs w:val="22"/>
        </w:rPr>
        <w:t xml:space="preserve">trde </w:t>
      </w:r>
      <w:r w:rsidR="00DD3067" w:rsidRPr="0055046C">
        <w:rPr>
          <w:noProof w:val="0"/>
          <w:szCs w:val="22"/>
        </w:rPr>
        <w:t>kapsule</w:t>
      </w:r>
    </w:p>
    <w:p w14:paraId="78EBB13B" w14:textId="77777777" w:rsidR="008F73AC" w:rsidRPr="0055046C" w:rsidRDefault="00DD3067" w:rsidP="0055046C">
      <w:pPr>
        <w:suppressLineNumbers/>
        <w:rPr>
          <w:noProof w:val="0"/>
          <w:szCs w:val="22"/>
        </w:rPr>
      </w:pPr>
      <w:r w:rsidRPr="0055046C">
        <w:t>dimetilfumarat</w:t>
      </w:r>
    </w:p>
    <w:p w14:paraId="04FB137B" w14:textId="77777777" w:rsidR="008F73AC" w:rsidRPr="0055046C" w:rsidRDefault="008F73AC" w:rsidP="0055046C">
      <w:pPr>
        <w:rPr>
          <w:noProof w:val="0"/>
          <w:szCs w:val="22"/>
        </w:rPr>
      </w:pPr>
    </w:p>
    <w:p w14:paraId="2F2710A7" w14:textId="77777777" w:rsidR="008F73AC" w:rsidRPr="0055046C" w:rsidRDefault="008F73AC" w:rsidP="0055046C">
      <w:pPr>
        <w:rPr>
          <w:noProof w:val="0"/>
          <w:szCs w:val="22"/>
        </w:rPr>
      </w:pPr>
    </w:p>
    <w:p w14:paraId="08B6AEA3"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2.</w:t>
      </w:r>
      <w:r w:rsidRPr="0055046C">
        <w:rPr>
          <w:b/>
          <w:noProof w:val="0"/>
          <w:szCs w:val="22"/>
        </w:rPr>
        <w:tab/>
        <w:t>IME IMETNIKA DOVOLJENJA ZA PROMET Z ZDRAVILOM</w:t>
      </w:r>
    </w:p>
    <w:p w14:paraId="63566021" w14:textId="77777777" w:rsidR="008F73AC" w:rsidRPr="0055046C" w:rsidRDefault="008F73AC" w:rsidP="0055046C">
      <w:pPr>
        <w:rPr>
          <w:noProof w:val="0"/>
          <w:szCs w:val="22"/>
        </w:rPr>
      </w:pPr>
    </w:p>
    <w:p w14:paraId="25B4D9A1" w14:textId="24CF34EF" w:rsidR="00687F1D" w:rsidRPr="00DD7AB2" w:rsidRDefault="00687F1D" w:rsidP="00687F1D">
      <w:pPr>
        <w:rPr>
          <w:noProof w:val="0"/>
          <w:szCs w:val="22"/>
          <w:highlight w:val="lightGray"/>
          <w:rPrChange w:id="14" w:author="Anonymous Viatris" w:date="2026-04-18T21:05:00Z" w16du:dateUtc="2026-04-18T15:35:00Z">
            <w:rPr>
              <w:noProof w:val="0"/>
              <w:szCs w:val="22"/>
              <w:highlight w:val="lightGray"/>
              <w:lang w:val="en-GB"/>
            </w:rPr>
          </w:rPrChange>
        </w:rPr>
      </w:pPr>
    </w:p>
    <w:p w14:paraId="260DC9EF" w14:textId="77777777" w:rsidR="00687F1D" w:rsidRPr="00DD7AB2" w:rsidRDefault="00687F1D" w:rsidP="00687F1D">
      <w:pPr>
        <w:rPr>
          <w:noProof w:val="0"/>
          <w:szCs w:val="22"/>
          <w:highlight w:val="lightGray"/>
          <w:rPrChange w:id="15" w:author="Anonymous Viatris" w:date="2026-04-18T21:05:00Z" w16du:dateUtc="2026-04-18T15:35:00Z">
            <w:rPr>
              <w:noProof w:val="0"/>
              <w:szCs w:val="22"/>
              <w:highlight w:val="lightGray"/>
              <w:lang w:val="en-US"/>
            </w:rPr>
          </w:rPrChange>
        </w:rPr>
      </w:pPr>
      <w:r w:rsidRPr="00DD7AB2">
        <w:rPr>
          <w:noProof w:val="0"/>
          <w:szCs w:val="22"/>
          <w:highlight w:val="lightGray"/>
          <w:rPrChange w:id="16" w:author="Anonymous Viatris" w:date="2026-04-18T21:05:00Z" w16du:dateUtc="2026-04-18T15:35:00Z">
            <w:rPr>
              <w:noProof w:val="0"/>
              <w:szCs w:val="22"/>
              <w:highlight w:val="lightGray"/>
              <w:lang w:val="en-US"/>
            </w:rPr>
          </w:rPrChange>
        </w:rPr>
        <w:t>Mylan Pharmaceuticals Limited</w:t>
      </w:r>
    </w:p>
    <w:p w14:paraId="7C566911" w14:textId="77777777" w:rsidR="008F73AC" w:rsidRPr="0055046C" w:rsidRDefault="008F73AC" w:rsidP="0055046C">
      <w:pPr>
        <w:rPr>
          <w:noProof w:val="0"/>
          <w:szCs w:val="22"/>
        </w:rPr>
      </w:pPr>
    </w:p>
    <w:p w14:paraId="1A09AE9C" w14:textId="77777777" w:rsidR="008F73AC" w:rsidRPr="0055046C" w:rsidRDefault="008F73AC" w:rsidP="0055046C">
      <w:pPr>
        <w:rPr>
          <w:noProof w:val="0"/>
          <w:szCs w:val="22"/>
        </w:rPr>
      </w:pPr>
    </w:p>
    <w:p w14:paraId="007C4CD9"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3.</w:t>
      </w:r>
      <w:r w:rsidRPr="0055046C">
        <w:rPr>
          <w:b/>
          <w:noProof w:val="0"/>
          <w:szCs w:val="22"/>
        </w:rPr>
        <w:tab/>
        <w:t>DATUM IZTEKA ROKA UPORABNOSTI ZDRAVILA</w:t>
      </w:r>
    </w:p>
    <w:p w14:paraId="3B9CE0D2" w14:textId="77777777" w:rsidR="008F73AC" w:rsidRPr="0055046C" w:rsidRDefault="008F73AC" w:rsidP="0055046C">
      <w:pPr>
        <w:rPr>
          <w:noProof w:val="0"/>
          <w:szCs w:val="22"/>
        </w:rPr>
      </w:pPr>
    </w:p>
    <w:p w14:paraId="0C69B6C7" w14:textId="77777777" w:rsidR="008F73AC" w:rsidRPr="0055046C" w:rsidRDefault="00DD3067" w:rsidP="0055046C">
      <w:pPr>
        <w:suppressLineNumbers/>
        <w:rPr>
          <w:noProof w:val="0"/>
          <w:szCs w:val="22"/>
        </w:rPr>
      </w:pPr>
      <w:r w:rsidRPr="0055046C">
        <w:rPr>
          <w:noProof w:val="0"/>
          <w:szCs w:val="22"/>
        </w:rPr>
        <w:t>EXP</w:t>
      </w:r>
    </w:p>
    <w:p w14:paraId="4E95B11B" w14:textId="77777777" w:rsidR="008F73AC" w:rsidRPr="0055046C" w:rsidRDefault="008F73AC" w:rsidP="0055046C">
      <w:pPr>
        <w:rPr>
          <w:noProof w:val="0"/>
          <w:szCs w:val="22"/>
        </w:rPr>
      </w:pPr>
    </w:p>
    <w:p w14:paraId="5FB83737" w14:textId="77777777" w:rsidR="008F73AC" w:rsidRPr="0055046C" w:rsidRDefault="008F73AC" w:rsidP="0055046C">
      <w:pPr>
        <w:rPr>
          <w:noProof w:val="0"/>
          <w:szCs w:val="22"/>
        </w:rPr>
      </w:pPr>
    </w:p>
    <w:p w14:paraId="392B3417"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4.</w:t>
      </w:r>
      <w:r w:rsidRPr="0055046C">
        <w:rPr>
          <w:b/>
          <w:noProof w:val="0"/>
          <w:szCs w:val="22"/>
        </w:rPr>
        <w:tab/>
        <w:t>ŠTEVILKA SERIJE</w:t>
      </w:r>
    </w:p>
    <w:p w14:paraId="497A1A8A" w14:textId="77777777" w:rsidR="008F73AC" w:rsidRPr="0055046C" w:rsidRDefault="008F73AC" w:rsidP="0055046C">
      <w:pPr>
        <w:rPr>
          <w:noProof w:val="0"/>
          <w:szCs w:val="22"/>
        </w:rPr>
      </w:pPr>
    </w:p>
    <w:p w14:paraId="6C590535" w14:textId="77777777" w:rsidR="008F73AC" w:rsidRPr="0055046C" w:rsidRDefault="00DD3067" w:rsidP="0055046C">
      <w:pPr>
        <w:suppressLineNumbers/>
        <w:rPr>
          <w:noProof w:val="0"/>
          <w:szCs w:val="22"/>
        </w:rPr>
      </w:pPr>
      <w:r w:rsidRPr="0055046C">
        <w:rPr>
          <w:noProof w:val="0"/>
          <w:szCs w:val="22"/>
        </w:rPr>
        <w:t>Lot</w:t>
      </w:r>
    </w:p>
    <w:p w14:paraId="2E29C3BB" w14:textId="77777777" w:rsidR="008F73AC" w:rsidRPr="0055046C" w:rsidRDefault="008F73AC" w:rsidP="0055046C">
      <w:pPr>
        <w:rPr>
          <w:noProof w:val="0"/>
          <w:szCs w:val="22"/>
        </w:rPr>
      </w:pPr>
    </w:p>
    <w:p w14:paraId="1346B1FB" w14:textId="77777777" w:rsidR="008F73AC" w:rsidRPr="0055046C" w:rsidRDefault="008F73AC" w:rsidP="0055046C">
      <w:pPr>
        <w:rPr>
          <w:noProof w:val="0"/>
          <w:szCs w:val="22"/>
        </w:rPr>
      </w:pPr>
    </w:p>
    <w:p w14:paraId="1A26A3E2"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5.</w:t>
      </w:r>
      <w:r w:rsidRPr="0055046C">
        <w:rPr>
          <w:b/>
          <w:noProof w:val="0"/>
          <w:szCs w:val="22"/>
        </w:rPr>
        <w:tab/>
        <w:t>DRUGI PODATKI</w:t>
      </w:r>
    </w:p>
    <w:p w14:paraId="5769C355" w14:textId="77777777" w:rsidR="008F73AC" w:rsidRPr="0055046C" w:rsidRDefault="008F73AC" w:rsidP="0055046C">
      <w:pPr>
        <w:rPr>
          <w:noProof w:val="0"/>
          <w:szCs w:val="22"/>
        </w:rPr>
      </w:pPr>
    </w:p>
    <w:p w14:paraId="577E9200" w14:textId="0B47958E" w:rsidR="00FC4C4A" w:rsidRPr="0055046C" w:rsidRDefault="00905712" w:rsidP="0055046C">
      <w:pPr>
        <w:rPr>
          <w:bCs/>
          <w:noProof w:val="0"/>
          <w:szCs w:val="22"/>
        </w:rPr>
      </w:pPr>
      <w:r w:rsidRPr="001A0E68">
        <w:rPr>
          <w:bCs/>
          <w:noProof w:val="0"/>
          <w:szCs w:val="22"/>
          <w:highlight w:val="lightGray"/>
        </w:rPr>
        <w:t>peroralna uporaba</w:t>
      </w:r>
    </w:p>
    <w:p w14:paraId="33BA7A7D" w14:textId="149D1B0A" w:rsidR="008F73AC" w:rsidRPr="0055046C" w:rsidRDefault="00DD3067" w:rsidP="0055046C">
      <w:pPr>
        <w:rPr>
          <w:b/>
          <w:noProof w:val="0"/>
          <w:szCs w:val="22"/>
        </w:rPr>
      </w:pPr>
      <w:r w:rsidRPr="0055046C">
        <w:rPr>
          <w:b/>
          <w:noProof w:val="0"/>
          <w:szCs w:val="22"/>
        </w:rPr>
        <w:br w:type="page"/>
      </w:r>
    </w:p>
    <w:p w14:paraId="13F9E993" w14:textId="454C8974" w:rsidR="008F73AC" w:rsidRPr="0055046C" w:rsidRDefault="00F90509"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PODATKI NA ZUNANJI OVOJNINI</w:t>
      </w:r>
    </w:p>
    <w:p w14:paraId="3C90C9DB" w14:textId="77777777" w:rsidR="00F90509" w:rsidRPr="0055046C" w:rsidRDefault="00F90509"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p>
    <w:p w14:paraId="75826FE9" w14:textId="4F3BDFDB"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ŠKATLA</w:t>
      </w:r>
      <w:r w:rsidR="00136433" w:rsidRPr="0055046C">
        <w:rPr>
          <w:b/>
          <w:noProof w:val="0"/>
          <w:szCs w:val="22"/>
        </w:rPr>
        <w:t xml:space="preserve"> ZA PRETISNE OMOTE</w:t>
      </w:r>
    </w:p>
    <w:p w14:paraId="280C30BC" w14:textId="77777777" w:rsidR="008F73AC" w:rsidRPr="0055046C" w:rsidRDefault="008F73AC" w:rsidP="0055046C">
      <w:pPr>
        <w:rPr>
          <w:noProof w:val="0"/>
          <w:szCs w:val="22"/>
        </w:rPr>
      </w:pPr>
    </w:p>
    <w:p w14:paraId="76B67622" w14:textId="77777777" w:rsidR="008F73AC" w:rsidRPr="0055046C" w:rsidRDefault="008F73AC" w:rsidP="0055046C">
      <w:pPr>
        <w:rPr>
          <w:noProof w:val="0"/>
          <w:szCs w:val="22"/>
        </w:rPr>
      </w:pPr>
    </w:p>
    <w:p w14:paraId="50DEEE63"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w:t>
      </w:r>
      <w:r w:rsidRPr="0055046C">
        <w:rPr>
          <w:b/>
          <w:noProof w:val="0"/>
          <w:szCs w:val="22"/>
        </w:rPr>
        <w:tab/>
        <w:t>IME ZDRAVILA</w:t>
      </w:r>
    </w:p>
    <w:p w14:paraId="136C2582" w14:textId="77777777" w:rsidR="008F73AC" w:rsidRPr="0055046C" w:rsidRDefault="008F73AC" w:rsidP="0055046C">
      <w:pPr>
        <w:rPr>
          <w:noProof w:val="0"/>
          <w:szCs w:val="22"/>
        </w:rPr>
      </w:pPr>
    </w:p>
    <w:p w14:paraId="36E7A207" w14:textId="11AADFA5" w:rsidR="008F73AC" w:rsidRPr="0055046C" w:rsidRDefault="001B7882" w:rsidP="0055046C">
      <w:pPr>
        <w:rPr>
          <w:noProof w:val="0"/>
        </w:rPr>
      </w:pPr>
      <w:r w:rsidRPr="0055046C">
        <w:rPr>
          <w:noProof w:val="0"/>
          <w:szCs w:val="22"/>
        </w:rPr>
        <w:t>Dimetilfumarat</w:t>
      </w:r>
      <w:r w:rsidR="002C0576" w:rsidRPr="0055046C">
        <w:rPr>
          <w:noProof w:val="0"/>
        </w:rPr>
        <w:t xml:space="preserve"> Mylan</w:t>
      </w:r>
      <w:r w:rsidR="00DD3067" w:rsidRPr="0055046C">
        <w:rPr>
          <w:noProof w:val="0"/>
        </w:rPr>
        <w:t xml:space="preserve"> 240 mg gastrorezistentne </w:t>
      </w:r>
      <w:r w:rsidR="00A33B85" w:rsidRPr="0055046C">
        <w:rPr>
          <w:noProof w:val="0"/>
        </w:rPr>
        <w:t xml:space="preserve">trde </w:t>
      </w:r>
      <w:r w:rsidR="00DD3067" w:rsidRPr="0055046C">
        <w:rPr>
          <w:noProof w:val="0"/>
        </w:rPr>
        <w:t>kapsule</w:t>
      </w:r>
    </w:p>
    <w:p w14:paraId="6F3FAA0D" w14:textId="77777777" w:rsidR="008F73AC" w:rsidRPr="0055046C" w:rsidRDefault="00DD3067" w:rsidP="0055046C">
      <w:pPr>
        <w:suppressLineNumbers/>
        <w:rPr>
          <w:noProof w:val="0"/>
          <w:szCs w:val="22"/>
        </w:rPr>
      </w:pPr>
      <w:r w:rsidRPr="0055046C">
        <w:rPr>
          <w:noProof w:val="0"/>
          <w:szCs w:val="22"/>
        </w:rPr>
        <w:t>dimetilfumarat</w:t>
      </w:r>
    </w:p>
    <w:p w14:paraId="786BA7CF" w14:textId="77777777" w:rsidR="008F73AC" w:rsidRPr="0055046C" w:rsidRDefault="008F73AC" w:rsidP="0055046C">
      <w:pPr>
        <w:rPr>
          <w:noProof w:val="0"/>
          <w:szCs w:val="22"/>
        </w:rPr>
      </w:pPr>
    </w:p>
    <w:p w14:paraId="5511B067" w14:textId="77777777" w:rsidR="008F73AC" w:rsidRPr="0055046C" w:rsidRDefault="008F73AC" w:rsidP="0055046C">
      <w:pPr>
        <w:rPr>
          <w:noProof w:val="0"/>
          <w:szCs w:val="22"/>
        </w:rPr>
      </w:pPr>
    </w:p>
    <w:p w14:paraId="22A9312B"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2.</w:t>
      </w:r>
      <w:r w:rsidRPr="0055046C">
        <w:rPr>
          <w:b/>
          <w:noProof w:val="0"/>
          <w:szCs w:val="22"/>
        </w:rPr>
        <w:tab/>
        <w:t>NAVEDBA ENE ALI VEČ UČINKOVIN</w:t>
      </w:r>
    </w:p>
    <w:p w14:paraId="4FCFF89D" w14:textId="77777777" w:rsidR="008F73AC" w:rsidRPr="0055046C" w:rsidRDefault="008F73AC" w:rsidP="0055046C">
      <w:pPr>
        <w:rPr>
          <w:noProof w:val="0"/>
          <w:szCs w:val="22"/>
        </w:rPr>
      </w:pPr>
    </w:p>
    <w:p w14:paraId="78818F80" w14:textId="6E39BA66" w:rsidR="008F73AC" w:rsidRPr="0055046C" w:rsidRDefault="00DD3067" w:rsidP="0055046C">
      <w:pPr>
        <w:rPr>
          <w:noProof w:val="0"/>
        </w:rPr>
      </w:pPr>
      <w:r w:rsidRPr="0055046C">
        <w:rPr>
          <w:noProof w:val="0"/>
        </w:rPr>
        <w:t>Ena kapsula vsebuje 240</w:t>
      </w:r>
      <w:r w:rsidR="00F90509" w:rsidRPr="0055046C">
        <w:rPr>
          <w:noProof w:val="0"/>
        </w:rPr>
        <w:t> </w:t>
      </w:r>
      <w:r w:rsidRPr="0055046C">
        <w:rPr>
          <w:noProof w:val="0"/>
        </w:rPr>
        <w:t>mg dimetilfumarata.</w:t>
      </w:r>
    </w:p>
    <w:p w14:paraId="1D6B13FE" w14:textId="77777777" w:rsidR="008F73AC" w:rsidRPr="0055046C" w:rsidRDefault="008F73AC" w:rsidP="0055046C">
      <w:pPr>
        <w:rPr>
          <w:noProof w:val="0"/>
          <w:szCs w:val="22"/>
        </w:rPr>
      </w:pPr>
    </w:p>
    <w:p w14:paraId="2FEABFBB" w14:textId="77777777" w:rsidR="008F73AC" w:rsidRPr="0055046C" w:rsidRDefault="008F73AC" w:rsidP="0055046C">
      <w:pPr>
        <w:rPr>
          <w:noProof w:val="0"/>
          <w:szCs w:val="22"/>
        </w:rPr>
      </w:pPr>
    </w:p>
    <w:p w14:paraId="5BCA3536"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3.</w:t>
      </w:r>
      <w:r w:rsidRPr="0055046C">
        <w:rPr>
          <w:b/>
          <w:noProof w:val="0"/>
          <w:szCs w:val="22"/>
        </w:rPr>
        <w:tab/>
        <w:t>SEZNAM POMOŽNIH SNOVI</w:t>
      </w:r>
    </w:p>
    <w:p w14:paraId="77682F02" w14:textId="77777777" w:rsidR="008F73AC" w:rsidRPr="0055046C" w:rsidRDefault="008F73AC" w:rsidP="0055046C">
      <w:pPr>
        <w:rPr>
          <w:noProof w:val="0"/>
          <w:szCs w:val="22"/>
        </w:rPr>
      </w:pPr>
    </w:p>
    <w:p w14:paraId="72E04A1F" w14:textId="77777777" w:rsidR="008F73AC" w:rsidRPr="0055046C" w:rsidRDefault="008F73AC" w:rsidP="0055046C">
      <w:pPr>
        <w:rPr>
          <w:noProof w:val="0"/>
          <w:szCs w:val="22"/>
        </w:rPr>
      </w:pPr>
    </w:p>
    <w:p w14:paraId="218884C5"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4.</w:t>
      </w:r>
      <w:r w:rsidRPr="0055046C">
        <w:rPr>
          <w:b/>
          <w:noProof w:val="0"/>
          <w:szCs w:val="22"/>
        </w:rPr>
        <w:tab/>
        <w:t>FARMACEVTSKA OBLIKA IN VSEBINA</w:t>
      </w:r>
    </w:p>
    <w:p w14:paraId="0D5A36A3" w14:textId="07ED2C6C" w:rsidR="008F73AC" w:rsidRPr="0055046C" w:rsidRDefault="008F73AC" w:rsidP="0055046C">
      <w:pPr>
        <w:rPr>
          <w:noProof w:val="0"/>
          <w:szCs w:val="22"/>
          <w:shd w:val="clear" w:color="auto" w:fill="C0C0C0"/>
        </w:rPr>
      </w:pPr>
    </w:p>
    <w:p w14:paraId="30CDD379" w14:textId="31D70116" w:rsidR="00F90509" w:rsidRPr="0055046C" w:rsidRDefault="00F90509" w:rsidP="0055046C">
      <w:pPr>
        <w:rPr>
          <w:noProof w:val="0"/>
          <w:szCs w:val="22"/>
          <w:shd w:val="clear" w:color="auto" w:fill="C0C0C0"/>
        </w:rPr>
      </w:pPr>
      <w:r w:rsidRPr="0055046C">
        <w:rPr>
          <w:noProof w:val="0"/>
          <w:highlight w:val="lightGray"/>
        </w:rPr>
        <w:t>gastrorezistentn</w:t>
      </w:r>
      <w:r w:rsidR="00B76DA9">
        <w:rPr>
          <w:noProof w:val="0"/>
          <w:highlight w:val="lightGray"/>
        </w:rPr>
        <w:t>a</w:t>
      </w:r>
      <w:r w:rsidRPr="0055046C">
        <w:rPr>
          <w:noProof w:val="0"/>
          <w:highlight w:val="lightGray"/>
        </w:rPr>
        <w:t xml:space="preserve"> </w:t>
      </w:r>
      <w:r w:rsidR="00A33B85" w:rsidRPr="0055046C">
        <w:rPr>
          <w:noProof w:val="0"/>
          <w:highlight w:val="lightGray"/>
        </w:rPr>
        <w:t>trd</w:t>
      </w:r>
      <w:r w:rsidR="00B76DA9">
        <w:rPr>
          <w:noProof w:val="0"/>
          <w:highlight w:val="lightGray"/>
        </w:rPr>
        <w:t>a</w:t>
      </w:r>
      <w:r w:rsidR="00A33B85" w:rsidRPr="0055046C">
        <w:rPr>
          <w:noProof w:val="0"/>
          <w:highlight w:val="lightGray"/>
        </w:rPr>
        <w:t xml:space="preserve"> </w:t>
      </w:r>
      <w:r w:rsidRPr="0055046C">
        <w:rPr>
          <w:noProof w:val="0"/>
          <w:highlight w:val="lightGray"/>
        </w:rPr>
        <w:t>kapsul</w:t>
      </w:r>
      <w:r w:rsidR="00B76DA9">
        <w:rPr>
          <w:noProof w:val="0"/>
          <w:highlight w:val="lightGray"/>
        </w:rPr>
        <w:t>a</w:t>
      </w:r>
    </w:p>
    <w:p w14:paraId="0A728FF4" w14:textId="77777777" w:rsidR="00F90509" w:rsidRPr="0055046C" w:rsidRDefault="00F90509" w:rsidP="0055046C">
      <w:pPr>
        <w:rPr>
          <w:noProof w:val="0"/>
          <w:szCs w:val="22"/>
          <w:shd w:val="clear" w:color="auto" w:fill="C0C0C0"/>
        </w:rPr>
      </w:pPr>
    </w:p>
    <w:p w14:paraId="58EEC01D" w14:textId="40C839AD" w:rsidR="008F73AC" w:rsidRPr="0055046C" w:rsidRDefault="00DD3067" w:rsidP="0055046C">
      <w:pPr>
        <w:rPr>
          <w:noProof w:val="0"/>
        </w:rPr>
      </w:pPr>
      <w:r w:rsidRPr="0055046C">
        <w:rPr>
          <w:noProof w:val="0"/>
        </w:rPr>
        <w:t>56</w:t>
      </w:r>
      <w:r w:rsidR="00F90509" w:rsidRPr="0055046C">
        <w:rPr>
          <w:noProof w:val="0"/>
        </w:rPr>
        <w:t> </w:t>
      </w:r>
      <w:r w:rsidRPr="0055046C">
        <w:rPr>
          <w:noProof w:val="0"/>
        </w:rPr>
        <w:t xml:space="preserve">gastrorezistentnih </w:t>
      </w:r>
      <w:r w:rsidR="0085679F">
        <w:rPr>
          <w:noProof w:val="0"/>
        </w:rPr>
        <w:t xml:space="preserve">trdih </w:t>
      </w:r>
      <w:r w:rsidRPr="0055046C">
        <w:rPr>
          <w:noProof w:val="0"/>
        </w:rPr>
        <w:t>kapsul</w:t>
      </w:r>
    </w:p>
    <w:p w14:paraId="30E9C041" w14:textId="48BE8122" w:rsidR="00F90509" w:rsidRPr="0055046C" w:rsidRDefault="00F90509" w:rsidP="0055046C">
      <w:pPr>
        <w:rPr>
          <w:noProof w:val="0"/>
          <w:highlight w:val="lightGray"/>
        </w:rPr>
      </w:pPr>
      <w:r w:rsidRPr="0055046C">
        <w:rPr>
          <w:noProof w:val="0"/>
          <w:highlight w:val="lightGray"/>
        </w:rPr>
        <w:t>56 ×</w:t>
      </w:r>
      <w:r w:rsidR="004E47E5" w:rsidRPr="0055046C">
        <w:rPr>
          <w:noProof w:val="0"/>
          <w:highlight w:val="lightGray"/>
        </w:rPr>
        <w:t> </w:t>
      </w:r>
      <w:r w:rsidRPr="0055046C">
        <w:rPr>
          <w:noProof w:val="0"/>
          <w:highlight w:val="lightGray"/>
        </w:rPr>
        <w:t xml:space="preserve">1 gastrorezistentna </w:t>
      </w:r>
      <w:r w:rsidR="0085679F">
        <w:rPr>
          <w:noProof w:val="0"/>
          <w:highlight w:val="lightGray"/>
        </w:rPr>
        <w:t xml:space="preserve">trda </w:t>
      </w:r>
      <w:r w:rsidRPr="0055046C">
        <w:rPr>
          <w:noProof w:val="0"/>
          <w:highlight w:val="lightGray"/>
        </w:rPr>
        <w:t>kapsula</w:t>
      </w:r>
    </w:p>
    <w:p w14:paraId="5A4CFB84" w14:textId="18C00428" w:rsidR="008F73AC" w:rsidRPr="0055046C" w:rsidRDefault="00DD3067" w:rsidP="0055046C">
      <w:pPr>
        <w:rPr>
          <w:highlight w:val="lightGray"/>
        </w:rPr>
      </w:pPr>
      <w:r w:rsidRPr="0055046C">
        <w:rPr>
          <w:noProof w:val="0"/>
          <w:highlight w:val="lightGray"/>
        </w:rPr>
        <w:t>168</w:t>
      </w:r>
      <w:r w:rsidR="00F90509" w:rsidRPr="0055046C">
        <w:rPr>
          <w:noProof w:val="0"/>
          <w:highlight w:val="lightGray"/>
        </w:rPr>
        <w:t> </w:t>
      </w:r>
      <w:r w:rsidRPr="0055046C">
        <w:rPr>
          <w:noProof w:val="0"/>
          <w:highlight w:val="lightGray"/>
        </w:rPr>
        <w:t xml:space="preserve">gastrorezistentnih </w:t>
      </w:r>
      <w:r w:rsidR="0085679F">
        <w:rPr>
          <w:noProof w:val="0"/>
          <w:highlight w:val="lightGray"/>
        </w:rPr>
        <w:t xml:space="preserve">trdih </w:t>
      </w:r>
      <w:r w:rsidRPr="0055046C">
        <w:rPr>
          <w:noProof w:val="0"/>
          <w:highlight w:val="lightGray"/>
        </w:rPr>
        <w:t>kapsul</w:t>
      </w:r>
    </w:p>
    <w:p w14:paraId="63C8DEDA" w14:textId="791E4677" w:rsidR="00F90509" w:rsidRPr="0055046C" w:rsidRDefault="00F90509" w:rsidP="0055046C">
      <w:pPr>
        <w:rPr>
          <w:noProof w:val="0"/>
        </w:rPr>
      </w:pPr>
      <w:r w:rsidRPr="0055046C">
        <w:rPr>
          <w:noProof w:val="0"/>
          <w:highlight w:val="lightGray"/>
        </w:rPr>
        <w:t>168 ×</w:t>
      </w:r>
      <w:r w:rsidR="004E47E5" w:rsidRPr="0055046C">
        <w:rPr>
          <w:noProof w:val="0"/>
          <w:highlight w:val="lightGray"/>
        </w:rPr>
        <w:t> </w:t>
      </w:r>
      <w:r w:rsidRPr="0055046C">
        <w:rPr>
          <w:noProof w:val="0"/>
          <w:highlight w:val="lightGray"/>
        </w:rPr>
        <w:t xml:space="preserve">1 gastrorezistentna </w:t>
      </w:r>
      <w:r w:rsidR="0085679F">
        <w:rPr>
          <w:noProof w:val="0"/>
          <w:highlight w:val="lightGray"/>
        </w:rPr>
        <w:t xml:space="preserve">trda </w:t>
      </w:r>
      <w:r w:rsidRPr="0055046C">
        <w:rPr>
          <w:noProof w:val="0"/>
          <w:highlight w:val="lightGray"/>
        </w:rPr>
        <w:t>kapsula</w:t>
      </w:r>
    </w:p>
    <w:p w14:paraId="5659CEC5" w14:textId="77777777" w:rsidR="008F73AC" w:rsidRPr="0055046C" w:rsidRDefault="008F73AC" w:rsidP="0055046C">
      <w:pPr>
        <w:rPr>
          <w:noProof w:val="0"/>
          <w:szCs w:val="22"/>
        </w:rPr>
      </w:pPr>
    </w:p>
    <w:p w14:paraId="4E5E30E9" w14:textId="77777777" w:rsidR="008F73AC" w:rsidRPr="0055046C" w:rsidRDefault="008F73AC" w:rsidP="0055046C">
      <w:pPr>
        <w:rPr>
          <w:noProof w:val="0"/>
          <w:szCs w:val="22"/>
        </w:rPr>
      </w:pPr>
    </w:p>
    <w:p w14:paraId="0E873037"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5.</w:t>
      </w:r>
      <w:r w:rsidRPr="0055046C">
        <w:rPr>
          <w:b/>
          <w:noProof w:val="0"/>
          <w:szCs w:val="22"/>
        </w:rPr>
        <w:tab/>
        <w:t>POSTOPEK IN POT(I) UPORABE ZDRAVILA</w:t>
      </w:r>
    </w:p>
    <w:p w14:paraId="73517216" w14:textId="77777777" w:rsidR="008F73AC" w:rsidRPr="0055046C" w:rsidRDefault="008F73AC" w:rsidP="0055046C">
      <w:pPr>
        <w:rPr>
          <w:noProof w:val="0"/>
          <w:szCs w:val="22"/>
        </w:rPr>
      </w:pPr>
    </w:p>
    <w:p w14:paraId="5173C220" w14:textId="06C506DE" w:rsidR="00895098" w:rsidRPr="0055046C" w:rsidRDefault="00895098" w:rsidP="0055046C">
      <w:pPr>
        <w:suppressLineNumbers/>
      </w:pPr>
      <w:r w:rsidRPr="0055046C">
        <w:t>peroralna uporaba</w:t>
      </w:r>
    </w:p>
    <w:p w14:paraId="1692BA78" w14:textId="77777777" w:rsidR="008F73AC" w:rsidRPr="0055046C" w:rsidRDefault="00DD3067" w:rsidP="0055046C">
      <w:pPr>
        <w:suppressLineNumbers/>
        <w:rPr>
          <w:noProof w:val="0"/>
          <w:szCs w:val="22"/>
        </w:rPr>
      </w:pPr>
      <w:r w:rsidRPr="0055046C">
        <w:rPr>
          <w:noProof w:val="0"/>
          <w:szCs w:val="22"/>
        </w:rPr>
        <w:t>Pred uporabo preberite priloženo navodilo!</w:t>
      </w:r>
    </w:p>
    <w:p w14:paraId="2495B623" w14:textId="77777777" w:rsidR="008F73AC" w:rsidRPr="0055046C" w:rsidRDefault="008F73AC" w:rsidP="0055046C">
      <w:pPr>
        <w:rPr>
          <w:noProof w:val="0"/>
          <w:szCs w:val="22"/>
        </w:rPr>
      </w:pPr>
    </w:p>
    <w:p w14:paraId="1E791F8E" w14:textId="77777777" w:rsidR="008F73AC" w:rsidRPr="0055046C" w:rsidRDefault="008F73AC" w:rsidP="0055046C">
      <w:pPr>
        <w:rPr>
          <w:noProof w:val="0"/>
          <w:szCs w:val="22"/>
        </w:rPr>
      </w:pPr>
    </w:p>
    <w:p w14:paraId="27BC3EF6"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6.</w:t>
      </w:r>
      <w:r w:rsidRPr="0055046C">
        <w:rPr>
          <w:b/>
          <w:noProof w:val="0"/>
          <w:szCs w:val="22"/>
        </w:rPr>
        <w:tab/>
        <w:t>POSEBNO OPOZORILO O SHRANJEVANJU ZDRAVILA ZUNAJ DOSEGA IN POGLEDA OTROK</w:t>
      </w:r>
    </w:p>
    <w:p w14:paraId="7BC83BEE" w14:textId="77777777" w:rsidR="008F73AC" w:rsidRPr="0055046C" w:rsidRDefault="008F73AC" w:rsidP="0055046C">
      <w:pPr>
        <w:rPr>
          <w:noProof w:val="0"/>
          <w:szCs w:val="22"/>
        </w:rPr>
      </w:pPr>
    </w:p>
    <w:p w14:paraId="4BB00E20" w14:textId="77777777" w:rsidR="008F73AC" w:rsidRPr="0055046C" w:rsidRDefault="00DD3067" w:rsidP="0055046C">
      <w:pPr>
        <w:suppressLineNumbers/>
        <w:rPr>
          <w:noProof w:val="0"/>
          <w:szCs w:val="22"/>
        </w:rPr>
      </w:pPr>
      <w:r w:rsidRPr="0055046C">
        <w:rPr>
          <w:noProof w:val="0"/>
          <w:szCs w:val="22"/>
        </w:rPr>
        <w:t>Zdravilo shranjujte nedosegljivo otrokom!</w:t>
      </w:r>
    </w:p>
    <w:p w14:paraId="3C1AB46C" w14:textId="77777777" w:rsidR="008F73AC" w:rsidRPr="0055046C" w:rsidRDefault="008F73AC" w:rsidP="0055046C">
      <w:pPr>
        <w:rPr>
          <w:noProof w:val="0"/>
          <w:szCs w:val="22"/>
        </w:rPr>
      </w:pPr>
    </w:p>
    <w:p w14:paraId="6788620F" w14:textId="77777777" w:rsidR="008F73AC" w:rsidRPr="0055046C" w:rsidRDefault="008F73AC" w:rsidP="0055046C">
      <w:pPr>
        <w:rPr>
          <w:noProof w:val="0"/>
          <w:szCs w:val="22"/>
        </w:rPr>
      </w:pPr>
    </w:p>
    <w:p w14:paraId="7626B695"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7.</w:t>
      </w:r>
      <w:r w:rsidRPr="0055046C">
        <w:rPr>
          <w:b/>
          <w:noProof w:val="0"/>
          <w:szCs w:val="22"/>
        </w:rPr>
        <w:tab/>
        <w:t>DRUGA POSEBNA OPOZORILA, ČE SO POTREBNA</w:t>
      </w:r>
    </w:p>
    <w:p w14:paraId="463769DD" w14:textId="4240EA3C" w:rsidR="008F73AC" w:rsidRPr="0055046C" w:rsidRDefault="008F73AC" w:rsidP="0055046C">
      <w:pPr>
        <w:rPr>
          <w:noProof w:val="0"/>
          <w:szCs w:val="22"/>
        </w:rPr>
      </w:pPr>
    </w:p>
    <w:p w14:paraId="56E52750" w14:textId="77777777" w:rsidR="008F73AC" w:rsidRPr="0055046C" w:rsidRDefault="008F73AC" w:rsidP="0055046C">
      <w:pPr>
        <w:rPr>
          <w:noProof w:val="0"/>
          <w:szCs w:val="22"/>
        </w:rPr>
      </w:pPr>
    </w:p>
    <w:p w14:paraId="302214B6"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8.</w:t>
      </w:r>
      <w:r w:rsidRPr="0055046C">
        <w:rPr>
          <w:b/>
          <w:noProof w:val="0"/>
          <w:szCs w:val="22"/>
        </w:rPr>
        <w:tab/>
        <w:t>DATUM IZTEKA ROKA UPORABNOSTI ZDRAVILA</w:t>
      </w:r>
    </w:p>
    <w:p w14:paraId="26814C22" w14:textId="77777777" w:rsidR="008F73AC" w:rsidRPr="0055046C" w:rsidRDefault="008F73AC" w:rsidP="0055046C">
      <w:pPr>
        <w:rPr>
          <w:noProof w:val="0"/>
          <w:szCs w:val="22"/>
        </w:rPr>
      </w:pPr>
    </w:p>
    <w:p w14:paraId="495268CD" w14:textId="77777777" w:rsidR="008F73AC" w:rsidRPr="0055046C" w:rsidRDefault="00DD3067" w:rsidP="0055046C">
      <w:pPr>
        <w:suppressLineNumbers/>
        <w:rPr>
          <w:noProof w:val="0"/>
          <w:szCs w:val="22"/>
        </w:rPr>
      </w:pPr>
      <w:r w:rsidRPr="0055046C">
        <w:rPr>
          <w:noProof w:val="0"/>
          <w:szCs w:val="22"/>
        </w:rPr>
        <w:t>EXP</w:t>
      </w:r>
    </w:p>
    <w:p w14:paraId="798B6001" w14:textId="77777777" w:rsidR="008F73AC" w:rsidRPr="0055046C" w:rsidRDefault="008F73AC" w:rsidP="0055046C">
      <w:pPr>
        <w:rPr>
          <w:noProof w:val="0"/>
          <w:szCs w:val="22"/>
        </w:rPr>
      </w:pPr>
    </w:p>
    <w:p w14:paraId="72EEF6E7" w14:textId="77777777" w:rsidR="008F73AC" w:rsidRPr="0055046C" w:rsidRDefault="008F73AC" w:rsidP="0055046C">
      <w:pPr>
        <w:rPr>
          <w:noProof w:val="0"/>
          <w:szCs w:val="22"/>
        </w:rPr>
      </w:pPr>
    </w:p>
    <w:p w14:paraId="5482F587"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9.</w:t>
      </w:r>
      <w:r w:rsidRPr="0055046C">
        <w:rPr>
          <w:b/>
          <w:noProof w:val="0"/>
          <w:szCs w:val="22"/>
        </w:rPr>
        <w:tab/>
        <w:t>POSEBNA NAVODILA ZA SHRANJEVANJE</w:t>
      </w:r>
    </w:p>
    <w:p w14:paraId="3F120E64" w14:textId="77777777" w:rsidR="008F73AC" w:rsidRPr="0055046C" w:rsidRDefault="008F73AC" w:rsidP="0055046C">
      <w:pPr>
        <w:rPr>
          <w:noProof w:val="0"/>
          <w:szCs w:val="22"/>
        </w:rPr>
      </w:pPr>
    </w:p>
    <w:p w14:paraId="32BEDDB5" w14:textId="77777777" w:rsidR="008F73AC" w:rsidRPr="0055046C" w:rsidRDefault="00DD3067" w:rsidP="0055046C">
      <w:pPr>
        <w:suppressLineNumbers/>
        <w:rPr>
          <w:noProof w:val="0"/>
          <w:szCs w:val="22"/>
        </w:rPr>
      </w:pPr>
      <w:r w:rsidRPr="0055046C">
        <w:rPr>
          <w:noProof w:val="0"/>
          <w:szCs w:val="22"/>
        </w:rPr>
        <w:t>Shranjujte pri temperaturi do 30 ºC.</w:t>
      </w:r>
    </w:p>
    <w:p w14:paraId="0A16E4BE" w14:textId="64E20D81" w:rsidR="008F73AC" w:rsidRPr="0055046C" w:rsidRDefault="008F73AC" w:rsidP="0055046C">
      <w:pPr>
        <w:rPr>
          <w:noProof w:val="0"/>
          <w:szCs w:val="22"/>
        </w:rPr>
      </w:pPr>
    </w:p>
    <w:p w14:paraId="2B51F94F" w14:textId="390DEA49" w:rsidR="002B42A4" w:rsidRPr="0055046C" w:rsidRDefault="002B42A4" w:rsidP="0055046C">
      <w:pPr>
        <w:tabs>
          <w:tab w:val="clear" w:pos="567"/>
        </w:tabs>
        <w:suppressAutoHyphens w:val="0"/>
        <w:rPr>
          <w:noProof w:val="0"/>
          <w:szCs w:val="22"/>
        </w:rPr>
      </w:pPr>
    </w:p>
    <w:p w14:paraId="02D60C97" w14:textId="77777777" w:rsidR="008F73AC" w:rsidRPr="0055046C" w:rsidRDefault="00DD3067" w:rsidP="0055046C">
      <w:pPr>
        <w:keepNext/>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10.</w:t>
      </w:r>
      <w:r w:rsidRPr="0055046C">
        <w:rPr>
          <w:b/>
          <w:noProof w:val="0"/>
          <w:szCs w:val="22"/>
        </w:rPr>
        <w:tab/>
        <w:t>POSEBNI VARNOSTNI UKREPI ZA ODSTRANJEVANJE NEUPORABLJENIH ZDRAVIL ALI IZ NJIH NASTALIH ODPADNIH SNOVI, KADAR SO POTREBNI</w:t>
      </w:r>
    </w:p>
    <w:p w14:paraId="68ADBBDE" w14:textId="77777777" w:rsidR="008F73AC" w:rsidRPr="0055046C" w:rsidRDefault="008F73AC" w:rsidP="0055046C">
      <w:pPr>
        <w:rPr>
          <w:noProof w:val="0"/>
          <w:szCs w:val="22"/>
        </w:rPr>
      </w:pPr>
    </w:p>
    <w:p w14:paraId="6C0D2AA2" w14:textId="77777777" w:rsidR="008F73AC" w:rsidRPr="0055046C" w:rsidRDefault="008F73AC" w:rsidP="0055046C">
      <w:pPr>
        <w:rPr>
          <w:noProof w:val="0"/>
          <w:szCs w:val="22"/>
        </w:rPr>
      </w:pPr>
    </w:p>
    <w:p w14:paraId="50298AC7"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11.</w:t>
      </w:r>
      <w:r w:rsidRPr="0055046C">
        <w:rPr>
          <w:b/>
          <w:noProof w:val="0"/>
          <w:szCs w:val="22"/>
        </w:rPr>
        <w:tab/>
        <w:t>IME IN NASLOV IMETNIKA DOVOLJENJA ZA PROMET Z ZDRAVILOM</w:t>
      </w:r>
    </w:p>
    <w:p w14:paraId="64BDCCEE" w14:textId="77777777" w:rsidR="008F73AC" w:rsidRPr="0055046C" w:rsidRDefault="008F73AC" w:rsidP="0055046C">
      <w:pPr>
        <w:rPr>
          <w:noProof w:val="0"/>
          <w:szCs w:val="22"/>
        </w:rPr>
      </w:pPr>
    </w:p>
    <w:p w14:paraId="7FA053CD" w14:textId="77777777" w:rsidR="00687F1D" w:rsidRPr="00687F1D" w:rsidRDefault="00687F1D" w:rsidP="00687F1D">
      <w:pPr>
        <w:rPr>
          <w:bCs/>
          <w:noProof w:val="0"/>
        </w:rPr>
      </w:pPr>
    </w:p>
    <w:p w14:paraId="44BBCD05" w14:textId="77777777" w:rsidR="00687F1D" w:rsidRPr="00687F1D" w:rsidRDefault="00687F1D" w:rsidP="00687F1D">
      <w:pPr>
        <w:rPr>
          <w:bCs/>
          <w:noProof w:val="0"/>
        </w:rPr>
      </w:pPr>
      <w:r w:rsidRPr="00687F1D">
        <w:rPr>
          <w:bCs/>
          <w:noProof w:val="0"/>
        </w:rPr>
        <w:t>Mylan Pharmaceuticals Limited</w:t>
      </w:r>
    </w:p>
    <w:p w14:paraId="73B501DE" w14:textId="77777777" w:rsidR="00687F1D" w:rsidRPr="00687F1D" w:rsidRDefault="00687F1D" w:rsidP="00687F1D">
      <w:pPr>
        <w:rPr>
          <w:bCs/>
          <w:noProof w:val="0"/>
        </w:rPr>
      </w:pPr>
      <w:r w:rsidRPr="00687F1D">
        <w:rPr>
          <w:bCs/>
          <w:noProof w:val="0"/>
        </w:rPr>
        <w:t>Damastown Industrial Park</w:t>
      </w:r>
    </w:p>
    <w:p w14:paraId="0215A5AD" w14:textId="77777777" w:rsidR="00687F1D" w:rsidRPr="00687F1D" w:rsidRDefault="00687F1D" w:rsidP="00687F1D">
      <w:pPr>
        <w:rPr>
          <w:bCs/>
          <w:noProof w:val="0"/>
        </w:rPr>
      </w:pPr>
      <w:r w:rsidRPr="00687F1D">
        <w:rPr>
          <w:bCs/>
          <w:noProof w:val="0"/>
        </w:rPr>
        <w:t>Mulhuddart</w:t>
      </w:r>
    </w:p>
    <w:p w14:paraId="1381936D" w14:textId="77777777" w:rsidR="00687F1D" w:rsidRPr="00687F1D" w:rsidRDefault="00687F1D" w:rsidP="00687F1D">
      <w:pPr>
        <w:rPr>
          <w:bCs/>
          <w:noProof w:val="0"/>
        </w:rPr>
      </w:pPr>
      <w:r w:rsidRPr="00687F1D">
        <w:rPr>
          <w:bCs/>
          <w:noProof w:val="0"/>
        </w:rPr>
        <w:t>Dublin 15</w:t>
      </w:r>
    </w:p>
    <w:p w14:paraId="45071674" w14:textId="6509A72C" w:rsidR="00687F1D" w:rsidRPr="0055046C" w:rsidRDefault="00687F1D" w:rsidP="0055046C">
      <w:pPr>
        <w:outlineLvl w:val="0"/>
        <w:rPr>
          <w:bCs/>
          <w:noProof w:val="0"/>
        </w:rPr>
      </w:pPr>
      <w:r w:rsidRPr="00687F1D">
        <w:rPr>
          <w:bCs/>
          <w:noProof w:val="0"/>
        </w:rPr>
        <w:t>DUBLIN</w:t>
      </w:r>
    </w:p>
    <w:p w14:paraId="586BD08D" w14:textId="68EA5FDB" w:rsidR="008F73AC" w:rsidRPr="0055046C" w:rsidRDefault="00895098" w:rsidP="0055046C">
      <w:pPr>
        <w:keepNext/>
        <w:rPr>
          <w:noProof w:val="0"/>
        </w:rPr>
      </w:pPr>
      <w:r w:rsidRPr="0055046C">
        <w:rPr>
          <w:bCs/>
          <w:noProof w:val="0"/>
        </w:rPr>
        <w:t>Irska</w:t>
      </w:r>
    </w:p>
    <w:p w14:paraId="3B2C93FB" w14:textId="77777777" w:rsidR="008F73AC" w:rsidRPr="0055046C" w:rsidRDefault="008F73AC" w:rsidP="0055046C">
      <w:pPr>
        <w:rPr>
          <w:noProof w:val="0"/>
          <w:szCs w:val="22"/>
        </w:rPr>
      </w:pPr>
    </w:p>
    <w:p w14:paraId="3835C718" w14:textId="77777777" w:rsidR="008F73AC" w:rsidRPr="0055046C" w:rsidRDefault="008F73AC" w:rsidP="0055046C">
      <w:pPr>
        <w:rPr>
          <w:noProof w:val="0"/>
          <w:szCs w:val="22"/>
        </w:rPr>
      </w:pPr>
    </w:p>
    <w:p w14:paraId="0223C56E" w14:textId="31D09D13"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12.</w:t>
      </w:r>
      <w:r w:rsidRPr="0055046C">
        <w:rPr>
          <w:b/>
          <w:noProof w:val="0"/>
          <w:szCs w:val="22"/>
        </w:rPr>
        <w:tab/>
        <w:t>ŠTEVILKA(E) DOVOLJENJA (DOVOLJENJ) ZA PROMET</w:t>
      </w:r>
    </w:p>
    <w:p w14:paraId="3159BB0B" w14:textId="77777777" w:rsidR="008F73AC" w:rsidRPr="0055046C" w:rsidRDefault="008F73AC" w:rsidP="0055046C">
      <w:pPr>
        <w:rPr>
          <w:noProof w:val="0"/>
          <w:szCs w:val="22"/>
        </w:rPr>
      </w:pPr>
    </w:p>
    <w:p w14:paraId="30F6512E" w14:textId="77777777" w:rsidR="0001475E" w:rsidRPr="0055046C" w:rsidRDefault="0001475E" w:rsidP="0055046C">
      <w:pPr>
        <w:rPr>
          <w:szCs w:val="22"/>
        </w:rPr>
      </w:pPr>
      <w:r w:rsidRPr="0055046C">
        <w:rPr>
          <w:szCs w:val="22"/>
        </w:rPr>
        <w:t>EU/1/24/1814/005</w:t>
      </w:r>
    </w:p>
    <w:p w14:paraId="749527E0" w14:textId="77777777" w:rsidR="0001475E" w:rsidRPr="0055046C" w:rsidRDefault="0001475E" w:rsidP="0055046C">
      <w:pPr>
        <w:rPr>
          <w:szCs w:val="22"/>
          <w:highlight w:val="lightGray"/>
        </w:rPr>
      </w:pPr>
      <w:r w:rsidRPr="0055046C">
        <w:rPr>
          <w:szCs w:val="22"/>
          <w:highlight w:val="lightGray"/>
        </w:rPr>
        <w:t>EU/1/24/1814/006</w:t>
      </w:r>
    </w:p>
    <w:p w14:paraId="1927B83C" w14:textId="77777777" w:rsidR="0001475E" w:rsidRPr="0055046C" w:rsidRDefault="0001475E" w:rsidP="0055046C">
      <w:pPr>
        <w:rPr>
          <w:szCs w:val="22"/>
          <w:highlight w:val="lightGray"/>
        </w:rPr>
      </w:pPr>
      <w:r w:rsidRPr="0055046C">
        <w:rPr>
          <w:szCs w:val="22"/>
          <w:highlight w:val="lightGray"/>
        </w:rPr>
        <w:t>EU/1/24/1814/007</w:t>
      </w:r>
    </w:p>
    <w:p w14:paraId="23D39304" w14:textId="77777777" w:rsidR="0001475E" w:rsidRPr="0055046C" w:rsidRDefault="0001475E" w:rsidP="0055046C">
      <w:pPr>
        <w:rPr>
          <w:szCs w:val="22"/>
        </w:rPr>
      </w:pPr>
      <w:r w:rsidRPr="0055046C">
        <w:rPr>
          <w:szCs w:val="22"/>
          <w:highlight w:val="lightGray"/>
        </w:rPr>
        <w:t>EU/1/24/1814/008</w:t>
      </w:r>
    </w:p>
    <w:p w14:paraId="5D91677C" w14:textId="77777777" w:rsidR="008F73AC" w:rsidRPr="0055046C" w:rsidRDefault="008F73AC" w:rsidP="0055046C">
      <w:pPr>
        <w:suppressLineNumbers/>
        <w:rPr>
          <w:noProof w:val="0"/>
          <w:szCs w:val="22"/>
        </w:rPr>
      </w:pPr>
    </w:p>
    <w:p w14:paraId="2E3BE401" w14:textId="77777777" w:rsidR="008F73AC" w:rsidRPr="0055046C" w:rsidRDefault="008F73AC" w:rsidP="0055046C">
      <w:pPr>
        <w:rPr>
          <w:noProof w:val="0"/>
          <w:szCs w:val="22"/>
        </w:rPr>
      </w:pPr>
    </w:p>
    <w:p w14:paraId="4AA6B9AD"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13.</w:t>
      </w:r>
      <w:r w:rsidRPr="0055046C">
        <w:rPr>
          <w:b/>
          <w:noProof w:val="0"/>
          <w:szCs w:val="22"/>
        </w:rPr>
        <w:tab/>
        <w:t>ŠTEVILKA SERIJE</w:t>
      </w:r>
    </w:p>
    <w:p w14:paraId="792E0E57" w14:textId="77777777" w:rsidR="008F73AC" w:rsidRPr="0055046C" w:rsidRDefault="008F73AC" w:rsidP="0055046C">
      <w:pPr>
        <w:rPr>
          <w:noProof w:val="0"/>
          <w:szCs w:val="22"/>
        </w:rPr>
      </w:pPr>
    </w:p>
    <w:p w14:paraId="76E92067" w14:textId="77777777" w:rsidR="008F73AC" w:rsidRPr="0055046C" w:rsidRDefault="00DD3067" w:rsidP="0055046C">
      <w:pPr>
        <w:suppressLineNumbers/>
        <w:rPr>
          <w:noProof w:val="0"/>
          <w:szCs w:val="22"/>
        </w:rPr>
      </w:pPr>
      <w:r w:rsidRPr="0055046C">
        <w:rPr>
          <w:noProof w:val="0"/>
          <w:szCs w:val="22"/>
        </w:rPr>
        <w:t>Lot</w:t>
      </w:r>
    </w:p>
    <w:p w14:paraId="688D18E9" w14:textId="77777777" w:rsidR="008F73AC" w:rsidRPr="0055046C" w:rsidRDefault="008F73AC" w:rsidP="0055046C">
      <w:pPr>
        <w:rPr>
          <w:noProof w:val="0"/>
          <w:szCs w:val="22"/>
        </w:rPr>
      </w:pPr>
    </w:p>
    <w:p w14:paraId="0801887A" w14:textId="77777777" w:rsidR="008F73AC" w:rsidRPr="0055046C" w:rsidRDefault="008F73AC" w:rsidP="0055046C">
      <w:pPr>
        <w:rPr>
          <w:noProof w:val="0"/>
          <w:szCs w:val="22"/>
        </w:rPr>
      </w:pPr>
    </w:p>
    <w:p w14:paraId="3DDD5E07"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14.</w:t>
      </w:r>
      <w:r w:rsidRPr="0055046C">
        <w:rPr>
          <w:b/>
          <w:noProof w:val="0"/>
          <w:szCs w:val="22"/>
        </w:rPr>
        <w:tab/>
        <w:t>NAČIN IZDAJANJA ZDRAVILA</w:t>
      </w:r>
    </w:p>
    <w:p w14:paraId="706D04BD" w14:textId="77777777" w:rsidR="008F73AC" w:rsidRPr="0055046C" w:rsidRDefault="008F73AC" w:rsidP="0055046C">
      <w:pPr>
        <w:rPr>
          <w:noProof w:val="0"/>
          <w:szCs w:val="22"/>
        </w:rPr>
      </w:pPr>
    </w:p>
    <w:p w14:paraId="215BAA78" w14:textId="77777777" w:rsidR="008F73AC" w:rsidRPr="0055046C" w:rsidRDefault="008F73AC" w:rsidP="0055046C">
      <w:pPr>
        <w:rPr>
          <w:noProof w:val="0"/>
          <w:szCs w:val="22"/>
        </w:rPr>
      </w:pPr>
    </w:p>
    <w:p w14:paraId="54A76EF8"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15.</w:t>
      </w:r>
      <w:r w:rsidRPr="0055046C">
        <w:rPr>
          <w:b/>
          <w:noProof w:val="0"/>
          <w:szCs w:val="22"/>
        </w:rPr>
        <w:tab/>
        <w:t>NAVODILA ZA UPORABO</w:t>
      </w:r>
    </w:p>
    <w:p w14:paraId="365914D5" w14:textId="77777777" w:rsidR="008F73AC" w:rsidRPr="0055046C" w:rsidRDefault="008F73AC" w:rsidP="0055046C">
      <w:pPr>
        <w:rPr>
          <w:noProof w:val="0"/>
          <w:szCs w:val="22"/>
        </w:rPr>
      </w:pPr>
    </w:p>
    <w:p w14:paraId="12810912" w14:textId="77777777" w:rsidR="008F73AC" w:rsidRPr="0055046C" w:rsidRDefault="008F73AC" w:rsidP="0055046C">
      <w:pPr>
        <w:rPr>
          <w:noProof w:val="0"/>
          <w:szCs w:val="22"/>
        </w:rPr>
      </w:pPr>
    </w:p>
    <w:p w14:paraId="7B45BB45"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16.</w:t>
      </w:r>
      <w:r w:rsidRPr="0055046C">
        <w:rPr>
          <w:b/>
          <w:noProof w:val="0"/>
          <w:szCs w:val="22"/>
        </w:rPr>
        <w:tab/>
        <w:t>PODATKI V BRAILLOVI PISAVI</w:t>
      </w:r>
    </w:p>
    <w:p w14:paraId="3D2E4E10" w14:textId="77777777" w:rsidR="008F73AC" w:rsidRPr="0055046C" w:rsidRDefault="008F73AC" w:rsidP="0055046C">
      <w:pPr>
        <w:rPr>
          <w:noProof w:val="0"/>
          <w:szCs w:val="22"/>
        </w:rPr>
      </w:pPr>
    </w:p>
    <w:p w14:paraId="3475895D" w14:textId="1B6FCCB4" w:rsidR="008F73AC" w:rsidRPr="0055046C" w:rsidRDefault="001B7882" w:rsidP="0055046C">
      <w:pPr>
        <w:rPr>
          <w:noProof w:val="0"/>
        </w:rPr>
      </w:pPr>
      <w:r w:rsidRPr="0055046C">
        <w:rPr>
          <w:noProof w:val="0"/>
          <w:szCs w:val="22"/>
        </w:rPr>
        <w:t>Dimetilfumarat</w:t>
      </w:r>
      <w:r w:rsidR="002C0576" w:rsidRPr="0055046C">
        <w:rPr>
          <w:noProof w:val="0"/>
        </w:rPr>
        <w:t xml:space="preserve"> Mylan</w:t>
      </w:r>
      <w:r w:rsidR="00DD3067" w:rsidRPr="0055046C">
        <w:rPr>
          <w:noProof w:val="0"/>
        </w:rPr>
        <w:t xml:space="preserve"> 240</w:t>
      </w:r>
      <w:r w:rsidR="00895098" w:rsidRPr="0055046C">
        <w:rPr>
          <w:noProof w:val="0"/>
        </w:rPr>
        <w:t> </w:t>
      </w:r>
      <w:r w:rsidR="00DD3067" w:rsidRPr="0055046C">
        <w:rPr>
          <w:noProof w:val="0"/>
        </w:rPr>
        <w:t>mg</w:t>
      </w:r>
    </w:p>
    <w:p w14:paraId="1C238E8D" w14:textId="77777777" w:rsidR="008F73AC" w:rsidRPr="0055046C" w:rsidRDefault="008F73AC" w:rsidP="0055046C">
      <w:pPr>
        <w:rPr>
          <w:noProof w:val="0"/>
          <w:szCs w:val="22"/>
          <w:shd w:val="clear" w:color="auto" w:fill="CCCCCC"/>
        </w:rPr>
      </w:pPr>
    </w:p>
    <w:p w14:paraId="1B2081EE" w14:textId="77777777" w:rsidR="008F73AC" w:rsidRPr="0055046C" w:rsidRDefault="008F73AC" w:rsidP="0055046C">
      <w:pPr>
        <w:rPr>
          <w:noProof w:val="0"/>
          <w:szCs w:val="22"/>
        </w:rPr>
      </w:pPr>
    </w:p>
    <w:p w14:paraId="49253E9C" w14:textId="77777777" w:rsidR="008F73AC" w:rsidRPr="0055046C" w:rsidRDefault="00DD3067"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17.</w:t>
      </w:r>
      <w:r w:rsidRPr="0055046C">
        <w:rPr>
          <w:b/>
          <w:noProof w:val="0"/>
        </w:rPr>
        <w:tab/>
        <w:t>EDINSTVENA OZNAKA – DVODIMENZIONALNA ČRTNA KODA</w:t>
      </w:r>
    </w:p>
    <w:p w14:paraId="34DFB486" w14:textId="77777777" w:rsidR="008F73AC" w:rsidRPr="0055046C" w:rsidRDefault="008F73AC" w:rsidP="0055046C">
      <w:pPr>
        <w:tabs>
          <w:tab w:val="clear" w:pos="567"/>
        </w:tabs>
        <w:rPr>
          <w:noProof w:val="0"/>
        </w:rPr>
      </w:pPr>
    </w:p>
    <w:p w14:paraId="051D47F5" w14:textId="77777777" w:rsidR="008F73AC" w:rsidRPr="0055046C" w:rsidRDefault="00DD3067" w:rsidP="0055046C">
      <w:pPr>
        <w:rPr>
          <w:noProof w:val="0"/>
          <w:szCs w:val="22"/>
          <w:shd w:val="clear" w:color="auto" w:fill="CCCCCC"/>
        </w:rPr>
      </w:pPr>
      <w:r w:rsidRPr="0055046C">
        <w:rPr>
          <w:noProof w:val="0"/>
          <w:highlight w:val="lightGray"/>
        </w:rPr>
        <w:t>Vsebuje dvodimenzionalno črtno kodo z edinstveno oznako.</w:t>
      </w:r>
    </w:p>
    <w:p w14:paraId="196F39B7" w14:textId="77777777" w:rsidR="00C325F3" w:rsidRPr="0055046C" w:rsidRDefault="00C325F3" w:rsidP="0055046C">
      <w:pPr>
        <w:rPr>
          <w:noProof w:val="0"/>
          <w:szCs w:val="22"/>
        </w:rPr>
      </w:pPr>
    </w:p>
    <w:p w14:paraId="6D3935B7" w14:textId="77777777" w:rsidR="008F73AC" w:rsidRPr="0055046C" w:rsidRDefault="008F73AC" w:rsidP="0055046C">
      <w:pPr>
        <w:tabs>
          <w:tab w:val="clear" w:pos="567"/>
        </w:tabs>
        <w:rPr>
          <w:noProof w:val="0"/>
        </w:rPr>
      </w:pPr>
    </w:p>
    <w:p w14:paraId="46CE939C" w14:textId="77777777" w:rsidR="008F73AC" w:rsidRPr="0055046C" w:rsidRDefault="00DD3067"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18.</w:t>
      </w:r>
      <w:r w:rsidRPr="0055046C">
        <w:rPr>
          <w:b/>
          <w:noProof w:val="0"/>
        </w:rPr>
        <w:tab/>
        <w:t>EDINSTVENA OZNAKA – V BERLJIVI OBLIKI</w:t>
      </w:r>
    </w:p>
    <w:p w14:paraId="7E019153" w14:textId="77777777" w:rsidR="008F73AC" w:rsidRPr="0055046C" w:rsidRDefault="008F73AC" w:rsidP="0055046C">
      <w:pPr>
        <w:tabs>
          <w:tab w:val="clear" w:pos="567"/>
        </w:tabs>
        <w:rPr>
          <w:noProof w:val="0"/>
        </w:rPr>
      </w:pPr>
    </w:p>
    <w:p w14:paraId="1D310C33" w14:textId="77777777" w:rsidR="008F73AC" w:rsidRPr="0055046C" w:rsidRDefault="00DD3067" w:rsidP="0055046C">
      <w:pPr>
        <w:rPr>
          <w:noProof w:val="0"/>
          <w:szCs w:val="22"/>
        </w:rPr>
      </w:pPr>
      <w:r w:rsidRPr="0055046C">
        <w:rPr>
          <w:noProof w:val="0"/>
          <w:szCs w:val="22"/>
        </w:rPr>
        <w:t>PC</w:t>
      </w:r>
    </w:p>
    <w:p w14:paraId="7DADBB7E" w14:textId="77777777" w:rsidR="008F73AC" w:rsidRPr="0055046C" w:rsidRDefault="00DD3067" w:rsidP="0055046C">
      <w:pPr>
        <w:rPr>
          <w:noProof w:val="0"/>
          <w:szCs w:val="22"/>
        </w:rPr>
      </w:pPr>
      <w:r w:rsidRPr="0055046C">
        <w:rPr>
          <w:noProof w:val="0"/>
          <w:szCs w:val="22"/>
        </w:rPr>
        <w:t>SN</w:t>
      </w:r>
    </w:p>
    <w:p w14:paraId="0CFECF1B" w14:textId="77777777" w:rsidR="008F73AC" w:rsidRPr="0055046C" w:rsidRDefault="00DD3067" w:rsidP="0055046C">
      <w:pPr>
        <w:rPr>
          <w:noProof w:val="0"/>
          <w:szCs w:val="22"/>
          <w:shd w:val="clear" w:color="auto" w:fill="CCCCCC"/>
        </w:rPr>
      </w:pPr>
      <w:r w:rsidRPr="0055046C">
        <w:t>NN</w:t>
      </w:r>
    </w:p>
    <w:p w14:paraId="265BFBE1" w14:textId="77777777" w:rsidR="008F73AC" w:rsidRPr="0055046C" w:rsidRDefault="008F73AC" w:rsidP="0055046C">
      <w:pPr>
        <w:rPr>
          <w:noProof w:val="0"/>
          <w:szCs w:val="22"/>
          <w:shd w:val="clear" w:color="auto" w:fill="CCCCCC"/>
        </w:rPr>
      </w:pPr>
    </w:p>
    <w:p w14:paraId="31DA9BA4" w14:textId="77777777" w:rsidR="008F73AC" w:rsidRPr="0055046C" w:rsidRDefault="00DD3067" w:rsidP="0055046C">
      <w:pPr>
        <w:rPr>
          <w:b/>
          <w:noProof w:val="0"/>
          <w:szCs w:val="22"/>
          <w:shd w:val="clear" w:color="auto" w:fill="CCCCCC"/>
        </w:rPr>
      </w:pPr>
      <w:r w:rsidRPr="0055046C">
        <w:rPr>
          <w:noProof w:val="0"/>
          <w:szCs w:val="22"/>
          <w:shd w:val="clear" w:color="auto" w:fill="CCCCCC"/>
        </w:rPr>
        <w:br w:type="page"/>
      </w:r>
    </w:p>
    <w:p w14:paraId="2A919F32"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tabs>
          <w:tab w:val="clear" w:pos="567"/>
        </w:tabs>
        <w:rPr>
          <w:b/>
          <w:noProof w:val="0"/>
          <w:szCs w:val="22"/>
        </w:rPr>
      </w:pPr>
      <w:r w:rsidRPr="0055046C">
        <w:rPr>
          <w:b/>
          <w:noProof w:val="0"/>
          <w:szCs w:val="22"/>
        </w:rPr>
        <w:lastRenderedPageBreak/>
        <w:t>PODATKI, KI MORAJO BITI NAJMANJ NAVEDENI NA PRETISNEM OMOTU ALI DVOJNEM TRAKU</w:t>
      </w:r>
    </w:p>
    <w:p w14:paraId="2F9518FB" w14:textId="77777777" w:rsidR="008F73AC" w:rsidRPr="0055046C" w:rsidRDefault="008F73AC"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p>
    <w:p w14:paraId="05EC2A88" w14:textId="4E569415"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PRETISNI OMOT</w:t>
      </w:r>
    </w:p>
    <w:p w14:paraId="35F61525" w14:textId="77777777" w:rsidR="008F73AC" w:rsidRPr="0055046C" w:rsidRDefault="008F73AC" w:rsidP="0055046C">
      <w:pPr>
        <w:rPr>
          <w:noProof w:val="0"/>
          <w:szCs w:val="22"/>
        </w:rPr>
      </w:pPr>
    </w:p>
    <w:p w14:paraId="433D91A3" w14:textId="77777777" w:rsidR="00B90C58" w:rsidRPr="0055046C" w:rsidRDefault="00B90C58" w:rsidP="0055046C">
      <w:pPr>
        <w:rPr>
          <w:noProof w:val="0"/>
          <w:szCs w:val="22"/>
        </w:rPr>
      </w:pPr>
    </w:p>
    <w:p w14:paraId="3C960A8D"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1.</w:t>
      </w:r>
      <w:r w:rsidRPr="0055046C">
        <w:rPr>
          <w:b/>
          <w:noProof w:val="0"/>
          <w:szCs w:val="22"/>
        </w:rPr>
        <w:tab/>
        <w:t>IME ZDRAVILA</w:t>
      </w:r>
    </w:p>
    <w:p w14:paraId="631FA274" w14:textId="77777777" w:rsidR="008F73AC" w:rsidRPr="0055046C" w:rsidRDefault="008F73AC" w:rsidP="0055046C"/>
    <w:p w14:paraId="4FA8372C" w14:textId="3EF1E49B" w:rsidR="008F73AC" w:rsidRPr="0055046C" w:rsidRDefault="001B7882" w:rsidP="0055046C">
      <w:pPr>
        <w:rPr>
          <w:noProof w:val="0"/>
        </w:rPr>
      </w:pPr>
      <w:r w:rsidRPr="0055046C">
        <w:rPr>
          <w:noProof w:val="0"/>
          <w:szCs w:val="22"/>
        </w:rPr>
        <w:t>Dimetilfumarat</w:t>
      </w:r>
      <w:r w:rsidR="002C0576" w:rsidRPr="0055046C">
        <w:rPr>
          <w:noProof w:val="0"/>
        </w:rPr>
        <w:t xml:space="preserve"> Mylan</w:t>
      </w:r>
      <w:r w:rsidR="00DD3067" w:rsidRPr="0055046C">
        <w:rPr>
          <w:noProof w:val="0"/>
        </w:rPr>
        <w:t xml:space="preserve"> 240 mg gastrorezistentne </w:t>
      </w:r>
      <w:r w:rsidR="0085679F">
        <w:rPr>
          <w:noProof w:val="0"/>
        </w:rPr>
        <w:t xml:space="preserve">trde </w:t>
      </w:r>
      <w:r w:rsidR="00DD3067" w:rsidRPr="0055046C">
        <w:rPr>
          <w:noProof w:val="0"/>
        </w:rPr>
        <w:t>kapsule</w:t>
      </w:r>
    </w:p>
    <w:p w14:paraId="03597691" w14:textId="77777777" w:rsidR="008F73AC" w:rsidRPr="0055046C" w:rsidRDefault="00DD3067" w:rsidP="0055046C">
      <w:pPr>
        <w:suppressLineNumbers/>
        <w:rPr>
          <w:noProof w:val="0"/>
          <w:szCs w:val="22"/>
        </w:rPr>
      </w:pPr>
      <w:r w:rsidRPr="0055046C">
        <w:rPr>
          <w:noProof w:val="0"/>
          <w:szCs w:val="22"/>
        </w:rPr>
        <w:t>dimetilfumarat</w:t>
      </w:r>
    </w:p>
    <w:p w14:paraId="1A265B84" w14:textId="77777777" w:rsidR="008F73AC" w:rsidRPr="0055046C" w:rsidRDefault="008F73AC" w:rsidP="0055046C">
      <w:pPr>
        <w:rPr>
          <w:noProof w:val="0"/>
          <w:szCs w:val="22"/>
        </w:rPr>
      </w:pPr>
    </w:p>
    <w:p w14:paraId="4C918B54" w14:textId="77777777" w:rsidR="008F73AC" w:rsidRPr="0055046C" w:rsidRDefault="008F73AC" w:rsidP="0055046C">
      <w:pPr>
        <w:rPr>
          <w:noProof w:val="0"/>
          <w:szCs w:val="22"/>
        </w:rPr>
      </w:pPr>
    </w:p>
    <w:p w14:paraId="069AEE16"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2.</w:t>
      </w:r>
      <w:r w:rsidRPr="0055046C">
        <w:rPr>
          <w:b/>
          <w:noProof w:val="0"/>
          <w:szCs w:val="22"/>
        </w:rPr>
        <w:tab/>
        <w:t>IME IMETNIKA DOVOLJENJA ZA PROMET Z ZDRAVILOM</w:t>
      </w:r>
    </w:p>
    <w:p w14:paraId="00AC69EF" w14:textId="77777777" w:rsidR="008F73AC" w:rsidRPr="0055046C" w:rsidRDefault="008F73AC" w:rsidP="0055046C">
      <w:pPr>
        <w:rPr>
          <w:noProof w:val="0"/>
          <w:szCs w:val="22"/>
        </w:rPr>
      </w:pPr>
    </w:p>
    <w:p w14:paraId="107A7098" w14:textId="77777777" w:rsidR="00687F1D" w:rsidRPr="00DD7AB2" w:rsidRDefault="00687F1D" w:rsidP="00687F1D">
      <w:pPr>
        <w:rPr>
          <w:bCs/>
          <w:noProof w:val="0"/>
          <w:highlight w:val="lightGray"/>
          <w:rPrChange w:id="17" w:author="Anonymous Viatris" w:date="2026-04-18T21:05:00Z" w16du:dateUtc="2026-04-18T15:35:00Z">
            <w:rPr>
              <w:bCs/>
              <w:noProof w:val="0"/>
              <w:highlight w:val="lightGray"/>
              <w:lang w:val="en-GB"/>
            </w:rPr>
          </w:rPrChange>
        </w:rPr>
      </w:pPr>
      <w:r w:rsidRPr="00DD7AB2">
        <w:rPr>
          <w:bCs/>
          <w:noProof w:val="0"/>
          <w:highlight w:val="lightGray"/>
          <w:rPrChange w:id="18" w:author="Anonymous Viatris" w:date="2026-04-18T21:05:00Z" w16du:dateUtc="2026-04-18T15:35:00Z">
            <w:rPr>
              <w:bCs/>
              <w:noProof w:val="0"/>
              <w:highlight w:val="lightGray"/>
              <w:lang w:val="en-GB"/>
            </w:rPr>
          </w:rPrChange>
        </w:rPr>
        <w:t> </w:t>
      </w:r>
    </w:p>
    <w:p w14:paraId="443E4179" w14:textId="77777777" w:rsidR="00687F1D" w:rsidRPr="00DD7AB2" w:rsidRDefault="00687F1D" w:rsidP="00687F1D">
      <w:pPr>
        <w:rPr>
          <w:bCs/>
          <w:noProof w:val="0"/>
          <w:highlight w:val="lightGray"/>
          <w:rPrChange w:id="19" w:author="Anonymous Viatris" w:date="2026-04-18T21:05:00Z" w16du:dateUtc="2026-04-18T15:35:00Z">
            <w:rPr>
              <w:bCs/>
              <w:noProof w:val="0"/>
              <w:highlight w:val="lightGray"/>
              <w:lang w:val="en-US"/>
            </w:rPr>
          </w:rPrChange>
        </w:rPr>
      </w:pPr>
      <w:r w:rsidRPr="00DD7AB2">
        <w:rPr>
          <w:bCs/>
          <w:noProof w:val="0"/>
          <w:highlight w:val="lightGray"/>
          <w:rPrChange w:id="20" w:author="Anonymous Viatris" w:date="2026-04-18T21:05:00Z" w16du:dateUtc="2026-04-18T15:35:00Z">
            <w:rPr>
              <w:bCs/>
              <w:noProof w:val="0"/>
              <w:highlight w:val="lightGray"/>
              <w:lang w:val="en-US"/>
            </w:rPr>
          </w:rPrChange>
        </w:rPr>
        <w:t>Mylan Pharmaceuticals Limited</w:t>
      </w:r>
    </w:p>
    <w:p w14:paraId="5622ACEE" w14:textId="77777777" w:rsidR="008F73AC" w:rsidRPr="0055046C" w:rsidRDefault="008F73AC" w:rsidP="0055046C">
      <w:pPr>
        <w:rPr>
          <w:noProof w:val="0"/>
          <w:szCs w:val="22"/>
        </w:rPr>
      </w:pPr>
    </w:p>
    <w:p w14:paraId="0B511356" w14:textId="77777777" w:rsidR="008F73AC" w:rsidRPr="0055046C" w:rsidRDefault="008F73AC" w:rsidP="0055046C">
      <w:pPr>
        <w:rPr>
          <w:noProof w:val="0"/>
          <w:szCs w:val="22"/>
        </w:rPr>
      </w:pPr>
    </w:p>
    <w:p w14:paraId="405F7ACC" w14:textId="77777777" w:rsidR="008F73AC" w:rsidRPr="0055046C" w:rsidRDefault="00DD3067" w:rsidP="0055046C">
      <w:pPr>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3.</w:t>
      </w:r>
      <w:r w:rsidRPr="0055046C">
        <w:rPr>
          <w:b/>
          <w:noProof w:val="0"/>
          <w:szCs w:val="22"/>
        </w:rPr>
        <w:tab/>
        <w:t>DATUM IZTEKA ROKA UPORABNOSTI ZDRAVILA</w:t>
      </w:r>
    </w:p>
    <w:p w14:paraId="29F6B290" w14:textId="77777777" w:rsidR="008F73AC" w:rsidRPr="0055046C" w:rsidRDefault="008F73AC" w:rsidP="0055046C">
      <w:pPr>
        <w:rPr>
          <w:noProof w:val="0"/>
          <w:szCs w:val="22"/>
        </w:rPr>
      </w:pPr>
    </w:p>
    <w:p w14:paraId="782CF89B" w14:textId="77777777" w:rsidR="008F73AC" w:rsidRPr="0055046C" w:rsidRDefault="00DD3067" w:rsidP="0055046C">
      <w:pPr>
        <w:suppressLineNumbers/>
        <w:rPr>
          <w:noProof w:val="0"/>
          <w:szCs w:val="22"/>
        </w:rPr>
      </w:pPr>
      <w:r w:rsidRPr="0055046C">
        <w:rPr>
          <w:noProof w:val="0"/>
          <w:szCs w:val="22"/>
        </w:rPr>
        <w:t>EXP</w:t>
      </w:r>
    </w:p>
    <w:p w14:paraId="704A3849" w14:textId="77777777" w:rsidR="008F73AC" w:rsidRPr="0055046C" w:rsidRDefault="008F73AC" w:rsidP="0055046C">
      <w:pPr>
        <w:rPr>
          <w:noProof w:val="0"/>
          <w:szCs w:val="22"/>
        </w:rPr>
      </w:pPr>
    </w:p>
    <w:p w14:paraId="6A5E2A99" w14:textId="77777777" w:rsidR="008F73AC" w:rsidRPr="0055046C" w:rsidRDefault="008F73AC" w:rsidP="0055046C">
      <w:pPr>
        <w:rPr>
          <w:noProof w:val="0"/>
          <w:szCs w:val="22"/>
        </w:rPr>
      </w:pPr>
    </w:p>
    <w:p w14:paraId="399526F2"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4.</w:t>
      </w:r>
      <w:r w:rsidRPr="0055046C">
        <w:rPr>
          <w:b/>
          <w:noProof w:val="0"/>
          <w:szCs w:val="22"/>
        </w:rPr>
        <w:tab/>
        <w:t>ŠTEVILKA SERIJE</w:t>
      </w:r>
    </w:p>
    <w:p w14:paraId="2A03D2F4" w14:textId="77777777" w:rsidR="008F73AC" w:rsidRPr="0055046C" w:rsidRDefault="008F73AC" w:rsidP="0055046C">
      <w:pPr>
        <w:rPr>
          <w:noProof w:val="0"/>
          <w:szCs w:val="22"/>
        </w:rPr>
      </w:pPr>
    </w:p>
    <w:p w14:paraId="6FC0A797" w14:textId="77777777" w:rsidR="008F73AC" w:rsidRPr="0055046C" w:rsidRDefault="00DD3067" w:rsidP="0055046C">
      <w:pPr>
        <w:suppressLineNumbers/>
        <w:rPr>
          <w:noProof w:val="0"/>
          <w:szCs w:val="22"/>
        </w:rPr>
      </w:pPr>
      <w:r w:rsidRPr="0055046C">
        <w:rPr>
          <w:noProof w:val="0"/>
          <w:szCs w:val="22"/>
        </w:rPr>
        <w:t>Lot</w:t>
      </w:r>
    </w:p>
    <w:p w14:paraId="4CEA3A99" w14:textId="77777777" w:rsidR="008F73AC" w:rsidRPr="0055046C" w:rsidRDefault="008F73AC" w:rsidP="0055046C">
      <w:pPr>
        <w:rPr>
          <w:noProof w:val="0"/>
          <w:szCs w:val="22"/>
        </w:rPr>
      </w:pPr>
    </w:p>
    <w:p w14:paraId="50D6EB67" w14:textId="77777777" w:rsidR="008F73AC" w:rsidRPr="0055046C" w:rsidRDefault="008F73AC" w:rsidP="0055046C">
      <w:pPr>
        <w:rPr>
          <w:noProof w:val="0"/>
          <w:szCs w:val="22"/>
        </w:rPr>
      </w:pPr>
    </w:p>
    <w:p w14:paraId="6011B6DE" w14:textId="77777777" w:rsidR="008F73AC" w:rsidRPr="0055046C" w:rsidRDefault="00DD3067"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5.</w:t>
      </w:r>
      <w:r w:rsidRPr="0055046C">
        <w:rPr>
          <w:b/>
          <w:noProof w:val="0"/>
          <w:szCs w:val="22"/>
        </w:rPr>
        <w:tab/>
        <w:t>DRUGI PODATKI</w:t>
      </w:r>
    </w:p>
    <w:p w14:paraId="22A1446F" w14:textId="77777777" w:rsidR="008F73AC" w:rsidRPr="0055046C" w:rsidRDefault="008F73AC" w:rsidP="0055046C">
      <w:pPr>
        <w:rPr>
          <w:noProof w:val="0"/>
          <w:szCs w:val="22"/>
        </w:rPr>
      </w:pPr>
    </w:p>
    <w:p w14:paraId="55D9DA8D" w14:textId="480C5F2E" w:rsidR="00895098" w:rsidRPr="00905712" w:rsidRDefault="00905712" w:rsidP="0055046C">
      <w:pPr>
        <w:rPr>
          <w:bCs/>
          <w:noProof w:val="0"/>
          <w:szCs w:val="22"/>
        </w:rPr>
      </w:pPr>
      <w:r w:rsidRPr="001A0E68">
        <w:rPr>
          <w:bCs/>
          <w:noProof w:val="0"/>
          <w:szCs w:val="22"/>
          <w:highlight w:val="lightGray"/>
        </w:rPr>
        <w:t>peroralna uporaba</w:t>
      </w:r>
    </w:p>
    <w:p w14:paraId="1BA62E75" w14:textId="323CD307" w:rsidR="00785C0A" w:rsidRPr="0055046C" w:rsidRDefault="00785C0A" w:rsidP="0055046C"/>
    <w:p w14:paraId="7AC7775D" w14:textId="0EB439F8" w:rsidR="00895098" w:rsidRPr="0055046C" w:rsidRDefault="00DD3067"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br w:type="page"/>
      </w:r>
      <w:r w:rsidR="00895098" w:rsidRPr="0055046C">
        <w:rPr>
          <w:b/>
          <w:noProof w:val="0"/>
          <w:szCs w:val="22"/>
        </w:rPr>
        <w:lastRenderedPageBreak/>
        <w:t>PODATKI NA ZUNANJI OVOJNINI</w:t>
      </w:r>
    </w:p>
    <w:p w14:paraId="513B297D"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p>
    <w:p w14:paraId="65B3803E" w14:textId="5318CAEA"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ŠKATLA</w:t>
      </w:r>
      <w:r w:rsidR="00404438" w:rsidRPr="0055046C">
        <w:rPr>
          <w:b/>
          <w:noProof w:val="0"/>
          <w:szCs w:val="22"/>
        </w:rPr>
        <w:t xml:space="preserve"> </w:t>
      </w:r>
      <w:r w:rsidR="00136433" w:rsidRPr="0055046C">
        <w:rPr>
          <w:b/>
          <w:noProof w:val="0"/>
          <w:szCs w:val="22"/>
        </w:rPr>
        <w:t xml:space="preserve">ZA </w:t>
      </w:r>
      <w:r w:rsidR="00404438" w:rsidRPr="0055046C">
        <w:rPr>
          <w:b/>
          <w:noProof w:val="0"/>
          <w:szCs w:val="22"/>
        </w:rPr>
        <w:t>PLASTENK</w:t>
      </w:r>
      <w:r w:rsidR="00136433" w:rsidRPr="0055046C">
        <w:rPr>
          <w:b/>
          <w:noProof w:val="0"/>
          <w:szCs w:val="22"/>
        </w:rPr>
        <w:t>O</w:t>
      </w:r>
    </w:p>
    <w:p w14:paraId="1CC1E061" w14:textId="77777777" w:rsidR="00895098" w:rsidRPr="0055046C" w:rsidRDefault="00895098" w:rsidP="0055046C">
      <w:pPr>
        <w:rPr>
          <w:noProof w:val="0"/>
          <w:szCs w:val="22"/>
        </w:rPr>
      </w:pPr>
    </w:p>
    <w:p w14:paraId="2FB559F6" w14:textId="77777777" w:rsidR="00B90C58" w:rsidRPr="0055046C" w:rsidRDefault="00B90C58" w:rsidP="0055046C">
      <w:pPr>
        <w:rPr>
          <w:noProof w:val="0"/>
          <w:szCs w:val="22"/>
        </w:rPr>
      </w:pPr>
    </w:p>
    <w:p w14:paraId="54C9AF12"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w:t>
      </w:r>
      <w:r w:rsidRPr="0055046C">
        <w:rPr>
          <w:b/>
          <w:noProof w:val="0"/>
          <w:szCs w:val="22"/>
        </w:rPr>
        <w:tab/>
        <w:t>IME ZDRAVILA</w:t>
      </w:r>
    </w:p>
    <w:p w14:paraId="584E2A77" w14:textId="77777777" w:rsidR="00895098" w:rsidRPr="0055046C" w:rsidRDefault="00895098" w:rsidP="0055046C">
      <w:pPr>
        <w:rPr>
          <w:noProof w:val="0"/>
          <w:szCs w:val="22"/>
        </w:rPr>
      </w:pPr>
    </w:p>
    <w:p w14:paraId="49C00AC5" w14:textId="08ABF557" w:rsidR="00895098" w:rsidRPr="0055046C" w:rsidRDefault="001B7882" w:rsidP="0055046C">
      <w:pPr>
        <w:rPr>
          <w:noProof w:val="0"/>
        </w:rPr>
      </w:pPr>
      <w:r w:rsidRPr="0055046C">
        <w:rPr>
          <w:noProof w:val="0"/>
          <w:szCs w:val="22"/>
        </w:rPr>
        <w:t>Dimetilfumarat</w:t>
      </w:r>
      <w:r w:rsidR="00895098" w:rsidRPr="0055046C">
        <w:rPr>
          <w:noProof w:val="0"/>
        </w:rPr>
        <w:t xml:space="preserve"> Mylan </w:t>
      </w:r>
      <w:r w:rsidR="00404438" w:rsidRPr="0055046C">
        <w:rPr>
          <w:noProof w:val="0"/>
        </w:rPr>
        <w:t>1</w:t>
      </w:r>
      <w:r w:rsidR="00895098" w:rsidRPr="0055046C">
        <w:rPr>
          <w:noProof w:val="0"/>
        </w:rPr>
        <w:t xml:space="preserve">20 mg gastrorezistentne </w:t>
      </w:r>
      <w:r w:rsidR="00A33B85" w:rsidRPr="0055046C">
        <w:rPr>
          <w:noProof w:val="0"/>
        </w:rPr>
        <w:t xml:space="preserve">trde </w:t>
      </w:r>
      <w:r w:rsidR="00895098" w:rsidRPr="0055046C">
        <w:rPr>
          <w:noProof w:val="0"/>
        </w:rPr>
        <w:t>kapsule</w:t>
      </w:r>
    </w:p>
    <w:p w14:paraId="676A04DA" w14:textId="77777777" w:rsidR="00895098" w:rsidRPr="0055046C" w:rsidRDefault="00895098" w:rsidP="0055046C">
      <w:pPr>
        <w:suppressLineNumbers/>
        <w:rPr>
          <w:noProof w:val="0"/>
          <w:szCs w:val="22"/>
        </w:rPr>
      </w:pPr>
      <w:r w:rsidRPr="0055046C">
        <w:rPr>
          <w:noProof w:val="0"/>
          <w:szCs w:val="22"/>
        </w:rPr>
        <w:t>dimetilfumarat</w:t>
      </w:r>
    </w:p>
    <w:p w14:paraId="6948FE80" w14:textId="77777777" w:rsidR="00895098" w:rsidRPr="0055046C" w:rsidRDefault="00895098" w:rsidP="0055046C">
      <w:pPr>
        <w:rPr>
          <w:noProof w:val="0"/>
          <w:szCs w:val="22"/>
        </w:rPr>
      </w:pPr>
    </w:p>
    <w:p w14:paraId="30587680" w14:textId="77777777" w:rsidR="00895098" w:rsidRPr="0055046C" w:rsidRDefault="00895098" w:rsidP="0055046C">
      <w:pPr>
        <w:rPr>
          <w:noProof w:val="0"/>
          <w:szCs w:val="22"/>
        </w:rPr>
      </w:pPr>
    </w:p>
    <w:p w14:paraId="4CC6EBF5"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2.</w:t>
      </w:r>
      <w:r w:rsidRPr="0055046C">
        <w:rPr>
          <w:b/>
          <w:noProof w:val="0"/>
          <w:szCs w:val="22"/>
        </w:rPr>
        <w:tab/>
        <w:t>NAVEDBA ENE ALI VEČ UČINKOVIN</w:t>
      </w:r>
    </w:p>
    <w:p w14:paraId="0656FF95" w14:textId="77777777" w:rsidR="00895098" w:rsidRPr="0055046C" w:rsidRDefault="00895098" w:rsidP="0055046C">
      <w:pPr>
        <w:rPr>
          <w:noProof w:val="0"/>
          <w:szCs w:val="22"/>
        </w:rPr>
      </w:pPr>
    </w:p>
    <w:p w14:paraId="5297A7FB" w14:textId="17AD53A4" w:rsidR="00895098" w:rsidRPr="0055046C" w:rsidRDefault="00895098" w:rsidP="0055046C">
      <w:pPr>
        <w:rPr>
          <w:noProof w:val="0"/>
        </w:rPr>
      </w:pPr>
      <w:r w:rsidRPr="0055046C">
        <w:rPr>
          <w:noProof w:val="0"/>
        </w:rPr>
        <w:t xml:space="preserve">Ena kapsula vsebuje </w:t>
      </w:r>
      <w:r w:rsidR="00404438" w:rsidRPr="0055046C">
        <w:rPr>
          <w:noProof w:val="0"/>
        </w:rPr>
        <w:t>12</w:t>
      </w:r>
      <w:r w:rsidRPr="0055046C">
        <w:rPr>
          <w:noProof w:val="0"/>
        </w:rPr>
        <w:t>0 mg dimetilfumarata.</w:t>
      </w:r>
    </w:p>
    <w:p w14:paraId="1F143282" w14:textId="77777777" w:rsidR="00895098" w:rsidRPr="0055046C" w:rsidRDefault="00895098" w:rsidP="0055046C">
      <w:pPr>
        <w:rPr>
          <w:noProof w:val="0"/>
          <w:szCs w:val="22"/>
        </w:rPr>
      </w:pPr>
    </w:p>
    <w:p w14:paraId="64E27566" w14:textId="77777777" w:rsidR="00895098" w:rsidRPr="0055046C" w:rsidRDefault="00895098" w:rsidP="0055046C">
      <w:pPr>
        <w:rPr>
          <w:noProof w:val="0"/>
          <w:szCs w:val="22"/>
        </w:rPr>
      </w:pPr>
    </w:p>
    <w:p w14:paraId="5EBEB187"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3.</w:t>
      </w:r>
      <w:r w:rsidRPr="0055046C">
        <w:rPr>
          <w:b/>
          <w:noProof w:val="0"/>
          <w:szCs w:val="22"/>
        </w:rPr>
        <w:tab/>
        <w:t>SEZNAM POMOŽNIH SNOVI</w:t>
      </w:r>
    </w:p>
    <w:p w14:paraId="54AD8253" w14:textId="77777777" w:rsidR="00895098" w:rsidRPr="0055046C" w:rsidRDefault="00895098" w:rsidP="0055046C">
      <w:pPr>
        <w:rPr>
          <w:noProof w:val="0"/>
          <w:szCs w:val="22"/>
        </w:rPr>
      </w:pPr>
    </w:p>
    <w:p w14:paraId="1F6D94C7" w14:textId="77777777" w:rsidR="00895098" w:rsidRPr="0055046C" w:rsidRDefault="00895098" w:rsidP="0055046C">
      <w:pPr>
        <w:rPr>
          <w:noProof w:val="0"/>
          <w:szCs w:val="22"/>
        </w:rPr>
      </w:pPr>
    </w:p>
    <w:p w14:paraId="49F15BFA"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4.</w:t>
      </w:r>
      <w:r w:rsidRPr="0055046C">
        <w:rPr>
          <w:b/>
          <w:noProof w:val="0"/>
          <w:szCs w:val="22"/>
        </w:rPr>
        <w:tab/>
        <w:t>FARMACEVTSKA OBLIKA IN VSEBINA</w:t>
      </w:r>
    </w:p>
    <w:p w14:paraId="4B625CD0" w14:textId="77777777" w:rsidR="00895098" w:rsidRPr="0055046C" w:rsidRDefault="00895098" w:rsidP="0055046C">
      <w:pPr>
        <w:rPr>
          <w:noProof w:val="0"/>
          <w:szCs w:val="22"/>
          <w:shd w:val="clear" w:color="auto" w:fill="C0C0C0"/>
        </w:rPr>
      </w:pPr>
    </w:p>
    <w:p w14:paraId="178F6CFC" w14:textId="219BD9C0" w:rsidR="00895098" w:rsidRPr="0055046C" w:rsidRDefault="00895098" w:rsidP="0055046C">
      <w:pPr>
        <w:rPr>
          <w:noProof w:val="0"/>
          <w:szCs w:val="22"/>
          <w:shd w:val="clear" w:color="auto" w:fill="C0C0C0"/>
        </w:rPr>
      </w:pPr>
      <w:r w:rsidRPr="0055046C">
        <w:rPr>
          <w:noProof w:val="0"/>
          <w:highlight w:val="lightGray"/>
        </w:rPr>
        <w:t>gastrorezistentn</w:t>
      </w:r>
      <w:r w:rsidR="00B76DA9">
        <w:rPr>
          <w:noProof w:val="0"/>
          <w:highlight w:val="lightGray"/>
        </w:rPr>
        <w:t>a</w:t>
      </w:r>
      <w:r w:rsidRPr="0055046C">
        <w:rPr>
          <w:noProof w:val="0"/>
          <w:highlight w:val="lightGray"/>
        </w:rPr>
        <w:t xml:space="preserve"> </w:t>
      </w:r>
      <w:r w:rsidR="00A33B85" w:rsidRPr="0055046C">
        <w:rPr>
          <w:noProof w:val="0"/>
          <w:highlight w:val="lightGray"/>
        </w:rPr>
        <w:t>trd</w:t>
      </w:r>
      <w:r w:rsidR="00B76DA9">
        <w:rPr>
          <w:noProof w:val="0"/>
          <w:highlight w:val="lightGray"/>
        </w:rPr>
        <w:t>a</w:t>
      </w:r>
      <w:r w:rsidR="00A33B85" w:rsidRPr="0055046C">
        <w:rPr>
          <w:noProof w:val="0"/>
          <w:highlight w:val="lightGray"/>
        </w:rPr>
        <w:t xml:space="preserve"> </w:t>
      </w:r>
      <w:r w:rsidRPr="0055046C">
        <w:rPr>
          <w:noProof w:val="0"/>
          <w:highlight w:val="lightGray"/>
        </w:rPr>
        <w:t>kapsul</w:t>
      </w:r>
      <w:r w:rsidR="00B76DA9">
        <w:rPr>
          <w:noProof w:val="0"/>
          <w:highlight w:val="lightGray"/>
        </w:rPr>
        <w:t>a</w:t>
      </w:r>
    </w:p>
    <w:p w14:paraId="7454B5B8" w14:textId="77777777" w:rsidR="00895098" w:rsidRPr="0055046C" w:rsidRDefault="00895098" w:rsidP="0055046C">
      <w:pPr>
        <w:rPr>
          <w:noProof w:val="0"/>
          <w:szCs w:val="22"/>
          <w:shd w:val="clear" w:color="auto" w:fill="C0C0C0"/>
        </w:rPr>
      </w:pPr>
    </w:p>
    <w:p w14:paraId="70CC3A31" w14:textId="5F62C671" w:rsidR="00895098" w:rsidRPr="0055046C" w:rsidRDefault="00404438" w:rsidP="0055046C">
      <w:pPr>
        <w:rPr>
          <w:noProof w:val="0"/>
        </w:rPr>
      </w:pPr>
      <w:r w:rsidRPr="0055046C">
        <w:rPr>
          <w:noProof w:val="0"/>
        </w:rPr>
        <w:t>14</w:t>
      </w:r>
      <w:r w:rsidR="00895098" w:rsidRPr="0055046C">
        <w:rPr>
          <w:noProof w:val="0"/>
        </w:rPr>
        <w:t xml:space="preserve"> gastrorezistentnih </w:t>
      </w:r>
      <w:r w:rsidR="0085679F">
        <w:rPr>
          <w:noProof w:val="0"/>
        </w:rPr>
        <w:t xml:space="preserve">trdih </w:t>
      </w:r>
      <w:r w:rsidR="00895098" w:rsidRPr="0055046C">
        <w:rPr>
          <w:noProof w:val="0"/>
        </w:rPr>
        <w:t>kapsul</w:t>
      </w:r>
    </w:p>
    <w:p w14:paraId="146471D6" w14:textId="5EF55A2D" w:rsidR="00895098" w:rsidRPr="0055046C" w:rsidRDefault="00895098" w:rsidP="0055046C">
      <w:pPr>
        <w:rPr>
          <w:noProof w:val="0"/>
        </w:rPr>
      </w:pPr>
      <w:r w:rsidRPr="0055046C">
        <w:rPr>
          <w:noProof w:val="0"/>
          <w:highlight w:val="lightGray"/>
        </w:rPr>
        <w:t>6</w:t>
      </w:r>
      <w:r w:rsidR="00404438" w:rsidRPr="0055046C">
        <w:rPr>
          <w:noProof w:val="0"/>
          <w:highlight w:val="lightGray"/>
        </w:rPr>
        <w:t>0</w:t>
      </w:r>
      <w:r w:rsidRPr="0055046C">
        <w:rPr>
          <w:noProof w:val="0"/>
          <w:highlight w:val="lightGray"/>
        </w:rPr>
        <w:t xml:space="preserve"> gastrorezistentnih </w:t>
      </w:r>
      <w:r w:rsidR="0085679F">
        <w:rPr>
          <w:noProof w:val="0"/>
          <w:highlight w:val="lightGray"/>
        </w:rPr>
        <w:t xml:space="preserve">trdih </w:t>
      </w:r>
      <w:r w:rsidRPr="0055046C">
        <w:rPr>
          <w:noProof w:val="0"/>
          <w:highlight w:val="lightGray"/>
        </w:rPr>
        <w:t>kapsul</w:t>
      </w:r>
    </w:p>
    <w:p w14:paraId="1A928C7D" w14:textId="77777777" w:rsidR="00895098" w:rsidRPr="0055046C" w:rsidRDefault="00895098" w:rsidP="0055046C">
      <w:pPr>
        <w:rPr>
          <w:noProof w:val="0"/>
          <w:szCs w:val="22"/>
        </w:rPr>
      </w:pPr>
    </w:p>
    <w:p w14:paraId="03246869" w14:textId="77777777" w:rsidR="00895098" w:rsidRPr="0055046C" w:rsidRDefault="00895098" w:rsidP="0055046C">
      <w:pPr>
        <w:rPr>
          <w:noProof w:val="0"/>
          <w:szCs w:val="22"/>
        </w:rPr>
      </w:pPr>
    </w:p>
    <w:p w14:paraId="26C6452F"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5.</w:t>
      </w:r>
      <w:r w:rsidRPr="0055046C">
        <w:rPr>
          <w:b/>
          <w:noProof w:val="0"/>
          <w:szCs w:val="22"/>
        </w:rPr>
        <w:tab/>
        <w:t>POSTOPEK IN POT(I) UPORABE ZDRAVILA</w:t>
      </w:r>
    </w:p>
    <w:p w14:paraId="1F58E908" w14:textId="77777777" w:rsidR="00895098" w:rsidRPr="0055046C" w:rsidRDefault="00895098" w:rsidP="0055046C">
      <w:pPr>
        <w:rPr>
          <w:noProof w:val="0"/>
          <w:szCs w:val="22"/>
        </w:rPr>
      </w:pPr>
    </w:p>
    <w:p w14:paraId="30F090EE" w14:textId="77777777" w:rsidR="00895098" w:rsidRPr="0055046C" w:rsidRDefault="00895098" w:rsidP="0055046C">
      <w:pPr>
        <w:suppressLineNumbers/>
        <w:rPr>
          <w:noProof w:val="0"/>
          <w:szCs w:val="22"/>
        </w:rPr>
      </w:pPr>
      <w:r w:rsidRPr="0055046C">
        <w:rPr>
          <w:noProof w:val="0"/>
          <w:szCs w:val="22"/>
        </w:rPr>
        <w:t>peroralna uporaba</w:t>
      </w:r>
    </w:p>
    <w:p w14:paraId="2211F2BB" w14:textId="77777777" w:rsidR="00895098" w:rsidRPr="0055046C" w:rsidRDefault="00895098" w:rsidP="0055046C">
      <w:pPr>
        <w:suppressLineNumbers/>
        <w:rPr>
          <w:noProof w:val="0"/>
          <w:szCs w:val="22"/>
        </w:rPr>
      </w:pPr>
      <w:r w:rsidRPr="0055046C">
        <w:rPr>
          <w:noProof w:val="0"/>
          <w:szCs w:val="22"/>
        </w:rPr>
        <w:t>Pred uporabo preberite priloženo navodilo!</w:t>
      </w:r>
    </w:p>
    <w:p w14:paraId="2599B385" w14:textId="77777777" w:rsidR="00895098" w:rsidRPr="0055046C" w:rsidRDefault="00895098" w:rsidP="0055046C">
      <w:pPr>
        <w:rPr>
          <w:noProof w:val="0"/>
          <w:szCs w:val="22"/>
        </w:rPr>
      </w:pPr>
    </w:p>
    <w:p w14:paraId="1488C904" w14:textId="77777777" w:rsidR="00895098" w:rsidRPr="0055046C" w:rsidRDefault="00895098" w:rsidP="0055046C">
      <w:pPr>
        <w:rPr>
          <w:noProof w:val="0"/>
          <w:szCs w:val="22"/>
        </w:rPr>
      </w:pPr>
    </w:p>
    <w:p w14:paraId="5E944DCE"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6.</w:t>
      </w:r>
      <w:r w:rsidRPr="0055046C">
        <w:rPr>
          <w:b/>
          <w:noProof w:val="0"/>
          <w:szCs w:val="22"/>
        </w:rPr>
        <w:tab/>
        <w:t>POSEBNO OPOZORILO O SHRANJEVANJU ZDRAVILA ZUNAJ DOSEGA IN POGLEDA OTROK</w:t>
      </w:r>
    </w:p>
    <w:p w14:paraId="7A79D03E" w14:textId="77777777" w:rsidR="00895098" w:rsidRPr="0055046C" w:rsidRDefault="00895098" w:rsidP="0055046C">
      <w:pPr>
        <w:rPr>
          <w:noProof w:val="0"/>
          <w:szCs w:val="22"/>
        </w:rPr>
      </w:pPr>
    </w:p>
    <w:p w14:paraId="2E36D6C2" w14:textId="77777777" w:rsidR="00895098" w:rsidRPr="0055046C" w:rsidRDefault="00895098" w:rsidP="0055046C">
      <w:pPr>
        <w:suppressLineNumbers/>
        <w:rPr>
          <w:noProof w:val="0"/>
          <w:szCs w:val="22"/>
        </w:rPr>
      </w:pPr>
      <w:r w:rsidRPr="0055046C">
        <w:rPr>
          <w:noProof w:val="0"/>
          <w:szCs w:val="22"/>
        </w:rPr>
        <w:t>Zdravilo shranjujte nedosegljivo otrokom!</w:t>
      </w:r>
    </w:p>
    <w:p w14:paraId="08D98A40" w14:textId="77777777" w:rsidR="00895098" w:rsidRPr="0055046C" w:rsidRDefault="00895098" w:rsidP="0055046C">
      <w:pPr>
        <w:rPr>
          <w:noProof w:val="0"/>
          <w:szCs w:val="22"/>
        </w:rPr>
      </w:pPr>
    </w:p>
    <w:p w14:paraId="1C996E74" w14:textId="77777777" w:rsidR="00895098" w:rsidRPr="0055046C" w:rsidRDefault="00895098" w:rsidP="0055046C">
      <w:pPr>
        <w:rPr>
          <w:noProof w:val="0"/>
          <w:szCs w:val="22"/>
        </w:rPr>
      </w:pPr>
    </w:p>
    <w:p w14:paraId="452F0A45"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7.</w:t>
      </w:r>
      <w:r w:rsidRPr="0055046C">
        <w:rPr>
          <w:b/>
          <w:noProof w:val="0"/>
          <w:szCs w:val="22"/>
        </w:rPr>
        <w:tab/>
        <w:t>DRUGA POSEBNA OPOZORILA, ČE SO POTREBNA</w:t>
      </w:r>
    </w:p>
    <w:p w14:paraId="38A9C066" w14:textId="77777777" w:rsidR="00895098" w:rsidRPr="0055046C" w:rsidRDefault="00895098" w:rsidP="0055046C">
      <w:pPr>
        <w:rPr>
          <w:noProof w:val="0"/>
          <w:szCs w:val="22"/>
        </w:rPr>
      </w:pPr>
    </w:p>
    <w:p w14:paraId="6346DFE5" w14:textId="77777777" w:rsidR="00895098" w:rsidRPr="0055046C" w:rsidRDefault="00895098" w:rsidP="0055046C">
      <w:pPr>
        <w:rPr>
          <w:noProof w:val="0"/>
          <w:szCs w:val="22"/>
        </w:rPr>
      </w:pPr>
    </w:p>
    <w:p w14:paraId="3108420A"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8.</w:t>
      </w:r>
      <w:r w:rsidRPr="0055046C">
        <w:rPr>
          <w:b/>
          <w:noProof w:val="0"/>
          <w:szCs w:val="22"/>
        </w:rPr>
        <w:tab/>
        <w:t>DATUM IZTEKA ROKA UPORABNOSTI ZDRAVILA</w:t>
      </w:r>
    </w:p>
    <w:p w14:paraId="24DA380D" w14:textId="77777777" w:rsidR="00895098" w:rsidRPr="0055046C" w:rsidRDefault="00895098" w:rsidP="0055046C">
      <w:pPr>
        <w:rPr>
          <w:noProof w:val="0"/>
          <w:szCs w:val="22"/>
        </w:rPr>
      </w:pPr>
    </w:p>
    <w:p w14:paraId="7E468FEF" w14:textId="1C624ED1" w:rsidR="00404438" w:rsidRPr="0055046C" w:rsidRDefault="00895098" w:rsidP="0055046C">
      <w:pPr>
        <w:suppressLineNumbers/>
        <w:rPr>
          <w:noProof w:val="0"/>
          <w:szCs w:val="22"/>
        </w:rPr>
      </w:pPr>
      <w:r w:rsidRPr="0055046C">
        <w:rPr>
          <w:noProof w:val="0"/>
          <w:szCs w:val="22"/>
        </w:rPr>
        <w:t>EXP</w:t>
      </w:r>
    </w:p>
    <w:p w14:paraId="707C07E4" w14:textId="77777777" w:rsidR="00895098" w:rsidRPr="0055046C" w:rsidRDefault="00895098" w:rsidP="0055046C">
      <w:pPr>
        <w:rPr>
          <w:noProof w:val="0"/>
          <w:szCs w:val="22"/>
        </w:rPr>
      </w:pPr>
    </w:p>
    <w:p w14:paraId="6147BAC0" w14:textId="77777777" w:rsidR="00895098" w:rsidRPr="0055046C" w:rsidRDefault="00895098" w:rsidP="0055046C">
      <w:pPr>
        <w:rPr>
          <w:noProof w:val="0"/>
          <w:szCs w:val="22"/>
        </w:rPr>
      </w:pPr>
    </w:p>
    <w:p w14:paraId="17D43A95"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9.</w:t>
      </w:r>
      <w:r w:rsidRPr="0055046C">
        <w:rPr>
          <w:b/>
          <w:noProof w:val="0"/>
          <w:szCs w:val="22"/>
        </w:rPr>
        <w:tab/>
        <w:t>POSEBNA NAVODILA ZA SHRANJEVANJE</w:t>
      </w:r>
    </w:p>
    <w:p w14:paraId="43D83002" w14:textId="77777777" w:rsidR="00895098" w:rsidRPr="0055046C" w:rsidRDefault="00895098" w:rsidP="0055046C">
      <w:pPr>
        <w:rPr>
          <w:noProof w:val="0"/>
          <w:szCs w:val="22"/>
        </w:rPr>
      </w:pPr>
    </w:p>
    <w:p w14:paraId="57B69A50" w14:textId="77777777" w:rsidR="00895098" w:rsidRPr="0055046C" w:rsidRDefault="00895098" w:rsidP="0055046C">
      <w:pPr>
        <w:suppressLineNumbers/>
      </w:pPr>
      <w:r w:rsidRPr="0055046C">
        <w:t>Shranjujte pri temperaturi do 30 ºC.</w:t>
      </w:r>
    </w:p>
    <w:p w14:paraId="134AC3E2" w14:textId="77777777" w:rsidR="00895098" w:rsidRPr="0055046C" w:rsidRDefault="00895098" w:rsidP="0055046C">
      <w:pPr>
        <w:rPr>
          <w:noProof w:val="0"/>
          <w:szCs w:val="22"/>
        </w:rPr>
      </w:pPr>
    </w:p>
    <w:p w14:paraId="0C56EF31" w14:textId="77777777" w:rsidR="00C325F3" w:rsidRPr="0055046C" w:rsidRDefault="00C325F3" w:rsidP="0055046C">
      <w:pPr>
        <w:rPr>
          <w:noProof w:val="0"/>
          <w:szCs w:val="22"/>
        </w:rPr>
      </w:pPr>
    </w:p>
    <w:p w14:paraId="3CCA1E92" w14:textId="77777777" w:rsidR="00895098" w:rsidRPr="0055046C" w:rsidRDefault="00895098" w:rsidP="0055046C">
      <w:pPr>
        <w:keepNext/>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10.</w:t>
      </w:r>
      <w:r w:rsidRPr="0055046C">
        <w:rPr>
          <w:b/>
          <w:noProof w:val="0"/>
          <w:szCs w:val="22"/>
        </w:rPr>
        <w:tab/>
        <w:t>POSEBNI VARNOSTNI UKREPI ZA ODSTRANJEVANJE NEUPORABLJENIH ZDRAVIL ALI IZ NJIH NASTALIH ODPADNIH SNOVI, KADAR SO POTREBNI</w:t>
      </w:r>
    </w:p>
    <w:p w14:paraId="3103A287" w14:textId="77777777" w:rsidR="00895098" w:rsidRPr="0055046C" w:rsidRDefault="00895098" w:rsidP="0055046C">
      <w:pPr>
        <w:rPr>
          <w:noProof w:val="0"/>
          <w:szCs w:val="22"/>
        </w:rPr>
      </w:pPr>
    </w:p>
    <w:p w14:paraId="737EE690" w14:textId="77777777" w:rsidR="00895098" w:rsidRPr="0055046C" w:rsidRDefault="00895098" w:rsidP="0055046C">
      <w:pPr>
        <w:rPr>
          <w:noProof w:val="0"/>
          <w:szCs w:val="22"/>
        </w:rPr>
      </w:pPr>
    </w:p>
    <w:p w14:paraId="66601420" w14:textId="77777777" w:rsidR="00895098" w:rsidRPr="0055046C" w:rsidRDefault="00895098"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11.</w:t>
      </w:r>
      <w:r w:rsidRPr="0055046C">
        <w:rPr>
          <w:b/>
          <w:noProof w:val="0"/>
          <w:szCs w:val="22"/>
        </w:rPr>
        <w:tab/>
        <w:t>IME IN NASLOV IMETNIKA DOVOLJENJA ZA PROMET Z ZDRAVILOM</w:t>
      </w:r>
    </w:p>
    <w:p w14:paraId="0EF10C89" w14:textId="77777777" w:rsidR="00895098" w:rsidRPr="0055046C" w:rsidRDefault="00895098" w:rsidP="0055046C">
      <w:pPr>
        <w:rPr>
          <w:noProof w:val="0"/>
          <w:szCs w:val="22"/>
        </w:rPr>
      </w:pPr>
    </w:p>
    <w:p w14:paraId="1F11C9E5" w14:textId="77777777" w:rsidR="00687F1D" w:rsidRPr="00687F1D" w:rsidRDefault="00687F1D" w:rsidP="00687F1D">
      <w:pPr>
        <w:rPr>
          <w:bCs/>
          <w:noProof w:val="0"/>
        </w:rPr>
      </w:pPr>
    </w:p>
    <w:p w14:paraId="087B0FBD" w14:textId="77777777" w:rsidR="00687F1D" w:rsidRPr="00687F1D" w:rsidRDefault="00687F1D" w:rsidP="00687F1D">
      <w:pPr>
        <w:rPr>
          <w:bCs/>
          <w:noProof w:val="0"/>
        </w:rPr>
      </w:pPr>
      <w:r w:rsidRPr="00687F1D">
        <w:rPr>
          <w:bCs/>
          <w:noProof w:val="0"/>
        </w:rPr>
        <w:t>Mylan Pharmaceuticals Limited</w:t>
      </w:r>
    </w:p>
    <w:p w14:paraId="74178C51" w14:textId="77777777" w:rsidR="00687F1D" w:rsidRPr="00687F1D" w:rsidRDefault="00687F1D" w:rsidP="00687F1D">
      <w:pPr>
        <w:rPr>
          <w:bCs/>
          <w:noProof w:val="0"/>
        </w:rPr>
      </w:pPr>
      <w:r w:rsidRPr="00687F1D">
        <w:rPr>
          <w:bCs/>
          <w:noProof w:val="0"/>
        </w:rPr>
        <w:t>Damastown Industrial Park</w:t>
      </w:r>
    </w:p>
    <w:p w14:paraId="466EE447" w14:textId="77777777" w:rsidR="00687F1D" w:rsidRPr="00687F1D" w:rsidRDefault="00687F1D" w:rsidP="00687F1D">
      <w:pPr>
        <w:rPr>
          <w:bCs/>
          <w:noProof w:val="0"/>
        </w:rPr>
      </w:pPr>
      <w:r w:rsidRPr="00687F1D">
        <w:rPr>
          <w:bCs/>
          <w:noProof w:val="0"/>
        </w:rPr>
        <w:t>Mulhuddart</w:t>
      </w:r>
    </w:p>
    <w:p w14:paraId="27386484" w14:textId="77777777" w:rsidR="00687F1D" w:rsidRPr="00687F1D" w:rsidRDefault="00687F1D" w:rsidP="00687F1D">
      <w:pPr>
        <w:rPr>
          <w:bCs/>
          <w:noProof w:val="0"/>
        </w:rPr>
      </w:pPr>
      <w:r w:rsidRPr="00687F1D">
        <w:rPr>
          <w:bCs/>
          <w:noProof w:val="0"/>
        </w:rPr>
        <w:t>Dublin 15</w:t>
      </w:r>
    </w:p>
    <w:p w14:paraId="7A173545" w14:textId="37F7351B" w:rsidR="00687F1D" w:rsidRPr="0055046C" w:rsidRDefault="00687F1D" w:rsidP="0055046C">
      <w:pPr>
        <w:outlineLvl w:val="0"/>
        <w:rPr>
          <w:bCs/>
          <w:noProof w:val="0"/>
        </w:rPr>
      </w:pPr>
      <w:r w:rsidRPr="00687F1D">
        <w:rPr>
          <w:bCs/>
          <w:noProof w:val="0"/>
        </w:rPr>
        <w:t>DUBLIN</w:t>
      </w:r>
    </w:p>
    <w:p w14:paraId="5EABCC63" w14:textId="77777777" w:rsidR="00895098" w:rsidRPr="0055046C" w:rsidRDefault="00895098" w:rsidP="0055046C">
      <w:pPr>
        <w:keepNext/>
        <w:rPr>
          <w:noProof w:val="0"/>
        </w:rPr>
      </w:pPr>
      <w:r w:rsidRPr="0055046C">
        <w:rPr>
          <w:bCs/>
          <w:noProof w:val="0"/>
        </w:rPr>
        <w:t>Irska</w:t>
      </w:r>
    </w:p>
    <w:p w14:paraId="7FCCCD4D" w14:textId="77777777" w:rsidR="00895098" w:rsidRPr="0055046C" w:rsidRDefault="00895098" w:rsidP="0055046C">
      <w:pPr>
        <w:rPr>
          <w:noProof w:val="0"/>
          <w:szCs w:val="22"/>
        </w:rPr>
      </w:pPr>
    </w:p>
    <w:p w14:paraId="6EECECEB" w14:textId="77777777" w:rsidR="00895098" w:rsidRPr="0055046C" w:rsidRDefault="00895098" w:rsidP="0055046C">
      <w:pPr>
        <w:rPr>
          <w:noProof w:val="0"/>
          <w:szCs w:val="22"/>
        </w:rPr>
      </w:pPr>
    </w:p>
    <w:p w14:paraId="1249ED95" w14:textId="065961DD" w:rsidR="00895098" w:rsidRPr="0055046C" w:rsidRDefault="0089509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12.</w:t>
      </w:r>
      <w:r w:rsidRPr="0055046C">
        <w:rPr>
          <w:b/>
          <w:noProof w:val="0"/>
          <w:szCs w:val="22"/>
        </w:rPr>
        <w:tab/>
        <w:t>ŠTEVILKA(E) DOVOLJENJA (DOVOLJENJ) ZA PROMET</w:t>
      </w:r>
    </w:p>
    <w:p w14:paraId="392C2A7F" w14:textId="77777777" w:rsidR="00895098" w:rsidRPr="0055046C" w:rsidRDefault="00895098" w:rsidP="0055046C">
      <w:pPr>
        <w:rPr>
          <w:noProof w:val="0"/>
          <w:szCs w:val="22"/>
        </w:rPr>
      </w:pPr>
    </w:p>
    <w:p w14:paraId="6DA542A1" w14:textId="77777777" w:rsidR="0001475E" w:rsidRPr="0055046C" w:rsidRDefault="0001475E" w:rsidP="0055046C">
      <w:pPr>
        <w:rPr>
          <w:szCs w:val="22"/>
        </w:rPr>
      </w:pPr>
      <w:r w:rsidRPr="0055046C">
        <w:rPr>
          <w:szCs w:val="22"/>
        </w:rPr>
        <w:t>EU/1/24/1814/003</w:t>
      </w:r>
    </w:p>
    <w:p w14:paraId="77F9FBAB" w14:textId="77777777" w:rsidR="0001475E" w:rsidRPr="0055046C" w:rsidRDefault="0001475E" w:rsidP="0055046C">
      <w:pPr>
        <w:rPr>
          <w:szCs w:val="22"/>
        </w:rPr>
      </w:pPr>
      <w:r w:rsidRPr="0055046C">
        <w:rPr>
          <w:szCs w:val="22"/>
          <w:highlight w:val="lightGray"/>
        </w:rPr>
        <w:t>EU/1/24/1814/004</w:t>
      </w:r>
    </w:p>
    <w:p w14:paraId="04802F25" w14:textId="77777777" w:rsidR="00895098" w:rsidRPr="0055046C" w:rsidRDefault="00895098" w:rsidP="0055046C">
      <w:pPr>
        <w:suppressLineNumbers/>
      </w:pPr>
    </w:p>
    <w:p w14:paraId="449D5178" w14:textId="77777777" w:rsidR="00895098" w:rsidRPr="0055046C" w:rsidRDefault="00895098" w:rsidP="0055046C">
      <w:pPr>
        <w:rPr>
          <w:noProof w:val="0"/>
          <w:szCs w:val="22"/>
        </w:rPr>
      </w:pPr>
    </w:p>
    <w:p w14:paraId="624B36D1" w14:textId="77777777" w:rsidR="00895098" w:rsidRPr="0055046C" w:rsidRDefault="0089509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13.</w:t>
      </w:r>
      <w:r w:rsidRPr="0055046C">
        <w:rPr>
          <w:b/>
          <w:noProof w:val="0"/>
          <w:szCs w:val="22"/>
        </w:rPr>
        <w:tab/>
        <w:t>ŠTEVILKA SERIJE</w:t>
      </w:r>
    </w:p>
    <w:p w14:paraId="7A82E20A" w14:textId="77777777" w:rsidR="00895098" w:rsidRPr="0055046C" w:rsidRDefault="00895098" w:rsidP="0055046C">
      <w:pPr>
        <w:rPr>
          <w:noProof w:val="0"/>
          <w:szCs w:val="22"/>
        </w:rPr>
      </w:pPr>
    </w:p>
    <w:p w14:paraId="0A268BFA" w14:textId="77777777" w:rsidR="00895098" w:rsidRPr="0055046C" w:rsidRDefault="00895098" w:rsidP="0055046C">
      <w:pPr>
        <w:suppressLineNumbers/>
        <w:rPr>
          <w:noProof w:val="0"/>
          <w:szCs w:val="22"/>
        </w:rPr>
      </w:pPr>
      <w:r w:rsidRPr="0055046C">
        <w:rPr>
          <w:noProof w:val="0"/>
          <w:szCs w:val="22"/>
        </w:rPr>
        <w:t>Lot</w:t>
      </w:r>
    </w:p>
    <w:p w14:paraId="03D4B07E" w14:textId="77777777" w:rsidR="00895098" w:rsidRPr="0055046C" w:rsidRDefault="00895098" w:rsidP="0055046C">
      <w:pPr>
        <w:rPr>
          <w:noProof w:val="0"/>
          <w:szCs w:val="22"/>
        </w:rPr>
      </w:pPr>
    </w:p>
    <w:p w14:paraId="11838DDE" w14:textId="77777777" w:rsidR="00895098" w:rsidRPr="0055046C" w:rsidRDefault="00895098" w:rsidP="0055046C">
      <w:pPr>
        <w:rPr>
          <w:noProof w:val="0"/>
          <w:szCs w:val="22"/>
        </w:rPr>
      </w:pPr>
    </w:p>
    <w:p w14:paraId="7EE64B0C" w14:textId="77777777" w:rsidR="00895098" w:rsidRPr="0055046C" w:rsidRDefault="0089509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14.</w:t>
      </w:r>
      <w:r w:rsidRPr="0055046C">
        <w:rPr>
          <w:b/>
          <w:noProof w:val="0"/>
          <w:szCs w:val="22"/>
        </w:rPr>
        <w:tab/>
        <w:t>NAČIN IZDAJANJA ZDRAVILA</w:t>
      </w:r>
    </w:p>
    <w:p w14:paraId="63D9FD8C" w14:textId="77777777" w:rsidR="00895098" w:rsidRPr="0055046C" w:rsidRDefault="00895098" w:rsidP="0055046C">
      <w:pPr>
        <w:rPr>
          <w:noProof w:val="0"/>
          <w:szCs w:val="22"/>
        </w:rPr>
      </w:pPr>
    </w:p>
    <w:p w14:paraId="3CE0DD2B" w14:textId="77777777" w:rsidR="00895098" w:rsidRPr="0055046C" w:rsidRDefault="00895098" w:rsidP="0055046C">
      <w:pPr>
        <w:rPr>
          <w:noProof w:val="0"/>
          <w:szCs w:val="22"/>
        </w:rPr>
      </w:pPr>
    </w:p>
    <w:p w14:paraId="19919763" w14:textId="77777777" w:rsidR="00895098" w:rsidRPr="0055046C" w:rsidRDefault="0089509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15.</w:t>
      </w:r>
      <w:r w:rsidRPr="0055046C">
        <w:rPr>
          <w:b/>
          <w:noProof w:val="0"/>
          <w:szCs w:val="22"/>
        </w:rPr>
        <w:tab/>
        <w:t>NAVODILA ZA UPORABO</w:t>
      </w:r>
    </w:p>
    <w:p w14:paraId="01695F80" w14:textId="77777777" w:rsidR="00895098" w:rsidRPr="0055046C" w:rsidRDefault="00895098" w:rsidP="0055046C">
      <w:pPr>
        <w:rPr>
          <w:noProof w:val="0"/>
          <w:szCs w:val="22"/>
        </w:rPr>
      </w:pPr>
    </w:p>
    <w:p w14:paraId="42815D42" w14:textId="77777777" w:rsidR="00895098" w:rsidRPr="0055046C" w:rsidRDefault="00895098" w:rsidP="0055046C">
      <w:pPr>
        <w:rPr>
          <w:noProof w:val="0"/>
          <w:szCs w:val="22"/>
        </w:rPr>
      </w:pPr>
    </w:p>
    <w:p w14:paraId="77E389D0" w14:textId="77777777" w:rsidR="00895098" w:rsidRPr="0055046C" w:rsidRDefault="0089509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16.</w:t>
      </w:r>
      <w:r w:rsidRPr="0055046C">
        <w:rPr>
          <w:b/>
          <w:noProof w:val="0"/>
          <w:szCs w:val="22"/>
        </w:rPr>
        <w:tab/>
        <w:t>PODATKI V BRAILLOVI PISAVI</w:t>
      </w:r>
    </w:p>
    <w:p w14:paraId="6F2AD7E3" w14:textId="77777777" w:rsidR="00895098" w:rsidRPr="0055046C" w:rsidRDefault="00895098" w:rsidP="0055046C">
      <w:pPr>
        <w:rPr>
          <w:noProof w:val="0"/>
          <w:szCs w:val="22"/>
        </w:rPr>
      </w:pPr>
    </w:p>
    <w:p w14:paraId="59A90BE3" w14:textId="579219CC" w:rsidR="00895098" w:rsidRPr="0055046C" w:rsidRDefault="001B7882" w:rsidP="0055046C">
      <w:pPr>
        <w:rPr>
          <w:noProof w:val="0"/>
        </w:rPr>
      </w:pPr>
      <w:r w:rsidRPr="0055046C">
        <w:rPr>
          <w:noProof w:val="0"/>
          <w:szCs w:val="22"/>
        </w:rPr>
        <w:t>Dimetilfumarat</w:t>
      </w:r>
      <w:r w:rsidR="00895098" w:rsidRPr="0055046C">
        <w:rPr>
          <w:noProof w:val="0"/>
        </w:rPr>
        <w:t xml:space="preserve"> Mylan </w:t>
      </w:r>
      <w:r w:rsidR="00404438" w:rsidRPr="0055046C">
        <w:rPr>
          <w:noProof w:val="0"/>
        </w:rPr>
        <w:t>12</w:t>
      </w:r>
      <w:r w:rsidR="00895098" w:rsidRPr="0055046C">
        <w:rPr>
          <w:noProof w:val="0"/>
        </w:rPr>
        <w:t>0 mg</w:t>
      </w:r>
    </w:p>
    <w:p w14:paraId="4539D703" w14:textId="77777777" w:rsidR="00895098" w:rsidRPr="0055046C" w:rsidRDefault="00895098" w:rsidP="0055046C">
      <w:pPr>
        <w:rPr>
          <w:noProof w:val="0"/>
          <w:szCs w:val="22"/>
          <w:shd w:val="clear" w:color="auto" w:fill="CCCCCC"/>
        </w:rPr>
      </w:pPr>
    </w:p>
    <w:p w14:paraId="56FA55DF" w14:textId="77777777" w:rsidR="00895098" w:rsidRPr="0055046C" w:rsidRDefault="00895098" w:rsidP="0055046C">
      <w:pPr>
        <w:rPr>
          <w:noProof w:val="0"/>
          <w:szCs w:val="22"/>
        </w:rPr>
      </w:pPr>
    </w:p>
    <w:p w14:paraId="5CBD264D" w14:textId="77777777" w:rsidR="00895098" w:rsidRPr="0055046C" w:rsidRDefault="00895098"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17.</w:t>
      </w:r>
      <w:r w:rsidRPr="0055046C">
        <w:rPr>
          <w:b/>
          <w:noProof w:val="0"/>
        </w:rPr>
        <w:tab/>
        <w:t>EDINSTVENA OZNAKA – DVODIMENZIONALNA ČRTNA KODA</w:t>
      </w:r>
    </w:p>
    <w:p w14:paraId="5F732D17" w14:textId="77777777" w:rsidR="00895098" w:rsidRPr="0055046C" w:rsidRDefault="00895098" w:rsidP="0055046C">
      <w:pPr>
        <w:tabs>
          <w:tab w:val="clear" w:pos="567"/>
        </w:tabs>
        <w:rPr>
          <w:noProof w:val="0"/>
        </w:rPr>
      </w:pPr>
    </w:p>
    <w:p w14:paraId="6095B261" w14:textId="77777777" w:rsidR="00895098" w:rsidRPr="0055046C" w:rsidRDefault="00895098" w:rsidP="0055046C">
      <w:pPr>
        <w:rPr>
          <w:noProof w:val="0"/>
          <w:szCs w:val="22"/>
          <w:shd w:val="clear" w:color="auto" w:fill="CCCCCC"/>
        </w:rPr>
      </w:pPr>
      <w:r w:rsidRPr="0055046C">
        <w:rPr>
          <w:noProof w:val="0"/>
          <w:highlight w:val="lightGray"/>
        </w:rPr>
        <w:t>Vsebuje dvodimenzionalno črtno kodo z edinstveno oznako.</w:t>
      </w:r>
    </w:p>
    <w:p w14:paraId="1E86A5EB" w14:textId="77777777" w:rsidR="00C325F3" w:rsidRPr="0055046C" w:rsidRDefault="00C325F3" w:rsidP="0055046C">
      <w:pPr>
        <w:rPr>
          <w:noProof w:val="0"/>
          <w:szCs w:val="22"/>
        </w:rPr>
      </w:pPr>
    </w:p>
    <w:p w14:paraId="30FFF7E4" w14:textId="77777777" w:rsidR="00895098" w:rsidRPr="0055046C" w:rsidRDefault="00895098" w:rsidP="0055046C">
      <w:pPr>
        <w:tabs>
          <w:tab w:val="clear" w:pos="567"/>
        </w:tabs>
        <w:rPr>
          <w:noProof w:val="0"/>
        </w:rPr>
      </w:pPr>
    </w:p>
    <w:p w14:paraId="66D5A943" w14:textId="77777777" w:rsidR="00895098" w:rsidRPr="0055046C" w:rsidRDefault="00895098"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18.</w:t>
      </w:r>
      <w:r w:rsidRPr="0055046C">
        <w:rPr>
          <w:b/>
          <w:noProof w:val="0"/>
        </w:rPr>
        <w:tab/>
        <w:t>EDINSTVENA OZNAKA – V BERLJIVI OBLIKI</w:t>
      </w:r>
    </w:p>
    <w:p w14:paraId="2DCB5B76" w14:textId="77777777" w:rsidR="00895098" w:rsidRPr="0055046C" w:rsidRDefault="00895098" w:rsidP="0055046C">
      <w:pPr>
        <w:tabs>
          <w:tab w:val="clear" w:pos="567"/>
        </w:tabs>
        <w:rPr>
          <w:noProof w:val="0"/>
        </w:rPr>
      </w:pPr>
    </w:p>
    <w:p w14:paraId="6D809BD3" w14:textId="77777777" w:rsidR="00895098" w:rsidRPr="0055046C" w:rsidRDefault="00895098" w:rsidP="0055046C">
      <w:pPr>
        <w:rPr>
          <w:noProof w:val="0"/>
          <w:szCs w:val="22"/>
        </w:rPr>
      </w:pPr>
      <w:r w:rsidRPr="0055046C">
        <w:rPr>
          <w:noProof w:val="0"/>
          <w:szCs w:val="22"/>
        </w:rPr>
        <w:t>PC</w:t>
      </w:r>
    </w:p>
    <w:p w14:paraId="79E6E54F" w14:textId="77777777" w:rsidR="00895098" w:rsidRPr="0055046C" w:rsidRDefault="00895098" w:rsidP="0055046C">
      <w:pPr>
        <w:rPr>
          <w:noProof w:val="0"/>
          <w:szCs w:val="22"/>
        </w:rPr>
      </w:pPr>
      <w:r w:rsidRPr="0055046C">
        <w:rPr>
          <w:noProof w:val="0"/>
          <w:szCs w:val="22"/>
        </w:rPr>
        <w:t>SN</w:t>
      </w:r>
    </w:p>
    <w:p w14:paraId="29F80B0D" w14:textId="77777777" w:rsidR="00895098" w:rsidRPr="0055046C" w:rsidRDefault="00895098" w:rsidP="0055046C">
      <w:pPr>
        <w:rPr>
          <w:noProof w:val="0"/>
          <w:szCs w:val="22"/>
          <w:shd w:val="clear" w:color="auto" w:fill="CCCCCC"/>
        </w:rPr>
      </w:pPr>
      <w:r w:rsidRPr="0055046C">
        <w:rPr>
          <w:noProof w:val="0"/>
          <w:szCs w:val="22"/>
        </w:rPr>
        <w:t>NN</w:t>
      </w:r>
    </w:p>
    <w:p w14:paraId="0002461A" w14:textId="351BDE9C" w:rsidR="00895098" w:rsidRPr="0055046C" w:rsidRDefault="00136433" w:rsidP="0055046C">
      <w:pPr>
        <w:tabs>
          <w:tab w:val="clear" w:pos="567"/>
        </w:tabs>
        <w:suppressAutoHyphens w:val="0"/>
        <w:rPr>
          <w:shd w:val="clear" w:color="auto" w:fill="CCCCCC"/>
        </w:rPr>
      </w:pPr>
      <w:r w:rsidRPr="0055046C">
        <w:rPr>
          <w:shd w:val="clear" w:color="auto" w:fill="CCCCCC"/>
        </w:rPr>
        <w:br w:type="page"/>
      </w:r>
    </w:p>
    <w:p w14:paraId="05B8FBCB" w14:textId="6B21EE92"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PODATKI NA PRIMARNI OVOJNINI</w:t>
      </w:r>
    </w:p>
    <w:p w14:paraId="24A0599D"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p>
    <w:p w14:paraId="369A9EB9" w14:textId="1760440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NALEPKA ZA PLASTENKO</w:t>
      </w:r>
    </w:p>
    <w:p w14:paraId="64C7EC02" w14:textId="77777777" w:rsidR="00136433" w:rsidRPr="0055046C" w:rsidRDefault="00136433" w:rsidP="0055046C">
      <w:pPr>
        <w:rPr>
          <w:noProof w:val="0"/>
          <w:szCs w:val="22"/>
        </w:rPr>
      </w:pPr>
    </w:p>
    <w:p w14:paraId="1BBAEF95" w14:textId="77777777" w:rsidR="00B90C58" w:rsidRPr="0055046C" w:rsidRDefault="00B90C58" w:rsidP="0055046C">
      <w:pPr>
        <w:rPr>
          <w:noProof w:val="0"/>
          <w:szCs w:val="22"/>
        </w:rPr>
      </w:pPr>
    </w:p>
    <w:p w14:paraId="64B5E988"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w:t>
      </w:r>
      <w:r w:rsidRPr="0055046C">
        <w:rPr>
          <w:b/>
          <w:noProof w:val="0"/>
          <w:szCs w:val="22"/>
        </w:rPr>
        <w:tab/>
        <w:t>IME ZDRAVILA</w:t>
      </w:r>
    </w:p>
    <w:p w14:paraId="31CCFA52" w14:textId="77777777" w:rsidR="00136433" w:rsidRPr="0055046C" w:rsidRDefault="00136433" w:rsidP="0055046C">
      <w:pPr>
        <w:rPr>
          <w:noProof w:val="0"/>
          <w:szCs w:val="22"/>
        </w:rPr>
      </w:pPr>
    </w:p>
    <w:p w14:paraId="1FABF58E" w14:textId="77777777" w:rsidR="00136433" w:rsidRPr="0055046C" w:rsidRDefault="00136433" w:rsidP="0055046C">
      <w:pPr>
        <w:rPr>
          <w:noProof w:val="0"/>
        </w:rPr>
      </w:pPr>
      <w:r w:rsidRPr="0055046C">
        <w:rPr>
          <w:noProof w:val="0"/>
          <w:szCs w:val="22"/>
        </w:rPr>
        <w:t>Dimetilfumarat</w:t>
      </w:r>
      <w:r w:rsidRPr="0055046C">
        <w:rPr>
          <w:noProof w:val="0"/>
        </w:rPr>
        <w:t xml:space="preserve"> Mylan 120 mg gastrorezistentne trde kapsule</w:t>
      </w:r>
    </w:p>
    <w:p w14:paraId="22F8134B" w14:textId="77777777" w:rsidR="00136433" w:rsidRPr="0055046C" w:rsidRDefault="00136433" w:rsidP="0055046C">
      <w:pPr>
        <w:suppressLineNumbers/>
        <w:rPr>
          <w:noProof w:val="0"/>
          <w:szCs w:val="22"/>
        </w:rPr>
      </w:pPr>
      <w:r w:rsidRPr="0055046C">
        <w:rPr>
          <w:noProof w:val="0"/>
          <w:szCs w:val="22"/>
        </w:rPr>
        <w:t>dimetilfumarat</w:t>
      </w:r>
    </w:p>
    <w:p w14:paraId="2208DB65" w14:textId="77777777" w:rsidR="00136433" w:rsidRPr="0055046C" w:rsidRDefault="00136433" w:rsidP="0055046C">
      <w:pPr>
        <w:rPr>
          <w:noProof w:val="0"/>
          <w:szCs w:val="22"/>
        </w:rPr>
      </w:pPr>
    </w:p>
    <w:p w14:paraId="48D57F8B" w14:textId="77777777" w:rsidR="00136433" w:rsidRPr="0055046C" w:rsidRDefault="00136433" w:rsidP="0055046C">
      <w:pPr>
        <w:rPr>
          <w:noProof w:val="0"/>
          <w:szCs w:val="22"/>
        </w:rPr>
      </w:pPr>
    </w:p>
    <w:p w14:paraId="418AC6C5"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2.</w:t>
      </w:r>
      <w:r w:rsidRPr="0055046C">
        <w:rPr>
          <w:b/>
          <w:noProof w:val="0"/>
          <w:szCs w:val="22"/>
        </w:rPr>
        <w:tab/>
        <w:t>NAVEDBA ENE ALI VEČ UČINKOVIN</w:t>
      </w:r>
    </w:p>
    <w:p w14:paraId="03F85427" w14:textId="77777777" w:rsidR="00136433" w:rsidRPr="0055046C" w:rsidRDefault="00136433" w:rsidP="0055046C">
      <w:pPr>
        <w:rPr>
          <w:noProof w:val="0"/>
          <w:szCs w:val="22"/>
        </w:rPr>
      </w:pPr>
    </w:p>
    <w:p w14:paraId="68C114D0" w14:textId="77777777" w:rsidR="00136433" w:rsidRPr="0055046C" w:rsidRDefault="00136433" w:rsidP="0055046C">
      <w:pPr>
        <w:rPr>
          <w:noProof w:val="0"/>
        </w:rPr>
      </w:pPr>
      <w:r w:rsidRPr="0055046C">
        <w:rPr>
          <w:noProof w:val="0"/>
        </w:rPr>
        <w:t>Ena kapsula vsebuje 120 mg dimetilfumarata.</w:t>
      </w:r>
    </w:p>
    <w:p w14:paraId="524855B0" w14:textId="77777777" w:rsidR="00136433" w:rsidRPr="0055046C" w:rsidRDefault="00136433" w:rsidP="0055046C">
      <w:pPr>
        <w:rPr>
          <w:noProof w:val="0"/>
          <w:szCs w:val="22"/>
        </w:rPr>
      </w:pPr>
    </w:p>
    <w:p w14:paraId="3C0C30E2" w14:textId="77777777" w:rsidR="00136433" w:rsidRPr="0055046C" w:rsidRDefault="00136433" w:rsidP="0055046C">
      <w:pPr>
        <w:rPr>
          <w:noProof w:val="0"/>
          <w:szCs w:val="22"/>
        </w:rPr>
      </w:pPr>
    </w:p>
    <w:p w14:paraId="3ABC0FD0"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3.</w:t>
      </w:r>
      <w:r w:rsidRPr="0055046C">
        <w:rPr>
          <w:b/>
          <w:noProof w:val="0"/>
          <w:szCs w:val="22"/>
        </w:rPr>
        <w:tab/>
        <w:t>SEZNAM POMOŽNIH SNOVI</w:t>
      </w:r>
    </w:p>
    <w:p w14:paraId="5BB783DD" w14:textId="77777777" w:rsidR="00136433" w:rsidRPr="0055046C" w:rsidRDefault="00136433" w:rsidP="0055046C">
      <w:pPr>
        <w:rPr>
          <w:noProof w:val="0"/>
          <w:szCs w:val="22"/>
        </w:rPr>
      </w:pPr>
    </w:p>
    <w:p w14:paraId="2A4AA54E" w14:textId="77777777" w:rsidR="00136433" w:rsidRPr="0055046C" w:rsidRDefault="00136433" w:rsidP="0055046C">
      <w:pPr>
        <w:rPr>
          <w:noProof w:val="0"/>
          <w:szCs w:val="22"/>
        </w:rPr>
      </w:pPr>
    </w:p>
    <w:p w14:paraId="0CB46A05"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4.</w:t>
      </w:r>
      <w:r w:rsidRPr="0055046C">
        <w:rPr>
          <w:b/>
          <w:noProof w:val="0"/>
          <w:szCs w:val="22"/>
        </w:rPr>
        <w:tab/>
        <w:t>FARMACEVTSKA OBLIKA IN VSEBINA</w:t>
      </w:r>
    </w:p>
    <w:p w14:paraId="0053FCA4" w14:textId="77777777" w:rsidR="00136433" w:rsidRPr="0055046C" w:rsidRDefault="00136433" w:rsidP="0055046C">
      <w:pPr>
        <w:rPr>
          <w:noProof w:val="0"/>
          <w:szCs w:val="22"/>
          <w:shd w:val="clear" w:color="auto" w:fill="C0C0C0"/>
        </w:rPr>
      </w:pPr>
    </w:p>
    <w:p w14:paraId="310FC33F" w14:textId="2BAAAE85" w:rsidR="00136433" w:rsidRPr="0055046C" w:rsidRDefault="00136433" w:rsidP="0055046C">
      <w:pPr>
        <w:rPr>
          <w:noProof w:val="0"/>
          <w:szCs w:val="22"/>
          <w:shd w:val="clear" w:color="auto" w:fill="C0C0C0"/>
        </w:rPr>
      </w:pPr>
      <w:r w:rsidRPr="0055046C">
        <w:rPr>
          <w:noProof w:val="0"/>
          <w:highlight w:val="lightGray"/>
        </w:rPr>
        <w:t>gastrorezistentn</w:t>
      </w:r>
      <w:r w:rsidR="00B76DA9">
        <w:rPr>
          <w:noProof w:val="0"/>
          <w:highlight w:val="lightGray"/>
        </w:rPr>
        <w:t>a</w:t>
      </w:r>
      <w:r w:rsidRPr="0055046C">
        <w:rPr>
          <w:noProof w:val="0"/>
          <w:highlight w:val="lightGray"/>
        </w:rPr>
        <w:t xml:space="preserve"> trd</w:t>
      </w:r>
      <w:r w:rsidR="00B76DA9">
        <w:rPr>
          <w:noProof w:val="0"/>
          <w:highlight w:val="lightGray"/>
        </w:rPr>
        <w:t>a</w:t>
      </w:r>
      <w:r w:rsidRPr="0055046C">
        <w:rPr>
          <w:noProof w:val="0"/>
          <w:highlight w:val="lightGray"/>
        </w:rPr>
        <w:t xml:space="preserve"> kapsul</w:t>
      </w:r>
      <w:r w:rsidR="00B76DA9">
        <w:rPr>
          <w:noProof w:val="0"/>
          <w:highlight w:val="lightGray"/>
        </w:rPr>
        <w:t>a</w:t>
      </w:r>
    </w:p>
    <w:p w14:paraId="44C20D0C" w14:textId="77777777" w:rsidR="00136433" w:rsidRPr="0055046C" w:rsidRDefault="00136433" w:rsidP="0055046C">
      <w:pPr>
        <w:rPr>
          <w:noProof w:val="0"/>
          <w:szCs w:val="22"/>
          <w:shd w:val="clear" w:color="auto" w:fill="C0C0C0"/>
        </w:rPr>
      </w:pPr>
    </w:p>
    <w:p w14:paraId="637B6052" w14:textId="152CDC6D" w:rsidR="00136433" w:rsidRPr="0055046C" w:rsidRDefault="00136433" w:rsidP="0055046C">
      <w:pPr>
        <w:rPr>
          <w:noProof w:val="0"/>
        </w:rPr>
      </w:pPr>
      <w:r w:rsidRPr="0055046C">
        <w:rPr>
          <w:noProof w:val="0"/>
        </w:rPr>
        <w:t xml:space="preserve">14 gastrorezistentnih </w:t>
      </w:r>
      <w:r w:rsidR="0085679F">
        <w:rPr>
          <w:noProof w:val="0"/>
        </w:rPr>
        <w:t xml:space="preserve">trdih </w:t>
      </w:r>
      <w:r w:rsidRPr="0055046C">
        <w:rPr>
          <w:noProof w:val="0"/>
        </w:rPr>
        <w:t>kapsul</w:t>
      </w:r>
    </w:p>
    <w:p w14:paraId="0F2B1743" w14:textId="52FC71B3" w:rsidR="00136433" w:rsidRPr="0055046C" w:rsidRDefault="00136433" w:rsidP="0055046C">
      <w:pPr>
        <w:rPr>
          <w:noProof w:val="0"/>
        </w:rPr>
      </w:pPr>
      <w:r w:rsidRPr="0055046C">
        <w:rPr>
          <w:noProof w:val="0"/>
          <w:highlight w:val="lightGray"/>
        </w:rPr>
        <w:t xml:space="preserve">60 gastrorezistentnih </w:t>
      </w:r>
      <w:r w:rsidR="0085679F">
        <w:rPr>
          <w:noProof w:val="0"/>
          <w:highlight w:val="lightGray"/>
        </w:rPr>
        <w:t xml:space="preserve">trdih </w:t>
      </w:r>
      <w:r w:rsidRPr="0055046C">
        <w:rPr>
          <w:noProof w:val="0"/>
          <w:highlight w:val="lightGray"/>
        </w:rPr>
        <w:t>kapsul</w:t>
      </w:r>
    </w:p>
    <w:p w14:paraId="03282748" w14:textId="77777777" w:rsidR="00136433" w:rsidRPr="0055046C" w:rsidRDefault="00136433" w:rsidP="0055046C">
      <w:pPr>
        <w:rPr>
          <w:noProof w:val="0"/>
          <w:szCs w:val="22"/>
        </w:rPr>
      </w:pPr>
    </w:p>
    <w:p w14:paraId="3677A2A3" w14:textId="77777777" w:rsidR="00136433" w:rsidRPr="0055046C" w:rsidRDefault="00136433" w:rsidP="0055046C">
      <w:pPr>
        <w:rPr>
          <w:noProof w:val="0"/>
          <w:szCs w:val="22"/>
        </w:rPr>
      </w:pPr>
    </w:p>
    <w:p w14:paraId="26A72AE0"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5.</w:t>
      </w:r>
      <w:r w:rsidRPr="0055046C">
        <w:rPr>
          <w:b/>
          <w:noProof w:val="0"/>
          <w:szCs w:val="22"/>
        </w:rPr>
        <w:tab/>
        <w:t>POSTOPEK IN POT(I) UPORABE ZDRAVILA</w:t>
      </w:r>
    </w:p>
    <w:p w14:paraId="76248DD1" w14:textId="77777777" w:rsidR="00136433" w:rsidRPr="0055046C" w:rsidRDefault="00136433" w:rsidP="0055046C">
      <w:pPr>
        <w:rPr>
          <w:noProof w:val="0"/>
          <w:szCs w:val="22"/>
        </w:rPr>
      </w:pPr>
    </w:p>
    <w:p w14:paraId="73617ED6" w14:textId="77777777" w:rsidR="00136433" w:rsidRPr="0055046C" w:rsidRDefault="00136433" w:rsidP="0055046C">
      <w:pPr>
        <w:suppressLineNumbers/>
        <w:rPr>
          <w:noProof w:val="0"/>
          <w:szCs w:val="22"/>
        </w:rPr>
      </w:pPr>
      <w:r w:rsidRPr="0055046C">
        <w:rPr>
          <w:noProof w:val="0"/>
          <w:szCs w:val="22"/>
        </w:rPr>
        <w:t>peroralna uporaba</w:t>
      </w:r>
    </w:p>
    <w:p w14:paraId="7E4BD7F1" w14:textId="77777777" w:rsidR="00136433" w:rsidRPr="0055046C" w:rsidRDefault="00136433" w:rsidP="0055046C">
      <w:pPr>
        <w:suppressLineNumbers/>
        <w:rPr>
          <w:noProof w:val="0"/>
          <w:szCs w:val="22"/>
        </w:rPr>
      </w:pPr>
      <w:r w:rsidRPr="0055046C">
        <w:rPr>
          <w:noProof w:val="0"/>
          <w:szCs w:val="22"/>
        </w:rPr>
        <w:t>Pred uporabo preberite priloženo navodilo!</w:t>
      </w:r>
    </w:p>
    <w:p w14:paraId="3EA830A9" w14:textId="77777777" w:rsidR="00136433" w:rsidRPr="0055046C" w:rsidRDefault="00136433" w:rsidP="0055046C">
      <w:pPr>
        <w:rPr>
          <w:noProof w:val="0"/>
          <w:szCs w:val="22"/>
        </w:rPr>
      </w:pPr>
    </w:p>
    <w:p w14:paraId="555FA3D4" w14:textId="77777777" w:rsidR="00136433" w:rsidRPr="0055046C" w:rsidRDefault="00136433" w:rsidP="0055046C">
      <w:pPr>
        <w:rPr>
          <w:noProof w:val="0"/>
          <w:szCs w:val="22"/>
        </w:rPr>
      </w:pPr>
    </w:p>
    <w:p w14:paraId="511CCD16"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6.</w:t>
      </w:r>
      <w:r w:rsidRPr="0055046C">
        <w:rPr>
          <w:b/>
          <w:noProof w:val="0"/>
          <w:szCs w:val="22"/>
        </w:rPr>
        <w:tab/>
        <w:t>POSEBNO OPOZORILO O SHRANJEVANJU ZDRAVILA ZUNAJ DOSEGA IN POGLEDA OTROK</w:t>
      </w:r>
    </w:p>
    <w:p w14:paraId="58F4B35C" w14:textId="77777777" w:rsidR="00136433" w:rsidRPr="0055046C" w:rsidRDefault="00136433" w:rsidP="0055046C">
      <w:pPr>
        <w:rPr>
          <w:noProof w:val="0"/>
          <w:szCs w:val="22"/>
        </w:rPr>
      </w:pPr>
    </w:p>
    <w:p w14:paraId="3E91BF9E" w14:textId="77777777" w:rsidR="00136433" w:rsidRPr="0055046C" w:rsidRDefault="00136433" w:rsidP="0055046C">
      <w:pPr>
        <w:suppressLineNumbers/>
        <w:rPr>
          <w:noProof w:val="0"/>
          <w:szCs w:val="22"/>
        </w:rPr>
      </w:pPr>
      <w:r w:rsidRPr="0055046C">
        <w:rPr>
          <w:noProof w:val="0"/>
          <w:szCs w:val="22"/>
        </w:rPr>
        <w:t>Zdravilo shranjujte nedosegljivo otrokom!</w:t>
      </w:r>
    </w:p>
    <w:p w14:paraId="7870D927" w14:textId="77777777" w:rsidR="00136433" w:rsidRPr="0055046C" w:rsidRDefault="00136433" w:rsidP="0055046C">
      <w:pPr>
        <w:rPr>
          <w:noProof w:val="0"/>
          <w:szCs w:val="22"/>
        </w:rPr>
      </w:pPr>
    </w:p>
    <w:p w14:paraId="1C479552" w14:textId="77777777" w:rsidR="00136433" w:rsidRPr="0055046C" w:rsidRDefault="00136433" w:rsidP="0055046C">
      <w:pPr>
        <w:rPr>
          <w:noProof w:val="0"/>
          <w:szCs w:val="22"/>
        </w:rPr>
      </w:pPr>
    </w:p>
    <w:p w14:paraId="013830DA"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7.</w:t>
      </w:r>
      <w:r w:rsidRPr="0055046C">
        <w:rPr>
          <w:b/>
          <w:noProof w:val="0"/>
          <w:szCs w:val="22"/>
        </w:rPr>
        <w:tab/>
        <w:t>DRUGA POSEBNA OPOZORILA, ČE SO POTREBNA</w:t>
      </w:r>
    </w:p>
    <w:p w14:paraId="63B6C84D" w14:textId="77777777" w:rsidR="00136433" w:rsidRPr="0055046C" w:rsidRDefault="00136433" w:rsidP="0055046C">
      <w:pPr>
        <w:rPr>
          <w:noProof w:val="0"/>
          <w:szCs w:val="22"/>
        </w:rPr>
      </w:pPr>
    </w:p>
    <w:p w14:paraId="762F1926" w14:textId="77777777" w:rsidR="00136433" w:rsidRPr="0055046C" w:rsidRDefault="00136433" w:rsidP="0055046C">
      <w:pPr>
        <w:rPr>
          <w:noProof w:val="0"/>
          <w:szCs w:val="22"/>
        </w:rPr>
      </w:pPr>
    </w:p>
    <w:p w14:paraId="07E4B0AF"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8.</w:t>
      </w:r>
      <w:r w:rsidRPr="0055046C">
        <w:rPr>
          <w:b/>
          <w:noProof w:val="0"/>
          <w:szCs w:val="22"/>
        </w:rPr>
        <w:tab/>
        <w:t>DATUM IZTEKA ROKA UPORABNOSTI ZDRAVILA</w:t>
      </w:r>
    </w:p>
    <w:p w14:paraId="6B5AD003" w14:textId="77777777" w:rsidR="00136433" w:rsidRPr="0055046C" w:rsidRDefault="00136433" w:rsidP="0055046C">
      <w:pPr>
        <w:rPr>
          <w:noProof w:val="0"/>
          <w:szCs w:val="22"/>
        </w:rPr>
      </w:pPr>
    </w:p>
    <w:p w14:paraId="15EAE3E6" w14:textId="77777777" w:rsidR="00136433" w:rsidRPr="0055046C" w:rsidRDefault="00136433" w:rsidP="0055046C">
      <w:pPr>
        <w:suppressLineNumbers/>
        <w:rPr>
          <w:noProof w:val="0"/>
          <w:szCs w:val="22"/>
        </w:rPr>
      </w:pPr>
      <w:r w:rsidRPr="0055046C">
        <w:rPr>
          <w:noProof w:val="0"/>
          <w:szCs w:val="22"/>
        </w:rPr>
        <w:t>EXP</w:t>
      </w:r>
    </w:p>
    <w:p w14:paraId="7B7E3192" w14:textId="77777777" w:rsidR="00136433" w:rsidRPr="0055046C" w:rsidRDefault="00136433" w:rsidP="0055046C">
      <w:pPr>
        <w:rPr>
          <w:noProof w:val="0"/>
          <w:szCs w:val="22"/>
        </w:rPr>
      </w:pPr>
    </w:p>
    <w:p w14:paraId="33409F42" w14:textId="77777777" w:rsidR="00136433" w:rsidRPr="0055046C" w:rsidRDefault="00136433" w:rsidP="0055046C">
      <w:pPr>
        <w:rPr>
          <w:noProof w:val="0"/>
          <w:szCs w:val="22"/>
        </w:rPr>
      </w:pPr>
    </w:p>
    <w:p w14:paraId="512A6C22"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9.</w:t>
      </w:r>
      <w:r w:rsidRPr="0055046C">
        <w:rPr>
          <w:b/>
          <w:noProof w:val="0"/>
          <w:szCs w:val="22"/>
        </w:rPr>
        <w:tab/>
        <w:t>POSEBNA NAVODILA ZA SHRANJEVANJE</w:t>
      </w:r>
    </w:p>
    <w:p w14:paraId="6383474A" w14:textId="77777777" w:rsidR="00136433" w:rsidRPr="0055046C" w:rsidRDefault="00136433" w:rsidP="0055046C">
      <w:pPr>
        <w:rPr>
          <w:noProof w:val="0"/>
          <w:szCs w:val="22"/>
        </w:rPr>
      </w:pPr>
    </w:p>
    <w:p w14:paraId="3E52D426" w14:textId="77777777" w:rsidR="00136433" w:rsidRPr="0055046C" w:rsidRDefault="00136433" w:rsidP="0055046C">
      <w:pPr>
        <w:suppressLineNumbers/>
      </w:pPr>
      <w:r w:rsidRPr="0055046C">
        <w:t>Shranjujte pri temperaturi do 30 ºC.</w:t>
      </w:r>
    </w:p>
    <w:p w14:paraId="0AA18FB9" w14:textId="77777777" w:rsidR="00136433" w:rsidRPr="0055046C" w:rsidRDefault="00136433" w:rsidP="0055046C">
      <w:pPr>
        <w:rPr>
          <w:noProof w:val="0"/>
          <w:szCs w:val="22"/>
        </w:rPr>
      </w:pPr>
    </w:p>
    <w:p w14:paraId="73135E7B" w14:textId="77777777" w:rsidR="00136433" w:rsidRPr="0055046C" w:rsidRDefault="00136433" w:rsidP="0055046C">
      <w:pPr>
        <w:rPr>
          <w:noProof w:val="0"/>
          <w:szCs w:val="22"/>
        </w:rPr>
      </w:pPr>
    </w:p>
    <w:p w14:paraId="491C9051" w14:textId="77777777" w:rsidR="00136433" w:rsidRPr="0055046C" w:rsidRDefault="00136433" w:rsidP="0055046C">
      <w:pPr>
        <w:keepNext/>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10.</w:t>
      </w:r>
      <w:r w:rsidRPr="0055046C">
        <w:rPr>
          <w:b/>
          <w:noProof w:val="0"/>
          <w:szCs w:val="22"/>
        </w:rPr>
        <w:tab/>
        <w:t>POSEBNI VARNOSTNI UKREPI ZA ODSTRANJEVANJE NEUPORABLJENIH ZDRAVIL ALI IZ NJIH NASTALIH ODPADNIH SNOVI, KADAR SO POTREBNI</w:t>
      </w:r>
    </w:p>
    <w:p w14:paraId="67D9422C" w14:textId="77777777" w:rsidR="00136433" w:rsidRPr="0055046C" w:rsidRDefault="00136433" w:rsidP="0055046C">
      <w:pPr>
        <w:rPr>
          <w:noProof w:val="0"/>
          <w:szCs w:val="22"/>
        </w:rPr>
      </w:pPr>
    </w:p>
    <w:p w14:paraId="14CC8E85" w14:textId="77777777" w:rsidR="00136433" w:rsidRPr="0055046C" w:rsidRDefault="00136433" w:rsidP="0055046C">
      <w:pPr>
        <w:rPr>
          <w:noProof w:val="0"/>
          <w:szCs w:val="22"/>
        </w:rPr>
      </w:pPr>
    </w:p>
    <w:p w14:paraId="06843373"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11.</w:t>
      </w:r>
      <w:r w:rsidRPr="0055046C">
        <w:rPr>
          <w:b/>
          <w:noProof w:val="0"/>
          <w:szCs w:val="22"/>
        </w:rPr>
        <w:tab/>
        <w:t>IME IN NASLOV IMETNIKA DOVOLJENJA ZA PROMET Z ZDRAVILOM</w:t>
      </w:r>
    </w:p>
    <w:p w14:paraId="18B67FEC" w14:textId="77777777" w:rsidR="00136433" w:rsidRPr="0055046C" w:rsidRDefault="00136433" w:rsidP="0055046C">
      <w:pPr>
        <w:rPr>
          <w:noProof w:val="0"/>
          <w:szCs w:val="22"/>
        </w:rPr>
      </w:pPr>
    </w:p>
    <w:p w14:paraId="2D620B6D" w14:textId="77777777" w:rsidR="00687F1D" w:rsidRPr="00687F1D" w:rsidRDefault="00687F1D" w:rsidP="00687F1D">
      <w:pPr>
        <w:rPr>
          <w:bCs/>
          <w:noProof w:val="0"/>
        </w:rPr>
      </w:pPr>
    </w:p>
    <w:p w14:paraId="255D2877" w14:textId="77777777" w:rsidR="00687F1D" w:rsidRPr="00687F1D" w:rsidRDefault="00687F1D" w:rsidP="00687F1D">
      <w:pPr>
        <w:rPr>
          <w:bCs/>
          <w:noProof w:val="0"/>
        </w:rPr>
      </w:pPr>
      <w:r w:rsidRPr="00687F1D">
        <w:rPr>
          <w:bCs/>
          <w:noProof w:val="0"/>
        </w:rPr>
        <w:t>Mylan Pharmaceuticals Limited</w:t>
      </w:r>
    </w:p>
    <w:p w14:paraId="01E612A9" w14:textId="77777777" w:rsidR="00687F1D" w:rsidRPr="00687F1D" w:rsidRDefault="00687F1D" w:rsidP="00687F1D">
      <w:pPr>
        <w:rPr>
          <w:bCs/>
          <w:noProof w:val="0"/>
        </w:rPr>
      </w:pPr>
      <w:r w:rsidRPr="00687F1D">
        <w:rPr>
          <w:bCs/>
          <w:noProof w:val="0"/>
        </w:rPr>
        <w:t>Damastown Industrial Park</w:t>
      </w:r>
    </w:p>
    <w:p w14:paraId="72667E0F" w14:textId="77777777" w:rsidR="00687F1D" w:rsidRPr="00687F1D" w:rsidRDefault="00687F1D" w:rsidP="00687F1D">
      <w:pPr>
        <w:rPr>
          <w:bCs/>
          <w:noProof w:val="0"/>
        </w:rPr>
      </w:pPr>
      <w:r w:rsidRPr="00687F1D">
        <w:rPr>
          <w:bCs/>
          <w:noProof w:val="0"/>
        </w:rPr>
        <w:t>Mulhuddart</w:t>
      </w:r>
    </w:p>
    <w:p w14:paraId="60FF0D25" w14:textId="77777777" w:rsidR="00687F1D" w:rsidRPr="00687F1D" w:rsidRDefault="00687F1D" w:rsidP="00687F1D">
      <w:pPr>
        <w:rPr>
          <w:bCs/>
          <w:noProof w:val="0"/>
        </w:rPr>
      </w:pPr>
      <w:r w:rsidRPr="00687F1D">
        <w:rPr>
          <w:bCs/>
          <w:noProof w:val="0"/>
        </w:rPr>
        <w:t>Dublin 15</w:t>
      </w:r>
    </w:p>
    <w:p w14:paraId="3480A56D" w14:textId="4658684F" w:rsidR="00687F1D" w:rsidRPr="0055046C" w:rsidRDefault="00687F1D" w:rsidP="0055046C">
      <w:pPr>
        <w:outlineLvl w:val="0"/>
        <w:rPr>
          <w:bCs/>
          <w:noProof w:val="0"/>
        </w:rPr>
      </w:pPr>
      <w:r w:rsidRPr="00687F1D">
        <w:rPr>
          <w:bCs/>
          <w:noProof w:val="0"/>
        </w:rPr>
        <w:t>DUBLIN</w:t>
      </w:r>
    </w:p>
    <w:p w14:paraId="19D4E21D" w14:textId="77777777" w:rsidR="00136433" w:rsidRPr="0055046C" w:rsidRDefault="00136433" w:rsidP="0055046C">
      <w:pPr>
        <w:keepNext/>
        <w:rPr>
          <w:noProof w:val="0"/>
        </w:rPr>
      </w:pPr>
      <w:r w:rsidRPr="0055046C">
        <w:rPr>
          <w:bCs/>
          <w:noProof w:val="0"/>
        </w:rPr>
        <w:t>Irska</w:t>
      </w:r>
    </w:p>
    <w:p w14:paraId="16F33885" w14:textId="77777777" w:rsidR="00136433" w:rsidRPr="0055046C" w:rsidRDefault="00136433" w:rsidP="0055046C">
      <w:pPr>
        <w:rPr>
          <w:noProof w:val="0"/>
          <w:szCs w:val="22"/>
        </w:rPr>
      </w:pPr>
    </w:p>
    <w:p w14:paraId="0BCC12D2" w14:textId="77777777" w:rsidR="00136433" w:rsidRPr="0055046C" w:rsidRDefault="00136433" w:rsidP="0055046C">
      <w:pPr>
        <w:rPr>
          <w:noProof w:val="0"/>
          <w:szCs w:val="22"/>
        </w:rPr>
      </w:pPr>
    </w:p>
    <w:p w14:paraId="2EFAC739"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12.</w:t>
      </w:r>
      <w:r w:rsidRPr="0055046C">
        <w:rPr>
          <w:b/>
          <w:noProof w:val="0"/>
          <w:szCs w:val="22"/>
        </w:rPr>
        <w:tab/>
        <w:t>ŠTEVILKA(E) DOVOLJENJA (DOVOLJENJ) ZA PROMET</w:t>
      </w:r>
    </w:p>
    <w:p w14:paraId="65B9B3BD" w14:textId="77777777" w:rsidR="00136433" w:rsidRPr="0055046C" w:rsidRDefault="00136433" w:rsidP="0055046C">
      <w:pPr>
        <w:rPr>
          <w:noProof w:val="0"/>
          <w:szCs w:val="22"/>
        </w:rPr>
      </w:pPr>
    </w:p>
    <w:p w14:paraId="336BD9D8" w14:textId="77777777" w:rsidR="0001475E" w:rsidRPr="0055046C" w:rsidRDefault="0001475E" w:rsidP="0055046C">
      <w:pPr>
        <w:rPr>
          <w:szCs w:val="22"/>
        </w:rPr>
      </w:pPr>
      <w:r w:rsidRPr="0055046C">
        <w:rPr>
          <w:szCs w:val="22"/>
        </w:rPr>
        <w:t>EU/1/24/1814/003</w:t>
      </w:r>
    </w:p>
    <w:p w14:paraId="4B9106CA" w14:textId="77777777" w:rsidR="0001475E" w:rsidRPr="0055046C" w:rsidRDefault="0001475E" w:rsidP="0055046C">
      <w:pPr>
        <w:rPr>
          <w:szCs w:val="22"/>
        </w:rPr>
      </w:pPr>
      <w:r w:rsidRPr="0055046C">
        <w:rPr>
          <w:szCs w:val="22"/>
          <w:highlight w:val="lightGray"/>
        </w:rPr>
        <w:t>EU/1/24/1814/004</w:t>
      </w:r>
    </w:p>
    <w:p w14:paraId="2031584B" w14:textId="77777777" w:rsidR="00136433" w:rsidRPr="0055046C" w:rsidRDefault="00136433" w:rsidP="0055046C">
      <w:pPr>
        <w:suppressLineNumbers/>
      </w:pPr>
    </w:p>
    <w:p w14:paraId="2014E7AD" w14:textId="77777777" w:rsidR="00136433" w:rsidRPr="0055046C" w:rsidRDefault="00136433" w:rsidP="0055046C">
      <w:pPr>
        <w:rPr>
          <w:noProof w:val="0"/>
          <w:szCs w:val="22"/>
        </w:rPr>
      </w:pPr>
    </w:p>
    <w:p w14:paraId="5D0894B0"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13.</w:t>
      </w:r>
      <w:r w:rsidRPr="0055046C">
        <w:rPr>
          <w:b/>
          <w:noProof w:val="0"/>
          <w:szCs w:val="22"/>
        </w:rPr>
        <w:tab/>
        <w:t>ŠTEVILKA SERIJE</w:t>
      </w:r>
    </w:p>
    <w:p w14:paraId="2D3D10A9" w14:textId="77777777" w:rsidR="00136433" w:rsidRPr="0055046C" w:rsidRDefault="00136433" w:rsidP="0055046C">
      <w:pPr>
        <w:rPr>
          <w:noProof w:val="0"/>
          <w:szCs w:val="22"/>
        </w:rPr>
      </w:pPr>
    </w:p>
    <w:p w14:paraId="1AB4EC61" w14:textId="77777777" w:rsidR="00136433" w:rsidRPr="0055046C" w:rsidRDefault="00136433" w:rsidP="0055046C">
      <w:pPr>
        <w:suppressLineNumbers/>
        <w:rPr>
          <w:noProof w:val="0"/>
          <w:szCs w:val="22"/>
        </w:rPr>
      </w:pPr>
      <w:r w:rsidRPr="0055046C">
        <w:rPr>
          <w:noProof w:val="0"/>
          <w:szCs w:val="22"/>
        </w:rPr>
        <w:t>Lot</w:t>
      </w:r>
    </w:p>
    <w:p w14:paraId="29DCF592" w14:textId="77777777" w:rsidR="00136433" w:rsidRPr="0055046C" w:rsidRDefault="00136433" w:rsidP="0055046C">
      <w:pPr>
        <w:rPr>
          <w:noProof w:val="0"/>
          <w:szCs w:val="22"/>
        </w:rPr>
      </w:pPr>
    </w:p>
    <w:p w14:paraId="1CC59B96" w14:textId="77777777" w:rsidR="00136433" w:rsidRPr="0055046C" w:rsidRDefault="00136433" w:rsidP="0055046C">
      <w:pPr>
        <w:rPr>
          <w:noProof w:val="0"/>
          <w:szCs w:val="22"/>
        </w:rPr>
      </w:pPr>
    </w:p>
    <w:p w14:paraId="63EE9026"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14.</w:t>
      </w:r>
      <w:r w:rsidRPr="0055046C">
        <w:rPr>
          <w:b/>
          <w:noProof w:val="0"/>
          <w:szCs w:val="22"/>
        </w:rPr>
        <w:tab/>
        <w:t>NAČIN IZDAJANJA ZDRAVILA</w:t>
      </w:r>
    </w:p>
    <w:p w14:paraId="521CE6A8" w14:textId="77777777" w:rsidR="00136433" w:rsidRPr="0055046C" w:rsidRDefault="00136433" w:rsidP="0055046C">
      <w:pPr>
        <w:rPr>
          <w:noProof w:val="0"/>
          <w:szCs w:val="22"/>
        </w:rPr>
      </w:pPr>
    </w:p>
    <w:p w14:paraId="39C9A79A" w14:textId="77777777" w:rsidR="00136433" w:rsidRPr="0055046C" w:rsidRDefault="00136433" w:rsidP="0055046C">
      <w:pPr>
        <w:rPr>
          <w:noProof w:val="0"/>
          <w:szCs w:val="22"/>
        </w:rPr>
      </w:pPr>
    </w:p>
    <w:p w14:paraId="082FA05B"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15.</w:t>
      </w:r>
      <w:r w:rsidRPr="0055046C">
        <w:rPr>
          <w:b/>
          <w:noProof w:val="0"/>
          <w:szCs w:val="22"/>
        </w:rPr>
        <w:tab/>
        <w:t>NAVODILA ZA UPORABO</w:t>
      </w:r>
    </w:p>
    <w:p w14:paraId="26277BA2" w14:textId="77777777" w:rsidR="00136433" w:rsidRPr="0055046C" w:rsidRDefault="00136433" w:rsidP="0055046C">
      <w:pPr>
        <w:rPr>
          <w:noProof w:val="0"/>
          <w:szCs w:val="22"/>
        </w:rPr>
      </w:pPr>
    </w:p>
    <w:p w14:paraId="53BEAEA5" w14:textId="77777777" w:rsidR="00136433" w:rsidRPr="0055046C" w:rsidRDefault="00136433" w:rsidP="0055046C">
      <w:pPr>
        <w:rPr>
          <w:noProof w:val="0"/>
          <w:szCs w:val="22"/>
        </w:rPr>
      </w:pPr>
    </w:p>
    <w:p w14:paraId="553EE401"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16.</w:t>
      </w:r>
      <w:r w:rsidRPr="0055046C">
        <w:rPr>
          <w:b/>
          <w:noProof w:val="0"/>
          <w:szCs w:val="22"/>
        </w:rPr>
        <w:tab/>
        <w:t>PODATKI V BRAILLOVI PISAVI</w:t>
      </w:r>
    </w:p>
    <w:p w14:paraId="4039137A" w14:textId="77777777" w:rsidR="00136433" w:rsidRPr="0055046C" w:rsidRDefault="00136433" w:rsidP="0055046C">
      <w:pPr>
        <w:rPr>
          <w:noProof w:val="0"/>
          <w:szCs w:val="22"/>
          <w:shd w:val="clear" w:color="auto" w:fill="CCCCCC"/>
        </w:rPr>
      </w:pPr>
    </w:p>
    <w:p w14:paraId="68ACF620" w14:textId="77777777" w:rsidR="00136433" w:rsidRPr="0055046C" w:rsidRDefault="00136433" w:rsidP="0055046C">
      <w:pPr>
        <w:rPr>
          <w:noProof w:val="0"/>
          <w:szCs w:val="22"/>
        </w:rPr>
      </w:pPr>
    </w:p>
    <w:p w14:paraId="4E6B1C6A" w14:textId="77777777" w:rsidR="00136433" w:rsidRPr="0055046C" w:rsidRDefault="00136433"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17.</w:t>
      </w:r>
      <w:r w:rsidRPr="0055046C">
        <w:rPr>
          <w:b/>
          <w:noProof w:val="0"/>
        </w:rPr>
        <w:tab/>
        <w:t>EDINSTVENA OZNAKA – DVODIMENZIONALNA ČRTNA KODA</w:t>
      </w:r>
    </w:p>
    <w:p w14:paraId="25B4E978" w14:textId="77777777" w:rsidR="00136433" w:rsidRPr="0055046C" w:rsidRDefault="00136433" w:rsidP="0055046C">
      <w:pPr>
        <w:rPr>
          <w:noProof w:val="0"/>
          <w:szCs w:val="22"/>
        </w:rPr>
      </w:pPr>
    </w:p>
    <w:p w14:paraId="286D69CD" w14:textId="77777777" w:rsidR="00136433" w:rsidRPr="0055046C" w:rsidRDefault="00136433" w:rsidP="0055046C">
      <w:pPr>
        <w:tabs>
          <w:tab w:val="clear" w:pos="567"/>
        </w:tabs>
        <w:rPr>
          <w:noProof w:val="0"/>
        </w:rPr>
      </w:pPr>
    </w:p>
    <w:p w14:paraId="0880A2B6" w14:textId="77777777" w:rsidR="00136433" w:rsidRPr="0055046C" w:rsidRDefault="00136433"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18.</w:t>
      </w:r>
      <w:r w:rsidRPr="0055046C">
        <w:rPr>
          <w:b/>
          <w:noProof w:val="0"/>
        </w:rPr>
        <w:tab/>
        <w:t>EDINSTVENA OZNAKA – V BERLJIVI OBLIKI</w:t>
      </w:r>
    </w:p>
    <w:p w14:paraId="39DB7F73" w14:textId="77777777" w:rsidR="007B395B" w:rsidRPr="0055046C" w:rsidRDefault="007B395B" w:rsidP="0055046C">
      <w:pPr>
        <w:tabs>
          <w:tab w:val="clear" w:pos="567"/>
        </w:tabs>
        <w:suppressAutoHyphens w:val="0"/>
        <w:rPr>
          <w:noProof w:val="0"/>
        </w:rPr>
      </w:pPr>
    </w:p>
    <w:p w14:paraId="14E56573" w14:textId="77777777" w:rsidR="007B395B" w:rsidRPr="0055046C" w:rsidRDefault="007B395B" w:rsidP="0055046C">
      <w:pPr>
        <w:tabs>
          <w:tab w:val="clear" w:pos="567"/>
        </w:tabs>
        <w:suppressAutoHyphens w:val="0"/>
        <w:rPr>
          <w:noProof w:val="0"/>
        </w:rPr>
      </w:pPr>
    </w:p>
    <w:p w14:paraId="49677A3D" w14:textId="77777777" w:rsidR="00B47239" w:rsidRPr="0055046C" w:rsidRDefault="00B47239" w:rsidP="0055046C">
      <w:pPr>
        <w:tabs>
          <w:tab w:val="clear" w:pos="567"/>
        </w:tabs>
        <w:suppressAutoHyphens w:val="0"/>
        <w:rPr>
          <w:shd w:val="clear" w:color="auto" w:fill="CCCCCC"/>
        </w:rPr>
      </w:pPr>
      <w:r w:rsidRPr="0055046C">
        <w:rPr>
          <w:shd w:val="clear" w:color="auto" w:fill="CCCCCC"/>
        </w:rPr>
        <w:br w:type="page"/>
      </w:r>
    </w:p>
    <w:p w14:paraId="670DFB26" w14:textId="3029D851"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PODATKI NA ZUNANJI OVOJNINI</w:t>
      </w:r>
    </w:p>
    <w:p w14:paraId="1E68DD30"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p>
    <w:p w14:paraId="37FA41FF" w14:textId="367E25F5"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 xml:space="preserve">ŠKATLA </w:t>
      </w:r>
      <w:r w:rsidR="00136433" w:rsidRPr="0055046C">
        <w:rPr>
          <w:b/>
          <w:noProof w:val="0"/>
          <w:szCs w:val="22"/>
        </w:rPr>
        <w:t>Z</w:t>
      </w:r>
      <w:r w:rsidRPr="0055046C">
        <w:rPr>
          <w:b/>
          <w:noProof w:val="0"/>
          <w:szCs w:val="22"/>
        </w:rPr>
        <w:t>A PLASTENK</w:t>
      </w:r>
      <w:r w:rsidR="00136433" w:rsidRPr="0055046C">
        <w:rPr>
          <w:b/>
          <w:noProof w:val="0"/>
          <w:szCs w:val="22"/>
        </w:rPr>
        <w:t>O</w:t>
      </w:r>
    </w:p>
    <w:p w14:paraId="4275364C" w14:textId="77777777" w:rsidR="00404438" w:rsidRPr="0055046C" w:rsidRDefault="00404438" w:rsidP="0055046C">
      <w:pPr>
        <w:rPr>
          <w:noProof w:val="0"/>
          <w:szCs w:val="22"/>
        </w:rPr>
      </w:pPr>
    </w:p>
    <w:p w14:paraId="71F8212C" w14:textId="77777777" w:rsidR="00B90C58" w:rsidRPr="0055046C" w:rsidRDefault="00B90C58" w:rsidP="0055046C">
      <w:pPr>
        <w:rPr>
          <w:noProof w:val="0"/>
          <w:szCs w:val="22"/>
        </w:rPr>
      </w:pPr>
    </w:p>
    <w:p w14:paraId="25B0E784"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w:t>
      </w:r>
      <w:r w:rsidRPr="0055046C">
        <w:rPr>
          <w:b/>
          <w:noProof w:val="0"/>
          <w:szCs w:val="22"/>
        </w:rPr>
        <w:tab/>
        <w:t>IME ZDRAVILA</w:t>
      </w:r>
    </w:p>
    <w:p w14:paraId="0EAE67A2" w14:textId="77777777" w:rsidR="00404438" w:rsidRPr="0055046C" w:rsidRDefault="00404438" w:rsidP="0055046C">
      <w:pPr>
        <w:rPr>
          <w:noProof w:val="0"/>
          <w:szCs w:val="22"/>
        </w:rPr>
      </w:pPr>
    </w:p>
    <w:p w14:paraId="53CA5990" w14:textId="610A59FE" w:rsidR="00404438" w:rsidRPr="0055046C" w:rsidRDefault="001B7882" w:rsidP="0055046C">
      <w:pPr>
        <w:rPr>
          <w:noProof w:val="0"/>
        </w:rPr>
      </w:pPr>
      <w:r w:rsidRPr="0055046C">
        <w:rPr>
          <w:noProof w:val="0"/>
          <w:szCs w:val="22"/>
        </w:rPr>
        <w:t>Dimetilfumarat</w:t>
      </w:r>
      <w:r w:rsidR="00404438" w:rsidRPr="0055046C">
        <w:rPr>
          <w:noProof w:val="0"/>
        </w:rPr>
        <w:t xml:space="preserve"> Mylan 240 mg gastrorezistentne </w:t>
      </w:r>
      <w:r w:rsidR="00A33B85" w:rsidRPr="0055046C">
        <w:rPr>
          <w:noProof w:val="0"/>
        </w:rPr>
        <w:t xml:space="preserve">trde </w:t>
      </w:r>
      <w:r w:rsidR="00404438" w:rsidRPr="0055046C">
        <w:rPr>
          <w:noProof w:val="0"/>
        </w:rPr>
        <w:t>kapsule</w:t>
      </w:r>
    </w:p>
    <w:p w14:paraId="14DACD7F" w14:textId="77777777" w:rsidR="00404438" w:rsidRPr="0055046C" w:rsidRDefault="00404438" w:rsidP="0055046C">
      <w:pPr>
        <w:suppressLineNumbers/>
        <w:rPr>
          <w:noProof w:val="0"/>
          <w:szCs w:val="22"/>
        </w:rPr>
      </w:pPr>
      <w:r w:rsidRPr="0055046C">
        <w:rPr>
          <w:noProof w:val="0"/>
          <w:szCs w:val="22"/>
        </w:rPr>
        <w:t>dimetilfumarat</w:t>
      </w:r>
    </w:p>
    <w:p w14:paraId="290A2EFF" w14:textId="77777777" w:rsidR="00404438" w:rsidRPr="0055046C" w:rsidRDefault="00404438" w:rsidP="0055046C">
      <w:pPr>
        <w:rPr>
          <w:noProof w:val="0"/>
          <w:szCs w:val="22"/>
        </w:rPr>
      </w:pPr>
    </w:p>
    <w:p w14:paraId="06B9A669" w14:textId="77777777" w:rsidR="00404438" w:rsidRPr="0055046C" w:rsidRDefault="00404438" w:rsidP="0055046C">
      <w:pPr>
        <w:rPr>
          <w:noProof w:val="0"/>
          <w:szCs w:val="22"/>
        </w:rPr>
      </w:pPr>
    </w:p>
    <w:p w14:paraId="1B31BF59"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2.</w:t>
      </w:r>
      <w:r w:rsidRPr="0055046C">
        <w:rPr>
          <w:b/>
          <w:noProof w:val="0"/>
          <w:szCs w:val="22"/>
        </w:rPr>
        <w:tab/>
        <w:t>NAVEDBA ENE ALI VEČ UČINKOVIN</w:t>
      </w:r>
    </w:p>
    <w:p w14:paraId="5E866B75" w14:textId="77777777" w:rsidR="00404438" w:rsidRPr="0055046C" w:rsidRDefault="00404438" w:rsidP="0055046C">
      <w:pPr>
        <w:rPr>
          <w:noProof w:val="0"/>
          <w:szCs w:val="22"/>
        </w:rPr>
      </w:pPr>
    </w:p>
    <w:p w14:paraId="65D55532" w14:textId="4FA3FAE9" w:rsidR="00404438" w:rsidRPr="0055046C" w:rsidRDefault="00404438" w:rsidP="0055046C">
      <w:pPr>
        <w:rPr>
          <w:noProof w:val="0"/>
        </w:rPr>
      </w:pPr>
      <w:r w:rsidRPr="0055046C">
        <w:rPr>
          <w:noProof w:val="0"/>
        </w:rPr>
        <w:t>Ena kapsula vsebuje 240 mg dimetilfumarata.</w:t>
      </w:r>
    </w:p>
    <w:p w14:paraId="44325C5F" w14:textId="77777777" w:rsidR="00404438" w:rsidRPr="0055046C" w:rsidRDefault="00404438" w:rsidP="0055046C">
      <w:pPr>
        <w:rPr>
          <w:noProof w:val="0"/>
          <w:szCs w:val="22"/>
        </w:rPr>
      </w:pPr>
    </w:p>
    <w:p w14:paraId="5B0E6FFE" w14:textId="77777777" w:rsidR="00404438" w:rsidRPr="0055046C" w:rsidRDefault="00404438" w:rsidP="0055046C">
      <w:pPr>
        <w:rPr>
          <w:noProof w:val="0"/>
          <w:szCs w:val="22"/>
        </w:rPr>
      </w:pPr>
    </w:p>
    <w:p w14:paraId="53EB480D"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3.</w:t>
      </w:r>
      <w:r w:rsidRPr="0055046C">
        <w:rPr>
          <w:b/>
          <w:noProof w:val="0"/>
          <w:szCs w:val="22"/>
        </w:rPr>
        <w:tab/>
        <w:t>SEZNAM POMOŽNIH SNOVI</w:t>
      </w:r>
    </w:p>
    <w:p w14:paraId="04380054" w14:textId="77777777" w:rsidR="00404438" w:rsidRPr="0055046C" w:rsidRDefault="00404438" w:rsidP="0055046C">
      <w:pPr>
        <w:rPr>
          <w:noProof w:val="0"/>
          <w:szCs w:val="22"/>
        </w:rPr>
      </w:pPr>
    </w:p>
    <w:p w14:paraId="737155AD" w14:textId="77777777" w:rsidR="00404438" w:rsidRPr="0055046C" w:rsidRDefault="00404438" w:rsidP="0055046C">
      <w:pPr>
        <w:rPr>
          <w:noProof w:val="0"/>
          <w:szCs w:val="22"/>
        </w:rPr>
      </w:pPr>
    </w:p>
    <w:p w14:paraId="5DF0D2C5" w14:textId="4E20A722"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4.</w:t>
      </w:r>
      <w:r w:rsidRPr="0055046C">
        <w:rPr>
          <w:b/>
          <w:noProof w:val="0"/>
          <w:szCs w:val="22"/>
        </w:rPr>
        <w:tab/>
        <w:t>FARMACEVTSKA OBLIKA IN VSEBINA</w:t>
      </w:r>
    </w:p>
    <w:p w14:paraId="7AD2B265" w14:textId="77777777" w:rsidR="00404438" w:rsidRPr="0055046C" w:rsidRDefault="00404438" w:rsidP="0055046C">
      <w:pPr>
        <w:rPr>
          <w:noProof w:val="0"/>
          <w:szCs w:val="22"/>
          <w:shd w:val="clear" w:color="auto" w:fill="C0C0C0"/>
        </w:rPr>
      </w:pPr>
    </w:p>
    <w:p w14:paraId="0012BCF0" w14:textId="63842908" w:rsidR="00404438" w:rsidRPr="0055046C" w:rsidRDefault="00404438" w:rsidP="0055046C">
      <w:pPr>
        <w:rPr>
          <w:noProof w:val="0"/>
          <w:szCs w:val="22"/>
          <w:shd w:val="clear" w:color="auto" w:fill="C0C0C0"/>
        </w:rPr>
      </w:pPr>
      <w:r w:rsidRPr="0055046C">
        <w:rPr>
          <w:noProof w:val="0"/>
          <w:highlight w:val="lightGray"/>
        </w:rPr>
        <w:t>gastrorezistentn</w:t>
      </w:r>
      <w:r w:rsidR="00B76DA9">
        <w:rPr>
          <w:noProof w:val="0"/>
          <w:highlight w:val="lightGray"/>
        </w:rPr>
        <w:t>a</w:t>
      </w:r>
      <w:r w:rsidRPr="0055046C">
        <w:rPr>
          <w:noProof w:val="0"/>
          <w:highlight w:val="lightGray"/>
        </w:rPr>
        <w:t xml:space="preserve"> </w:t>
      </w:r>
      <w:r w:rsidR="00A33B85" w:rsidRPr="0055046C">
        <w:rPr>
          <w:noProof w:val="0"/>
          <w:highlight w:val="lightGray"/>
        </w:rPr>
        <w:t>trd</w:t>
      </w:r>
      <w:r w:rsidR="00B76DA9">
        <w:rPr>
          <w:noProof w:val="0"/>
          <w:highlight w:val="lightGray"/>
        </w:rPr>
        <w:t>a</w:t>
      </w:r>
      <w:r w:rsidR="00A33B85" w:rsidRPr="0055046C">
        <w:rPr>
          <w:noProof w:val="0"/>
          <w:highlight w:val="lightGray"/>
        </w:rPr>
        <w:t xml:space="preserve"> </w:t>
      </w:r>
      <w:r w:rsidRPr="0055046C">
        <w:rPr>
          <w:noProof w:val="0"/>
          <w:highlight w:val="lightGray"/>
        </w:rPr>
        <w:t>kapsul</w:t>
      </w:r>
      <w:r w:rsidR="00B76DA9">
        <w:rPr>
          <w:noProof w:val="0"/>
          <w:highlight w:val="lightGray"/>
        </w:rPr>
        <w:t>a</w:t>
      </w:r>
    </w:p>
    <w:p w14:paraId="69E6FA8F" w14:textId="77777777" w:rsidR="00404438" w:rsidRPr="0055046C" w:rsidRDefault="00404438" w:rsidP="0055046C">
      <w:pPr>
        <w:rPr>
          <w:noProof w:val="0"/>
          <w:szCs w:val="22"/>
          <w:shd w:val="clear" w:color="auto" w:fill="C0C0C0"/>
        </w:rPr>
      </w:pPr>
    </w:p>
    <w:p w14:paraId="5D2722B4" w14:textId="45CF9A60" w:rsidR="00404438" w:rsidRPr="0055046C" w:rsidRDefault="00404438" w:rsidP="0055046C">
      <w:pPr>
        <w:rPr>
          <w:noProof w:val="0"/>
        </w:rPr>
      </w:pPr>
      <w:r w:rsidRPr="0055046C">
        <w:rPr>
          <w:noProof w:val="0"/>
        </w:rPr>
        <w:t xml:space="preserve">56 gastrorezistentnih </w:t>
      </w:r>
      <w:r w:rsidR="0085679F">
        <w:rPr>
          <w:noProof w:val="0"/>
        </w:rPr>
        <w:t xml:space="preserve">trdih </w:t>
      </w:r>
      <w:r w:rsidRPr="0055046C">
        <w:rPr>
          <w:noProof w:val="0"/>
        </w:rPr>
        <w:t>kapsul</w:t>
      </w:r>
    </w:p>
    <w:p w14:paraId="416B4A4D" w14:textId="561364BD" w:rsidR="00404438" w:rsidRPr="0055046C" w:rsidRDefault="00404438" w:rsidP="0055046C">
      <w:pPr>
        <w:rPr>
          <w:noProof w:val="0"/>
        </w:rPr>
      </w:pPr>
      <w:r w:rsidRPr="0055046C">
        <w:rPr>
          <w:noProof w:val="0"/>
          <w:highlight w:val="lightGray"/>
        </w:rPr>
        <w:t xml:space="preserve">168 gastrorezistentnih </w:t>
      </w:r>
      <w:r w:rsidR="0085679F">
        <w:rPr>
          <w:noProof w:val="0"/>
          <w:highlight w:val="lightGray"/>
        </w:rPr>
        <w:t xml:space="preserve">trdih </w:t>
      </w:r>
      <w:r w:rsidRPr="0055046C">
        <w:rPr>
          <w:noProof w:val="0"/>
          <w:highlight w:val="lightGray"/>
        </w:rPr>
        <w:t>kapsul</w:t>
      </w:r>
    </w:p>
    <w:p w14:paraId="4C0E4FED" w14:textId="77777777" w:rsidR="00404438" w:rsidRPr="0055046C" w:rsidRDefault="00404438" w:rsidP="0055046C">
      <w:pPr>
        <w:rPr>
          <w:noProof w:val="0"/>
          <w:szCs w:val="22"/>
        </w:rPr>
      </w:pPr>
    </w:p>
    <w:p w14:paraId="5C1D1CC6" w14:textId="77777777" w:rsidR="00404438" w:rsidRPr="0055046C" w:rsidRDefault="00404438" w:rsidP="0055046C">
      <w:pPr>
        <w:rPr>
          <w:noProof w:val="0"/>
          <w:szCs w:val="22"/>
        </w:rPr>
      </w:pPr>
    </w:p>
    <w:p w14:paraId="63E5C46D"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5.</w:t>
      </w:r>
      <w:r w:rsidRPr="0055046C">
        <w:rPr>
          <w:b/>
          <w:noProof w:val="0"/>
          <w:szCs w:val="22"/>
        </w:rPr>
        <w:tab/>
        <w:t>POSTOPEK IN POT(I) UPORABE ZDRAVILA</w:t>
      </w:r>
    </w:p>
    <w:p w14:paraId="00AD640A" w14:textId="77777777" w:rsidR="00404438" w:rsidRPr="0055046C" w:rsidRDefault="00404438" w:rsidP="0055046C">
      <w:pPr>
        <w:rPr>
          <w:noProof w:val="0"/>
          <w:szCs w:val="22"/>
        </w:rPr>
      </w:pPr>
    </w:p>
    <w:p w14:paraId="16E39054" w14:textId="77777777" w:rsidR="00404438" w:rsidRPr="0055046C" w:rsidRDefault="00404438" w:rsidP="0055046C">
      <w:pPr>
        <w:suppressLineNumbers/>
        <w:rPr>
          <w:noProof w:val="0"/>
          <w:szCs w:val="22"/>
        </w:rPr>
      </w:pPr>
      <w:r w:rsidRPr="0055046C">
        <w:rPr>
          <w:noProof w:val="0"/>
          <w:szCs w:val="22"/>
        </w:rPr>
        <w:t>peroralna uporaba</w:t>
      </w:r>
    </w:p>
    <w:p w14:paraId="33249EF0" w14:textId="77777777" w:rsidR="00404438" w:rsidRPr="0055046C" w:rsidRDefault="00404438" w:rsidP="0055046C">
      <w:pPr>
        <w:suppressLineNumbers/>
        <w:rPr>
          <w:noProof w:val="0"/>
          <w:szCs w:val="22"/>
        </w:rPr>
      </w:pPr>
      <w:r w:rsidRPr="0055046C">
        <w:rPr>
          <w:noProof w:val="0"/>
          <w:szCs w:val="22"/>
        </w:rPr>
        <w:t>Pred uporabo preberite priloženo navodilo!</w:t>
      </w:r>
    </w:p>
    <w:p w14:paraId="1EF239EA" w14:textId="77777777" w:rsidR="00404438" w:rsidRPr="0055046C" w:rsidRDefault="00404438" w:rsidP="0055046C">
      <w:pPr>
        <w:rPr>
          <w:noProof w:val="0"/>
          <w:szCs w:val="22"/>
        </w:rPr>
      </w:pPr>
    </w:p>
    <w:p w14:paraId="4DA4843C" w14:textId="77777777" w:rsidR="00404438" w:rsidRPr="0055046C" w:rsidRDefault="00404438" w:rsidP="0055046C">
      <w:pPr>
        <w:rPr>
          <w:noProof w:val="0"/>
          <w:szCs w:val="22"/>
        </w:rPr>
      </w:pPr>
    </w:p>
    <w:p w14:paraId="3B71D929"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6.</w:t>
      </w:r>
      <w:r w:rsidRPr="0055046C">
        <w:rPr>
          <w:b/>
          <w:noProof w:val="0"/>
          <w:szCs w:val="22"/>
        </w:rPr>
        <w:tab/>
        <w:t>POSEBNO OPOZORILO O SHRANJEVANJU ZDRAVILA ZUNAJ DOSEGA IN POGLEDA OTROK</w:t>
      </w:r>
    </w:p>
    <w:p w14:paraId="19A4D682" w14:textId="77777777" w:rsidR="00404438" w:rsidRPr="0055046C" w:rsidRDefault="00404438" w:rsidP="0055046C">
      <w:pPr>
        <w:rPr>
          <w:noProof w:val="0"/>
          <w:szCs w:val="22"/>
        </w:rPr>
      </w:pPr>
    </w:p>
    <w:p w14:paraId="63C6002F" w14:textId="77777777" w:rsidR="00404438" w:rsidRPr="0055046C" w:rsidRDefault="00404438" w:rsidP="0055046C">
      <w:pPr>
        <w:suppressLineNumbers/>
        <w:rPr>
          <w:noProof w:val="0"/>
          <w:szCs w:val="22"/>
        </w:rPr>
      </w:pPr>
      <w:r w:rsidRPr="0055046C">
        <w:rPr>
          <w:noProof w:val="0"/>
          <w:szCs w:val="22"/>
        </w:rPr>
        <w:t>Zdravilo shranjujte nedosegljivo otrokom!</w:t>
      </w:r>
    </w:p>
    <w:p w14:paraId="3E01E570" w14:textId="77777777" w:rsidR="00404438" w:rsidRPr="0055046C" w:rsidRDefault="00404438" w:rsidP="0055046C">
      <w:pPr>
        <w:rPr>
          <w:noProof w:val="0"/>
          <w:szCs w:val="22"/>
        </w:rPr>
      </w:pPr>
    </w:p>
    <w:p w14:paraId="69CBD5C6" w14:textId="77777777" w:rsidR="00404438" w:rsidRPr="0055046C" w:rsidRDefault="00404438" w:rsidP="0055046C">
      <w:pPr>
        <w:rPr>
          <w:noProof w:val="0"/>
          <w:szCs w:val="22"/>
        </w:rPr>
      </w:pPr>
    </w:p>
    <w:p w14:paraId="4BD4EFD6"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7.</w:t>
      </w:r>
      <w:r w:rsidRPr="0055046C">
        <w:rPr>
          <w:b/>
          <w:noProof w:val="0"/>
          <w:szCs w:val="22"/>
        </w:rPr>
        <w:tab/>
        <w:t>DRUGA POSEBNA OPOZORILA, ČE SO POTREBNA</w:t>
      </w:r>
    </w:p>
    <w:p w14:paraId="4301B597" w14:textId="77777777" w:rsidR="00404438" w:rsidRPr="0055046C" w:rsidRDefault="00404438" w:rsidP="0055046C">
      <w:pPr>
        <w:rPr>
          <w:noProof w:val="0"/>
          <w:szCs w:val="22"/>
        </w:rPr>
      </w:pPr>
    </w:p>
    <w:p w14:paraId="33A03B52" w14:textId="77777777" w:rsidR="00404438" w:rsidRPr="0055046C" w:rsidRDefault="00404438" w:rsidP="0055046C">
      <w:pPr>
        <w:rPr>
          <w:noProof w:val="0"/>
          <w:szCs w:val="22"/>
        </w:rPr>
      </w:pPr>
    </w:p>
    <w:p w14:paraId="25108DFC" w14:textId="24DA6769"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8.</w:t>
      </w:r>
      <w:r w:rsidRPr="0055046C">
        <w:rPr>
          <w:b/>
          <w:noProof w:val="0"/>
          <w:szCs w:val="22"/>
        </w:rPr>
        <w:tab/>
        <w:t>DATUM IZTEKA ROKA UPORABNOSTI ZDRAVILA</w:t>
      </w:r>
    </w:p>
    <w:p w14:paraId="0723C42F" w14:textId="77777777" w:rsidR="00404438" w:rsidRPr="0055046C" w:rsidRDefault="00404438" w:rsidP="0055046C">
      <w:pPr>
        <w:rPr>
          <w:noProof w:val="0"/>
          <w:szCs w:val="22"/>
        </w:rPr>
      </w:pPr>
    </w:p>
    <w:p w14:paraId="0229E511" w14:textId="77777777" w:rsidR="00404438" w:rsidRPr="0055046C" w:rsidRDefault="00404438" w:rsidP="0055046C">
      <w:pPr>
        <w:suppressLineNumbers/>
        <w:rPr>
          <w:noProof w:val="0"/>
          <w:szCs w:val="22"/>
        </w:rPr>
      </w:pPr>
      <w:r w:rsidRPr="0055046C">
        <w:rPr>
          <w:noProof w:val="0"/>
          <w:szCs w:val="22"/>
        </w:rPr>
        <w:t>EXP</w:t>
      </w:r>
    </w:p>
    <w:p w14:paraId="1C45742D" w14:textId="77777777" w:rsidR="00404438" w:rsidRPr="0055046C" w:rsidRDefault="00404438" w:rsidP="0055046C">
      <w:pPr>
        <w:suppressLineNumbers/>
        <w:rPr>
          <w:noProof w:val="0"/>
          <w:szCs w:val="22"/>
        </w:rPr>
      </w:pPr>
    </w:p>
    <w:p w14:paraId="6FA518B0" w14:textId="77777777" w:rsidR="00404438" w:rsidRPr="0055046C" w:rsidRDefault="00404438" w:rsidP="0055046C">
      <w:pPr>
        <w:rPr>
          <w:noProof w:val="0"/>
          <w:szCs w:val="22"/>
        </w:rPr>
      </w:pPr>
    </w:p>
    <w:p w14:paraId="2BB0FED1"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9.</w:t>
      </w:r>
      <w:r w:rsidRPr="0055046C">
        <w:rPr>
          <w:b/>
          <w:noProof w:val="0"/>
          <w:szCs w:val="22"/>
        </w:rPr>
        <w:tab/>
        <w:t>POSEBNA NAVODILA ZA SHRANJEVANJE</w:t>
      </w:r>
    </w:p>
    <w:p w14:paraId="402C5A8A" w14:textId="77777777" w:rsidR="00404438" w:rsidRPr="0055046C" w:rsidRDefault="00404438" w:rsidP="0055046C">
      <w:pPr>
        <w:rPr>
          <w:noProof w:val="0"/>
          <w:szCs w:val="22"/>
        </w:rPr>
      </w:pPr>
    </w:p>
    <w:p w14:paraId="009A25F8" w14:textId="77777777" w:rsidR="00404438" w:rsidRPr="0055046C" w:rsidRDefault="00404438" w:rsidP="0055046C">
      <w:pPr>
        <w:suppressLineNumbers/>
        <w:rPr>
          <w:noProof w:val="0"/>
          <w:szCs w:val="22"/>
        </w:rPr>
      </w:pPr>
      <w:r w:rsidRPr="0055046C">
        <w:rPr>
          <w:noProof w:val="0"/>
          <w:szCs w:val="22"/>
        </w:rPr>
        <w:t>Shranjujte pri temperaturi do 30 ºC.</w:t>
      </w:r>
    </w:p>
    <w:p w14:paraId="34AF59A9" w14:textId="77777777" w:rsidR="00404438" w:rsidRPr="0055046C" w:rsidRDefault="00404438" w:rsidP="0055046C">
      <w:pPr>
        <w:rPr>
          <w:noProof w:val="0"/>
          <w:szCs w:val="22"/>
        </w:rPr>
      </w:pPr>
    </w:p>
    <w:p w14:paraId="460F7592" w14:textId="77777777" w:rsidR="00404438" w:rsidRPr="0055046C" w:rsidRDefault="00404438" w:rsidP="0055046C">
      <w:pPr>
        <w:rPr>
          <w:noProof w:val="0"/>
          <w:szCs w:val="22"/>
        </w:rPr>
      </w:pPr>
    </w:p>
    <w:p w14:paraId="5A1E4AD3" w14:textId="77777777" w:rsidR="00404438" w:rsidRPr="0055046C" w:rsidRDefault="00404438" w:rsidP="0055046C">
      <w:pPr>
        <w:keepNext/>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10.</w:t>
      </w:r>
      <w:r w:rsidRPr="0055046C">
        <w:rPr>
          <w:b/>
          <w:noProof w:val="0"/>
          <w:szCs w:val="22"/>
        </w:rPr>
        <w:tab/>
        <w:t>POSEBNI VARNOSTNI UKREPI ZA ODSTRANJEVANJE NEUPORABLJENIH ZDRAVIL ALI IZ NJIH NASTALIH ODPADNIH SNOVI, KADAR SO POTREBNI</w:t>
      </w:r>
    </w:p>
    <w:p w14:paraId="57296EA5" w14:textId="77777777" w:rsidR="00404438" w:rsidRPr="0055046C" w:rsidRDefault="00404438" w:rsidP="0055046C">
      <w:pPr>
        <w:rPr>
          <w:noProof w:val="0"/>
          <w:szCs w:val="22"/>
        </w:rPr>
      </w:pPr>
    </w:p>
    <w:p w14:paraId="6B86A2A7" w14:textId="77777777" w:rsidR="00404438" w:rsidRPr="0055046C" w:rsidRDefault="00404438" w:rsidP="0055046C">
      <w:pPr>
        <w:rPr>
          <w:noProof w:val="0"/>
          <w:szCs w:val="22"/>
        </w:rPr>
      </w:pPr>
    </w:p>
    <w:p w14:paraId="271AE465" w14:textId="77777777" w:rsidR="00404438" w:rsidRPr="0055046C" w:rsidRDefault="00404438"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11.</w:t>
      </w:r>
      <w:r w:rsidRPr="0055046C">
        <w:rPr>
          <w:b/>
          <w:noProof w:val="0"/>
          <w:szCs w:val="22"/>
        </w:rPr>
        <w:tab/>
        <w:t>IME IN NASLOV IMETNIKA DOVOLJENJA ZA PROMET Z ZDRAVILOM</w:t>
      </w:r>
    </w:p>
    <w:p w14:paraId="4DB8B6C1" w14:textId="77777777" w:rsidR="00404438" w:rsidRPr="0055046C" w:rsidRDefault="00404438" w:rsidP="0055046C">
      <w:pPr>
        <w:rPr>
          <w:noProof w:val="0"/>
          <w:szCs w:val="22"/>
        </w:rPr>
      </w:pPr>
    </w:p>
    <w:p w14:paraId="05C78468" w14:textId="77777777" w:rsidR="00687F1D" w:rsidRPr="00687F1D" w:rsidRDefault="00687F1D" w:rsidP="00687F1D">
      <w:pPr>
        <w:rPr>
          <w:bCs/>
          <w:noProof w:val="0"/>
        </w:rPr>
      </w:pPr>
    </w:p>
    <w:p w14:paraId="522F4B91" w14:textId="77777777" w:rsidR="00687F1D" w:rsidRPr="00687F1D" w:rsidRDefault="00687F1D" w:rsidP="00687F1D">
      <w:pPr>
        <w:rPr>
          <w:bCs/>
          <w:noProof w:val="0"/>
        </w:rPr>
      </w:pPr>
      <w:r w:rsidRPr="00687F1D">
        <w:rPr>
          <w:bCs/>
          <w:noProof w:val="0"/>
        </w:rPr>
        <w:t>Mylan Pharmaceuticals Limited</w:t>
      </w:r>
    </w:p>
    <w:p w14:paraId="7B72E5F2" w14:textId="77777777" w:rsidR="00687F1D" w:rsidRPr="00687F1D" w:rsidRDefault="00687F1D" w:rsidP="00687F1D">
      <w:pPr>
        <w:rPr>
          <w:bCs/>
          <w:noProof w:val="0"/>
        </w:rPr>
      </w:pPr>
      <w:r w:rsidRPr="00687F1D">
        <w:rPr>
          <w:bCs/>
          <w:noProof w:val="0"/>
        </w:rPr>
        <w:t>Damastown Industrial Park</w:t>
      </w:r>
    </w:p>
    <w:p w14:paraId="01EC60D1" w14:textId="77777777" w:rsidR="00687F1D" w:rsidRPr="00687F1D" w:rsidRDefault="00687F1D" w:rsidP="00687F1D">
      <w:pPr>
        <w:rPr>
          <w:bCs/>
          <w:noProof w:val="0"/>
        </w:rPr>
      </w:pPr>
      <w:r w:rsidRPr="00687F1D">
        <w:rPr>
          <w:bCs/>
          <w:noProof w:val="0"/>
        </w:rPr>
        <w:t>Mulhuddart</w:t>
      </w:r>
    </w:p>
    <w:p w14:paraId="644AD49E" w14:textId="77777777" w:rsidR="00687F1D" w:rsidRPr="00687F1D" w:rsidRDefault="00687F1D" w:rsidP="00687F1D">
      <w:pPr>
        <w:rPr>
          <w:bCs/>
          <w:noProof w:val="0"/>
        </w:rPr>
      </w:pPr>
      <w:r w:rsidRPr="00687F1D">
        <w:rPr>
          <w:bCs/>
          <w:noProof w:val="0"/>
        </w:rPr>
        <w:t>Dublin 15</w:t>
      </w:r>
    </w:p>
    <w:p w14:paraId="2F0C7E11" w14:textId="4277DB3F" w:rsidR="00687F1D" w:rsidRPr="0055046C" w:rsidRDefault="00687F1D" w:rsidP="0055046C">
      <w:pPr>
        <w:outlineLvl w:val="0"/>
        <w:rPr>
          <w:bCs/>
          <w:noProof w:val="0"/>
        </w:rPr>
      </w:pPr>
      <w:r w:rsidRPr="00687F1D">
        <w:rPr>
          <w:bCs/>
          <w:noProof w:val="0"/>
        </w:rPr>
        <w:t>DUBLIN</w:t>
      </w:r>
    </w:p>
    <w:p w14:paraId="059EFB19" w14:textId="77777777" w:rsidR="00404438" w:rsidRPr="0055046C" w:rsidRDefault="00404438" w:rsidP="0055046C">
      <w:pPr>
        <w:keepNext/>
        <w:rPr>
          <w:noProof w:val="0"/>
        </w:rPr>
      </w:pPr>
      <w:r w:rsidRPr="0055046C">
        <w:rPr>
          <w:bCs/>
          <w:noProof w:val="0"/>
        </w:rPr>
        <w:t>Irska</w:t>
      </w:r>
    </w:p>
    <w:p w14:paraId="3F13B065" w14:textId="77777777" w:rsidR="00404438" w:rsidRPr="0055046C" w:rsidRDefault="00404438" w:rsidP="0055046C">
      <w:pPr>
        <w:rPr>
          <w:noProof w:val="0"/>
          <w:szCs w:val="22"/>
        </w:rPr>
      </w:pPr>
    </w:p>
    <w:p w14:paraId="7162E303" w14:textId="77777777" w:rsidR="00404438" w:rsidRPr="0055046C" w:rsidRDefault="00404438" w:rsidP="0055046C">
      <w:pPr>
        <w:rPr>
          <w:noProof w:val="0"/>
          <w:szCs w:val="22"/>
        </w:rPr>
      </w:pPr>
    </w:p>
    <w:p w14:paraId="79ABDF80" w14:textId="5C476579" w:rsidR="00404438" w:rsidRPr="0055046C" w:rsidRDefault="0040443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12.</w:t>
      </w:r>
      <w:r w:rsidRPr="0055046C">
        <w:rPr>
          <w:b/>
          <w:noProof w:val="0"/>
          <w:szCs w:val="22"/>
        </w:rPr>
        <w:tab/>
        <w:t>ŠTEVILKA(E) DOVOLJENJA (DOVOLJENJ) ZA PROMET</w:t>
      </w:r>
    </w:p>
    <w:p w14:paraId="51AA239D" w14:textId="77777777" w:rsidR="00404438" w:rsidRPr="0055046C" w:rsidRDefault="00404438" w:rsidP="0055046C">
      <w:pPr>
        <w:rPr>
          <w:noProof w:val="0"/>
          <w:szCs w:val="22"/>
        </w:rPr>
      </w:pPr>
    </w:p>
    <w:p w14:paraId="1E8113D2" w14:textId="77777777" w:rsidR="0001475E" w:rsidRPr="0055046C" w:rsidRDefault="0001475E" w:rsidP="0055046C">
      <w:pPr>
        <w:rPr>
          <w:szCs w:val="22"/>
        </w:rPr>
      </w:pPr>
      <w:r w:rsidRPr="0055046C">
        <w:rPr>
          <w:szCs w:val="22"/>
        </w:rPr>
        <w:t>EU/1/24/1814/009</w:t>
      </w:r>
    </w:p>
    <w:p w14:paraId="58E20EDE" w14:textId="77777777" w:rsidR="0001475E" w:rsidRPr="0055046C" w:rsidRDefault="0001475E" w:rsidP="0055046C">
      <w:pPr>
        <w:rPr>
          <w:szCs w:val="22"/>
        </w:rPr>
      </w:pPr>
      <w:r w:rsidRPr="0055046C">
        <w:rPr>
          <w:szCs w:val="22"/>
          <w:highlight w:val="lightGray"/>
        </w:rPr>
        <w:t>EU/1/24/1814/010</w:t>
      </w:r>
    </w:p>
    <w:p w14:paraId="38C093A1" w14:textId="77777777" w:rsidR="00404438" w:rsidRPr="0055046C" w:rsidRDefault="00404438" w:rsidP="0055046C">
      <w:pPr>
        <w:suppressLineNumbers/>
        <w:rPr>
          <w:noProof w:val="0"/>
          <w:szCs w:val="22"/>
        </w:rPr>
      </w:pPr>
    </w:p>
    <w:p w14:paraId="4EEC57E3" w14:textId="77777777" w:rsidR="00404438" w:rsidRPr="0055046C" w:rsidRDefault="00404438" w:rsidP="0055046C">
      <w:pPr>
        <w:rPr>
          <w:noProof w:val="0"/>
          <w:szCs w:val="22"/>
        </w:rPr>
      </w:pPr>
    </w:p>
    <w:p w14:paraId="5BF4757B" w14:textId="77777777" w:rsidR="00404438" w:rsidRPr="0055046C" w:rsidRDefault="0040443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13.</w:t>
      </w:r>
      <w:r w:rsidRPr="0055046C">
        <w:rPr>
          <w:b/>
          <w:noProof w:val="0"/>
          <w:szCs w:val="22"/>
        </w:rPr>
        <w:tab/>
        <w:t>ŠTEVILKA SERIJE</w:t>
      </w:r>
    </w:p>
    <w:p w14:paraId="4C4BDD9A" w14:textId="77777777" w:rsidR="00404438" w:rsidRPr="0055046C" w:rsidRDefault="00404438" w:rsidP="0055046C">
      <w:pPr>
        <w:rPr>
          <w:noProof w:val="0"/>
          <w:szCs w:val="22"/>
        </w:rPr>
      </w:pPr>
    </w:p>
    <w:p w14:paraId="158148B2" w14:textId="77777777" w:rsidR="00404438" w:rsidRPr="0055046C" w:rsidRDefault="00404438" w:rsidP="0055046C">
      <w:pPr>
        <w:suppressLineNumbers/>
        <w:rPr>
          <w:noProof w:val="0"/>
          <w:szCs w:val="22"/>
        </w:rPr>
      </w:pPr>
      <w:r w:rsidRPr="0055046C">
        <w:rPr>
          <w:noProof w:val="0"/>
          <w:szCs w:val="22"/>
        </w:rPr>
        <w:t>Lot</w:t>
      </w:r>
    </w:p>
    <w:p w14:paraId="1BCE8FC9" w14:textId="77777777" w:rsidR="00404438" w:rsidRPr="0055046C" w:rsidRDefault="00404438" w:rsidP="0055046C">
      <w:pPr>
        <w:rPr>
          <w:noProof w:val="0"/>
          <w:szCs w:val="22"/>
        </w:rPr>
      </w:pPr>
    </w:p>
    <w:p w14:paraId="5E6ED18F" w14:textId="77777777" w:rsidR="00404438" w:rsidRPr="0055046C" w:rsidRDefault="00404438" w:rsidP="0055046C">
      <w:pPr>
        <w:rPr>
          <w:noProof w:val="0"/>
          <w:szCs w:val="22"/>
        </w:rPr>
      </w:pPr>
    </w:p>
    <w:p w14:paraId="5C6A35FC" w14:textId="37BA466B" w:rsidR="00404438" w:rsidRPr="0055046C" w:rsidRDefault="0040443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14.</w:t>
      </w:r>
      <w:r w:rsidRPr="0055046C">
        <w:rPr>
          <w:b/>
          <w:noProof w:val="0"/>
          <w:szCs w:val="22"/>
        </w:rPr>
        <w:tab/>
        <w:t>NAČIN IZDAJANJA ZDRAVILA</w:t>
      </w:r>
    </w:p>
    <w:p w14:paraId="71A5F8FC" w14:textId="77777777" w:rsidR="00404438" w:rsidRPr="0055046C" w:rsidRDefault="00404438" w:rsidP="0055046C">
      <w:pPr>
        <w:rPr>
          <w:noProof w:val="0"/>
          <w:szCs w:val="22"/>
        </w:rPr>
      </w:pPr>
    </w:p>
    <w:p w14:paraId="074DBFBB" w14:textId="77777777" w:rsidR="00404438" w:rsidRPr="0055046C" w:rsidRDefault="00404438" w:rsidP="0055046C">
      <w:pPr>
        <w:rPr>
          <w:noProof w:val="0"/>
          <w:szCs w:val="22"/>
        </w:rPr>
      </w:pPr>
    </w:p>
    <w:p w14:paraId="4CC116DD" w14:textId="77777777" w:rsidR="00404438" w:rsidRPr="0055046C" w:rsidRDefault="0040443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15.</w:t>
      </w:r>
      <w:r w:rsidRPr="0055046C">
        <w:rPr>
          <w:b/>
          <w:noProof w:val="0"/>
          <w:szCs w:val="22"/>
        </w:rPr>
        <w:tab/>
        <w:t>NAVODILA ZA UPORABO</w:t>
      </w:r>
    </w:p>
    <w:p w14:paraId="26970363" w14:textId="77777777" w:rsidR="00404438" w:rsidRPr="0055046C" w:rsidRDefault="00404438" w:rsidP="0055046C">
      <w:pPr>
        <w:rPr>
          <w:noProof w:val="0"/>
          <w:szCs w:val="22"/>
        </w:rPr>
      </w:pPr>
    </w:p>
    <w:p w14:paraId="0A69C469" w14:textId="77777777" w:rsidR="00404438" w:rsidRPr="0055046C" w:rsidRDefault="00404438" w:rsidP="0055046C">
      <w:pPr>
        <w:rPr>
          <w:noProof w:val="0"/>
          <w:szCs w:val="22"/>
        </w:rPr>
      </w:pPr>
    </w:p>
    <w:p w14:paraId="16A0A2A6" w14:textId="77777777" w:rsidR="00404438" w:rsidRPr="0055046C" w:rsidRDefault="00404438"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16.</w:t>
      </w:r>
      <w:r w:rsidRPr="0055046C">
        <w:rPr>
          <w:b/>
          <w:noProof w:val="0"/>
          <w:szCs w:val="22"/>
        </w:rPr>
        <w:tab/>
        <w:t>PODATKI V BRAILLOVI PISAVI</w:t>
      </w:r>
    </w:p>
    <w:p w14:paraId="2B8C7E1E" w14:textId="77777777" w:rsidR="00404438" w:rsidRPr="0055046C" w:rsidRDefault="00404438" w:rsidP="0055046C">
      <w:pPr>
        <w:rPr>
          <w:noProof w:val="0"/>
          <w:szCs w:val="22"/>
        </w:rPr>
      </w:pPr>
    </w:p>
    <w:p w14:paraId="47CF0723" w14:textId="355AB9EE" w:rsidR="00404438" w:rsidRPr="0055046C" w:rsidRDefault="001B7882" w:rsidP="0055046C">
      <w:pPr>
        <w:rPr>
          <w:noProof w:val="0"/>
        </w:rPr>
      </w:pPr>
      <w:r w:rsidRPr="0055046C">
        <w:rPr>
          <w:noProof w:val="0"/>
          <w:szCs w:val="22"/>
        </w:rPr>
        <w:t>Dimetilfumarat</w:t>
      </w:r>
      <w:r w:rsidR="00404438" w:rsidRPr="0055046C">
        <w:rPr>
          <w:noProof w:val="0"/>
        </w:rPr>
        <w:t xml:space="preserve"> Mylan 240 mg</w:t>
      </w:r>
    </w:p>
    <w:p w14:paraId="6C519311" w14:textId="77777777" w:rsidR="00404438" w:rsidRPr="0055046C" w:rsidRDefault="00404438" w:rsidP="0055046C">
      <w:pPr>
        <w:rPr>
          <w:noProof w:val="0"/>
          <w:szCs w:val="22"/>
          <w:shd w:val="clear" w:color="auto" w:fill="CCCCCC"/>
        </w:rPr>
      </w:pPr>
    </w:p>
    <w:p w14:paraId="1083ECB6" w14:textId="77777777" w:rsidR="00404438" w:rsidRPr="0055046C" w:rsidRDefault="00404438" w:rsidP="0055046C">
      <w:pPr>
        <w:rPr>
          <w:noProof w:val="0"/>
          <w:szCs w:val="22"/>
        </w:rPr>
      </w:pPr>
    </w:p>
    <w:p w14:paraId="301CCD92" w14:textId="77777777" w:rsidR="00404438" w:rsidRPr="0055046C" w:rsidRDefault="00404438"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17.</w:t>
      </w:r>
      <w:r w:rsidRPr="0055046C">
        <w:rPr>
          <w:b/>
          <w:noProof w:val="0"/>
        </w:rPr>
        <w:tab/>
        <w:t>EDINSTVENA OZNAKA – DVODIMENZIONALNA ČRTNA KODA</w:t>
      </w:r>
    </w:p>
    <w:p w14:paraId="5C073081" w14:textId="77777777" w:rsidR="00404438" w:rsidRPr="0055046C" w:rsidRDefault="00404438" w:rsidP="0055046C">
      <w:pPr>
        <w:tabs>
          <w:tab w:val="clear" w:pos="567"/>
        </w:tabs>
        <w:rPr>
          <w:noProof w:val="0"/>
        </w:rPr>
      </w:pPr>
    </w:p>
    <w:p w14:paraId="1ADCB63B" w14:textId="77777777" w:rsidR="00404438" w:rsidRPr="0055046C" w:rsidRDefault="00404438" w:rsidP="0055046C">
      <w:pPr>
        <w:rPr>
          <w:noProof w:val="0"/>
          <w:szCs w:val="22"/>
          <w:shd w:val="clear" w:color="auto" w:fill="CCCCCC"/>
        </w:rPr>
      </w:pPr>
      <w:r w:rsidRPr="0055046C">
        <w:rPr>
          <w:noProof w:val="0"/>
          <w:highlight w:val="lightGray"/>
        </w:rPr>
        <w:t>Vsebuje dvodimenzionalno črtno kodo z edinstveno oznako.</w:t>
      </w:r>
    </w:p>
    <w:p w14:paraId="506226FB" w14:textId="2E97DE2C" w:rsidR="001B7882" w:rsidRPr="0055046C" w:rsidRDefault="001B7882" w:rsidP="0055046C">
      <w:pPr>
        <w:rPr>
          <w:noProof w:val="0"/>
          <w:szCs w:val="22"/>
        </w:rPr>
      </w:pPr>
    </w:p>
    <w:p w14:paraId="7CE1EDDE" w14:textId="77777777" w:rsidR="00404438" w:rsidRPr="0055046C" w:rsidRDefault="00404438" w:rsidP="0055046C">
      <w:pPr>
        <w:tabs>
          <w:tab w:val="clear" w:pos="567"/>
        </w:tabs>
        <w:rPr>
          <w:noProof w:val="0"/>
        </w:rPr>
      </w:pPr>
    </w:p>
    <w:p w14:paraId="026F54CA" w14:textId="77777777" w:rsidR="00404438" w:rsidRPr="0055046C" w:rsidRDefault="00404438"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18.</w:t>
      </w:r>
      <w:r w:rsidRPr="0055046C">
        <w:rPr>
          <w:b/>
          <w:noProof w:val="0"/>
        </w:rPr>
        <w:tab/>
        <w:t>EDINSTVENA OZNAKA – V BERLJIVI OBLIKI</w:t>
      </w:r>
    </w:p>
    <w:p w14:paraId="041475AB" w14:textId="77777777" w:rsidR="00404438" w:rsidRPr="0055046C" w:rsidRDefault="00404438" w:rsidP="0055046C">
      <w:pPr>
        <w:tabs>
          <w:tab w:val="clear" w:pos="567"/>
        </w:tabs>
        <w:rPr>
          <w:noProof w:val="0"/>
        </w:rPr>
      </w:pPr>
    </w:p>
    <w:p w14:paraId="1FF2E203" w14:textId="77777777" w:rsidR="00404438" w:rsidRPr="0055046C" w:rsidRDefault="00404438" w:rsidP="0055046C">
      <w:pPr>
        <w:rPr>
          <w:noProof w:val="0"/>
          <w:szCs w:val="22"/>
        </w:rPr>
      </w:pPr>
      <w:r w:rsidRPr="0055046C">
        <w:rPr>
          <w:noProof w:val="0"/>
          <w:szCs w:val="22"/>
        </w:rPr>
        <w:t>PC</w:t>
      </w:r>
    </w:p>
    <w:p w14:paraId="43D56319" w14:textId="77777777" w:rsidR="00404438" w:rsidRPr="0055046C" w:rsidRDefault="00404438" w:rsidP="0055046C">
      <w:pPr>
        <w:rPr>
          <w:noProof w:val="0"/>
          <w:szCs w:val="22"/>
        </w:rPr>
      </w:pPr>
      <w:r w:rsidRPr="0055046C">
        <w:rPr>
          <w:noProof w:val="0"/>
          <w:szCs w:val="22"/>
        </w:rPr>
        <w:t>SN</w:t>
      </w:r>
    </w:p>
    <w:p w14:paraId="6C4794C0" w14:textId="77777777" w:rsidR="00404438" w:rsidRPr="0055046C" w:rsidRDefault="00404438" w:rsidP="0055046C">
      <w:pPr>
        <w:rPr>
          <w:noProof w:val="0"/>
          <w:szCs w:val="22"/>
          <w:shd w:val="clear" w:color="auto" w:fill="CCCCCC"/>
        </w:rPr>
      </w:pPr>
      <w:r w:rsidRPr="0055046C">
        <w:rPr>
          <w:noProof w:val="0"/>
          <w:szCs w:val="22"/>
        </w:rPr>
        <w:t>NN</w:t>
      </w:r>
    </w:p>
    <w:p w14:paraId="11228A08" w14:textId="77777777" w:rsidR="00404438" w:rsidRPr="0055046C" w:rsidRDefault="00404438" w:rsidP="0055046C">
      <w:pPr>
        <w:rPr>
          <w:noProof w:val="0"/>
          <w:szCs w:val="22"/>
          <w:shd w:val="clear" w:color="auto" w:fill="CCCCCC"/>
        </w:rPr>
      </w:pPr>
    </w:p>
    <w:p w14:paraId="41E4DAC5" w14:textId="03C38692" w:rsidR="00136433" w:rsidRPr="0055046C" w:rsidRDefault="00404438"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noProof w:val="0"/>
          <w:szCs w:val="22"/>
          <w:shd w:val="clear" w:color="auto" w:fill="CCCCCC"/>
        </w:rPr>
        <w:br w:type="page"/>
      </w:r>
      <w:r w:rsidR="00136433" w:rsidRPr="0055046C">
        <w:rPr>
          <w:b/>
          <w:noProof w:val="0"/>
          <w:szCs w:val="22"/>
        </w:rPr>
        <w:lastRenderedPageBreak/>
        <w:t xml:space="preserve">PODATKI NA </w:t>
      </w:r>
      <w:r w:rsidR="007B395B" w:rsidRPr="0055046C">
        <w:rPr>
          <w:b/>
          <w:noProof w:val="0"/>
          <w:szCs w:val="22"/>
        </w:rPr>
        <w:t>PRIMARN</w:t>
      </w:r>
      <w:r w:rsidR="00136433" w:rsidRPr="0055046C">
        <w:rPr>
          <w:b/>
          <w:noProof w:val="0"/>
          <w:szCs w:val="22"/>
        </w:rPr>
        <w:t>I OVOJNINI</w:t>
      </w:r>
    </w:p>
    <w:p w14:paraId="03A995C1"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p>
    <w:p w14:paraId="1BE2CCF4" w14:textId="4D501E0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NALEPKA ZA PLASTENKO</w:t>
      </w:r>
    </w:p>
    <w:p w14:paraId="66DD7D30" w14:textId="77777777" w:rsidR="00136433" w:rsidRPr="0055046C" w:rsidRDefault="00136433" w:rsidP="0055046C">
      <w:pPr>
        <w:rPr>
          <w:noProof w:val="0"/>
          <w:szCs w:val="22"/>
        </w:rPr>
      </w:pPr>
    </w:p>
    <w:p w14:paraId="1CF24F7B" w14:textId="77777777" w:rsidR="00B90C58" w:rsidRPr="0055046C" w:rsidRDefault="00B90C58" w:rsidP="0055046C">
      <w:pPr>
        <w:rPr>
          <w:noProof w:val="0"/>
          <w:szCs w:val="22"/>
        </w:rPr>
      </w:pPr>
    </w:p>
    <w:p w14:paraId="5A187E64"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w:t>
      </w:r>
      <w:r w:rsidRPr="0055046C">
        <w:rPr>
          <w:b/>
          <w:noProof w:val="0"/>
          <w:szCs w:val="22"/>
        </w:rPr>
        <w:tab/>
        <w:t>IME ZDRAVILA</w:t>
      </w:r>
    </w:p>
    <w:p w14:paraId="78B5A801" w14:textId="77777777" w:rsidR="00136433" w:rsidRPr="0055046C" w:rsidRDefault="00136433" w:rsidP="0055046C">
      <w:pPr>
        <w:rPr>
          <w:noProof w:val="0"/>
          <w:szCs w:val="22"/>
        </w:rPr>
      </w:pPr>
    </w:p>
    <w:p w14:paraId="6BFB1ADB" w14:textId="77777777" w:rsidR="00136433" w:rsidRPr="0055046C" w:rsidRDefault="00136433" w:rsidP="0055046C">
      <w:pPr>
        <w:rPr>
          <w:noProof w:val="0"/>
        </w:rPr>
      </w:pPr>
      <w:r w:rsidRPr="0055046C">
        <w:rPr>
          <w:noProof w:val="0"/>
          <w:szCs w:val="22"/>
        </w:rPr>
        <w:t>Dimetilfumarat</w:t>
      </w:r>
      <w:r w:rsidRPr="0055046C">
        <w:rPr>
          <w:noProof w:val="0"/>
        </w:rPr>
        <w:t xml:space="preserve"> Mylan 240 mg gastrorezistentne trde kapsule</w:t>
      </w:r>
    </w:p>
    <w:p w14:paraId="1B42445D" w14:textId="77777777" w:rsidR="00136433" w:rsidRPr="0055046C" w:rsidRDefault="00136433" w:rsidP="0055046C">
      <w:pPr>
        <w:suppressLineNumbers/>
        <w:rPr>
          <w:noProof w:val="0"/>
          <w:szCs w:val="22"/>
        </w:rPr>
      </w:pPr>
      <w:r w:rsidRPr="0055046C">
        <w:rPr>
          <w:noProof w:val="0"/>
          <w:szCs w:val="22"/>
        </w:rPr>
        <w:t>dimetilfumarat</w:t>
      </w:r>
    </w:p>
    <w:p w14:paraId="5845608D" w14:textId="77777777" w:rsidR="00136433" w:rsidRPr="0055046C" w:rsidRDefault="00136433" w:rsidP="0055046C">
      <w:pPr>
        <w:rPr>
          <w:noProof w:val="0"/>
          <w:szCs w:val="22"/>
        </w:rPr>
      </w:pPr>
    </w:p>
    <w:p w14:paraId="7895E6F9" w14:textId="77777777" w:rsidR="00136433" w:rsidRPr="0055046C" w:rsidRDefault="00136433" w:rsidP="0055046C">
      <w:pPr>
        <w:rPr>
          <w:noProof w:val="0"/>
          <w:szCs w:val="22"/>
        </w:rPr>
      </w:pPr>
    </w:p>
    <w:p w14:paraId="29CAD1EC"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2.</w:t>
      </w:r>
      <w:r w:rsidRPr="0055046C">
        <w:rPr>
          <w:b/>
          <w:noProof w:val="0"/>
          <w:szCs w:val="22"/>
        </w:rPr>
        <w:tab/>
        <w:t>NAVEDBA ENE ALI VEČ UČINKOVIN</w:t>
      </w:r>
    </w:p>
    <w:p w14:paraId="64E42120" w14:textId="77777777" w:rsidR="00136433" w:rsidRPr="0055046C" w:rsidRDefault="00136433" w:rsidP="0055046C">
      <w:pPr>
        <w:rPr>
          <w:noProof w:val="0"/>
          <w:szCs w:val="22"/>
        </w:rPr>
      </w:pPr>
    </w:p>
    <w:p w14:paraId="1ED7B307" w14:textId="77777777" w:rsidR="00136433" w:rsidRPr="0055046C" w:rsidRDefault="00136433" w:rsidP="0055046C">
      <w:pPr>
        <w:rPr>
          <w:noProof w:val="0"/>
        </w:rPr>
      </w:pPr>
      <w:r w:rsidRPr="0055046C">
        <w:rPr>
          <w:noProof w:val="0"/>
        </w:rPr>
        <w:t>Ena kapsula vsebuje 240 mg dimetilfumarata.</w:t>
      </w:r>
    </w:p>
    <w:p w14:paraId="53FBC452" w14:textId="77777777" w:rsidR="00136433" w:rsidRPr="0055046C" w:rsidRDefault="00136433" w:rsidP="0055046C">
      <w:pPr>
        <w:rPr>
          <w:noProof w:val="0"/>
          <w:szCs w:val="22"/>
        </w:rPr>
      </w:pPr>
    </w:p>
    <w:p w14:paraId="7CA76124" w14:textId="77777777" w:rsidR="00136433" w:rsidRPr="0055046C" w:rsidRDefault="00136433" w:rsidP="0055046C">
      <w:pPr>
        <w:rPr>
          <w:noProof w:val="0"/>
          <w:szCs w:val="22"/>
        </w:rPr>
      </w:pPr>
    </w:p>
    <w:p w14:paraId="3C469CBC"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3.</w:t>
      </w:r>
      <w:r w:rsidRPr="0055046C">
        <w:rPr>
          <w:b/>
          <w:noProof w:val="0"/>
          <w:szCs w:val="22"/>
        </w:rPr>
        <w:tab/>
        <w:t>SEZNAM POMOŽNIH SNOVI</w:t>
      </w:r>
    </w:p>
    <w:p w14:paraId="7BF7BF78" w14:textId="77777777" w:rsidR="00136433" w:rsidRPr="0055046C" w:rsidRDefault="00136433" w:rsidP="0055046C">
      <w:pPr>
        <w:rPr>
          <w:noProof w:val="0"/>
          <w:szCs w:val="22"/>
        </w:rPr>
      </w:pPr>
    </w:p>
    <w:p w14:paraId="6A79635D" w14:textId="77777777" w:rsidR="00136433" w:rsidRPr="0055046C" w:rsidRDefault="00136433" w:rsidP="0055046C">
      <w:pPr>
        <w:rPr>
          <w:noProof w:val="0"/>
          <w:szCs w:val="22"/>
        </w:rPr>
      </w:pPr>
    </w:p>
    <w:p w14:paraId="4DE5E1E4"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4.</w:t>
      </w:r>
      <w:r w:rsidRPr="0055046C">
        <w:rPr>
          <w:b/>
          <w:noProof w:val="0"/>
          <w:szCs w:val="22"/>
        </w:rPr>
        <w:tab/>
        <w:t>FARMACEVTSKA OBLIKA IN VSEBINA</w:t>
      </w:r>
    </w:p>
    <w:p w14:paraId="0717D261" w14:textId="77777777" w:rsidR="00136433" w:rsidRPr="0055046C" w:rsidRDefault="00136433" w:rsidP="0055046C">
      <w:pPr>
        <w:rPr>
          <w:noProof w:val="0"/>
          <w:szCs w:val="22"/>
          <w:shd w:val="clear" w:color="auto" w:fill="C0C0C0"/>
        </w:rPr>
      </w:pPr>
    </w:p>
    <w:p w14:paraId="37EE91F4" w14:textId="074E9FEB" w:rsidR="00136433" w:rsidRPr="0055046C" w:rsidRDefault="00136433" w:rsidP="0055046C">
      <w:pPr>
        <w:rPr>
          <w:noProof w:val="0"/>
          <w:szCs w:val="22"/>
          <w:shd w:val="clear" w:color="auto" w:fill="C0C0C0"/>
        </w:rPr>
      </w:pPr>
      <w:r w:rsidRPr="0055046C">
        <w:rPr>
          <w:noProof w:val="0"/>
          <w:highlight w:val="lightGray"/>
        </w:rPr>
        <w:t>gastrorezistentn</w:t>
      </w:r>
      <w:r w:rsidR="00B76DA9">
        <w:rPr>
          <w:noProof w:val="0"/>
          <w:highlight w:val="lightGray"/>
        </w:rPr>
        <w:t>a</w:t>
      </w:r>
      <w:r w:rsidRPr="0055046C">
        <w:rPr>
          <w:noProof w:val="0"/>
          <w:highlight w:val="lightGray"/>
        </w:rPr>
        <w:t xml:space="preserve"> trd</w:t>
      </w:r>
      <w:r w:rsidR="00B76DA9">
        <w:rPr>
          <w:noProof w:val="0"/>
          <w:highlight w:val="lightGray"/>
        </w:rPr>
        <w:t>a</w:t>
      </w:r>
      <w:r w:rsidRPr="0055046C">
        <w:rPr>
          <w:noProof w:val="0"/>
          <w:highlight w:val="lightGray"/>
        </w:rPr>
        <w:t xml:space="preserve"> kapsul</w:t>
      </w:r>
      <w:r w:rsidR="00B76DA9">
        <w:rPr>
          <w:noProof w:val="0"/>
          <w:highlight w:val="lightGray"/>
        </w:rPr>
        <w:t>a</w:t>
      </w:r>
    </w:p>
    <w:p w14:paraId="566218C1" w14:textId="77777777" w:rsidR="00136433" w:rsidRPr="0055046C" w:rsidRDefault="00136433" w:rsidP="0055046C">
      <w:pPr>
        <w:rPr>
          <w:noProof w:val="0"/>
          <w:szCs w:val="22"/>
          <w:shd w:val="clear" w:color="auto" w:fill="C0C0C0"/>
        </w:rPr>
      </w:pPr>
    </w:p>
    <w:p w14:paraId="0C5C7929" w14:textId="1C612C38" w:rsidR="00136433" w:rsidRPr="0055046C" w:rsidRDefault="00136433" w:rsidP="0055046C">
      <w:pPr>
        <w:rPr>
          <w:noProof w:val="0"/>
        </w:rPr>
      </w:pPr>
      <w:r w:rsidRPr="0055046C">
        <w:rPr>
          <w:noProof w:val="0"/>
        </w:rPr>
        <w:t xml:space="preserve">56 gastrorezistentnih </w:t>
      </w:r>
      <w:r w:rsidR="0085679F">
        <w:rPr>
          <w:noProof w:val="0"/>
        </w:rPr>
        <w:t xml:space="preserve">trdih </w:t>
      </w:r>
      <w:r w:rsidRPr="0055046C">
        <w:rPr>
          <w:noProof w:val="0"/>
        </w:rPr>
        <w:t>kapsul</w:t>
      </w:r>
    </w:p>
    <w:p w14:paraId="52A0D397" w14:textId="1AA6F05F" w:rsidR="00136433" w:rsidRPr="0055046C" w:rsidRDefault="00136433" w:rsidP="0055046C">
      <w:pPr>
        <w:rPr>
          <w:noProof w:val="0"/>
        </w:rPr>
      </w:pPr>
      <w:r w:rsidRPr="0055046C">
        <w:rPr>
          <w:noProof w:val="0"/>
          <w:highlight w:val="lightGray"/>
        </w:rPr>
        <w:t xml:space="preserve">168 gastrorezistentnih </w:t>
      </w:r>
      <w:r w:rsidR="0085679F">
        <w:rPr>
          <w:noProof w:val="0"/>
          <w:highlight w:val="lightGray"/>
        </w:rPr>
        <w:t xml:space="preserve">trdih </w:t>
      </w:r>
      <w:r w:rsidRPr="0055046C">
        <w:rPr>
          <w:noProof w:val="0"/>
          <w:highlight w:val="lightGray"/>
        </w:rPr>
        <w:t>kapsul</w:t>
      </w:r>
    </w:p>
    <w:p w14:paraId="7EE21C72" w14:textId="77777777" w:rsidR="00136433" w:rsidRPr="0055046C" w:rsidRDefault="00136433" w:rsidP="0055046C">
      <w:pPr>
        <w:rPr>
          <w:noProof w:val="0"/>
          <w:szCs w:val="22"/>
        </w:rPr>
      </w:pPr>
    </w:p>
    <w:p w14:paraId="436A4464" w14:textId="77777777" w:rsidR="00136433" w:rsidRPr="0055046C" w:rsidRDefault="00136433" w:rsidP="0055046C">
      <w:pPr>
        <w:rPr>
          <w:noProof w:val="0"/>
          <w:szCs w:val="22"/>
        </w:rPr>
      </w:pPr>
    </w:p>
    <w:p w14:paraId="5ECE7749"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5.</w:t>
      </w:r>
      <w:r w:rsidRPr="0055046C">
        <w:rPr>
          <w:b/>
          <w:noProof w:val="0"/>
          <w:szCs w:val="22"/>
        </w:rPr>
        <w:tab/>
        <w:t>POSTOPEK IN POT(I) UPORABE ZDRAVILA</w:t>
      </w:r>
    </w:p>
    <w:p w14:paraId="31C305E2" w14:textId="77777777" w:rsidR="00136433" w:rsidRPr="0055046C" w:rsidRDefault="00136433" w:rsidP="0055046C">
      <w:pPr>
        <w:rPr>
          <w:noProof w:val="0"/>
          <w:szCs w:val="22"/>
        </w:rPr>
      </w:pPr>
    </w:p>
    <w:p w14:paraId="21C58B31" w14:textId="77777777" w:rsidR="00136433" w:rsidRPr="0055046C" w:rsidRDefault="00136433" w:rsidP="0055046C">
      <w:pPr>
        <w:suppressLineNumbers/>
        <w:rPr>
          <w:noProof w:val="0"/>
          <w:szCs w:val="22"/>
        </w:rPr>
      </w:pPr>
      <w:r w:rsidRPr="0055046C">
        <w:rPr>
          <w:noProof w:val="0"/>
          <w:szCs w:val="22"/>
        </w:rPr>
        <w:t>peroralna uporaba</w:t>
      </w:r>
    </w:p>
    <w:p w14:paraId="32799358" w14:textId="77777777" w:rsidR="00136433" w:rsidRPr="0055046C" w:rsidRDefault="00136433" w:rsidP="0055046C">
      <w:pPr>
        <w:suppressLineNumbers/>
        <w:rPr>
          <w:noProof w:val="0"/>
          <w:szCs w:val="22"/>
        </w:rPr>
      </w:pPr>
      <w:r w:rsidRPr="0055046C">
        <w:rPr>
          <w:noProof w:val="0"/>
          <w:szCs w:val="22"/>
        </w:rPr>
        <w:t>Pred uporabo preberite priloženo navodilo!</w:t>
      </w:r>
    </w:p>
    <w:p w14:paraId="7D1667D0" w14:textId="77777777" w:rsidR="00136433" w:rsidRPr="0055046C" w:rsidRDefault="00136433" w:rsidP="0055046C">
      <w:pPr>
        <w:rPr>
          <w:noProof w:val="0"/>
          <w:szCs w:val="22"/>
        </w:rPr>
      </w:pPr>
    </w:p>
    <w:p w14:paraId="5F999663" w14:textId="77777777" w:rsidR="00136433" w:rsidRPr="0055046C" w:rsidRDefault="00136433" w:rsidP="0055046C">
      <w:pPr>
        <w:rPr>
          <w:noProof w:val="0"/>
          <w:szCs w:val="22"/>
        </w:rPr>
      </w:pPr>
    </w:p>
    <w:p w14:paraId="222B4FAC"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6.</w:t>
      </w:r>
      <w:r w:rsidRPr="0055046C">
        <w:rPr>
          <w:b/>
          <w:noProof w:val="0"/>
          <w:szCs w:val="22"/>
        </w:rPr>
        <w:tab/>
        <w:t>POSEBNO OPOZORILO O SHRANJEVANJU ZDRAVILA ZUNAJ DOSEGA IN POGLEDA OTROK</w:t>
      </w:r>
    </w:p>
    <w:p w14:paraId="729C4F0D" w14:textId="77777777" w:rsidR="00136433" w:rsidRPr="0055046C" w:rsidRDefault="00136433" w:rsidP="0055046C">
      <w:pPr>
        <w:rPr>
          <w:noProof w:val="0"/>
          <w:szCs w:val="22"/>
        </w:rPr>
      </w:pPr>
    </w:p>
    <w:p w14:paraId="71919031" w14:textId="77777777" w:rsidR="00136433" w:rsidRPr="0055046C" w:rsidRDefault="00136433" w:rsidP="0055046C">
      <w:pPr>
        <w:suppressLineNumbers/>
        <w:rPr>
          <w:noProof w:val="0"/>
          <w:szCs w:val="22"/>
        </w:rPr>
      </w:pPr>
      <w:r w:rsidRPr="0055046C">
        <w:rPr>
          <w:noProof w:val="0"/>
          <w:szCs w:val="22"/>
        </w:rPr>
        <w:t>Zdravilo shranjujte nedosegljivo otrokom!</w:t>
      </w:r>
    </w:p>
    <w:p w14:paraId="7855AC59" w14:textId="77777777" w:rsidR="00136433" w:rsidRPr="0055046C" w:rsidRDefault="00136433" w:rsidP="0055046C">
      <w:pPr>
        <w:rPr>
          <w:noProof w:val="0"/>
          <w:szCs w:val="22"/>
        </w:rPr>
      </w:pPr>
    </w:p>
    <w:p w14:paraId="09C1B89D" w14:textId="77777777" w:rsidR="00136433" w:rsidRPr="0055046C" w:rsidRDefault="00136433" w:rsidP="0055046C">
      <w:pPr>
        <w:rPr>
          <w:noProof w:val="0"/>
          <w:szCs w:val="22"/>
        </w:rPr>
      </w:pPr>
    </w:p>
    <w:p w14:paraId="67D41043"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7.</w:t>
      </w:r>
      <w:r w:rsidRPr="0055046C">
        <w:rPr>
          <w:b/>
          <w:noProof w:val="0"/>
          <w:szCs w:val="22"/>
        </w:rPr>
        <w:tab/>
        <w:t>DRUGA POSEBNA OPOZORILA, ČE SO POTREBNA</w:t>
      </w:r>
    </w:p>
    <w:p w14:paraId="4D80C124" w14:textId="77777777" w:rsidR="00136433" w:rsidRPr="0055046C" w:rsidRDefault="00136433" w:rsidP="0055046C">
      <w:pPr>
        <w:rPr>
          <w:noProof w:val="0"/>
          <w:szCs w:val="22"/>
        </w:rPr>
      </w:pPr>
    </w:p>
    <w:p w14:paraId="5F7E6402" w14:textId="77777777" w:rsidR="00136433" w:rsidRPr="0055046C" w:rsidRDefault="00136433" w:rsidP="0055046C">
      <w:pPr>
        <w:rPr>
          <w:noProof w:val="0"/>
          <w:szCs w:val="22"/>
        </w:rPr>
      </w:pPr>
    </w:p>
    <w:p w14:paraId="0ECF8A14"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8.</w:t>
      </w:r>
      <w:r w:rsidRPr="0055046C">
        <w:rPr>
          <w:b/>
          <w:noProof w:val="0"/>
          <w:szCs w:val="22"/>
        </w:rPr>
        <w:tab/>
        <w:t>DATUM IZTEKA ROKA UPORABNOSTI ZDRAVILA</w:t>
      </w:r>
    </w:p>
    <w:p w14:paraId="4AF0E394" w14:textId="77777777" w:rsidR="00136433" w:rsidRPr="0055046C" w:rsidRDefault="00136433" w:rsidP="0055046C">
      <w:pPr>
        <w:rPr>
          <w:noProof w:val="0"/>
          <w:szCs w:val="22"/>
        </w:rPr>
      </w:pPr>
    </w:p>
    <w:p w14:paraId="16577517" w14:textId="77777777" w:rsidR="00136433" w:rsidRPr="0055046C" w:rsidRDefault="00136433" w:rsidP="0055046C">
      <w:pPr>
        <w:suppressLineNumbers/>
        <w:rPr>
          <w:noProof w:val="0"/>
          <w:szCs w:val="22"/>
        </w:rPr>
      </w:pPr>
      <w:r w:rsidRPr="0055046C">
        <w:rPr>
          <w:noProof w:val="0"/>
          <w:szCs w:val="22"/>
        </w:rPr>
        <w:t>EXP</w:t>
      </w:r>
    </w:p>
    <w:p w14:paraId="3433C268" w14:textId="77777777" w:rsidR="00136433" w:rsidRPr="0055046C" w:rsidRDefault="00136433" w:rsidP="0055046C">
      <w:pPr>
        <w:suppressLineNumbers/>
        <w:rPr>
          <w:noProof w:val="0"/>
          <w:szCs w:val="22"/>
        </w:rPr>
      </w:pPr>
    </w:p>
    <w:p w14:paraId="40B5DB76" w14:textId="77777777" w:rsidR="00136433" w:rsidRPr="0055046C" w:rsidRDefault="00136433" w:rsidP="0055046C">
      <w:pPr>
        <w:rPr>
          <w:noProof w:val="0"/>
          <w:szCs w:val="22"/>
        </w:rPr>
      </w:pPr>
    </w:p>
    <w:p w14:paraId="1BB102E1"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9.</w:t>
      </w:r>
      <w:r w:rsidRPr="0055046C">
        <w:rPr>
          <w:b/>
          <w:noProof w:val="0"/>
          <w:szCs w:val="22"/>
        </w:rPr>
        <w:tab/>
        <w:t>POSEBNA NAVODILA ZA SHRANJEVANJE</w:t>
      </w:r>
    </w:p>
    <w:p w14:paraId="70C83060" w14:textId="77777777" w:rsidR="00136433" w:rsidRPr="0055046C" w:rsidRDefault="00136433" w:rsidP="0055046C">
      <w:pPr>
        <w:rPr>
          <w:noProof w:val="0"/>
          <w:szCs w:val="22"/>
        </w:rPr>
      </w:pPr>
    </w:p>
    <w:p w14:paraId="4AF4CD62" w14:textId="77777777" w:rsidR="00136433" w:rsidRPr="0055046C" w:rsidRDefault="00136433" w:rsidP="0055046C">
      <w:pPr>
        <w:suppressLineNumbers/>
        <w:rPr>
          <w:noProof w:val="0"/>
          <w:szCs w:val="22"/>
        </w:rPr>
      </w:pPr>
      <w:r w:rsidRPr="0055046C">
        <w:rPr>
          <w:noProof w:val="0"/>
          <w:szCs w:val="22"/>
        </w:rPr>
        <w:t>Shranjujte pri temperaturi do 30 ºC.</w:t>
      </w:r>
    </w:p>
    <w:p w14:paraId="2C7801D8" w14:textId="77777777" w:rsidR="00136433" w:rsidRPr="0055046C" w:rsidRDefault="00136433" w:rsidP="0055046C">
      <w:pPr>
        <w:rPr>
          <w:noProof w:val="0"/>
          <w:szCs w:val="22"/>
        </w:rPr>
      </w:pPr>
    </w:p>
    <w:p w14:paraId="12EB7BC3" w14:textId="77777777" w:rsidR="00136433" w:rsidRPr="0055046C" w:rsidRDefault="00136433" w:rsidP="0055046C">
      <w:pPr>
        <w:rPr>
          <w:noProof w:val="0"/>
          <w:szCs w:val="22"/>
        </w:rPr>
      </w:pPr>
    </w:p>
    <w:p w14:paraId="6EF79578" w14:textId="77777777" w:rsidR="00136433" w:rsidRPr="0055046C" w:rsidRDefault="00136433" w:rsidP="0055046C">
      <w:pPr>
        <w:keepNext/>
        <w:suppressLineNumbers/>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lastRenderedPageBreak/>
        <w:t>10.</w:t>
      </w:r>
      <w:r w:rsidRPr="0055046C">
        <w:rPr>
          <w:b/>
          <w:noProof w:val="0"/>
          <w:szCs w:val="22"/>
        </w:rPr>
        <w:tab/>
        <w:t>POSEBNI VARNOSTNI UKREPI ZA ODSTRANJEVANJE NEUPORABLJENIH ZDRAVIL ALI IZ NJIH NASTALIH ODPADNIH SNOVI, KADAR SO POTREBNI</w:t>
      </w:r>
    </w:p>
    <w:p w14:paraId="2B2E0E30" w14:textId="77777777" w:rsidR="00136433" w:rsidRPr="0055046C" w:rsidRDefault="00136433" w:rsidP="0055046C">
      <w:pPr>
        <w:rPr>
          <w:noProof w:val="0"/>
          <w:szCs w:val="22"/>
        </w:rPr>
      </w:pPr>
    </w:p>
    <w:p w14:paraId="20E30901" w14:textId="77777777" w:rsidR="00136433" w:rsidRPr="0055046C" w:rsidRDefault="00136433" w:rsidP="0055046C">
      <w:pPr>
        <w:rPr>
          <w:noProof w:val="0"/>
          <w:szCs w:val="22"/>
        </w:rPr>
      </w:pPr>
    </w:p>
    <w:p w14:paraId="40DD1C5E" w14:textId="77777777" w:rsidR="00136433" w:rsidRPr="0055046C" w:rsidRDefault="00136433" w:rsidP="0055046C">
      <w:pPr>
        <w:suppressLineNumbers/>
        <w:pBdr>
          <w:top w:val="single" w:sz="4" w:space="1" w:color="000000"/>
          <w:left w:val="single" w:sz="4" w:space="4" w:color="000000"/>
          <w:bottom w:val="single" w:sz="4" w:space="1" w:color="000000"/>
          <w:right w:val="single" w:sz="4" w:space="4" w:color="000000"/>
        </w:pBdr>
        <w:rPr>
          <w:b/>
          <w:noProof w:val="0"/>
          <w:szCs w:val="22"/>
        </w:rPr>
      </w:pPr>
      <w:r w:rsidRPr="0055046C">
        <w:rPr>
          <w:b/>
          <w:noProof w:val="0"/>
          <w:szCs w:val="22"/>
        </w:rPr>
        <w:t>11.</w:t>
      </w:r>
      <w:r w:rsidRPr="0055046C">
        <w:rPr>
          <w:b/>
          <w:noProof w:val="0"/>
          <w:szCs w:val="22"/>
        </w:rPr>
        <w:tab/>
        <w:t>IME IN NASLOV IMETNIKA DOVOLJENJA ZA PROMET Z ZDRAVILOM</w:t>
      </w:r>
    </w:p>
    <w:p w14:paraId="7D96140B" w14:textId="77777777" w:rsidR="00136433" w:rsidRPr="0055046C" w:rsidRDefault="00136433" w:rsidP="0055046C">
      <w:pPr>
        <w:rPr>
          <w:noProof w:val="0"/>
          <w:szCs w:val="22"/>
        </w:rPr>
      </w:pPr>
    </w:p>
    <w:p w14:paraId="4719CBC8" w14:textId="77777777" w:rsidR="00687F1D" w:rsidRPr="00687F1D" w:rsidRDefault="00687F1D" w:rsidP="00687F1D">
      <w:pPr>
        <w:rPr>
          <w:bCs/>
          <w:noProof w:val="0"/>
        </w:rPr>
      </w:pPr>
    </w:p>
    <w:p w14:paraId="43AB9BB0" w14:textId="77777777" w:rsidR="00687F1D" w:rsidRPr="00687F1D" w:rsidRDefault="00687F1D" w:rsidP="00687F1D">
      <w:pPr>
        <w:rPr>
          <w:bCs/>
          <w:noProof w:val="0"/>
        </w:rPr>
      </w:pPr>
      <w:r w:rsidRPr="00687F1D">
        <w:rPr>
          <w:bCs/>
          <w:noProof w:val="0"/>
        </w:rPr>
        <w:t>Mylan Pharmaceuticals Limited</w:t>
      </w:r>
    </w:p>
    <w:p w14:paraId="29807539" w14:textId="77777777" w:rsidR="00687F1D" w:rsidRPr="00687F1D" w:rsidRDefault="00687F1D" w:rsidP="00687F1D">
      <w:pPr>
        <w:rPr>
          <w:bCs/>
          <w:noProof w:val="0"/>
        </w:rPr>
      </w:pPr>
      <w:r w:rsidRPr="00687F1D">
        <w:rPr>
          <w:bCs/>
          <w:noProof w:val="0"/>
        </w:rPr>
        <w:t>Damastown Industrial Park</w:t>
      </w:r>
    </w:p>
    <w:p w14:paraId="401DCDB8" w14:textId="77777777" w:rsidR="00687F1D" w:rsidRPr="00687F1D" w:rsidRDefault="00687F1D" w:rsidP="00687F1D">
      <w:pPr>
        <w:rPr>
          <w:bCs/>
          <w:noProof w:val="0"/>
        </w:rPr>
      </w:pPr>
      <w:r w:rsidRPr="00687F1D">
        <w:rPr>
          <w:bCs/>
          <w:noProof w:val="0"/>
        </w:rPr>
        <w:t>Mulhuddart</w:t>
      </w:r>
    </w:p>
    <w:p w14:paraId="5269E6A8" w14:textId="77777777" w:rsidR="00687F1D" w:rsidRPr="00687F1D" w:rsidRDefault="00687F1D" w:rsidP="00687F1D">
      <w:pPr>
        <w:rPr>
          <w:bCs/>
          <w:noProof w:val="0"/>
        </w:rPr>
      </w:pPr>
      <w:r w:rsidRPr="00687F1D">
        <w:rPr>
          <w:bCs/>
          <w:noProof w:val="0"/>
        </w:rPr>
        <w:t>Dublin 15</w:t>
      </w:r>
    </w:p>
    <w:p w14:paraId="7202E722" w14:textId="504E6FB6" w:rsidR="00687F1D" w:rsidRPr="0055046C" w:rsidRDefault="00687F1D" w:rsidP="0055046C">
      <w:pPr>
        <w:outlineLvl w:val="0"/>
        <w:rPr>
          <w:bCs/>
          <w:noProof w:val="0"/>
        </w:rPr>
      </w:pPr>
      <w:r w:rsidRPr="00687F1D">
        <w:rPr>
          <w:bCs/>
          <w:noProof w:val="0"/>
        </w:rPr>
        <w:t>DUBLIN</w:t>
      </w:r>
    </w:p>
    <w:p w14:paraId="283AA23B" w14:textId="77777777" w:rsidR="00136433" w:rsidRPr="0055046C" w:rsidRDefault="00136433" w:rsidP="0055046C">
      <w:pPr>
        <w:keepNext/>
        <w:rPr>
          <w:noProof w:val="0"/>
        </w:rPr>
      </w:pPr>
      <w:r w:rsidRPr="0055046C">
        <w:rPr>
          <w:bCs/>
          <w:noProof w:val="0"/>
        </w:rPr>
        <w:t>Irska</w:t>
      </w:r>
    </w:p>
    <w:p w14:paraId="6C6E76BD" w14:textId="77777777" w:rsidR="00136433" w:rsidRPr="0055046C" w:rsidRDefault="00136433" w:rsidP="0055046C">
      <w:pPr>
        <w:rPr>
          <w:noProof w:val="0"/>
          <w:szCs w:val="22"/>
        </w:rPr>
      </w:pPr>
    </w:p>
    <w:p w14:paraId="64CE3189" w14:textId="77777777" w:rsidR="00136433" w:rsidRPr="0055046C" w:rsidRDefault="00136433" w:rsidP="0055046C">
      <w:pPr>
        <w:rPr>
          <w:noProof w:val="0"/>
          <w:szCs w:val="22"/>
        </w:rPr>
      </w:pPr>
    </w:p>
    <w:p w14:paraId="554F3ECB"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12.</w:t>
      </w:r>
      <w:r w:rsidRPr="0055046C">
        <w:rPr>
          <w:b/>
          <w:noProof w:val="0"/>
          <w:szCs w:val="22"/>
        </w:rPr>
        <w:tab/>
        <w:t>ŠTEVILKA(E) DOVOLJENJA (DOVOLJENJ) ZA PROMET</w:t>
      </w:r>
    </w:p>
    <w:p w14:paraId="5C28CC68" w14:textId="77777777" w:rsidR="00136433" w:rsidRPr="0055046C" w:rsidRDefault="00136433" w:rsidP="0055046C">
      <w:pPr>
        <w:rPr>
          <w:noProof w:val="0"/>
          <w:szCs w:val="22"/>
        </w:rPr>
      </w:pPr>
    </w:p>
    <w:p w14:paraId="4FDD5F37" w14:textId="77777777" w:rsidR="0001475E" w:rsidRPr="0055046C" w:rsidRDefault="0001475E" w:rsidP="0055046C">
      <w:pPr>
        <w:rPr>
          <w:szCs w:val="22"/>
        </w:rPr>
      </w:pPr>
      <w:r w:rsidRPr="0055046C">
        <w:rPr>
          <w:szCs w:val="22"/>
        </w:rPr>
        <w:t>EU/1/24/1814/009</w:t>
      </w:r>
    </w:p>
    <w:p w14:paraId="7A9AA3F5" w14:textId="77777777" w:rsidR="0001475E" w:rsidRPr="0055046C" w:rsidRDefault="0001475E" w:rsidP="0055046C">
      <w:pPr>
        <w:rPr>
          <w:szCs w:val="22"/>
        </w:rPr>
      </w:pPr>
      <w:r w:rsidRPr="0055046C">
        <w:rPr>
          <w:szCs w:val="22"/>
          <w:highlight w:val="lightGray"/>
        </w:rPr>
        <w:t>EU/1/24/1814/010</w:t>
      </w:r>
    </w:p>
    <w:p w14:paraId="2436A9BE" w14:textId="77777777" w:rsidR="00136433" w:rsidRPr="0055046C" w:rsidRDefault="00136433" w:rsidP="0055046C">
      <w:pPr>
        <w:suppressLineNumbers/>
        <w:rPr>
          <w:noProof w:val="0"/>
          <w:szCs w:val="22"/>
        </w:rPr>
      </w:pPr>
    </w:p>
    <w:p w14:paraId="601AB071" w14:textId="77777777" w:rsidR="00136433" w:rsidRPr="0055046C" w:rsidRDefault="00136433" w:rsidP="0055046C">
      <w:pPr>
        <w:rPr>
          <w:noProof w:val="0"/>
          <w:szCs w:val="22"/>
        </w:rPr>
      </w:pPr>
    </w:p>
    <w:p w14:paraId="7AEFD7C2"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13.</w:t>
      </w:r>
      <w:r w:rsidRPr="0055046C">
        <w:rPr>
          <w:b/>
          <w:noProof w:val="0"/>
          <w:szCs w:val="22"/>
        </w:rPr>
        <w:tab/>
        <w:t>ŠTEVILKA SERIJE</w:t>
      </w:r>
    </w:p>
    <w:p w14:paraId="5E351F37" w14:textId="77777777" w:rsidR="00136433" w:rsidRPr="0055046C" w:rsidRDefault="00136433" w:rsidP="0055046C">
      <w:pPr>
        <w:rPr>
          <w:noProof w:val="0"/>
          <w:szCs w:val="22"/>
        </w:rPr>
      </w:pPr>
    </w:p>
    <w:p w14:paraId="36FB76FE" w14:textId="77777777" w:rsidR="00136433" w:rsidRPr="0055046C" w:rsidRDefault="00136433" w:rsidP="0055046C">
      <w:pPr>
        <w:suppressLineNumbers/>
        <w:rPr>
          <w:noProof w:val="0"/>
          <w:szCs w:val="22"/>
        </w:rPr>
      </w:pPr>
      <w:r w:rsidRPr="0055046C">
        <w:rPr>
          <w:noProof w:val="0"/>
          <w:szCs w:val="22"/>
        </w:rPr>
        <w:t>Lot</w:t>
      </w:r>
    </w:p>
    <w:p w14:paraId="6810CB55" w14:textId="77777777" w:rsidR="00136433" w:rsidRPr="0055046C" w:rsidRDefault="00136433" w:rsidP="0055046C">
      <w:pPr>
        <w:rPr>
          <w:noProof w:val="0"/>
          <w:szCs w:val="22"/>
        </w:rPr>
      </w:pPr>
    </w:p>
    <w:p w14:paraId="67556CA5" w14:textId="77777777" w:rsidR="00136433" w:rsidRPr="0055046C" w:rsidRDefault="00136433" w:rsidP="0055046C">
      <w:pPr>
        <w:rPr>
          <w:noProof w:val="0"/>
          <w:szCs w:val="22"/>
        </w:rPr>
      </w:pPr>
    </w:p>
    <w:p w14:paraId="5335DDF1"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14.</w:t>
      </w:r>
      <w:r w:rsidRPr="0055046C">
        <w:rPr>
          <w:b/>
          <w:noProof w:val="0"/>
          <w:szCs w:val="22"/>
        </w:rPr>
        <w:tab/>
        <w:t>NAČIN IZDAJANJA ZDRAVILA</w:t>
      </w:r>
    </w:p>
    <w:p w14:paraId="549044E2" w14:textId="77777777" w:rsidR="00136433" w:rsidRPr="0055046C" w:rsidRDefault="00136433" w:rsidP="0055046C">
      <w:pPr>
        <w:rPr>
          <w:noProof w:val="0"/>
          <w:szCs w:val="22"/>
        </w:rPr>
      </w:pPr>
    </w:p>
    <w:p w14:paraId="3DAF863E" w14:textId="77777777" w:rsidR="00136433" w:rsidRPr="0055046C" w:rsidRDefault="00136433" w:rsidP="0055046C">
      <w:pPr>
        <w:rPr>
          <w:noProof w:val="0"/>
          <w:szCs w:val="22"/>
        </w:rPr>
      </w:pPr>
    </w:p>
    <w:p w14:paraId="11BDC0D5"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15.</w:t>
      </w:r>
      <w:r w:rsidRPr="0055046C">
        <w:rPr>
          <w:b/>
          <w:noProof w:val="0"/>
          <w:szCs w:val="22"/>
        </w:rPr>
        <w:tab/>
        <w:t>NAVODILA ZA UPORABO</w:t>
      </w:r>
    </w:p>
    <w:p w14:paraId="379B69B8" w14:textId="77777777" w:rsidR="00136433" w:rsidRPr="0055046C" w:rsidRDefault="00136433" w:rsidP="0055046C">
      <w:pPr>
        <w:rPr>
          <w:noProof w:val="0"/>
          <w:szCs w:val="22"/>
        </w:rPr>
      </w:pPr>
    </w:p>
    <w:p w14:paraId="6033967A" w14:textId="77777777" w:rsidR="00136433" w:rsidRPr="0055046C" w:rsidRDefault="00136433" w:rsidP="0055046C">
      <w:pPr>
        <w:rPr>
          <w:noProof w:val="0"/>
          <w:szCs w:val="22"/>
        </w:rPr>
      </w:pPr>
    </w:p>
    <w:p w14:paraId="3620AFF8" w14:textId="77777777" w:rsidR="00136433" w:rsidRPr="0055046C" w:rsidRDefault="00136433" w:rsidP="0055046C">
      <w:pPr>
        <w:pBdr>
          <w:top w:val="single" w:sz="4" w:space="1" w:color="000000"/>
          <w:left w:val="single" w:sz="4" w:space="4" w:color="000000"/>
          <w:bottom w:val="single" w:sz="4" w:space="1" w:color="000000"/>
          <w:right w:val="single" w:sz="4" w:space="4" w:color="000000"/>
        </w:pBdr>
        <w:ind w:left="567" w:hanging="567"/>
        <w:rPr>
          <w:b/>
          <w:noProof w:val="0"/>
          <w:szCs w:val="22"/>
        </w:rPr>
      </w:pPr>
      <w:r w:rsidRPr="0055046C">
        <w:rPr>
          <w:b/>
          <w:noProof w:val="0"/>
          <w:szCs w:val="22"/>
        </w:rPr>
        <w:t>16.</w:t>
      </w:r>
      <w:r w:rsidRPr="0055046C">
        <w:rPr>
          <w:b/>
          <w:noProof w:val="0"/>
          <w:szCs w:val="22"/>
        </w:rPr>
        <w:tab/>
        <w:t>PODATKI V BRAILLOVI PISAVI</w:t>
      </w:r>
    </w:p>
    <w:p w14:paraId="07A17F30" w14:textId="77777777" w:rsidR="00136433" w:rsidRPr="0055046C" w:rsidRDefault="00136433" w:rsidP="0055046C">
      <w:pPr>
        <w:rPr>
          <w:noProof w:val="0"/>
          <w:szCs w:val="22"/>
          <w:shd w:val="clear" w:color="auto" w:fill="CCCCCC"/>
        </w:rPr>
      </w:pPr>
    </w:p>
    <w:p w14:paraId="59991207" w14:textId="77777777" w:rsidR="00136433" w:rsidRPr="0055046C" w:rsidRDefault="00136433" w:rsidP="0055046C">
      <w:pPr>
        <w:rPr>
          <w:noProof w:val="0"/>
          <w:szCs w:val="22"/>
        </w:rPr>
      </w:pPr>
    </w:p>
    <w:p w14:paraId="60557C38" w14:textId="77777777" w:rsidR="00136433" w:rsidRPr="0055046C" w:rsidRDefault="00136433"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17.</w:t>
      </w:r>
      <w:r w:rsidRPr="0055046C">
        <w:rPr>
          <w:b/>
          <w:noProof w:val="0"/>
        </w:rPr>
        <w:tab/>
        <w:t>EDINSTVENA OZNAKA – DVODIMENZIONALNA ČRTNA KODA</w:t>
      </w:r>
    </w:p>
    <w:p w14:paraId="2AD16902" w14:textId="77777777" w:rsidR="00136433" w:rsidRPr="0055046C" w:rsidRDefault="00136433" w:rsidP="0055046C">
      <w:pPr>
        <w:rPr>
          <w:noProof w:val="0"/>
          <w:szCs w:val="22"/>
        </w:rPr>
      </w:pPr>
    </w:p>
    <w:p w14:paraId="3EB642F3" w14:textId="77777777" w:rsidR="00136433" w:rsidRPr="0055046C" w:rsidRDefault="00136433" w:rsidP="0055046C">
      <w:pPr>
        <w:tabs>
          <w:tab w:val="clear" w:pos="567"/>
        </w:tabs>
        <w:rPr>
          <w:noProof w:val="0"/>
        </w:rPr>
      </w:pPr>
    </w:p>
    <w:p w14:paraId="71333A38" w14:textId="77777777" w:rsidR="00136433" w:rsidRPr="0055046C" w:rsidRDefault="00136433" w:rsidP="0055046C">
      <w:pPr>
        <w:pBdr>
          <w:top w:val="single" w:sz="4" w:space="1" w:color="auto"/>
          <w:left w:val="single" w:sz="4" w:space="4" w:color="auto"/>
          <w:bottom w:val="single" w:sz="4" w:space="0" w:color="auto"/>
          <w:right w:val="single" w:sz="4" w:space="4" w:color="auto"/>
        </w:pBdr>
        <w:rPr>
          <w:i/>
          <w:noProof w:val="0"/>
        </w:rPr>
      </w:pPr>
      <w:r w:rsidRPr="0055046C">
        <w:rPr>
          <w:b/>
          <w:noProof w:val="0"/>
        </w:rPr>
        <w:t>18.</w:t>
      </w:r>
      <w:r w:rsidRPr="0055046C">
        <w:rPr>
          <w:b/>
          <w:noProof w:val="0"/>
        </w:rPr>
        <w:tab/>
        <w:t>EDINSTVENA OZNAKA – V BERLJIVI OBLIKI</w:t>
      </w:r>
    </w:p>
    <w:p w14:paraId="554D5D4B" w14:textId="77777777" w:rsidR="00136433" w:rsidRPr="0055046C" w:rsidRDefault="00136433" w:rsidP="0055046C">
      <w:pPr>
        <w:tabs>
          <w:tab w:val="clear" w:pos="567"/>
        </w:tabs>
        <w:rPr>
          <w:noProof w:val="0"/>
        </w:rPr>
      </w:pPr>
    </w:p>
    <w:p w14:paraId="3069A688" w14:textId="77777777" w:rsidR="00136433" w:rsidRPr="0055046C" w:rsidRDefault="00136433" w:rsidP="0055046C">
      <w:pPr>
        <w:tabs>
          <w:tab w:val="clear" w:pos="567"/>
        </w:tabs>
        <w:rPr>
          <w:noProof w:val="0"/>
        </w:rPr>
      </w:pPr>
    </w:p>
    <w:p w14:paraId="3A760712" w14:textId="408A9EB1" w:rsidR="00136433" w:rsidRPr="0055046C" w:rsidRDefault="00136433" w:rsidP="0055046C">
      <w:pPr>
        <w:tabs>
          <w:tab w:val="clear" w:pos="567"/>
        </w:tabs>
        <w:suppressAutoHyphens w:val="0"/>
        <w:rPr>
          <w:noProof w:val="0"/>
          <w:szCs w:val="22"/>
          <w:shd w:val="clear" w:color="auto" w:fill="CCCCCC"/>
        </w:rPr>
      </w:pPr>
      <w:r w:rsidRPr="0055046C">
        <w:rPr>
          <w:noProof w:val="0"/>
          <w:szCs w:val="22"/>
          <w:shd w:val="clear" w:color="auto" w:fill="CCCCCC"/>
        </w:rPr>
        <w:br w:type="page"/>
      </w:r>
    </w:p>
    <w:p w14:paraId="20F6C7B7" w14:textId="77777777" w:rsidR="00404438" w:rsidRPr="0055046C" w:rsidRDefault="00404438" w:rsidP="0055046C">
      <w:pPr>
        <w:rPr>
          <w:noProof w:val="0"/>
          <w:szCs w:val="22"/>
          <w:shd w:val="clear" w:color="auto" w:fill="CCCCCC"/>
        </w:rPr>
      </w:pPr>
    </w:p>
    <w:p w14:paraId="0AFCD500" w14:textId="77777777" w:rsidR="008F73AC" w:rsidRPr="0055046C" w:rsidRDefault="008F73AC" w:rsidP="0055046C">
      <w:pPr>
        <w:rPr>
          <w:noProof w:val="0"/>
          <w:szCs w:val="22"/>
        </w:rPr>
      </w:pPr>
    </w:p>
    <w:p w14:paraId="20840F75" w14:textId="77777777" w:rsidR="008F73AC" w:rsidRPr="0055046C" w:rsidRDefault="008F73AC" w:rsidP="0055046C">
      <w:pPr>
        <w:rPr>
          <w:noProof w:val="0"/>
          <w:szCs w:val="22"/>
        </w:rPr>
      </w:pPr>
    </w:p>
    <w:p w14:paraId="0551C6A9" w14:textId="77777777" w:rsidR="008F73AC" w:rsidRPr="0055046C" w:rsidRDefault="008F73AC" w:rsidP="0055046C">
      <w:pPr>
        <w:rPr>
          <w:noProof w:val="0"/>
          <w:szCs w:val="22"/>
        </w:rPr>
      </w:pPr>
    </w:p>
    <w:p w14:paraId="2D3EFBFD" w14:textId="77777777" w:rsidR="008F73AC" w:rsidRPr="0055046C" w:rsidRDefault="008F73AC" w:rsidP="0055046C">
      <w:pPr>
        <w:rPr>
          <w:noProof w:val="0"/>
          <w:szCs w:val="22"/>
        </w:rPr>
      </w:pPr>
    </w:p>
    <w:p w14:paraId="6455F465" w14:textId="77777777" w:rsidR="008F73AC" w:rsidRPr="0055046C" w:rsidRDefault="008F73AC" w:rsidP="0055046C">
      <w:pPr>
        <w:rPr>
          <w:noProof w:val="0"/>
          <w:szCs w:val="22"/>
        </w:rPr>
      </w:pPr>
    </w:p>
    <w:p w14:paraId="508DBE93" w14:textId="77777777" w:rsidR="008F73AC" w:rsidRPr="0055046C" w:rsidRDefault="008F73AC" w:rsidP="0055046C">
      <w:pPr>
        <w:rPr>
          <w:noProof w:val="0"/>
          <w:szCs w:val="22"/>
        </w:rPr>
      </w:pPr>
    </w:p>
    <w:p w14:paraId="68D4FF37" w14:textId="77777777" w:rsidR="008F73AC" w:rsidRPr="0055046C" w:rsidRDefault="008F73AC" w:rsidP="0055046C">
      <w:pPr>
        <w:rPr>
          <w:noProof w:val="0"/>
          <w:szCs w:val="22"/>
        </w:rPr>
      </w:pPr>
    </w:p>
    <w:p w14:paraId="4E4FDDCF" w14:textId="77777777" w:rsidR="008F73AC" w:rsidRPr="0055046C" w:rsidRDefault="008F73AC" w:rsidP="0055046C">
      <w:pPr>
        <w:rPr>
          <w:noProof w:val="0"/>
          <w:szCs w:val="22"/>
        </w:rPr>
      </w:pPr>
    </w:p>
    <w:p w14:paraId="68FD3F90" w14:textId="77777777" w:rsidR="008F73AC" w:rsidRPr="0055046C" w:rsidRDefault="008F73AC" w:rsidP="0055046C">
      <w:pPr>
        <w:rPr>
          <w:noProof w:val="0"/>
          <w:szCs w:val="22"/>
        </w:rPr>
      </w:pPr>
    </w:p>
    <w:p w14:paraId="567C70B2" w14:textId="77777777" w:rsidR="008F73AC" w:rsidRPr="0055046C" w:rsidRDefault="008F73AC" w:rsidP="0055046C">
      <w:pPr>
        <w:rPr>
          <w:noProof w:val="0"/>
          <w:szCs w:val="22"/>
        </w:rPr>
      </w:pPr>
    </w:p>
    <w:p w14:paraId="7EFC4064" w14:textId="77777777" w:rsidR="008F73AC" w:rsidRPr="0055046C" w:rsidRDefault="008F73AC" w:rsidP="0055046C">
      <w:pPr>
        <w:rPr>
          <w:noProof w:val="0"/>
          <w:szCs w:val="22"/>
        </w:rPr>
      </w:pPr>
    </w:p>
    <w:p w14:paraId="2E3F3377" w14:textId="77777777" w:rsidR="008F73AC" w:rsidRPr="0055046C" w:rsidRDefault="008F73AC" w:rsidP="0055046C">
      <w:pPr>
        <w:rPr>
          <w:noProof w:val="0"/>
          <w:szCs w:val="22"/>
        </w:rPr>
      </w:pPr>
    </w:p>
    <w:p w14:paraId="49A62EE0" w14:textId="77777777" w:rsidR="008F73AC" w:rsidRPr="0055046C" w:rsidRDefault="008F73AC" w:rsidP="0055046C">
      <w:pPr>
        <w:rPr>
          <w:noProof w:val="0"/>
          <w:szCs w:val="22"/>
        </w:rPr>
      </w:pPr>
    </w:p>
    <w:p w14:paraId="07612EA1" w14:textId="77777777" w:rsidR="008F73AC" w:rsidRPr="0055046C" w:rsidRDefault="008F73AC" w:rsidP="0055046C">
      <w:pPr>
        <w:rPr>
          <w:noProof w:val="0"/>
          <w:szCs w:val="22"/>
        </w:rPr>
      </w:pPr>
    </w:p>
    <w:p w14:paraId="36469581" w14:textId="77777777" w:rsidR="008F73AC" w:rsidRPr="0055046C" w:rsidRDefault="008F73AC" w:rsidP="0055046C">
      <w:pPr>
        <w:rPr>
          <w:noProof w:val="0"/>
          <w:szCs w:val="22"/>
        </w:rPr>
      </w:pPr>
    </w:p>
    <w:p w14:paraId="4CE2467C" w14:textId="77777777" w:rsidR="008F73AC" w:rsidRPr="0055046C" w:rsidRDefault="008F73AC" w:rsidP="0055046C">
      <w:pPr>
        <w:rPr>
          <w:noProof w:val="0"/>
          <w:szCs w:val="22"/>
        </w:rPr>
      </w:pPr>
    </w:p>
    <w:p w14:paraId="1FB6EDF9" w14:textId="77777777" w:rsidR="008F73AC" w:rsidRPr="0055046C" w:rsidRDefault="008F73AC" w:rsidP="0055046C">
      <w:pPr>
        <w:rPr>
          <w:noProof w:val="0"/>
          <w:szCs w:val="22"/>
        </w:rPr>
      </w:pPr>
    </w:p>
    <w:p w14:paraId="47D424A6" w14:textId="77777777" w:rsidR="008F73AC" w:rsidRPr="0055046C" w:rsidRDefault="008F73AC" w:rsidP="0055046C">
      <w:pPr>
        <w:rPr>
          <w:noProof w:val="0"/>
          <w:szCs w:val="22"/>
        </w:rPr>
      </w:pPr>
    </w:p>
    <w:p w14:paraId="308EE12D" w14:textId="77777777" w:rsidR="008F73AC" w:rsidRPr="0055046C" w:rsidRDefault="008F73AC" w:rsidP="0055046C">
      <w:pPr>
        <w:rPr>
          <w:noProof w:val="0"/>
          <w:szCs w:val="22"/>
        </w:rPr>
      </w:pPr>
    </w:p>
    <w:p w14:paraId="74615243" w14:textId="3C842501" w:rsidR="008F73AC" w:rsidRPr="0055046C" w:rsidRDefault="008F73AC" w:rsidP="0055046C">
      <w:pPr>
        <w:rPr>
          <w:noProof w:val="0"/>
          <w:szCs w:val="22"/>
        </w:rPr>
      </w:pPr>
    </w:p>
    <w:p w14:paraId="348C58B4" w14:textId="77777777" w:rsidR="005D12F6" w:rsidRPr="0055046C" w:rsidRDefault="005D12F6" w:rsidP="0055046C">
      <w:pPr>
        <w:rPr>
          <w:noProof w:val="0"/>
          <w:szCs w:val="22"/>
        </w:rPr>
      </w:pPr>
    </w:p>
    <w:p w14:paraId="549DC927" w14:textId="77777777" w:rsidR="008F73AC" w:rsidRPr="0055046C" w:rsidRDefault="008F73AC" w:rsidP="0055046C">
      <w:pPr>
        <w:rPr>
          <w:noProof w:val="0"/>
          <w:szCs w:val="22"/>
        </w:rPr>
      </w:pPr>
    </w:p>
    <w:p w14:paraId="443ABDE7" w14:textId="77777777" w:rsidR="008F73AC" w:rsidRPr="0055046C" w:rsidRDefault="00DD3067" w:rsidP="0055046C">
      <w:pPr>
        <w:pStyle w:val="TitleA"/>
        <w:widowControl/>
        <w:rPr>
          <w:noProof w:val="0"/>
        </w:rPr>
      </w:pPr>
      <w:r w:rsidRPr="0055046C">
        <w:rPr>
          <w:noProof w:val="0"/>
        </w:rPr>
        <w:t>B. NAVODILO ZA UPORABO</w:t>
      </w:r>
    </w:p>
    <w:p w14:paraId="1C940D81" w14:textId="77777777" w:rsidR="008F73AC" w:rsidRPr="0055046C" w:rsidRDefault="00DD3067" w:rsidP="0055046C">
      <w:pPr>
        <w:rPr>
          <w:noProof w:val="0"/>
          <w:szCs w:val="22"/>
        </w:rPr>
      </w:pPr>
      <w:r w:rsidRPr="0055046C">
        <w:rPr>
          <w:noProof w:val="0"/>
          <w:szCs w:val="22"/>
        </w:rPr>
        <w:br w:type="page"/>
      </w:r>
    </w:p>
    <w:p w14:paraId="76D6C562" w14:textId="77777777" w:rsidR="008F73AC" w:rsidRPr="0055046C" w:rsidRDefault="008F73AC" w:rsidP="0055046C">
      <w:pPr>
        <w:rPr>
          <w:noProof w:val="0"/>
          <w:szCs w:val="22"/>
        </w:rPr>
      </w:pPr>
    </w:p>
    <w:p w14:paraId="285F314C" w14:textId="77777777" w:rsidR="008F73AC" w:rsidRPr="0055046C" w:rsidRDefault="00DD3067" w:rsidP="0055046C">
      <w:pPr>
        <w:tabs>
          <w:tab w:val="clear" w:pos="567"/>
        </w:tabs>
        <w:jc w:val="center"/>
        <w:rPr>
          <w:b/>
          <w:noProof w:val="0"/>
          <w:szCs w:val="22"/>
        </w:rPr>
      </w:pPr>
      <w:r w:rsidRPr="0055046C">
        <w:rPr>
          <w:b/>
          <w:noProof w:val="0"/>
          <w:szCs w:val="22"/>
        </w:rPr>
        <w:t>Navodilo za uporabo</w:t>
      </w:r>
    </w:p>
    <w:p w14:paraId="66F2EB47" w14:textId="77777777" w:rsidR="008F73AC" w:rsidRPr="0055046C" w:rsidRDefault="008F73AC" w:rsidP="0055046C">
      <w:pPr>
        <w:rPr>
          <w:noProof w:val="0"/>
          <w:szCs w:val="22"/>
        </w:rPr>
      </w:pPr>
    </w:p>
    <w:p w14:paraId="1038E541" w14:textId="0C62AC5A" w:rsidR="008F73AC" w:rsidRPr="0055046C" w:rsidRDefault="001B7882" w:rsidP="0055046C">
      <w:pPr>
        <w:tabs>
          <w:tab w:val="left" w:pos="993"/>
        </w:tabs>
        <w:jc w:val="center"/>
        <w:rPr>
          <w:b/>
          <w:noProof w:val="0"/>
          <w:szCs w:val="22"/>
        </w:rPr>
      </w:pPr>
      <w:r w:rsidRPr="0055046C">
        <w:rPr>
          <w:b/>
          <w:bCs/>
          <w:noProof w:val="0"/>
          <w:szCs w:val="22"/>
        </w:rPr>
        <w:t>Dimetilfumarat</w:t>
      </w:r>
      <w:r w:rsidR="002C0576" w:rsidRPr="0055046C">
        <w:rPr>
          <w:b/>
          <w:noProof w:val="0"/>
          <w:szCs w:val="22"/>
        </w:rPr>
        <w:t xml:space="preserve"> Mylan</w:t>
      </w:r>
      <w:r w:rsidR="00DD3067" w:rsidRPr="0055046C">
        <w:rPr>
          <w:b/>
          <w:noProof w:val="0"/>
          <w:szCs w:val="22"/>
        </w:rPr>
        <w:t xml:space="preserve"> 120</w:t>
      </w:r>
      <w:r w:rsidR="00C457AC" w:rsidRPr="0055046C">
        <w:rPr>
          <w:b/>
          <w:noProof w:val="0"/>
          <w:szCs w:val="22"/>
        </w:rPr>
        <w:t> </w:t>
      </w:r>
      <w:r w:rsidR="00DD3067" w:rsidRPr="0055046C">
        <w:rPr>
          <w:b/>
          <w:noProof w:val="0"/>
          <w:szCs w:val="22"/>
        </w:rPr>
        <w:t xml:space="preserve">mg gastrorezistentne </w:t>
      </w:r>
      <w:r w:rsidR="001D768B" w:rsidRPr="0055046C">
        <w:rPr>
          <w:b/>
          <w:noProof w:val="0"/>
          <w:szCs w:val="22"/>
        </w:rPr>
        <w:t xml:space="preserve">trde </w:t>
      </w:r>
      <w:r w:rsidR="00DD3067" w:rsidRPr="0055046C">
        <w:rPr>
          <w:b/>
          <w:noProof w:val="0"/>
          <w:szCs w:val="22"/>
        </w:rPr>
        <w:t>kapsule</w:t>
      </w:r>
    </w:p>
    <w:p w14:paraId="71BF95A6" w14:textId="407AB04B" w:rsidR="008F73AC" w:rsidRPr="0055046C" w:rsidRDefault="001B7882" w:rsidP="0055046C">
      <w:pPr>
        <w:tabs>
          <w:tab w:val="left" w:pos="993"/>
        </w:tabs>
        <w:jc w:val="center"/>
        <w:rPr>
          <w:b/>
          <w:noProof w:val="0"/>
          <w:szCs w:val="22"/>
        </w:rPr>
      </w:pPr>
      <w:r w:rsidRPr="0055046C">
        <w:rPr>
          <w:b/>
          <w:bCs/>
          <w:noProof w:val="0"/>
          <w:szCs w:val="22"/>
        </w:rPr>
        <w:t>Dimetilfumarat</w:t>
      </w:r>
      <w:r w:rsidR="002C0576" w:rsidRPr="0055046C">
        <w:rPr>
          <w:b/>
          <w:noProof w:val="0"/>
          <w:szCs w:val="22"/>
        </w:rPr>
        <w:t xml:space="preserve"> Mylan</w:t>
      </w:r>
      <w:r w:rsidR="00DD3067" w:rsidRPr="0055046C">
        <w:rPr>
          <w:b/>
          <w:noProof w:val="0"/>
          <w:szCs w:val="22"/>
        </w:rPr>
        <w:t xml:space="preserve"> 240</w:t>
      </w:r>
      <w:r w:rsidR="00C457AC" w:rsidRPr="0055046C">
        <w:rPr>
          <w:b/>
          <w:noProof w:val="0"/>
          <w:szCs w:val="22"/>
        </w:rPr>
        <w:t> </w:t>
      </w:r>
      <w:r w:rsidR="00DD3067" w:rsidRPr="0055046C">
        <w:rPr>
          <w:b/>
          <w:noProof w:val="0"/>
          <w:szCs w:val="22"/>
        </w:rPr>
        <w:t xml:space="preserve">mg gastrorezistentne </w:t>
      </w:r>
      <w:r w:rsidR="001D768B" w:rsidRPr="0055046C">
        <w:rPr>
          <w:b/>
          <w:noProof w:val="0"/>
          <w:szCs w:val="22"/>
        </w:rPr>
        <w:t xml:space="preserve">trde </w:t>
      </w:r>
      <w:r w:rsidR="00DD3067" w:rsidRPr="0055046C">
        <w:rPr>
          <w:b/>
          <w:noProof w:val="0"/>
          <w:szCs w:val="22"/>
        </w:rPr>
        <w:t>kapsule</w:t>
      </w:r>
    </w:p>
    <w:p w14:paraId="5DDCF37E" w14:textId="5BBEBB57" w:rsidR="008F73AC" w:rsidRPr="0055046C" w:rsidRDefault="00DD3067" w:rsidP="0055046C">
      <w:pPr>
        <w:tabs>
          <w:tab w:val="clear" w:pos="567"/>
        </w:tabs>
        <w:jc w:val="center"/>
        <w:rPr>
          <w:noProof w:val="0"/>
          <w:szCs w:val="22"/>
        </w:rPr>
      </w:pPr>
      <w:r w:rsidRPr="0055046C">
        <w:rPr>
          <w:noProof w:val="0"/>
          <w:szCs w:val="22"/>
        </w:rPr>
        <w:t>dimetilfumarat</w:t>
      </w:r>
    </w:p>
    <w:p w14:paraId="00762216" w14:textId="77777777" w:rsidR="008F73AC" w:rsidRPr="0055046C" w:rsidRDefault="008F73AC" w:rsidP="0055046C">
      <w:pPr>
        <w:tabs>
          <w:tab w:val="clear" w:pos="567"/>
        </w:tabs>
        <w:rPr>
          <w:noProof w:val="0"/>
          <w:szCs w:val="22"/>
        </w:rPr>
      </w:pPr>
    </w:p>
    <w:p w14:paraId="4F065C64" w14:textId="77777777" w:rsidR="008F73AC" w:rsidRPr="0055046C" w:rsidRDefault="008F73AC" w:rsidP="0055046C">
      <w:pPr>
        <w:tabs>
          <w:tab w:val="clear" w:pos="567"/>
        </w:tabs>
        <w:rPr>
          <w:noProof w:val="0"/>
          <w:szCs w:val="22"/>
        </w:rPr>
      </w:pPr>
    </w:p>
    <w:p w14:paraId="42133D39" w14:textId="77777777" w:rsidR="008F73AC" w:rsidRPr="0055046C" w:rsidRDefault="00DD3067" w:rsidP="0055046C">
      <w:pPr>
        <w:tabs>
          <w:tab w:val="clear" w:pos="567"/>
        </w:tabs>
        <w:rPr>
          <w:b/>
          <w:noProof w:val="0"/>
          <w:szCs w:val="22"/>
        </w:rPr>
      </w:pPr>
      <w:r w:rsidRPr="0055046C">
        <w:rPr>
          <w:b/>
          <w:noProof w:val="0"/>
          <w:szCs w:val="22"/>
        </w:rPr>
        <w:t>Pred začetkom jemanja zdravila natančno preberite navodilo, ker vsebuje za vas pomembne podatke!</w:t>
      </w:r>
    </w:p>
    <w:p w14:paraId="7720914A" w14:textId="0D353C4C" w:rsidR="008F73AC" w:rsidRPr="0055046C" w:rsidRDefault="00C457AC" w:rsidP="0055046C">
      <w:pPr>
        <w:tabs>
          <w:tab w:val="clear" w:pos="567"/>
        </w:tabs>
        <w:rPr>
          <w:noProof w:val="0"/>
          <w:szCs w:val="22"/>
        </w:rPr>
      </w:pPr>
      <w:r w:rsidRPr="0055046C">
        <w:rPr>
          <w:noProof w:val="0"/>
        </w:rPr>
        <w:t>-</w:t>
      </w:r>
      <w:r w:rsidRPr="0055046C">
        <w:rPr>
          <w:noProof w:val="0"/>
        </w:rPr>
        <w:tab/>
      </w:r>
      <w:r w:rsidR="00DD3067" w:rsidRPr="0055046C">
        <w:rPr>
          <w:noProof w:val="0"/>
          <w:szCs w:val="22"/>
        </w:rPr>
        <w:t>Navodilo shranite. Morda ga boste želeli ponovno prebrati.</w:t>
      </w:r>
    </w:p>
    <w:p w14:paraId="3772BF11" w14:textId="03B27B6D" w:rsidR="008F73AC" w:rsidRPr="0055046C" w:rsidRDefault="00C457AC" w:rsidP="0055046C">
      <w:pPr>
        <w:rPr>
          <w:noProof w:val="0"/>
          <w:szCs w:val="22"/>
        </w:rPr>
      </w:pPr>
      <w:r w:rsidRPr="0055046C">
        <w:rPr>
          <w:noProof w:val="0"/>
        </w:rPr>
        <w:t>-</w:t>
      </w:r>
      <w:r w:rsidRPr="0055046C">
        <w:rPr>
          <w:noProof w:val="0"/>
        </w:rPr>
        <w:tab/>
      </w:r>
      <w:r w:rsidR="00DD3067" w:rsidRPr="0055046C">
        <w:rPr>
          <w:noProof w:val="0"/>
          <w:szCs w:val="22"/>
        </w:rPr>
        <w:t>Če imate dodatna vprašanja, se posvetujte z zdravnikom ali farmacevtom.</w:t>
      </w:r>
    </w:p>
    <w:p w14:paraId="4818BA54" w14:textId="760D66BC" w:rsidR="008F73AC" w:rsidRPr="0055046C" w:rsidRDefault="00C457AC" w:rsidP="0055046C">
      <w:pPr>
        <w:ind w:left="567" w:hanging="567"/>
        <w:rPr>
          <w:noProof w:val="0"/>
          <w:szCs w:val="22"/>
        </w:rPr>
      </w:pPr>
      <w:r w:rsidRPr="0055046C">
        <w:rPr>
          <w:noProof w:val="0"/>
        </w:rPr>
        <w:t>-</w:t>
      </w:r>
      <w:r w:rsidRPr="0055046C">
        <w:rPr>
          <w:noProof w:val="0"/>
        </w:rPr>
        <w:tab/>
      </w:r>
      <w:r w:rsidR="00DD3067" w:rsidRPr="0055046C">
        <w:rPr>
          <w:noProof w:val="0"/>
          <w:szCs w:val="22"/>
        </w:rPr>
        <w:t>Zdravilo je bilo predpisano vam osebno in ga ne smete dajati drugim. Njim bi lahko celo škodovalo, čeprav imajo znake bolezni, podobne vašim.</w:t>
      </w:r>
    </w:p>
    <w:p w14:paraId="77B10978" w14:textId="3F25D67E" w:rsidR="008F73AC" w:rsidRPr="0055046C" w:rsidRDefault="00C457AC" w:rsidP="0055046C">
      <w:pPr>
        <w:ind w:left="567" w:hanging="567"/>
        <w:rPr>
          <w:noProof w:val="0"/>
          <w:szCs w:val="22"/>
        </w:rPr>
      </w:pPr>
      <w:r w:rsidRPr="0055046C">
        <w:rPr>
          <w:noProof w:val="0"/>
        </w:rPr>
        <w:t>-</w:t>
      </w:r>
      <w:r w:rsidRPr="0055046C">
        <w:rPr>
          <w:noProof w:val="0"/>
        </w:rPr>
        <w:tab/>
      </w:r>
      <w:r w:rsidR="00DD3067" w:rsidRPr="0055046C">
        <w:rPr>
          <w:noProof w:val="0"/>
          <w:szCs w:val="22"/>
        </w:rPr>
        <w:t>Če opazite kateri koli neželeni učinek, se posvetujte z zdravnikom ali farmacevtom. Posvetujte se tudi, če opazite katere koli neželene učinke, ki niso navedeni v tem navodilu.</w:t>
      </w:r>
      <w:r w:rsidR="00DD3067" w:rsidRPr="0055046C">
        <w:rPr>
          <w:noProof w:val="0"/>
        </w:rPr>
        <w:t xml:space="preserve"> Glejte poglavje</w:t>
      </w:r>
      <w:r w:rsidR="000E3613" w:rsidRPr="0055046C">
        <w:rPr>
          <w:noProof w:val="0"/>
        </w:rPr>
        <w:t> </w:t>
      </w:r>
      <w:r w:rsidR="00DD3067" w:rsidRPr="0055046C">
        <w:rPr>
          <w:noProof w:val="0"/>
        </w:rPr>
        <w:t>4.</w:t>
      </w:r>
    </w:p>
    <w:p w14:paraId="5DC54271" w14:textId="77777777" w:rsidR="008F73AC" w:rsidRPr="0055046C" w:rsidRDefault="008F73AC" w:rsidP="0055046C">
      <w:pPr>
        <w:ind w:right="-2"/>
        <w:rPr>
          <w:noProof w:val="0"/>
          <w:szCs w:val="22"/>
        </w:rPr>
      </w:pPr>
    </w:p>
    <w:p w14:paraId="7392E102" w14:textId="77777777" w:rsidR="008F73AC" w:rsidRPr="0055046C" w:rsidRDefault="00DD3067" w:rsidP="0055046C">
      <w:pPr>
        <w:tabs>
          <w:tab w:val="clear" w:pos="567"/>
        </w:tabs>
        <w:ind w:right="-2"/>
        <w:rPr>
          <w:b/>
          <w:noProof w:val="0"/>
          <w:szCs w:val="22"/>
        </w:rPr>
      </w:pPr>
      <w:r w:rsidRPr="0055046C">
        <w:rPr>
          <w:b/>
          <w:noProof w:val="0"/>
          <w:szCs w:val="22"/>
        </w:rPr>
        <w:t>Kaj vsebuje navodilo</w:t>
      </w:r>
    </w:p>
    <w:p w14:paraId="64CF0282" w14:textId="21E25A1A" w:rsidR="008F73AC" w:rsidRPr="0055046C" w:rsidRDefault="00C457AC" w:rsidP="0055046C">
      <w:pPr>
        <w:rPr>
          <w:noProof w:val="0"/>
          <w:szCs w:val="22"/>
        </w:rPr>
      </w:pPr>
      <w:r w:rsidRPr="0055046C">
        <w:rPr>
          <w:noProof w:val="0"/>
        </w:rPr>
        <w:t>1.</w:t>
      </w:r>
      <w:r w:rsidRPr="0055046C">
        <w:rPr>
          <w:noProof w:val="0"/>
        </w:rPr>
        <w:tab/>
      </w:r>
      <w:r w:rsidR="00DD3067" w:rsidRPr="0055046C">
        <w:rPr>
          <w:noProof w:val="0"/>
          <w:szCs w:val="22"/>
        </w:rPr>
        <w:t xml:space="preserve">Kaj je zdravilo </w:t>
      </w:r>
      <w:r w:rsidR="00B93C6E" w:rsidRPr="0055046C">
        <w:rPr>
          <w:noProof w:val="0"/>
          <w:szCs w:val="22"/>
        </w:rPr>
        <w:t>Dimetilfumarat</w:t>
      </w:r>
      <w:r w:rsidR="002C0576" w:rsidRPr="0055046C">
        <w:rPr>
          <w:noProof w:val="0"/>
          <w:szCs w:val="22"/>
        </w:rPr>
        <w:t xml:space="preserve"> Mylan</w:t>
      </w:r>
      <w:r w:rsidR="00DD3067" w:rsidRPr="0055046C">
        <w:rPr>
          <w:noProof w:val="0"/>
          <w:szCs w:val="22"/>
        </w:rPr>
        <w:t xml:space="preserve"> in za kaj ga uporabljamo</w:t>
      </w:r>
    </w:p>
    <w:p w14:paraId="74A02DEF" w14:textId="03A761A1" w:rsidR="008F73AC" w:rsidRPr="0055046C" w:rsidRDefault="00DD3067" w:rsidP="0055046C">
      <w:pPr>
        <w:rPr>
          <w:noProof w:val="0"/>
          <w:szCs w:val="22"/>
        </w:rPr>
      </w:pPr>
      <w:r w:rsidRPr="0055046C">
        <w:rPr>
          <w:noProof w:val="0"/>
          <w:szCs w:val="22"/>
        </w:rPr>
        <w:t>2.</w:t>
      </w:r>
      <w:r w:rsidRPr="0055046C">
        <w:rPr>
          <w:noProof w:val="0"/>
          <w:szCs w:val="22"/>
        </w:rPr>
        <w:tab/>
        <w:t xml:space="preserve">Kaj morate vedeti, preden boste vzeli zdravilo </w:t>
      </w:r>
      <w:r w:rsidR="00B93C6E" w:rsidRPr="0055046C">
        <w:rPr>
          <w:noProof w:val="0"/>
          <w:szCs w:val="22"/>
        </w:rPr>
        <w:t>Dimetilfumarat</w:t>
      </w:r>
      <w:r w:rsidR="002C0576" w:rsidRPr="0055046C">
        <w:rPr>
          <w:noProof w:val="0"/>
          <w:szCs w:val="22"/>
        </w:rPr>
        <w:t xml:space="preserve"> Mylan</w:t>
      </w:r>
    </w:p>
    <w:p w14:paraId="400F1B91" w14:textId="47590A38" w:rsidR="008F73AC" w:rsidRPr="0055046C" w:rsidRDefault="00DD3067" w:rsidP="0055046C">
      <w:pPr>
        <w:rPr>
          <w:noProof w:val="0"/>
          <w:szCs w:val="22"/>
        </w:rPr>
      </w:pPr>
      <w:r w:rsidRPr="0055046C">
        <w:rPr>
          <w:noProof w:val="0"/>
          <w:szCs w:val="22"/>
        </w:rPr>
        <w:t>3.</w:t>
      </w:r>
      <w:r w:rsidRPr="0055046C">
        <w:rPr>
          <w:noProof w:val="0"/>
          <w:szCs w:val="22"/>
        </w:rPr>
        <w:tab/>
        <w:t xml:space="preserve">Kako jemati zdravilo </w:t>
      </w:r>
      <w:r w:rsidR="00B93C6E" w:rsidRPr="0055046C">
        <w:rPr>
          <w:noProof w:val="0"/>
          <w:szCs w:val="22"/>
        </w:rPr>
        <w:t>Dimetilfumarat</w:t>
      </w:r>
      <w:r w:rsidR="002C0576" w:rsidRPr="0055046C">
        <w:rPr>
          <w:noProof w:val="0"/>
          <w:szCs w:val="22"/>
        </w:rPr>
        <w:t xml:space="preserve"> Mylan</w:t>
      </w:r>
    </w:p>
    <w:p w14:paraId="1EA15954" w14:textId="77777777" w:rsidR="008F73AC" w:rsidRPr="0055046C" w:rsidRDefault="00DD3067" w:rsidP="0055046C">
      <w:pPr>
        <w:rPr>
          <w:noProof w:val="0"/>
          <w:szCs w:val="22"/>
        </w:rPr>
      </w:pPr>
      <w:r w:rsidRPr="0055046C">
        <w:rPr>
          <w:noProof w:val="0"/>
          <w:szCs w:val="22"/>
        </w:rPr>
        <w:t>4.</w:t>
      </w:r>
      <w:r w:rsidRPr="0055046C">
        <w:rPr>
          <w:noProof w:val="0"/>
          <w:szCs w:val="22"/>
        </w:rPr>
        <w:tab/>
        <w:t>Možni neželeni učinki</w:t>
      </w:r>
    </w:p>
    <w:p w14:paraId="2EECA237" w14:textId="3DE9F10B" w:rsidR="008F73AC" w:rsidRPr="0055046C" w:rsidRDefault="00DD3067" w:rsidP="0055046C">
      <w:pPr>
        <w:rPr>
          <w:noProof w:val="0"/>
          <w:szCs w:val="22"/>
        </w:rPr>
      </w:pPr>
      <w:r w:rsidRPr="0055046C">
        <w:rPr>
          <w:noProof w:val="0"/>
          <w:szCs w:val="22"/>
        </w:rPr>
        <w:t>5.</w:t>
      </w:r>
      <w:r w:rsidRPr="0055046C">
        <w:rPr>
          <w:noProof w:val="0"/>
          <w:szCs w:val="22"/>
        </w:rPr>
        <w:tab/>
        <w:t xml:space="preserve">Shranjevanje zdravila </w:t>
      </w:r>
      <w:r w:rsidR="00B93C6E" w:rsidRPr="0055046C">
        <w:rPr>
          <w:noProof w:val="0"/>
          <w:szCs w:val="22"/>
        </w:rPr>
        <w:t>Dimetilfumarat</w:t>
      </w:r>
      <w:r w:rsidR="002C0576" w:rsidRPr="0055046C">
        <w:rPr>
          <w:noProof w:val="0"/>
          <w:szCs w:val="22"/>
        </w:rPr>
        <w:t xml:space="preserve"> Mylan</w:t>
      </w:r>
    </w:p>
    <w:p w14:paraId="4717E262" w14:textId="77777777" w:rsidR="008F73AC" w:rsidRPr="0055046C" w:rsidRDefault="00DD3067" w:rsidP="0055046C">
      <w:pPr>
        <w:rPr>
          <w:noProof w:val="0"/>
          <w:szCs w:val="22"/>
        </w:rPr>
      </w:pPr>
      <w:r w:rsidRPr="0055046C">
        <w:rPr>
          <w:noProof w:val="0"/>
          <w:szCs w:val="22"/>
        </w:rPr>
        <w:t>6.</w:t>
      </w:r>
      <w:r w:rsidRPr="0055046C">
        <w:rPr>
          <w:noProof w:val="0"/>
          <w:szCs w:val="22"/>
        </w:rPr>
        <w:tab/>
        <w:t>Vsebina pakiranja in dodatne informacije</w:t>
      </w:r>
    </w:p>
    <w:p w14:paraId="7A54B199" w14:textId="77777777" w:rsidR="008F73AC" w:rsidRPr="0055046C" w:rsidRDefault="008F73AC" w:rsidP="0055046C">
      <w:pPr>
        <w:rPr>
          <w:noProof w:val="0"/>
          <w:szCs w:val="22"/>
        </w:rPr>
      </w:pPr>
    </w:p>
    <w:p w14:paraId="1E2E3F48" w14:textId="77777777" w:rsidR="008F73AC" w:rsidRPr="0055046C" w:rsidRDefault="008F73AC" w:rsidP="0055046C">
      <w:pPr>
        <w:tabs>
          <w:tab w:val="clear" w:pos="567"/>
        </w:tabs>
        <w:rPr>
          <w:noProof w:val="0"/>
          <w:szCs w:val="22"/>
        </w:rPr>
      </w:pPr>
    </w:p>
    <w:p w14:paraId="6F3E7B01" w14:textId="52D0FFA6" w:rsidR="008F73AC" w:rsidRPr="0055046C" w:rsidRDefault="00DD3067" w:rsidP="0055046C">
      <w:pPr>
        <w:ind w:right="-2"/>
        <w:rPr>
          <w:b/>
          <w:noProof w:val="0"/>
          <w:szCs w:val="22"/>
        </w:rPr>
      </w:pPr>
      <w:r w:rsidRPr="0055046C">
        <w:rPr>
          <w:b/>
          <w:noProof w:val="0"/>
          <w:szCs w:val="22"/>
        </w:rPr>
        <w:t>1.</w:t>
      </w:r>
      <w:r w:rsidRPr="0055046C">
        <w:rPr>
          <w:b/>
          <w:noProof w:val="0"/>
          <w:szCs w:val="22"/>
        </w:rPr>
        <w:tab/>
        <w:t xml:space="preserve">Kaj je zdravilo </w:t>
      </w:r>
      <w:r w:rsidR="00B93C6E" w:rsidRPr="0055046C">
        <w:rPr>
          <w:b/>
          <w:bCs/>
          <w:noProof w:val="0"/>
          <w:szCs w:val="22"/>
        </w:rPr>
        <w:t>Dimetilfumarat</w:t>
      </w:r>
      <w:r w:rsidR="002C0576" w:rsidRPr="0055046C">
        <w:rPr>
          <w:b/>
          <w:noProof w:val="0"/>
          <w:szCs w:val="22"/>
        </w:rPr>
        <w:t xml:space="preserve"> Mylan</w:t>
      </w:r>
      <w:r w:rsidRPr="0055046C">
        <w:rPr>
          <w:b/>
          <w:noProof w:val="0"/>
          <w:szCs w:val="22"/>
        </w:rPr>
        <w:t xml:space="preserve"> in za kaj ga uporabljamo</w:t>
      </w:r>
    </w:p>
    <w:p w14:paraId="4B01CB00" w14:textId="77777777" w:rsidR="008F73AC" w:rsidRPr="0055046C" w:rsidRDefault="008F73AC" w:rsidP="0055046C">
      <w:pPr>
        <w:tabs>
          <w:tab w:val="clear" w:pos="567"/>
        </w:tabs>
        <w:rPr>
          <w:noProof w:val="0"/>
          <w:szCs w:val="22"/>
        </w:rPr>
      </w:pPr>
    </w:p>
    <w:p w14:paraId="1ED59FBC" w14:textId="36EC562D" w:rsidR="008F73AC" w:rsidRPr="0055046C" w:rsidRDefault="00DD3067" w:rsidP="0055046C">
      <w:pPr>
        <w:tabs>
          <w:tab w:val="clear" w:pos="567"/>
        </w:tabs>
        <w:ind w:right="-2"/>
        <w:rPr>
          <w:b/>
          <w:noProof w:val="0"/>
          <w:szCs w:val="22"/>
        </w:rPr>
      </w:pPr>
      <w:r w:rsidRPr="0055046C">
        <w:rPr>
          <w:b/>
          <w:noProof w:val="0"/>
          <w:szCs w:val="22"/>
        </w:rPr>
        <w:t xml:space="preserve">Kaj je zdravilo </w:t>
      </w:r>
      <w:r w:rsidR="00B93C6E" w:rsidRPr="0055046C">
        <w:rPr>
          <w:b/>
          <w:bCs/>
          <w:noProof w:val="0"/>
          <w:szCs w:val="22"/>
        </w:rPr>
        <w:t>Dimetilfumarat</w:t>
      </w:r>
      <w:r w:rsidR="002C0576" w:rsidRPr="0055046C">
        <w:rPr>
          <w:b/>
          <w:noProof w:val="0"/>
          <w:szCs w:val="22"/>
        </w:rPr>
        <w:t xml:space="preserve"> Mylan</w:t>
      </w:r>
    </w:p>
    <w:p w14:paraId="045DB5E2" w14:textId="77777777" w:rsidR="008F73AC" w:rsidRPr="0055046C" w:rsidRDefault="008F73AC" w:rsidP="0055046C">
      <w:pPr>
        <w:tabs>
          <w:tab w:val="clear" w:pos="567"/>
        </w:tabs>
        <w:ind w:right="-2"/>
        <w:rPr>
          <w:noProof w:val="0"/>
          <w:szCs w:val="22"/>
        </w:rPr>
      </w:pPr>
    </w:p>
    <w:p w14:paraId="1A1756A0" w14:textId="1E348818" w:rsidR="008F73AC" w:rsidRPr="0055046C" w:rsidRDefault="00DD3067" w:rsidP="0055046C">
      <w:pPr>
        <w:tabs>
          <w:tab w:val="clear" w:pos="567"/>
        </w:tabs>
        <w:ind w:right="-2"/>
        <w:rPr>
          <w:noProof w:val="0"/>
          <w:szCs w:val="22"/>
        </w:rPr>
      </w:pPr>
      <w:r w:rsidRPr="0055046C">
        <w:rPr>
          <w:noProof w:val="0"/>
          <w:szCs w:val="22"/>
        </w:rPr>
        <w:t xml:space="preserve">Zdravilo </w:t>
      </w:r>
      <w:r w:rsidR="00B93C6E" w:rsidRPr="0055046C">
        <w:rPr>
          <w:b/>
          <w:bCs/>
          <w:noProof w:val="0"/>
          <w:szCs w:val="22"/>
        </w:rPr>
        <w:t>Dimetilfumarat</w:t>
      </w:r>
      <w:r w:rsidR="002C0576" w:rsidRPr="0055046C">
        <w:rPr>
          <w:b/>
          <w:noProof w:val="0"/>
          <w:szCs w:val="22"/>
        </w:rPr>
        <w:t xml:space="preserve"> Mylan</w:t>
      </w:r>
      <w:r w:rsidRPr="0055046C">
        <w:rPr>
          <w:noProof w:val="0"/>
          <w:szCs w:val="22"/>
        </w:rPr>
        <w:t xml:space="preserve"> vsebuje učinkovino </w:t>
      </w:r>
      <w:r w:rsidRPr="0055046C">
        <w:rPr>
          <w:b/>
          <w:noProof w:val="0"/>
          <w:szCs w:val="22"/>
        </w:rPr>
        <w:t>dimetilfumarat</w:t>
      </w:r>
      <w:r w:rsidRPr="0055046C">
        <w:rPr>
          <w:noProof w:val="0"/>
          <w:szCs w:val="22"/>
        </w:rPr>
        <w:t>.</w:t>
      </w:r>
    </w:p>
    <w:p w14:paraId="0C630275" w14:textId="77777777" w:rsidR="008F73AC" w:rsidRPr="0055046C" w:rsidRDefault="008F73AC" w:rsidP="0055046C">
      <w:pPr>
        <w:tabs>
          <w:tab w:val="clear" w:pos="567"/>
        </w:tabs>
        <w:ind w:right="-2"/>
        <w:rPr>
          <w:noProof w:val="0"/>
          <w:szCs w:val="22"/>
        </w:rPr>
      </w:pPr>
    </w:p>
    <w:p w14:paraId="4D61FD2C" w14:textId="6055D277" w:rsidR="008F73AC" w:rsidRPr="0055046C" w:rsidRDefault="00DD3067" w:rsidP="0055046C">
      <w:pPr>
        <w:tabs>
          <w:tab w:val="clear" w:pos="567"/>
        </w:tabs>
        <w:ind w:right="-2"/>
        <w:rPr>
          <w:b/>
          <w:noProof w:val="0"/>
          <w:szCs w:val="22"/>
        </w:rPr>
      </w:pPr>
      <w:r w:rsidRPr="0055046C">
        <w:rPr>
          <w:b/>
          <w:noProof w:val="0"/>
          <w:szCs w:val="22"/>
        </w:rPr>
        <w:t xml:space="preserve">Za kaj se uporablja zdravilo </w:t>
      </w:r>
      <w:r w:rsidR="00B93C6E" w:rsidRPr="0055046C">
        <w:rPr>
          <w:b/>
          <w:bCs/>
          <w:noProof w:val="0"/>
          <w:szCs w:val="22"/>
        </w:rPr>
        <w:t>Dimetilfumarat</w:t>
      </w:r>
      <w:r w:rsidR="002C0576" w:rsidRPr="0055046C">
        <w:rPr>
          <w:b/>
          <w:noProof w:val="0"/>
          <w:szCs w:val="22"/>
        </w:rPr>
        <w:t xml:space="preserve"> Mylan</w:t>
      </w:r>
    </w:p>
    <w:p w14:paraId="433A6371" w14:textId="77777777" w:rsidR="008F73AC" w:rsidRPr="0055046C" w:rsidRDefault="008F73AC" w:rsidP="0055046C">
      <w:pPr>
        <w:tabs>
          <w:tab w:val="clear" w:pos="567"/>
        </w:tabs>
        <w:ind w:right="-2"/>
        <w:rPr>
          <w:bCs/>
          <w:noProof w:val="0"/>
          <w:szCs w:val="22"/>
        </w:rPr>
      </w:pPr>
    </w:p>
    <w:p w14:paraId="3205B374" w14:textId="34FB03DE" w:rsidR="008F73AC" w:rsidRPr="0055046C" w:rsidRDefault="00DD3067" w:rsidP="0055046C">
      <w:pPr>
        <w:tabs>
          <w:tab w:val="clear" w:pos="567"/>
        </w:tabs>
        <w:ind w:right="-2"/>
        <w:rPr>
          <w:noProof w:val="0"/>
          <w:szCs w:val="22"/>
        </w:rPr>
      </w:pPr>
      <w:r w:rsidRPr="0055046C">
        <w:t xml:space="preserve">Zdravilo </w:t>
      </w:r>
      <w:r w:rsidR="00B93C6E" w:rsidRPr="0055046C">
        <w:rPr>
          <w:noProof w:val="0"/>
          <w:szCs w:val="22"/>
        </w:rPr>
        <w:t>Dimetilfumarat</w:t>
      </w:r>
      <w:r w:rsidR="002C0576" w:rsidRPr="0055046C">
        <w:rPr>
          <w:noProof w:val="0"/>
          <w:szCs w:val="22"/>
        </w:rPr>
        <w:t xml:space="preserve"> Mylan</w:t>
      </w:r>
      <w:r w:rsidRPr="0055046C">
        <w:t xml:space="preserve"> se uporablja za zdravljenje recidivno-remitentne</w:t>
      </w:r>
      <w:r w:rsidRPr="0055046C">
        <w:rPr>
          <w:noProof w:val="0"/>
          <w:szCs w:val="22"/>
        </w:rPr>
        <w:t xml:space="preserve"> </w:t>
      </w:r>
      <w:r w:rsidRPr="0055046C">
        <w:t>multiple skleroze (MS) pri bolnikih</w:t>
      </w:r>
      <w:r w:rsidR="005D12F6" w:rsidRPr="0055046C">
        <w:rPr>
          <w:bCs/>
          <w:szCs w:val="22"/>
        </w:rPr>
        <w:t>, starih 13 let ali več</w:t>
      </w:r>
      <w:r w:rsidRPr="0055046C">
        <w:t>.</w:t>
      </w:r>
    </w:p>
    <w:p w14:paraId="6EE8ECBE" w14:textId="77777777" w:rsidR="00D77B95" w:rsidRPr="0055046C" w:rsidRDefault="00D77B95" w:rsidP="0055046C">
      <w:pPr>
        <w:tabs>
          <w:tab w:val="clear" w:pos="567"/>
        </w:tabs>
        <w:ind w:right="-2"/>
        <w:rPr>
          <w:noProof w:val="0"/>
          <w:szCs w:val="22"/>
        </w:rPr>
      </w:pPr>
    </w:p>
    <w:p w14:paraId="1FC234F8" w14:textId="2082F94E" w:rsidR="008F73AC" w:rsidRPr="0055046C" w:rsidRDefault="00DD3067" w:rsidP="0055046C">
      <w:pPr>
        <w:tabs>
          <w:tab w:val="clear" w:pos="567"/>
        </w:tabs>
        <w:ind w:right="-2"/>
        <w:rPr>
          <w:b/>
          <w:noProof w:val="0"/>
          <w:szCs w:val="22"/>
        </w:rPr>
      </w:pPr>
      <w:r w:rsidRPr="0055046C">
        <w:rPr>
          <w:noProof w:val="0"/>
          <w:szCs w:val="22"/>
        </w:rPr>
        <w:t xml:space="preserve">MS je dolgotrajno stanje, ki vpliva na osrednji živčni sistem (OŽS), vključno z možgani in hrbtenjačo. Za recidivno-remitentno MS so značilni ponavljajoči se napadi (recidivi) simptomov živčnega sistema. Simptomi se med bolniki razlikujejo, vendar običajno vključujejo težave s hojo, občutek </w:t>
      </w:r>
      <w:r w:rsidR="00F67951" w:rsidRPr="0055046C">
        <w:rPr>
          <w:noProof w:val="0"/>
          <w:szCs w:val="22"/>
        </w:rPr>
        <w:t xml:space="preserve">neravnotežja </w:t>
      </w:r>
      <w:r w:rsidRPr="0055046C">
        <w:rPr>
          <w:noProof w:val="0"/>
          <w:szCs w:val="22"/>
        </w:rPr>
        <w:t>in težave z vidom (npr. zamegljen ali dvojni vid). Ti simptomi lahko povsem izginejo, ko recidiv mine, vendar pa lahko nekatere težave ostanejo.</w:t>
      </w:r>
    </w:p>
    <w:p w14:paraId="7876E109" w14:textId="77777777" w:rsidR="008F73AC" w:rsidRPr="0055046C" w:rsidRDefault="008F73AC" w:rsidP="0055046C">
      <w:pPr>
        <w:tabs>
          <w:tab w:val="clear" w:pos="567"/>
        </w:tabs>
        <w:ind w:right="-2"/>
        <w:rPr>
          <w:bCs/>
          <w:noProof w:val="0"/>
          <w:szCs w:val="22"/>
        </w:rPr>
      </w:pPr>
    </w:p>
    <w:p w14:paraId="03A41966" w14:textId="3E45627F" w:rsidR="008F73AC" w:rsidRPr="0055046C" w:rsidRDefault="00DD3067" w:rsidP="0055046C">
      <w:pPr>
        <w:tabs>
          <w:tab w:val="clear" w:pos="567"/>
        </w:tabs>
        <w:ind w:right="-2"/>
        <w:rPr>
          <w:b/>
          <w:noProof w:val="0"/>
          <w:szCs w:val="22"/>
        </w:rPr>
      </w:pPr>
      <w:r w:rsidRPr="0055046C">
        <w:rPr>
          <w:b/>
          <w:noProof w:val="0"/>
          <w:szCs w:val="22"/>
        </w:rPr>
        <w:t xml:space="preserve">Kako deluje zdravilo </w:t>
      </w:r>
      <w:r w:rsidR="00B93C6E" w:rsidRPr="0055046C">
        <w:rPr>
          <w:b/>
          <w:bCs/>
          <w:noProof w:val="0"/>
          <w:szCs w:val="22"/>
        </w:rPr>
        <w:t>Dimetilfumarat</w:t>
      </w:r>
      <w:r w:rsidR="002C0576" w:rsidRPr="0055046C">
        <w:rPr>
          <w:b/>
          <w:noProof w:val="0"/>
          <w:szCs w:val="22"/>
        </w:rPr>
        <w:t xml:space="preserve"> Mylan</w:t>
      </w:r>
    </w:p>
    <w:p w14:paraId="496F0CBC" w14:textId="77777777" w:rsidR="008F73AC" w:rsidRPr="0055046C" w:rsidRDefault="008F73AC" w:rsidP="0055046C">
      <w:pPr>
        <w:tabs>
          <w:tab w:val="clear" w:pos="567"/>
        </w:tabs>
        <w:ind w:right="-2"/>
        <w:rPr>
          <w:noProof w:val="0"/>
          <w:szCs w:val="22"/>
        </w:rPr>
      </w:pPr>
    </w:p>
    <w:p w14:paraId="4448685B" w14:textId="06E06A99" w:rsidR="008F73AC" w:rsidRPr="0055046C" w:rsidRDefault="00DD3067" w:rsidP="0055046C">
      <w:pPr>
        <w:tabs>
          <w:tab w:val="clear" w:pos="567"/>
        </w:tabs>
        <w:ind w:right="-2"/>
        <w:rPr>
          <w:noProof w:val="0"/>
          <w:szCs w:val="22"/>
        </w:rPr>
      </w:pPr>
      <w:r w:rsidRPr="0055046C">
        <w:rPr>
          <w:noProof w:val="0"/>
          <w:szCs w:val="22"/>
        </w:rPr>
        <w:t xml:space="preserve">Zdravilo </w:t>
      </w:r>
      <w:r w:rsidR="00B93C6E" w:rsidRPr="0055046C">
        <w:rPr>
          <w:noProof w:val="0"/>
          <w:szCs w:val="22"/>
        </w:rPr>
        <w:t>Dimetilfumarat</w:t>
      </w:r>
      <w:r w:rsidR="002C0576" w:rsidRPr="0055046C">
        <w:rPr>
          <w:noProof w:val="0"/>
          <w:szCs w:val="22"/>
        </w:rPr>
        <w:t xml:space="preserve"> Mylan</w:t>
      </w:r>
      <w:r w:rsidRPr="0055046C">
        <w:rPr>
          <w:noProof w:val="0"/>
          <w:szCs w:val="22"/>
        </w:rPr>
        <w:t xml:space="preserve"> deluje tako, da ustavi obrambni sistem vašega telesa, da bi poškodoval vaše možgane in hrbtenjačo. Pomaga lahko tudi pri zakasnitvi poslabšanja MS v prihodnje.</w:t>
      </w:r>
    </w:p>
    <w:p w14:paraId="28D83FA8" w14:textId="77777777" w:rsidR="008F73AC" w:rsidRPr="0055046C" w:rsidRDefault="008F73AC" w:rsidP="0055046C">
      <w:pPr>
        <w:tabs>
          <w:tab w:val="clear" w:pos="567"/>
        </w:tabs>
        <w:ind w:right="-2"/>
        <w:rPr>
          <w:noProof w:val="0"/>
          <w:szCs w:val="22"/>
        </w:rPr>
      </w:pPr>
    </w:p>
    <w:p w14:paraId="0B0EC648" w14:textId="77777777" w:rsidR="008F73AC" w:rsidRPr="0055046C" w:rsidRDefault="008F73AC" w:rsidP="0055046C">
      <w:pPr>
        <w:ind w:right="-2"/>
        <w:rPr>
          <w:bCs/>
          <w:noProof w:val="0"/>
          <w:szCs w:val="22"/>
        </w:rPr>
      </w:pPr>
    </w:p>
    <w:p w14:paraId="50D97F1D" w14:textId="6A66157E" w:rsidR="008F73AC" w:rsidRPr="0055046C" w:rsidRDefault="00DD3067" w:rsidP="0055046C">
      <w:pPr>
        <w:keepNext/>
        <w:ind w:right="-2"/>
        <w:rPr>
          <w:b/>
          <w:noProof w:val="0"/>
          <w:szCs w:val="22"/>
        </w:rPr>
      </w:pPr>
      <w:r w:rsidRPr="0055046C">
        <w:rPr>
          <w:b/>
          <w:noProof w:val="0"/>
          <w:szCs w:val="22"/>
        </w:rPr>
        <w:lastRenderedPageBreak/>
        <w:t>2.</w:t>
      </w:r>
      <w:r w:rsidRPr="0055046C">
        <w:rPr>
          <w:b/>
          <w:noProof w:val="0"/>
          <w:szCs w:val="22"/>
        </w:rPr>
        <w:tab/>
        <w:t xml:space="preserve">Kaj morate vedeti, preden boste vzeli zdravilo </w:t>
      </w:r>
      <w:r w:rsidR="00B93C6E" w:rsidRPr="0055046C">
        <w:rPr>
          <w:b/>
          <w:bCs/>
          <w:noProof w:val="0"/>
          <w:szCs w:val="22"/>
        </w:rPr>
        <w:t>Dimetilfumarat</w:t>
      </w:r>
      <w:r w:rsidR="002C0576" w:rsidRPr="0055046C">
        <w:rPr>
          <w:b/>
          <w:noProof w:val="0"/>
          <w:szCs w:val="22"/>
        </w:rPr>
        <w:t xml:space="preserve"> Mylan</w:t>
      </w:r>
    </w:p>
    <w:p w14:paraId="42EE55E6" w14:textId="77777777" w:rsidR="008F73AC" w:rsidRPr="0055046C" w:rsidRDefault="008F73AC" w:rsidP="0055046C">
      <w:pPr>
        <w:keepNext/>
        <w:rPr>
          <w:noProof w:val="0"/>
          <w:szCs w:val="22"/>
        </w:rPr>
      </w:pPr>
    </w:p>
    <w:p w14:paraId="6E8A5A7B" w14:textId="78CF19CD" w:rsidR="008F73AC" w:rsidRPr="0055046C" w:rsidRDefault="00DD3067" w:rsidP="0055046C">
      <w:pPr>
        <w:keepNext/>
        <w:tabs>
          <w:tab w:val="clear" w:pos="567"/>
        </w:tabs>
        <w:rPr>
          <w:b/>
          <w:noProof w:val="0"/>
          <w:szCs w:val="22"/>
        </w:rPr>
      </w:pPr>
      <w:r w:rsidRPr="0055046C">
        <w:rPr>
          <w:b/>
          <w:noProof w:val="0"/>
          <w:szCs w:val="22"/>
        </w:rPr>
        <w:t xml:space="preserve">Ne jemljite zdravila </w:t>
      </w:r>
      <w:r w:rsidR="00B93C6E" w:rsidRPr="0055046C">
        <w:rPr>
          <w:b/>
          <w:bCs/>
          <w:noProof w:val="0"/>
          <w:szCs w:val="22"/>
        </w:rPr>
        <w:t>Dimetilfumarat</w:t>
      </w:r>
      <w:r w:rsidR="002C0576" w:rsidRPr="0055046C">
        <w:rPr>
          <w:b/>
          <w:noProof w:val="0"/>
          <w:szCs w:val="22"/>
        </w:rPr>
        <w:t xml:space="preserve"> Mylan</w:t>
      </w:r>
    </w:p>
    <w:p w14:paraId="3C1DB327" w14:textId="77777777" w:rsidR="00D77B95" w:rsidRPr="0055046C" w:rsidRDefault="00D77B95" w:rsidP="0055046C">
      <w:pPr>
        <w:keepNext/>
        <w:tabs>
          <w:tab w:val="clear" w:pos="567"/>
        </w:tabs>
        <w:rPr>
          <w:noProof w:val="0"/>
          <w:szCs w:val="22"/>
        </w:rPr>
      </w:pPr>
    </w:p>
    <w:p w14:paraId="4CBE17E5" w14:textId="77777777" w:rsidR="008F73AC" w:rsidRPr="0055046C" w:rsidRDefault="00DD3067" w:rsidP="0055046C">
      <w:pPr>
        <w:keepNext/>
        <w:numPr>
          <w:ilvl w:val="0"/>
          <w:numId w:val="3"/>
        </w:numPr>
        <w:tabs>
          <w:tab w:val="clear" w:pos="567"/>
        </w:tabs>
        <w:ind w:left="567" w:hanging="567"/>
        <w:rPr>
          <w:noProof w:val="0"/>
          <w:szCs w:val="22"/>
        </w:rPr>
      </w:pPr>
      <w:r w:rsidRPr="0055046C">
        <w:rPr>
          <w:b/>
          <w:noProof w:val="0"/>
          <w:szCs w:val="22"/>
        </w:rPr>
        <w:t xml:space="preserve">če ste alergični na dimetilfumarat </w:t>
      </w:r>
      <w:r w:rsidRPr="0055046C">
        <w:rPr>
          <w:noProof w:val="0"/>
          <w:szCs w:val="22"/>
        </w:rPr>
        <w:t>ali katero koli sestavino tega zdravila (navedeno v poglavju 6).</w:t>
      </w:r>
    </w:p>
    <w:p w14:paraId="33A785BB" w14:textId="77777777" w:rsidR="008F73AC" w:rsidRPr="0055046C" w:rsidRDefault="00DD3067" w:rsidP="0055046C">
      <w:pPr>
        <w:keepNext/>
        <w:numPr>
          <w:ilvl w:val="0"/>
          <w:numId w:val="3"/>
        </w:numPr>
        <w:tabs>
          <w:tab w:val="clear" w:pos="567"/>
        </w:tabs>
        <w:ind w:left="567" w:hanging="567"/>
        <w:rPr>
          <w:b/>
          <w:noProof w:val="0"/>
          <w:szCs w:val="22"/>
        </w:rPr>
      </w:pPr>
      <w:r w:rsidRPr="0055046C">
        <w:rPr>
          <w:b/>
          <w:noProof w:val="0"/>
          <w:szCs w:val="22"/>
        </w:rPr>
        <w:t>če sumite, da imate redko možgansko okužbo, imenovano progresivna multifokalna levkoencefalopatija (PML), ali če vam je bila potrjena PML.</w:t>
      </w:r>
    </w:p>
    <w:p w14:paraId="3CC23319" w14:textId="77777777" w:rsidR="008F73AC" w:rsidRPr="0055046C" w:rsidRDefault="008F73AC" w:rsidP="0055046C">
      <w:pPr>
        <w:tabs>
          <w:tab w:val="clear" w:pos="567"/>
        </w:tabs>
        <w:rPr>
          <w:noProof w:val="0"/>
          <w:szCs w:val="22"/>
        </w:rPr>
      </w:pPr>
    </w:p>
    <w:p w14:paraId="012F0999" w14:textId="77777777" w:rsidR="008F73AC" w:rsidRPr="0055046C" w:rsidRDefault="00DD3067" w:rsidP="0055046C">
      <w:pPr>
        <w:keepNext/>
        <w:tabs>
          <w:tab w:val="clear" w:pos="567"/>
        </w:tabs>
        <w:rPr>
          <w:b/>
          <w:noProof w:val="0"/>
          <w:szCs w:val="22"/>
        </w:rPr>
      </w:pPr>
      <w:r w:rsidRPr="0055046C">
        <w:rPr>
          <w:b/>
          <w:noProof w:val="0"/>
          <w:szCs w:val="22"/>
        </w:rPr>
        <w:t>Opozorila in previdnostni ukrepi</w:t>
      </w:r>
    </w:p>
    <w:p w14:paraId="048FD8F3" w14:textId="77777777" w:rsidR="008F73AC" w:rsidRPr="0055046C" w:rsidRDefault="008F73AC" w:rsidP="0055046C">
      <w:pPr>
        <w:keepNext/>
        <w:tabs>
          <w:tab w:val="clear" w:pos="567"/>
        </w:tabs>
        <w:rPr>
          <w:bCs/>
          <w:noProof w:val="0"/>
          <w:szCs w:val="22"/>
        </w:rPr>
      </w:pPr>
    </w:p>
    <w:p w14:paraId="1D8295C2" w14:textId="54059198" w:rsidR="008F73AC" w:rsidRPr="0055046C" w:rsidRDefault="00DD3067" w:rsidP="0055046C">
      <w:pPr>
        <w:keepNext/>
        <w:tabs>
          <w:tab w:val="clear" w:pos="567"/>
        </w:tabs>
        <w:rPr>
          <w:b/>
          <w:noProof w:val="0"/>
          <w:szCs w:val="22"/>
        </w:rPr>
      </w:pPr>
      <w:r w:rsidRPr="0055046C">
        <w:rPr>
          <w:noProof w:val="0"/>
          <w:szCs w:val="22"/>
        </w:rPr>
        <w:t xml:space="preserve">Zdravilo </w:t>
      </w:r>
      <w:r w:rsidR="00B93C6E" w:rsidRPr="0055046C">
        <w:rPr>
          <w:noProof w:val="0"/>
          <w:szCs w:val="22"/>
        </w:rPr>
        <w:t>Dimetilfumarat</w:t>
      </w:r>
      <w:r w:rsidR="002C0576" w:rsidRPr="0055046C">
        <w:rPr>
          <w:noProof w:val="0"/>
          <w:szCs w:val="22"/>
        </w:rPr>
        <w:t xml:space="preserve"> Mylan</w:t>
      </w:r>
      <w:r w:rsidRPr="0055046C">
        <w:rPr>
          <w:noProof w:val="0"/>
          <w:szCs w:val="22"/>
        </w:rPr>
        <w:t xml:space="preserve"> lahko vpliva na </w:t>
      </w:r>
      <w:r w:rsidRPr="0055046C">
        <w:rPr>
          <w:b/>
          <w:noProof w:val="0"/>
          <w:szCs w:val="22"/>
        </w:rPr>
        <w:t>število belih krvničk</w:t>
      </w:r>
      <w:r w:rsidRPr="0055046C">
        <w:rPr>
          <w:noProof w:val="0"/>
          <w:szCs w:val="22"/>
        </w:rPr>
        <w:t xml:space="preserve">, vaše </w:t>
      </w:r>
      <w:r w:rsidRPr="0055046C">
        <w:rPr>
          <w:b/>
          <w:noProof w:val="0"/>
          <w:szCs w:val="22"/>
        </w:rPr>
        <w:t xml:space="preserve">ledvice </w:t>
      </w:r>
      <w:r w:rsidRPr="0055046C">
        <w:rPr>
          <w:noProof w:val="0"/>
          <w:szCs w:val="22"/>
        </w:rPr>
        <w:t xml:space="preserve">in </w:t>
      </w:r>
      <w:r w:rsidRPr="0055046C">
        <w:rPr>
          <w:b/>
          <w:noProof w:val="0"/>
          <w:szCs w:val="22"/>
        </w:rPr>
        <w:t>jetra</w:t>
      </w:r>
      <w:r w:rsidRPr="0055046C">
        <w:rPr>
          <w:noProof w:val="0"/>
          <w:szCs w:val="22"/>
        </w:rPr>
        <w:t xml:space="preserve">. Preden boste začeli jemati zdravilo </w:t>
      </w:r>
      <w:r w:rsidR="00B93C6E" w:rsidRPr="0055046C">
        <w:rPr>
          <w:noProof w:val="0"/>
          <w:szCs w:val="22"/>
        </w:rPr>
        <w:t>Dimetilfumarat</w:t>
      </w:r>
      <w:r w:rsidR="002C0576" w:rsidRPr="0055046C">
        <w:rPr>
          <w:noProof w:val="0"/>
          <w:szCs w:val="22"/>
        </w:rPr>
        <w:t xml:space="preserve"> Mylan</w:t>
      </w:r>
      <w:r w:rsidRPr="0055046C">
        <w:rPr>
          <w:noProof w:val="0"/>
          <w:szCs w:val="22"/>
        </w:rPr>
        <w:t xml:space="preserve">, bo zdravnik opravil krvne preiskave, da določi število belih krvničk, in preveril, ali vaše ledvice in jetra pravilno delujejo. Zdravnik bo te preiskave opravljal periodično med zdravljenjem. Če se število vaših belih krvničk med zdravljenjem zmanjša, lahko zdravnik razmisli o dodatnih </w:t>
      </w:r>
      <w:r w:rsidR="00F47A82" w:rsidRPr="0055046C">
        <w:rPr>
          <w:noProof w:val="0"/>
          <w:szCs w:val="22"/>
        </w:rPr>
        <w:t>preiskavah</w:t>
      </w:r>
      <w:r w:rsidRPr="0055046C">
        <w:rPr>
          <w:noProof w:val="0"/>
          <w:szCs w:val="22"/>
        </w:rPr>
        <w:t xml:space="preserve"> ali prekine zdravljenje.</w:t>
      </w:r>
    </w:p>
    <w:p w14:paraId="35B7EA48" w14:textId="77777777" w:rsidR="008F73AC" w:rsidRPr="0055046C" w:rsidRDefault="008F73AC" w:rsidP="0055046C">
      <w:pPr>
        <w:rPr>
          <w:bCs/>
          <w:noProof w:val="0"/>
          <w:szCs w:val="22"/>
        </w:rPr>
      </w:pPr>
    </w:p>
    <w:p w14:paraId="6BA3AC8D" w14:textId="316D887F" w:rsidR="008F73AC" w:rsidRPr="0055046C" w:rsidRDefault="00DD3067" w:rsidP="0055046C">
      <w:pPr>
        <w:rPr>
          <w:noProof w:val="0"/>
          <w:szCs w:val="22"/>
        </w:rPr>
      </w:pPr>
      <w:r w:rsidRPr="0055046C">
        <w:rPr>
          <w:noProof w:val="0"/>
          <w:szCs w:val="22"/>
        </w:rPr>
        <w:t xml:space="preserve">Pred začetkom jemanja zdravila </w:t>
      </w:r>
      <w:r w:rsidR="00B93C6E" w:rsidRPr="0055046C">
        <w:rPr>
          <w:noProof w:val="0"/>
          <w:szCs w:val="22"/>
        </w:rPr>
        <w:t>Dimetilfumarat</w:t>
      </w:r>
      <w:r w:rsidR="002C0576" w:rsidRPr="0055046C">
        <w:rPr>
          <w:noProof w:val="0"/>
          <w:szCs w:val="22"/>
        </w:rPr>
        <w:t xml:space="preserve"> Mylan</w:t>
      </w:r>
      <w:r w:rsidRPr="0055046C">
        <w:rPr>
          <w:b/>
          <w:noProof w:val="0"/>
          <w:szCs w:val="22"/>
        </w:rPr>
        <w:t xml:space="preserve"> se posvetujte z zdravnikom</w:t>
      </w:r>
      <w:r w:rsidRPr="0055046C">
        <w:rPr>
          <w:noProof w:val="0"/>
          <w:szCs w:val="22"/>
        </w:rPr>
        <w:t>, če imate:</w:t>
      </w:r>
    </w:p>
    <w:p w14:paraId="011F7E09" w14:textId="265BF215" w:rsidR="008F73AC" w:rsidRPr="0055046C" w:rsidRDefault="00C457AC" w:rsidP="0055046C">
      <w:pPr>
        <w:tabs>
          <w:tab w:val="clear" w:pos="567"/>
        </w:tabs>
        <w:rPr>
          <w:b/>
          <w:noProof w:val="0"/>
          <w:szCs w:val="22"/>
        </w:rPr>
      </w:pPr>
      <w:r w:rsidRPr="0055046C">
        <w:rPr>
          <w:b/>
          <w:bCs/>
          <w:noProof w:val="0"/>
          <w:szCs w:val="22"/>
        </w:rPr>
        <w:t xml:space="preserve">- </w:t>
      </w:r>
      <w:r w:rsidR="00DD3067" w:rsidRPr="0055046C">
        <w:rPr>
          <w:noProof w:val="0"/>
          <w:szCs w:val="22"/>
        </w:rPr>
        <w:t xml:space="preserve">hudo bolezen </w:t>
      </w:r>
      <w:r w:rsidR="00DD3067" w:rsidRPr="0055046C">
        <w:rPr>
          <w:b/>
          <w:noProof w:val="0"/>
          <w:szCs w:val="22"/>
        </w:rPr>
        <w:t>ledvic</w:t>
      </w:r>
      <w:r w:rsidR="00DD3067" w:rsidRPr="0055046C">
        <w:t>,</w:t>
      </w:r>
    </w:p>
    <w:p w14:paraId="3032C675" w14:textId="5E73E515" w:rsidR="008F73AC" w:rsidRPr="0055046C" w:rsidRDefault="00C457AC" w:rsidP="0055046C">
      <w:pPr>
        <w:tabs>
          <w:tab w:val="clear" w:pos="567"/>
        </w:tabs>
        <w:rPr>
          <w:b/>
          <w:noProof w:val="0"/>
          <w:szCs w:val="22"/>
        </w:rPr>
      </w:pPr>
      <w:r w:rsidRPr="0055046C">
        <w:rPr>
          <w:b/>
          <w:bCs/>
          <w:noProof w:val="0"/>
          <w:szCs w:val="22"/>
        </w:rPr>
        <w:t xml:space="preserve">- </w:t>
      </w:r>
      <w:r w:rsidR="00DD3067" w:rsidRPr="0055046C">
        <w:rPr>
          <w:noProof w:val="0"/>
          <w:szCs w:val="22"/>
        </w:rPr>
        <w:t xml:space="preserve">hudo bolezen </w:t>
      </w:r>
      <w:r w:rsidR="00DD3067" w:rsidRPr="0055046C">
        <w:rPr>
          <w:b/>
          <w:noProof w:val="0"/>
          <w:szCs w:val="22"/>
        </w:rPr>
        <w:t>jeter</w:t>
      </w:r>
      <w:r w:rsidR="00DD3067" w:rsidRPr="0055046C">
        <w:t>,</w:t>
      </w:r>
    </w:p>
    <w:p w14:paraId="26F45045" w14:textId="181E866F" w:rsidR="008F73AC" w:rsidRPr="0055046C" w:rsidRDefault="00C457AC" w:rsidP="0055046C">
      <w:pPr>
        <w:tabs>
          <w:tab w:val="clear" w:pos="567"/>
        </w:tabs>
        <w:rPr>
          <w:b/>
          <w:noProof w:val="0"/>
          <w:szCs w:val="22"/>
        </w:rPr>
      </w:pPr>
      <w:r w:rsidRPr="0055046C">
        <w:rPr>
          <w:b/>
          <w:bCs/>
          <w:noProof w:val="0"/>
          <w:szCs w:val="22"/>
        </w:rPr>
        <w:t xml:space="preserve">- </w:t>
      </w:r>
      <w:r w:rsidR="00DD3067" w:rsidRPr="0055046C">
        <w:rPr>
          <w:noProof w:val="0"/>
          <w:szCs w:val="22"/>
        </w:rPr>
        <w:t xml:space="preserve">bolezen </w:t>
      </w:r>
      <w:r w:rsidR="00DD3067" w:rsidRPr="0055046C">
        <w:rPr>
          <w:b/>
          <w:noProof w:val="0"/>
          <w:szCs w:val="22"/>
        </w:rPr>
        <w:t xml:space="preserve">želodca </w:t>
      </w:r>
      <w:r w:rsidR="00DD3067" w:rsidRPr="0055046C">
        <w:rPr>
          <w:noProof w:val="0"/>
          <w:szCs w:val="22"/>
        </w:rPr>
        <w:t xml:space="preserve">ali </w:t>
      </w:r>
      <w:r w:rsidR="00DD3067" w:rsidRPr="0055046C">
        <w:rPr>
          <w:b/>
          <w:noProof w:val="0"/>
          <w:szCs w:val="22"/>
        </w:rPr>
        <w:t>črevesja</w:t>
      </w:r>
      <w:r w:rsidR="00DD3067" w:rsidRPr="0055046C">
        <w:t>,</w:t>
      </w:r>
    </w:p>
    <w:p w14:paraId="05B83D46" w14:textId="2EABFF9F" w:rsidR="008F73AC" w:rsidRPr="0055046C" w:rsidRDefault="00C457AC" w:rsidP="0055046C">
      <w:pPr>
        <w:tabs>
          <w:tab w:val="clear" w:pos="567"/>
        </w:tabs>
        <w:rPr>
          <w:noProof w:val="0"/>
          <w:szCs w:val="22"/>
        </w:rPr>
      </w:pPr>
      <w:r w:rsidRPr="0055046C">
        <w:rPr>
          <w:b/>
          <w:bCs/>
          <w:noProof w:val="0"/>
          <w:szCs w:val="22"/>
        </w:rPr>
        <w:t xml:space="preserve">- </w:t>
      </w:r>
      <w:r w:rsidR="00DD3067" w:rsidRPr="0055046C">
        <w:rPr>
          <w:noProof w:val="0"/>
          <w:szCs w:val="22"/>
        </w:rPr>
        <w:t>resno</w:t>
      </w:r>
      <w:r w:rsidR="00DD3067" w:rsidRPr="0055046C">
        <w:rPr>
          <w:b/>
          <w:noProof w:val="0"/>
          <w:szCs w:val="22"/>
        </w:rPr>
        <w:t xml:space="preserve"> okužbo </w:t>
      </w:r>
      <w:r w:rsidR="00DD3067" w:rsidRPr="0055046C">
        <w:rPr>
          <w:noProof w:val="0"/>
          <w:szCs w:val="22"/>
        </w:rPr>
        <w:t>(kot je pljučnica).</w:t>
      </w:r>
    </w:p>
    <w:p w14:paraId="08136C3B" w14:textId="77777777" w:rsidR="008F73AC" w:rsidRPr="0055046C" w:rsidRDefault="008F73AC" w:rsidP="0055046C">
      <w:pPr>
        <w:tabs>
          <w:tab w:val="clear" w:pos="567"/>
        </w:tabs>
        <w:rPr>
          <w:noProof w:val="0"/>
          <w:szCs w:val="22"/>
        </w:rPr>
      </w:pPr>
    </w:p>
    <w:p w14:paraId="6C2BBB55" w14:textId="521A3F56" w:rsidR="008F73AC" w:rsidRPr="0055046C" w:rsidRDefault="00DD3067" w:rsidP="0055046C">
      <w:pPr>
        <w:tabs>
          <w:tab w:val="clear" w:pos="567"/>
        </w:tabs>
        <w:rPr>
          <w:noProof w:val="0"/>
        </w:rPr>
      </w:pPr>
      <w:r w:rsidRPr="0055046C">
        <w:rPr>
          <w:noProof w:val="0"/>
        </w:rPr>
        <w:t xml:space="preserve">Pri zdravljenju z zdravilom </w:t>
      </w:r>
      <w:r w:rsidR="00B93C6E" w:rsidRPr="0055046C">
        <w:rPr>
          <w:noProof w:val="0"/>
          <w:szCs w:val="22"/>
        </w:rPr>
        <w:t>Dimetilfumarat</w:t>
      </w:r>
      <w:r w:rsidR="002C0576" w:rsidRPr="0055046C">
        <w:rPr>
          <w:noProof w:val="0"/>
        </w:rPr>
        <w:t xml:space="preserve"> Mylan</w:t>
      </w:r>
      <w:r w:rsidRPr="0055046C">
        <w:rPr>
          <w:noProof w:val="0"/>
        </w:rPr>
        <w:t xml:space="preserve"> se lahko pojavi herpes zoster (pasovec). V nekaterih primerih je prišlo do resnih zapletov. Če sumite, da imate kakršne koli simptome pasovca, o tem </w:t>
      </w:r>
      <w:r w:rsidRPr="0055046C">
        <w:rPr>
          <w:rStyle w:val="Strong"/>
          <w:noProof w:val="0"/>
        </w:rPr>
        <w:t>takoj obvestite zdravnika</w:t>
      </w:r>
      <w:r w:rsidRPr="0055046C">
        <w:rPr>
          <w:noProof w:val="0"/>
        </w:rPr>
        <w:t>.</w:t>
      </w:r>
    </w:p>
    <w:p w14:paraId="64BE8E4C" w14:textId="77777777" w:rsidR="008F73AC" w:rsidRPr="0055046C" w:rsidRDefault="008F73AC" w:rsidP="0055046C">
      <w:pPr>
        <w:tabs>
          <w:tab w:val="clear" w:pos="567"/>
        </w:tabs>
        <w:rPr>
          <w:noProof w:val="0"/>
        </w:rPr>
      </w:pPr>
    </w:p>
    <w:p w14:paraId="7D65D6BE" w14:textId="77777777" w:rsidR="008F73AC" w:rsidRPr="0055046C" w:rsidRDefault="00DD3067" w:rsidP="0055046C">
      <w:pPr>
        <w:tabs>
          <w:tab w:val="clear" w:pos="567"/>
        </w:tabs>
        <w:rPr>
          <w:noProof w:val="0"/>
          <w:szCs w:val="22"/>
        </w:rPr>
      </w:pPr>
      <w:r w:rsidRPr="0055046C">
        <w:rPr>
          <w:noProof w:val="0"/>
          <w:szCs w:val="22"/>
        </w:rPr>
        <w:t xml:space="preserve">Če menite, da se vaša MS poslabšuje (npr. šibkost ali spremembe vida) ali če opazite nove simptome, se takoj posvetujte </w:t>
      </w:r>
      <w:r w:rsidR="00560129" w:rsidRPr="0055046C">
        <w:rPr>
          <w:noProof w:val="0"/>
          <w:szCs w:val="22"/>
        </w:rPr>
        <w:t>z</w:t>
      </w:r>
      <w:r w:rsidRPr="0055046C">
        <w:rPr>
          <w:noProof w:val="0"/>
          <w:szCs w:val="22"/>
        </w:rPr>
        <w:t xml:space="preserve"> zdravnikom, ker so to lahko simptomi redke možganske okužbe, imenovane progresivna multifokalna levkoencefalopatija (PML). PML je resna bolezen, ki lahko povzroči hudo prizadetost ali smrt.</w:t>
      </w:r>
    </w:p>
    <w:p w14:paraId="46EC2EC2" w14:textId="77777777" w:rsidR="008F73AC" w:rsidRPr="0055046C" w:rsidRDefault="008F73AC" w:rsidP="0055046C">
      <w:pPr>
        <w:rPr>
          <w:noProof w:val="0"/>
        </w:rPr>
      </w:pPr>
    </w:p>
    <w:p w14:paraId="6DCAAC81" w14:textId="48EAFE3A" w:rsidR="008F73AC" w:rsidRPr="0055046C" w:rsidRDefault="00DD3067" w:rsidP="0055046C">
      <w:pPr>
        <w:rPr>
          <w:noProof w:val="0"/>
        </w:rPr>
      </w:pPr>
      <w:r w:rsidRPr="0055046C">
        <w:rPr>
          <w:noProof w:val="0"/>
        </w:rPr>
        <w:t>O redkem, a resnem ledvičnem obolenju</w:t>
      </w:r>
      <w:r w:rsidR="00F67951" w:rsidRPr="0055046C">
        <w:rPr>
          <w:noProof w:val="0"/>
        </w:rPr>
        <w:t>, ki se imenuje</w:t>
      </w:r>
      <w:r w:rsidRPr="0055046C">
        <w:rPr>
          <w:noProof w:val="0"/>
        </w:rPr>
        <w:t xml:space="preserve"> Fanconijev sindrom so poročali </w:t>
      </w:r>
      <w:r w:rsidR="00F67951" w:rsidRPr="0055046C">
        <w:rPr>
          <w:noProof w:val="0"/>
        </w:rPr>
        <w:t>pri zdravilu</w:t>
      </w:r>
      <w:r w:rsidRPr="0055046C">
        <w:rPr>
          <w:noProof w:val="0"/>
        </w:rPr>
        <w:t>, ki vsebuje dimetilfumarat</w:t>
      </w:r>
      <w:r w:rsidR="00F67951" w:rsidRPr="0055046C">
        <w:rPr>
          <w:noProof w:val="0"/>
        </w:rPr>
        <w:t xml:space="preserve"> v kombinaciji z drugimi estri</w:t>
      </w:r>
      <w:r w:rsidRPr="0055046C">
        <w:rPr>
          <w:noProof w:val="0"/>
        </w:rPr>
        <w:t xml:space="preserve"> fumarne kisline in se uporablja za zdravljenje psoriaze (kožne bolezni). Če opazite, da odvajate več urina, da ste bolj žejni in pijete več kot običajno, če se vam zdi, da imate slabšo mišično moč, ste si zlomili kost ali čutite bolečine, se čim prej pogovorite z zdravnikom, ki bo ta stanja podrobneje preučil.</w:t>
      </w:r>
    </w:p>
    <w:p w14:paraId="1348BD83" w14:textId="77777777" w:rsidR="008F73AC" w:rsidRPr="0055046C" w:rsidRDefault="008F73AC" w:rsidP="0055046C">
      <w:pPr>
        <w:tabs>
          <w:tab w:val="clear" w:pos="567"/>
        </w:tabs>
        <w:rPr>
          <w:noProof w:val="0"/>
          <w:szCs w:val="22"/>
        </w:rPr>
      </w:pPr>
    </w:p>
    <w:p w14:paraId="689B0CC0" w14:textId="77777777" w:rsidR="008F73AC" w:rsidRPr="0055046C" w:rsidRDefault="00DD3067" w:rsidP="0055046C">
      <w:pPr>
        <w:tabs>
          <w:tab w:val="clear" w:pos="567"/>
        </w:tabs>
        <w:rPr>
          <w:b/>
          <w:noProof w:val="0"/>
          <w:szCs w:val="22"/>
        </w:rPr>
      </w:pPr>
      <w:r w:rsidRPr="0055046C">
        <w:rPr>
          <w:b/>
          <w:noProof w:val="0"/>
          <w:szCs w:val="22"/>
        </w:rPr>
        <w:t>Otroci in mladostniki</w:t>
      </w:r>
    </w:p>
    <w:p w14:paraId="1F450A81" w14:textId="77777777" w:rsidR="008F73AC" w:rsidRPr="0055046C" w:rsidRDefault="008F73AC" w:rsidP="0055046C">
      <w:pPr>
        <w:tabs>
          <w:tab w:val="clear" w:pos="567"/>
        </w:tabs>
        <w:rPr>
          <w:bCs/>
          <w:noProof w:val="0"/>
          <w:szCs w:val="22"/>
        </w:rPr>
      </w:pPr>
    </w:p>
    <w:p w14:paraId="36B0A7CB" w14:textId="6EF3FD52" w:rsidR="008F73AC" w:rsidRPr="0055046C" w:rsidRDefault="00F47A82" w:rsidP="0055046C">
      <w:pPr>
        <w:tabs>
          <w:tab w:val="clear" w:pos="567"/>
        </w:tabs>
        <w:rPr>
          <w:noProof w:val="0"/>
          <w:szCs w:val="22"/>
        </w:rPr>
      </w:pPr>
      <w:r w:rsidRPr="0055046C">
        <w:rPr>
          <w:noProof w:val="0"/>
          <w:szCs w:val="22"/>
        </w:rPr>
        <w:t>Ne dajajte tega zdravila otrokom, mlajšim od 10 let, ker v tej starostni skupini ni na voljo nobenih podatkov.</w:t>
      </w:r>
    </w:p>
    <w:p w14:paraId="3221E1AD" w14:textId="77777777" w:rsidR="008F73AC" w:rsidRPr="0055046C" w:rsidRDefault="008F73AC" w:rsidP="0055046C">
      <w:pPr>
        <w:tabs>
          <w:tab w:val="clear" w:pos="567"/>
        </w:tabs>
        <w:rPr>
          <w:bCs/>
          <w:noProof w:val="0"/>
          <w:szCs w:val="22"/>
        </w:rPr>
      </w:pPr>
    </w:p>
    <w:p w14:paraId="58DB75E6" w14:textId="1D8D77B1" w:rsidR="008F73AC" w:rsidRPr="0055046C" w:rsidRDefault="00DD3067" w:rsidP="0055046C">
      <w:pPr>
        <w:tabs>
          <w:tab w:val="clear" w:pos="567"/>
        </w:tabs>
        <w:ind w:right="-2"/>
        <w:rPr>
          <w:b/>
          <w:noProof w:val="0"/>
          <w:szCs w:val="22"/>
        </w:rPr>
      </w:pPr>
      <w:r w:rsidRPr="0055046C">
        <w:rPr>
          <w:b/>
          <w:noProof w:val="0"/>
          <w:szCs w:val="22"/>
        </w:rPr>
        <w:t xml:space="preserve">Druga zdravila in zdravilo </w:t>
      </w:r>
      <w:r w:rsidR="00B93C6E" w:rsidRPr="0055046C">
        <w:rPr>
          <w:b/>
          <w:bCs/>
          <w:noProof w:val="0"/>
          <w:szCs w:val="22"/>
        </w:rPr>
        <w:t>Dimetilfumarat</w:t>
      </w:r>
      <w:r w:rsidR="002C0576" w:rsidRPr="0055046C">
        <w:rPr>
          <w:b/>
          <w:noProof w:val="0"/>
          <w:szCs w:val="22"/>
        </w:rPr>
        <w:t xml:space="preserve"> Mylan</w:t>
      </w:r>
    </w:p>
    <w:p w14:paraId="181BC62F" w14:textId="764C3032" w:rsidR="008F73AC" w:rsidRPr="0055046C" w:rsidRDefault="00DD3067" w:rsidP="0055046C">
      <w:pPr>
        <w:tabs>
          <w:tab w:val="clear" w:pos="567"/>
        </w:tabs>
        <w:ind w:right="-2"/>
        <w:rPr>
          <w:noProof w:val="0"/>
          <w:szCs w:val="22"/>
        </w:rPr>
      </w:pPr>
      <w:r w:rsidRPr="0055046C">
        <w:t>Obvestite zdravnika ali farmacevta</w:t>
      </w:r>
      <w:r w:rsidRPr="0055046C">
        <w:rPr>
          <w:noProof w:val="0"/>
          <w:szCs w:val="22"/>
        </w:rPr>
        <w:t>, če jemljete, ste pred kratkim jemali ali pa boste morda začeli jemati katero koli drugo zdravilo, še zlasti:</w:t>
      </w:r>
    </w:p>
    <w:p w14:paraId="63E1F568" w14:textId="77777777" w:rsidR="00B93C6E" w:rsidRPr="0055046C" w:rsidRDefault="00B93C6E" w:rsidP="0055046C">
      <w:pPr>
        <w:tabs>
          <w:tab w:val="clear" w:pos="567"/>
        </w:tabs>
        <w:ind w:right="-2"/>
        <w:rPr>
          <w:noProof w:val="0"/>
          <w:szCs w:val="22"/>
        </w:rPr>
      </w:pPr>
    </w:p>
    <w:p w14:paraId="7C8EA8CD" w14:textId="70F3EA27" w:rsidR="008F73AC" w:rsidRPr="0055046C" w:rsidRDefault="00DD3067" w:rsidP="0055046C">
      <w:pPr>
        <w:numPr>
          <w:ilvl w:val="0"/>
          <w:numId w:val="13"/>
        </w:numPr>
        <w:tabs>
          <w:tab w:val="clear" w:pos="567"/>
        </w:tabs>
        <w:ind w:left="567" w:hanging="567"/>
        <w:rPr>
          <w:noProof w:val="0"/>
        </w:rPr>
      </w:pPr>
      <w:r w:rsidRPr="0055046C">
        <w:rPr>
          <w:noProof w:val="0"/>
        </w:rPr>
        <w:t xml:space="preserve">zdravila, ki vsebujejo </w:t>
      </w:r>
      <w:r w:rsidRPr="0055046C">
        <w:t>estre fumarne kisline</w:t>
      </w:r>
      <w:r w:rsidRPr="0055046C">
        <w:rPr>
          <w:b/>
          <w:noProof w:val="0"/>
        </w:rPr>
        <w:t xml:space="preserve"> </w:t>
      </w:r>
      <w:r w:rsidRPr="0055046C">
        <w:rPr>
          <w:noProof w:val="0"/>
        </w:rPr>
        <w:t>(fumarate), ki se uporabljajo za zdravljenje psoriaze</w:t>
      </w:r>
      <w:r w:rsidR="00BF7620" w:rsidRPr="0055046C">
        <w:rPr>
          <w:noProof w:val="0"/>
        </w:rPr>
        <w:t>;</w:t>
      </w:r>
    </w:p>
    <w:p w14:paraId="07EEB55D" w14:textId="301B008D" w:rsidR="008F73AC" w:rsidRPr="0055046C" w:rsidRDefault="00DD3067" w:rsidP="0055046C">
      <w:pPr>
        <w:numPr>
          <w:ilvl w:val="0"/>
          <w:numId w:val="13"/>
        </w:numPr>
        <w:tabs>
          <w:tab w:val="clear" w:pos="567"/>
        </w:tabs>
        <w:ind w:left="567" w:hanging="567"/>
        <w:rPr>
          <w:noProof w:val="0"/>
        </w:rPr>
      </w:pPr>
      <w:r w:rsidRPr="0055046C">
        <w:rPr>
          <w:b/>
          <w:noProof w:val="0"/>
        </w:rPr>
        <w:t xml:space="preserve">zdravila, ki vplivajo na imunski sistem telesa, </w:t>
      </w:r>
      <w:r w:rsidRPr="0055046C">
        <w:rPr>
          <w:noProof w:val="0"/>
        </w:rPr>
        <w:t xml:space="preserve">vključno </w:t>
      </w:r>
      <w:r w:rsidR="001B3573" w:rsidRPr="0055046C">
        <w:rPr>
          <w:noProof w:val="0"/>
        </w:rPr>
        <w:t xml:space="preserve">s </w:t>
      </w:r>
      <w:r w:rsidR="001B3573" w:rsidRPr="0055046C">
        <w:rPr>
          <w:b/>
          <w:noProof w:val="0"/>
        </w:rPr>
        <w:t>kemoterapijo</w:t>
      </w:r>
      <w:r w:rsidR="001B3573" w:rsidRPr="0055046C">
        <w:rPr>
          <w:noProof w:val="0"/>
        </w:rPr>
        <w:t xml:space="preserve">, </w:t>
      </w:r>
      <w:r w:rsidR="001B3573" w:rsidRPr="0055046C">
        <w:rPr>
          <w:b/>
          <w:noProof w:val="0"/>
        </w:rPr>
        <w:t>imunosupresivnimi zdravili</w:t>
      </w:r>
      <w:r w:rsidR="001B3573" w:rsidRPr="0055046C">
        <w:rPr>
          <w:noProof w:val="0"/>
        </w:rPr>
        <w:t xml:space="preserve"> ali </w:t>
      </w:r>
      <w:r w:rsidR="001B3573" w:rsidRPr="0055046C">
        <w:rPr>
          <w:bCs/>
          <w:noProof w:val="0"/>
        </w:rPr>
        <w:t>drugimi</w:t>
      </w:r>
      <w:r w:rsidR="001B3573" w:rsidRPr="0055046C">
        <w:rPr>
          <w:b/>
          <w:noProof w:val="0"/>
        </w:rPr>
        <w:t xml:space="preserve"> </w:t>
      </w:r>
      <w:r w:rsidRPr="0055046C">
        <w:rPr>
          <w:b/>
          <w:noProof w:val="0"/>
        </w:rPr>
        <w:t>zdravili za zdravljenje MS</w:t>
      </w:r>
      <w:r w:rsidR="00BF7620" w:rsidRPr="0055046C">
        <w:rPr>
          <w:noProof w:val="0"/>
        </w:rPr>
        <w:t>;</w:t>
      </w:r>
    </w:p>
    <w:p w14:paraId="6BB0720C" w14:textId="322B3E79" w:rsidR="008F73AC" w:rsidRPr="0055046C" w:rsidRDefault="00DD3067" w:rsidP="0055046C">
      <w:pPr>
        <w:numPr>
          <w:ilvl w:val="0"/>
          <w:numId w:val="13"/>
        </w:numPr>
        <w:tabs>
          <w:tab w:val="clear" w:pos="567"/>
        </w:tabs>
        <w:ind w:left="567" w:hanging="567"/>
        <w:rPr>
          <w:noProof w:val="0"/>
        </w:rPr>
      </w:pPr>
      <w:r w:rsidRPr="0055046C">
        <w:rPr>
          <w:b/>
          <w:noProof w:val="0"/>
        </w:rPr>
        <w:t xml:space="preserve">zdravila, ki vplivajo na ledvice, vključno z </w:t>
      </w:r>
      <w:r w:rsidRPr="0055046C">
        <w:rPr>
          <w:noProof w:val="0"/>
        </w:rPr>
        <w:t xml:space="preserve">nekaterimi </w:t>
      </w:r>
      <w:r w:rsidRPr="0055046C">
        <w:rPr>
          <w:b/>
          <w:noProof w:val="0"/>
        </w:rPr>
        <w:t>antibiotiki</w:t>
      </w:r>
      <w:r w:rsidRPr="0055046C">
        <w:rPr>
          <w:noProof w:val="0"/>
        </w:rPr>
        <w:t xml:space="preserve"> (uporabljajo se za zdravljenje okužb), </w:t>
      </w:r>
      <w:r w:rsidRPr="0055046C">
        <w:rPr>
          <w:b/>
          <w:noProof w:val="0"/>
        </w:rPr>
        <w:t>tablete za odvajanje vode</w:t>
      </w:r>
      <w:r w:rsidRPr="0055046C">
        <w:rPr>
          <w:noProof w:val="0"/>
        </w:rPr>
        <w:t xml:space="preserve"> (</w:t>
      </w:r>
      <w:r w:rsidRPr="0055046C">
        <w:rPr>
          <w:i/>
          <w:noProof w:val="0"/>
        </w:rPr>
        <w:t>diuretiki</w:t>
      </w:r>
      <w:r w:rsidRPr="0055046C">
        <w:rPr>
          <w:noProof w:val="0"/>
        </w:rPr>
        <w:t xml:space="preserve">), </w:t>
      </w:r>
      <w:r w:rsidRPr="0055046C">
        <w:rPr>
          <w:b/>
          <w:noProof w:val="0"/>
        </w:rPr>
        <w:t xml:space="preserve">nekatere vrste zdravil proti bolečini </w:t>
      </w:r>
      <w:r w:rsidRPr="0055046C">
        <w:rPr>
          <w:noProof w:val="0"/>
        </w:rPr>
        <w:t xml:space="preserve">(kot je ibuprofen in druga podobna protivnetna zdravila in zdravila, ki jih kupite brez zdravniškega recepta) in zdravila, ki vsebujejo </w:t>
      </w:r>
      <w:r w:rsidRPr="0055046C">
        <w:rPr>
          <w:b/>
          <w:noProof w:val="0"/>
        </w:rPr>
        <w:t>litij</w:t>
      </w:r>
      <w:r w:rsidR="00BF7620" w:rsidRPr="0055046C">
        <w:rPr>
          <w:noProof w:val="0"/>
        </w:rPr>
        <w:t>;</w:t>
      </w:r>
    </w:p>
    <w:p w14:paraId="6B141837" w14:textId="573580B0" w:rsidR="008F73AC" w:rsidRPr="0055046C" w:rsidRDefault="00DD3067" w:rsidP="0055046C">
      <w:pPr>
        <w:numPr>
          <w:ilvl w:val="0"/>
          <w:numId w:val="13"/>
        </w:numPr>
        <w:tabs>
          <w:tab w:val="clear" w:pos="567"/>
        </w:tabs>
        <w:ind w:left="567" w:hanging="567"/>
        <w:rPr>
          <w:noProof w:val="0"/>
        </w:rPr>
      </w:pPr>
      <w:r w:rsidRPr="0055046C">
        <w:rPr>
          <w:noProof w:val="0"/>
        </w:rPr>
        <w:t xml:space="preserve">jemanje zdravila </w:t>
      </w:r>
      <w:r w:rsidR="00B93C6E" w:rsidRPr="0055046C">
        <w:rPr>
          <w:noProof w:val="0"/>
          <w:szCs w:val="22"/>
        </w:rPr>
        <w:t>Dimetilfumarat</w:t>
      </w:r>
      <w:r w:rsidR="002C0576" w:rsidRPr="0055046C">
        <w:rPr>
          <w:noProof w:val="0"/>
        </w:rPr>
        <w:t xml:space="preserve"> Mylan</w:t>
      </w:r>
      <w:r w:rsidRPr="0055046C">
        <w:rPr>
          <w:noProof w:val="0"/>
        </w:rPr>
        <w:t xml:space="preserve"> z določenimi vrstami cepiv (</w:t>
      </w:r>
      <w:r w:rsidRPr="0055046C">
        <w:rPr>
          <w:i/>
          <w:noProof w:val="0"/>
        </w:rPr>
        <w:t>živa cepiva</w:t>
      </w:r>
      <w:r w:rsidRPr="0055046C">
        <w:rPr>
          <w:noProof w:val="0"/>
        </w:rPr>
        <w:t>) lahko povzroči, da pride do okužbe, zato se je treba temu izogibati. Zdravnik vam bo svetoval glede tega, ali morate prejeti druge vrste cepiv (</w:t>
      </w:r>
      <w:r w:rsidRPr="0055046C">
        <w:rPr>
          <w:i/>
          <w:noProof w:val="0"/>
        </w:rPr>
        <w:t>neživa cepiva</w:t>
      </w:r>
      <w:r w:rsidRPr="0055046C">
        <w:rPr>
          <w:noProof w:val="0"/>
        </w:rPr>
        <w:t>).</w:t>
      </w:r>
    </w:p>
    <w:p w14:paraId="7CF1D882" w14:textId="77777777" w:rsidR="008F73AC" w:rsidRPr="0055046C" w:rsidRDefault="008F73AC" w:rsidP="0055046C">
      <w:pPr>
        <w:rPr>
          <w:noProof w:val="0"/>
          <w:szCs w:val="22"/>
        </w:rPr>
      </w:pPr>
    </w:p>
    <w:p w14:paraId="650BEE08" w14:textId="3A96D367" w:rsidR="008F73AC" w:rsidRPr="0055046C" w:rsidRDefault="00DD3067" w:rsidP="0055046C">
      <w:pPr>
        <w:ind w:right="-2"/>
        <w:rPr>
          <w:noProof w:val="0"/>
          <w:szCs w:val="22"/>
        </w:rPr>
      </w:pPr>
      <w:r w:rsidRPr="0055046C">
        <w:rPr>
          <w:b/>
          <w:noProof w:val="0"/>
          <w:szCs w:val="22"/>
        </w:rPr>
        <w:t xml:space="preserve">Zdravilo </w:t>
      </w:r>
      <w:r w:rsidR="00B93C6E" w:rsidRPr="0055046C">
        <w:rPr>
          <w:b/>
          <w:bCs/>
          <w:noProof w:val="0"/>
          <w:szCs w:val="22"/>
        </w:rPr>
        <w:t>Dimetilfumarat</w:t>
      </w:r>
      <w:r w:rsidR="002C0576" w:rsidRPr="0055046C">
        <w:rPr>
          <w:b/>
          <w:noProof w:val="0"/>
          <w:szCs w:val="22"/>
        </w:rPr>
        <w:t xml:space="preserve"> Mylan</w:t>
      </w:r>
      <w:r w:rsidRPr="0055046C">
        <w:rPr>
          <w:b/>
          <w:noProof w:val="0"/>
          <w:szCs w:val="22"/>
        </w:rPr>
        <w:t xml:space="preserve"> skupaj z alkoholom</w:t>
      </w:r>
    </w:p>
    <w:p w14:paraId="15B79E06" w14:textId="77777777" w:rsidR="008F73AC" w:rsidRPr="0055046C" w:rsidRDefault="008F73AC" w:rsidP="0055046C">
      <w:pPr>
        <w:tabs>
          <w:tab w:val="clear" w:pos="567"/>
        </w:tabs>
        <w:rPr>
          <w:noProof w:val="0"/>
          <w:szCs w:val="22"/>
        </w:rPr>
      </w:pPr>
    </w:p>
    <w:p w14:paraId="4035FBFC" w14:textId="62BA6102" w:rsidR="008F73AC" w:rsidRPr="0055046C" w:rsidRDefault="00DD3067" w:rsidP="0055046C">
      <w:pPr>
        <w:tabs>
          <w:tab w:val="clear" w:pos="567"/>
        </w:tabs>
        <w:rPr>
          <w:noProof w:val="0"/>
          <w:szCs w:val="22"/>
        </w:rPr>
      </w:pPr>
      <w:r w:rsidRPr="0055046C">
        <w:rPr>
          <w:noProof w:val="0"/>
          <w:szCs w:val="22"/>
        </w:rPr>
        <w:t>Zaužitju močnih alkoholnih pijač (več kot 30 vol. % alkohola, npr. žganja) v količinah, ki niso majhne (več kot 50</w:t>
      </w:r>
      <w:r w:rsidR="00F67951" w:rsidRPr="0055046C">
        <w:rPr>
          <w:noProof w:val="0"/>
          <w:szCs w:val="22"/>
        </w:rPr>
        <w:t> </w:t>
      </w:r>
      <w:r w:rsidRPr="0055046C">
        <w:rPr>
          <w:noProof w:val="0"/>
          <w:szCs w:val="22"/>
        </w:rPr>
        <w:t xml:space="preserve">ml), se je treba eno uro po jemanju zdravila </w:t>
      </w:r>
      <w:r w:rsidR="00B93C6E" w:rsidRPr="0055046C">
        <w:rPr>
          <w:noProof w:val="0"/>
          <w:szCs w:val="22"/>
        </w:rPr>
        <w:t>Dimetilfumarat</w:t>
      </w:r>
      <w:r w:rsidR="002C0576" w:rsidRPr="0055046C">
        <w:rPr>
          <w:noProof w:val="0"/>
          <w:szCs w:val="22"/>
        </w:rPr>
        <w:t xml:space="preserve"> Mylan</w:t>
      </w:r>
      <w:r w:rsidRPr="0055046C">
        <w:rPr>
          <w:noProof w:val="0"/>
          <w:szCs w:val="22"/>
        </w:rPr>
        <w:t xml:space="preserve"> izogniti, saj lahko alkohol vpliva na to zdravilo. To lahko povzroči vnetje želodca (</w:t>
      </w:r>
      <w:r w:rsidRPr="0055046C">
        <w:rPr>
          <w:i/>
          <w:noProof w:val="0"/>
          <w:szCs w:val="22"/>
        </w:rPr>
        <w:t>gastritis</w:t>
      </w:r>
      <w:r w:rsidRPr="0055046C">
        <w:rPr>
          <w:noProof w:val="0"/>
          <w:szCs w:val="22"/>
        </w:rPr>
        <w:t>), zlasti pri osebah, ki so nagnjene h gastritisu.</w:t>
      </w:r>
    </w:p>
    <w:p w14:paraId="7210C80A" w14:textId="77777777" w:rsidR="008F73AC" w:rsidRPr="0055046C" w:rsidRDefault="008F73AC" w:rsidP="0055046C">
      <w:pPr>
        <w:tabs>
          <w:tab w:val="clear" w:pos="567"/>
        </w:tabs>
        <w:rPr>
          <w:noProof w:val="0"/>
          <w:szCs w:val="22"/>
        </w:rPr>
      </w:pPr>
    </w:p>
    <w:p w14:paraId="08D70B24" w14:textId="77777777" w:rsidR="008F73AC" w:rsidRPr="0055046C" w:rsidRDefault="00DD3067" w:rsidP="0055046C">
      <w:pPr>
        <w:tabs>
          <w:tab w:val="clear" w:pos="567"/>
        </w:tabs>
        <w:rPr>
          <w:noProof w:val="0"/>
          <w:szCs w:val="22"/>
        </w:rPr>
      </w:pPr>
      <w:r w:rsidRPr="0055046C">
        <w:rPr>
          <w:b/>
          <w:noProof w:val="0"/>
          <w:szCs w:val="22"/>
        </w:rPr>
        <w:t>Nosečnost in dojenje</w:t>
      </w:r>
    </w:p>
    <w:p w14:paraId="3CD31FF2" w14:textId="77777777" w:rsidR="008F73AC" w:rsidRPr="0055046C" w:rsidRDefault="008F73AC" w:rsidP="0055046C">
      <w:pPr>
        <w:tabs>
          <w:tab w:val="clear" w:pos="567"/>
        </w:tabs>
        <w:rPr>
          <w:noProof w:val="0"/>
          <w:szCs w:val="22"/>
        </w:rPr>
      </w:pPr>
    </w:p>
    <w:p w14:paraId="0A7D65C7" w14:textId="77777777" w:rsidR="008F73AC" w:rsidRPr="0055046C" w:rsidRDefault="00DD3067" w:rsidP="0055046C">
      <w:pPr>
        <w:tabs>
          <w:tab w:val="clear" w:pos="567"/>
        </w:tabs>
        <w:rPr>
          <w:noProof w:val="0"/>
          <w:szCs w:val="22"/>
        </w:rPr>
      </w:pPr>
      <w:r w:rsidRPr="0055046C">
        <w:rPr>
          <w:noProof w:val="0"/>
          <w:szCs w:val="22"/>
        </w:rPr>
        <w:t>Če ste noseči ali dojite, menite, da bi lahko bili noseči ali načrtujete zanositev, se posvetujte z zdravnikom ali farmacevtom, preden vzamete to zdravilo.</w:t>
      </w:r>
    </w:p>
    <w:p w14:paraId="07B63520" w14:textId="77777777" w:rsidR="008F73AC" w:rsidRPr="0055046C" w:rsidRDefault="008F73AC" w:rsidP="0055046C">
      <w:pPr>
        <w:tabs>
          <w:tab w:val="clear" w:pos="567"/>
        </w:tabs>
        <w:rPr>
          <w:noProof w:val="0"/>
          <w:szCs w:val="22"/>
        </w:rPr>
      </w:pPr>
    </w:p>
    <w:p w14:paraId="7420B815" w14:textId="77777777" w:rsidR="008F73AC" w:rsidRPr="0055046C" w:rsidRDefault="00DD3067" w:rsidP="0055046C">
      <w:pPr>
        <w:keepNext/>
        <w:tabs>
          <w:tab w:val="clear" w:pos="567"/>
        </w:tabs>
        <w:rPr>
          <w:noProof w:val="0"/>
          <w:szCs w:val="22"/>
          <w:u w:val="single"/>
        </w:rPr>
      </w:pPr>
      <w:r w:rsidRPr="0055046C">
        <w:rPr>
          <w:noProof w:val="0"/>
          <w:szCs w:val="22"/>
          <w:u w:val="single"/>
        </w:rPr>
        <w:t>Nosečnost</w:t>
      </w:r>
    </w:p>
    <w:p w14:paraId="2642E4F5" w14:textId="77777777" w:rsidR="008F73AC" w:rsidRPr="0055046C" w:rsidRDefault="008F73AC" w:rsidP="0055046C">
      <w:pPr>
        <w:keepNext/>
        <w:tabs>
          <w:tab w:val="clear" w:pos="567"/>
        </w:tabs>
        <w:rPr>
          <w:noProof w:val="0"/>
          <w:szCs w:val="22"/>
        </w:rPr>
      </w:pPr>
    </w:p>
    <w:p w14:paraId="6F56510F" w14:textId="16F0F1A0" w:rsidR="008F73AC" w:rsidRPr="0055046C" w:rsidRDefault="0098115D" w:rsidP="0055046C">
      <w:pPr>
        <w:keepNext/>
        <w:tabs>
          <w:tab w:val="clear" w:pos="567"/>
        </w:tabs>
        <w:rPr>
          <w:noProof w:val="0"/>
          <w:szCs w:val="22"/>
        </w:rPr>
      </w:pPr>
      <w:r w:rsidRPr="0055046C">
        <w:rPr>
          <w:noProof w:val="0"/>
          <w:szCs w:val="22"/>
        </w:rPr>
        <w:t xml:space="preserve">Podatkov o učinkih tega zdravila na nerojenega otroka pri uporabi med nosečnostjo je malo. </w:t>
      </w:r>
      <w:r w:rsidR="00DD3067" w:rsidRPr="0055046C">
        <w:rPr>
          <w:noProof w:val="0"/>
          <w:szCs w:val="22"/>
        </w:rPr>
        <w:t xml:space="preserve">Če ste noseči, ne uporabljajte zdravila </w:t>
      </w:r>
      <w:r w:rsidR="00B93C6E" w:rsidRPr="0055046C">
        <w:rPr>
          <w:noProof w:val="0"/>
          <w:szCs w:val="22"/>
        </w:rPr>
        <w:t>Dimetilfumarat</w:t>
      </w:r>
      <w:r w:rsidR="002C0576" w:rsidRPr="0055046C">
        <w:rPr>
          <w:noProof w:val="0"/>
          <w:szCs w:val="22"/>
        </w:rPr>
        <w:t xml:space="preserve"> Mylan</w:t>
      </w:r>
      <w:r w:rsidR="00DD3067" w:rsidRPr="0055046C">
        <w:rPr>
          <w:noProof w:val="0"/>
          <w:szCs w:val="22"/>
        </w:rPr>
        <w:t xml:space="preserve">, </w:t>
      </w:r>
      <w:r w:rsidRPr="0055046C">
        <w:rPr>
          <w:noProof w:val="0"/>
          <w:szCs w:val="22"/>
        </w:rPr>
        <w:t xml:space="preserve">razen </w:t>
      </w:r>
      <w:r w:rsidR="00DD3067" w:rsidRPr="0055046C">
        <w:rPr>
          <w:noProof w:val="0"/>
          <w:szCs w:val="22"/>
        </w:rPr>
        <w:t>če s</w:t>
      </w:r>
      <w:r w:rsidRPr="0055046C">
        <w:rPr>
          <w:noProof w:val="0"/>
          <w:szCs w:val="22"/>
        </w:rPr>
        <w:t>t</w:t>
      </w:r>
      <w:r w:rsidR="00DD3067" w:rsidRPr="0055046C">
        <w:rPr>
          <w:noProof w:val="0"/>
          <w:szCs w:val="22"/>
        </w:rPr>
        <w:t>e</w:t>
      </w:r>
      <w:r w:rsidRPr="0055046C">
        <w:rPr>
          <w:noProof w:val="0"/>
          <w:szCs w:val="22"/>
        </w:rPr>
        <w:t xml:space="preserve"> se</w:t>
      </w:r>
      <w:r w:rsidR="00DD3067" w:rsidRPr="0055046C">
        <w:rPr>
          <w:noProof w:val="0"/>
          <w:szCs w:val="22"/>
        </w:rPr>
        <w:t xml:space="preserve"> o tem pogovorili z zdravnikom</w:t>
      </w:r>
      <w:r w:rsidRPr="0055046C">
        <w:rPr>
          <w:noProof w:val="0"/>
          <w:szCs w:val="22"/>
        </w:rPr>
        <w:t xml:space="preserve"> in je to zdravilo za vas nedvomno potrebno</w:t>
      </w:r>
      <w:r w:rsidR="00DD3067" w:rsidRPr="0055046C">
        <w:rPr>
          <w:noProof w:val="0"/>
          <w:szCs w:val="22"/>
        </w:rPr>
        <w:t>.</w:t>
      </w:r>
    </w:p>
    <w:p w14:paraId="5D70A648" w14:textId="77777777" w:rsidR="008F73AC" w:rsidRPr="0055046C" w:rsidRDefault="008F73AC" w:rsidP="0055046C">
      <w:pPr>
        <w:keepNext/>
        <w:tabs>
          <w:tab w:val="clear" w:pos="567"/>
        </w:tabs>
        <w:rPr>
          <w:noProof w:val="0"/>
          <w:szCs w:val="22"/>
        </w:rPr>
      </w:pPr>
    </w:p>
    <w:p w14:paraId="45A7FF7B" w14:textId="77777777" w:rsidR="008F73AC" w:rsidRPr="0055046C" w:rsidRDefault="00DD3067" w:rsidP="0055046C">
      <w:pPr>
        <w:tabs>
          <w:tab w:val="clear" w:pos="567"/>
        </w:tabs>
        <w:rPr>
          <w:noProof w:val="0"/>
          <w:szCs w:val="22"/>
          <w:u w:val="single"/>
        </w:rPr>
      </w:pPr>
      <w:r w:rsidRPr="0055046C">
        <w:rPr>
          <w:noProof w:val="0"/>
          <w:szCs w:val="22"/>
          <w:u w:val="single"/>
        </w:rPr>
        <w:t>Dojenje</w:t>
      </w:r>
    </w:p>
    <w:p w14:paraId="5900FE07" w14:textId="77777777" w:rsidR="008F73AC" w:rsidRPr="0055046C" w:rsidRDefault="008F73AC" w:rsidP="0055046C">
      <w:pPr>
        <w:tabs>
          <w:tab w:val="clear" w:pos="567"/>
        </w:tabs>
        <w:rPr>
          <w:bCs/>
          <w:noProof w:val="0"/>
          <w:szCs w:val="22"/>
        </w:rPr>
      </w:pPr>
    </w:p>
    <w:p w14:paraId="161E4569" w14:textId="23286A76" w:rsidR="008F73AC" w:rsidRPr="0055046C" w:rsidRDefault="00DD3067" w:rsidP="0055046C">
      <w:pPr>
        <w:tabs>
          <w:tab w:val="clear" w:pos="567"/>
        </w:tabs>
        <w:rPr>
          <w:noProof w:val="0"/>
          <w:szCs w:val="22"/>
        </w:rPr>
      </w:pPr>
      <w:r w:rsidRPr="0055046C">
        <w:rPr>
          <w:noProof w:val="0"/>
          <w:szCs w:val="22"/>
        </w:rPr>
        <w:t xml:space="preserve">Ni znano, ali učinkovina zdravila </w:t>
      </w:r>
      <w:r w:rsidR="00B93C6E" w:rsidRPr="0055046C">
        <w:rPr>
          <w:noProof w:val="0"/>
          <w:szCs w:val="22"/>
        </w:rPr>
        <w:t>Dimetilfumarat</w:t>
      </w:r>
      <w:r w:rsidR="002C0576" w:rsidRPr="0055046C">
        <w:rPr>
          <w:noProof w:val="0"/>
          <w:szCs w:val="22"/>
        </w:rPr>
        <w:t xml:space="preserve"> Mylan</w:t>
      </w:r>
      <w:r w:rsidRPr="0055046C">
        <w:rPr>
          <w:noProof w:val="0"/>
          <w:szCs w:val="22"/>
        </w:rPr>
        <w:t xml:space="preserve"> prehaja v materino mleko. Zdravnik vam bo </w:t>
      </w:r>
      <w:r w:rsidR="0098115D" w:rsidRPr="0055046C">
        <w:rPr>
          <w:noProof w:val="0"/>
          <w:szCs w:val="22"/>
        </w:rPr>
        <w:t>svetoval</w:t>
      </w:r>
      <w:r w:rsidRPr="0055046C">
        <w:rPr>
          <w:noProof w:val="0"/>
          <w:szCs w:val="22"/>
        </w:rPr>
        <w:t xml:space="preserve">, ali naj prenehate z dojenjem ali jemanjem zdravila </w:t>
      </w:r>
      <w:r w:rsidR="00B93C6E" w:rsidRPr="0055046C">
        <w:rPr>
          <w:noProof w:val="0"/>
          <w:szCs w:val="22"/>
        </w:rPr>
        <w:t>Dimetilfumarat</w:t>
      </w:r>
      <w:r w:rsidR="002C0576" w:rsidRPr="0055046C">
        <w:rPr>
          <w:noProof w:val="0"/>
          <w:szCs w:val="22"/>
        </w:rPr>
        <w:t xml:space="preserve"> Mylan</w:t>
      </w:r>
      <w:r w:rsidRPr="0055046C">
        <w:rPr>
          <w:noProof w:val="0"/>
          <w:szCs w:val="22"/>
        </w:rPr>
        <w:t>. To pomeni pretehtanje koristi dojenja za vašega otroka in koristi zdravljenja za vas.</w:t>
      </w:r>
    </w:p>
    <w:p w14:paraId="22599215" w14:textId="77777777" w:rsidR="008F73AC" w:rsidRPr="0055046C" w:rsidRDefault="008F73AC" w:rsidP="0055046C">
      <w:pPr>
        <w:tabs>
          <w:tab w:val="clear" w:pos="567"/>
        </w:tabs>
        <w:rPr>
          <w:noProof w:val="0"/>
          <w:szCs w:val="22"/>
        </w:rPr>
      </w:pPr>
    </w:p>
    <w:p w14:paraId="6145E74D" w14:textId="77777777" w:rsidR="008F73AC" w:rsidRPr="0055046C" w:rsidRDefault="00DD3067" w:rsidP="0055046C">
      <w:pPr>
        <w:tabs>
          <w:tab w:val="clear" w:pos="567"/>
        </w:tabs>
        <w:ind w:right="-2"/>
        <w:rPr>
          <w:b/>
          <w:noProof w:val="0"/>
          <w:szCs w:val="22"/>
        </w:rPr>
      </w:pPr>
      <w:r w:rsidRPr="0055046C">
        <w:rPr>
          <w:b/>
          <w:noProof w:val="0"/>
          <w:szCs w:val="22"/>
        </w:rPr>
        <w:t>Vpliv na sposobnost upravljanja vozil in strojev</w:t>
      </w:r>
    </w:p>
    <w:p w14:paraId="51C74D3D" w14:textId="77777777" w:rsidR="008F73AC" w:rsidRPr="0055046C" w:rsidRDefault="008F73AC" w:rsidP="0055046C">
      <w:pPr>
        <w:tabs>
          <w:tab w:val="clear" w:pos="567"/>
        </w:tabs>
        <w:ind w:right="-2"/>
        <w:rPr>
          <w:noProof w:val="0"/>
          <w:szCs w:val="22"/>
        </w:rPr>
      </w:pPr>
    </w:p>
    <w:p w14:paraId="65EAF5F3" w14:textId="765BC795" w:rsidR="008F73AC" w:rsidRPr="0055046C" w:rsidRDefault="00DD3067" w:rsidP="0055046C">
      <w:pPr>
        <w:tabs>
          <w:tab w:val="clear" w:pos="567"/>
        </w:tabs>
        <w:ind w:right="-2"/>
        <w:rPr>
          <w:noProof w:val="0"/>
          <w:szCs w:val="22"/>
        </w:rPr>
      </w:pPr>
      <w:r w:rsidRPr="0055046C">
        <w:rPr>
          <w:noProof w:val="0"/>
          <w:szCs w:val="22"/>
        </w:rPr>
        <w:t xml:space="preserve">Ni pričakovano, da bi zdravilo </w:t>
      </w:r>
      <w:r w:rsidR="00B93C6E" w:rsidRPr="0055046C">
        <w:rPr>
          <w:noProof w:val="0"/>
          <w:szCs w:val="22"/>
        </w:rPr>
        <w:t xml:space="preserve">Dimetilfumarat </w:t>
      </w:r>
      <w:r w:rsidR="002C0576" w:rsidRPr="0055046C">
        <w:rPr>
          <w:noProof w:val="0"/>
          <w:szCs w:val="22"/>
        </w:rPr>
        <w:t>Mylan</w:t>
      </w:r>
      <w:r w:rsidRPr="0055046C">
        <w:rPr>
          <w:noProof w:val="0"/>
          <w:szCs w:val="22"/>
        </w:rPr>
        <w:t xml:space="preserve"> vplivalo na vašo sposobnost upravljanja vozil in strojev.</w:t>
      </w:r>
    </w:p>
    <w:p w14:paraId="01EA4E7D" w14:textId="77777777" w:rsidR="008F73AC" w:rsidRPr="0055046C" w:rsidRDefault="008F73AC" w:rsidP="0055046C">
      <w:pPr>
        <w:tabs>
          <w:tab w:val="clear" w:pos="567"/>
        </w:tabs>
        <w:ind w:right="-2"/>
        <w:rPr>
          <w:noProof w:val="0"/>
          <w:szCs w:val="22"/>
        </w:rPr>
      </w:pPr>
    </w:p>
    <w:p w14:paraId="229649FD" w14:textId="3C21302C" w:rsidR="00F100C4" w:rsidRPr="0055046C" w:rsidRDefault="00F100C4" w:rsidP="0055046C">
      <w:pPr>
        <w:rPr>
          <w:b/>
          <w:noProof w:val="0"/>
        </w:rPr>
      </w:pPr>
      <w:r w:rsidRPr="0055046C">
        <w:rPr>
          <w:b/>
          <w:noProof w:val="0"/>
          <w:szCs w:val="22"/>
        </w:rPr>
        <w:t xml:space="preserve">Zdravilo </w:t>
      </w:r>
      <w:r w:rsidR="00B93C6E" w:rsidRPr="0055046C">
        <w:rPr>
          <w:b/>
          <w:bCs/>
          <w:noProof w:val="0"/>
          <w:szCs w:val="22"/>
        </w:rPr>
        <w:t>Dimetilfumarat</w:t>
      </w:r>
      <w:r w:rsidRPr="0055046C">
        <w:rPr>
          <w:b/>
          <w:noProof w:val="0"/>
          <w:szCs w:val="22"/>
        </w:rPr>
        <w:t xml:space="preserve"> Mylan v</w:t>
      </w:r>
      <w:r w:rsidRPr="0055046C">
        <w:rPr>
          <w:b/>
          <w:noProof w:val="0"/>
        </w:rPr>
        <w:t>sebuje natrij</w:t>
      </w:r>
    </w:p>
    <w:p w14:paraId="7AA12814" w14:textId="77777777" w:rsidR="00F100C4" w:rsidRPr="0055046C" w:rsidRDefault="00F100C4" w:rsidP="0055046C">
      <w:pPr>
        <w:rPr>
          <w:noProof w:val="0"/>
        </w:rPr>
      </w:pPr>
    </w:p>
    <w:p w14:paraId="138B77D0" w14:textId="379A55EC" w:rsidR="00F100C4" w:rsidRPr="0055046C" w:rsidRDefault="00F100C4" w:rsidP="0055046C">
      <w:pPr>
        <w:rPr>
          <w:noProof w:val="0"/>
        </w:rPr>
      </w:pPr>
      <w:r w:rsidRPr="0055046C">
        <w:rPr>
          <w:noProof w:val="0"/>
        </w:rPr>
        <w:t>To zdravilo vsebuje manj kot 1 mmol (23 mg) natrija na kapsulo, kar v bistvu pomeni ‘brez natrija’.</w:t>
      </w:r>
    </w:p>
    <w:p w14:paraId="36DF076A" w14:textId="77777777" w:rsidR="00F100C4" w:rsidRPr="0055046C" w:rsidRDefault="00F100C4" w:rsidP="0055046C">
      <w:pPr>
        <w:rPr>
          <w:noProof w:val="0"/>
        </w:rPr>
      </w:pPr>
    </w:p>
    <w:p w14:paraId="14D1B168" w14:textId="77777777" w:rsidR="008F73AC" w:rsidRPr="0055046C" w:rsidRDefault="008F73AC" w:rsidP="0055046C">
      <w:pPr>
        <w:tabs>
          <w:tab w:val="clear" w:pos="567"/>
        </w:tabs>
        <w:ind w:right="-2"/>
        <w:rPr>
          <w:noProof w:val="0"/>
          <w:szCs w:val="22"/>
        </w:rPr>
      </w:pPr>
    </w:p>
    <w:p w14:paraId="4B8FABC3" w14:textId="6041E33F" w:rsidR="008F73AC" w:rsidRPr="0055046C" w:rsidRDefault="00DD3067" w:rsidP="0055046C">
      <w:pPr>
        <w:rPr>
          <w:b/>
          <w:noProof w:val="0"/>
          <w:szCs w:val="22"/>
        </w:rPr>
      </w:pPr>
      <w:r w:rsidRPr="0055046C">
        <w:rPr>
          <w:b/>
          <w:noProof w:val="0"/>
          <w:szCs w:val="22"/>
        </w:rPr>
        <w:t>3.</w:t>
      </w:r>
      <w:r w:rsidRPr="0055046C">
        <w:rPr>
          <w:b/>
          <w:noProof w:val="0"/>
          <w:szCs w:val="22"/>
        </w:rPr>
        <w:tab/>
        <w:t xml:space="preserve">Kako jemati zdravilo </w:t>
      </w:r>
      <w:r w:rsidR="00B93C6E" w:rsidRPr="0055046C">
        <w:rPr>
          <w:b/>
          <w:bCs/>
          <w:noProof w:val="0"/>
          <w:szCs w:val="22"/>
        </w:rPr>
        <w:t>Dimetilfumarat</w:t>
      </w:r>
      <w:r w:rsidR="002C0576" w:rsidRPr="0055046C">
        <w:rPr>
          <w:b/>
          <w:noProof w:val="0"/>
          <w:szCs w:val="22"/>
        </w:rPr>
        <w:t xml:space="preserve"> Mylan</w:t>
      </w:r>
    </w:p>
    <w:p w14:paraId="61BD4588" w14:textId="77777777" w:rsidR="008F73AC" w:rsidRPr="0055046C" w:rsidRDefault="008F73AC" w:rsidP="0055046C">
      <w:pPr>
        <w:tabs>
          <w:tab w:val="clear" w:pos="567"/>
        </w:tabs>
        <w:ind w:right="-2"/>
        <w:rPr>
          <w:i/>
          <w:noProof w:val="0"/>
          <w:szCs w:val="22"/>
        </w:rPr>
      </w:pPr>
    </w:p>
    <w:p w14:paraId="35216F9D" w14:textId="77777777" w:rsidR="008F73AC" w:rsidRPr="0055046C" w:rsidRDefault="00DD3067" w:rsidP="0055046C">
      <w:pPr>
        <w:tabs>
          <w:tab w:val="clear" w:pos="567"/>
        </w:tabs>
        <w:ind w:right="-2"/>
        <w:rPr>
          <w:noProof w:val="0"/>
          <w:szCs w:val="22"/>
        </w:rPr>
      </w:pPr>
      <w:r w:rsidRPr="0055046C">
        <w:rPr>
          <w:noProof w:val="0"/>
          <w:szCs w:val="22"/>
        </w:rPr>
        <w:t>Pri jemanju tega zdravila natančno upoštevajte navodila zdravnika. Če ste negotovi, se posvetujte z zdravnikom.</w:t>
      </w:r>
    </w:p>
    <w:p w14:paraId="5EC3A184" w14:textId="77777777" w:rsidR="008F73AC" w:rsidRPr="0055046C" w:rsidRDefault="008F73AC" w:rsidP="0055046C">
      <w:pPr>
        <w:tabs>
          <w:tab w:val="clear" w:pos="567"/>
        </w:tabs>
        <w:ind w:right="-2"/>
        <w:rPr>
          <w:noProof w:val="0"/>
          <w:szCs w:val="22"/>
        </w:rPr>
      </w:pPr>
    </w:p>
    <w:p w14:paraId="2E1DFD4C" w14:textId="5F52C6C3" w:rsidR="008F73AC" w:rsidRPr="0055046C" w:rsidRDefault="00DD3067" w:rsidP="0055046C">
      <w:pPr>
        <w:tabs>
          <w:tab w:val="clear" w:pos="567"/>
        </w:tabs>
        <w:ind w:right="-2"/>
        <w:rPr>
          <w:b/>
          <w:noProof w:val="0"/>
          <w:szCs w:val="22"/>
        </w:rPr>
      </w:pPr>
      <w:r w:rsidRPr="0055046C">
        <w:rPr>
          <w:b/>
          <w:noProof w:val="0"/>
          <w:szCs w:val="22"/>
        </w:rPr>
        <w:t>Začetni odmerek</w:t>
      </w:r>
      <w:r w:rsidR="00A53EF1" w:rsidRPr="0055046C">
        <w:rPr>
          <w:b/>
          <w:noProof w:val="0"/>
          <w:szCs w:val="22"/>
        </w:rPr>
        <w:t xml:space="preserve">: </w:t>
      </w:r>
      <w:r w:rsidRPr="0055046C">
        <w:rPr>
          <w:b/>
          <w:noProof w:val="0"/>
          <w:szCs w:val="22"/>
        </w:rPr>
        <w:t>120</w:t>
      </w:r>
      <w:r w:rsidR="00E765A8" w:rsidRPr="0055046C">
        <w:rPr>
          <w:b/>
          <w:noProof w:val="0"/>
          <w:szCs w:val="22"/>
        </w:rPr>
        <w:t> </w:t>
      </w:r>
      <w:r w:rsidRPr="0055046C">
        <w:rPr>
          <w:b/>
          <w:noProof w:val="0"/>
          <w:szCs w:val="22"/>
        </w:rPr>
        <w:t>mg dvakrat na dan.</w:t>
      </w:r>
    </w:p>
    <w:p w14:paraId="4F8B2B2B" w14:textId="77777777" w:rsidR="008F73AC" w:rsidRPr="0055046C" w:rsidRDefault="00DD3067" w:rsidP="0055046C">
      <w:pPr>
        <w:tabs>
          <w:tab w:val="clear" w:pos="567"/>
        </w:tabs>
        <w:ind w:right="-2"/>
        <w:rPr>
          <w:noProof w:val="0"/>
          <w:szCs w:val="22"/>
        </w:rPr>
      </w:pPr>
      <w:r w:rsidRPr="0055046C">
        <w:rPr>
          <w:noProof w:val="0"/>
          <w:szCs w:val="22"/>
        </w:rPr>
        <w:t>Ta začetni odmerek jemljite prvih 7 dni, nato pa jemljite redni odmerek.</w:t>
      </w:r>
    </w:p>
    <w:p w14:paraId="2903F34E" w14:textId="77777777" w:rsidR="008F73AC" w:rsidRPr="0055046C" w:rsidRDefault="008F73AC" w:rsidP="0055046C">
      <w:pPr>
        <w:tabs>
          <w:tab w:val="clear" w:pos="567"/>
        </w:tabs>
        <w:ind w:right="-2"/>
        <w:rPr>
          <w:noProof w:val="0"/>
          <w:szCs w:val="22"/>
        </w:rPr>
      </w:pPr>
    </w:p>
    <w:p w14:paraId="7EDBF7D4" w14:textId="671E7B2E" w:rsidR="008F73AC" w:rsidRPr="0055046C" w:rsidRDefault="00DD3067" w:rsidP="0055046C">
      <w:pPr>
        <w:tabs>
          <w:tab w:val="clear" w:pos="567"/>
        </w:tabs>
        <w:ind w:right="-2"/>
        <w:rPr>
          <w:b/>
          <w:noProof w:val="0"/>
          <w:szCs w:val="22"/>
        </w:rPr>
      </w:pPr>
      <w:r w:rsidRPr="0055046C">
        <w:rPr>
          <w:b/>
          <w:noProof w:val="0"/>
          <w:szCs w:val="22"/>
        </w:rPr>
        <w:t>Redni odmerek</w:t>
      </w:r>
      <w:r w:rsidR="0098115D" w:rsidRPr="0055046C">
        <w:rPr>
          <w:b/>
          <w:noProof w:val="0"/>
          <w:szCs w:val="22"/>
        </w:rPr>
        <w:t xml:space="preserve">: </w:t>
      </w:r>
      <w:r w:rsidRPr="0055046C">
        <w:rPr>
          <w:b/>
          <w:noProof w:val="0"/>
          <w:szCs w:val="22"/>
        </w:rPr>
        <w:t>240</w:t>
      </w:r>
      <w:r w:rsidR="00E765A8" w:rsidRPr="0055046C">
        <w:rPr>
          <w:b/>
          <w:noProof w:val="0"/>
          <w:szCs w:val="22"/>
        </w:rPr>
        <w:t> </w:t>
      </w:r>
      <w:r w:rsidRPr="0055046C">
        <w:rPr>
          <w:b/>
          <w:noProof w:val="0"/>
          <w:szCs w:val="22"/>
        </w:rPr>
        <w:t>mg dvakrat na dan.</w:t>
      </w:r>
    </w:p>
    <w:p w14:paraId="57BF78B9" w14:textId="77777777" w:rsidR="008F73AC" w:rsidRPr="0055046C" w:rsidRDefault="008F73AC" w:rsidP="0055046C">
      <w:pPr>
        <w:tabs>
          <w:tab w:val="clear" w:pos="567"/>
        </w:tabs>
        <w:ind w:right="-2"/>
        <w:rPr>
          <w:noProof w:val="0"/>
          <w:szCs w:val="22"/>
        </w:rPr>
      </w:pPr>
    </w:p>
    <w:p w14:paraId="67874305" w14:textId="5AB7CADE" w:rsidR="008F73AC" w:rsidRPr="0055046C" w:rsidRDefault="00DD3067" w:rsidP="0055046C">
      <w:pPr>
        <w:tabs>
          <w:tab w:val="clear" w:pos="567"/>
        </w:tabs>
        <w:ind w:right="-2"/>
        <w:rPr>
          <w:noProof w:val="0"/>
          <w:szCs w:val="22"/>
        </w:rPr>
      </w:pPr>
      <w:r w:rsidRPr="0055046C">
        <w:rPr>
          <w:noProof w:val="0"/>
          <w:szCs w:val="22"/>
        </w:rPr>
        <w:t xml:space="preserve">Zdravilo </w:t>
      </w:r>
      <w:r w:rsidR="00B93C6E" w:rsidRPr="0055046C">
        <w:rPr>
          <w:noProof w:val="0"/>
          <w:szCs w:val="22"/>
        </w:rPr>
        <w:t>Dimetilfumarat</w:t>
      </w:r>
      <w:r w:rsidR="002C0576" w:rsidRPr="0055046C">
        <w:rPr>
          <w:noProof w:val="0"/>
          <w:szCs w:val="22"/>
        </w:rPr>
        <w:t xml:space="preserve"> Mylan</w:t>
      </w:r>
      <w:r w:rsidRPr="0055046C">
        <w:rPr>
          <w:noProof w:val="0"/>
          <w:szCs w:val="22"/>
        </w:rPr>
        <w:t xml:space="preserve"> je za peroralno uporabo.</w:t>
      </w:r>
    </w:p>
    <w:p w14:paraId="4B2313A6" w14:textId="77777777" w:rsidR="008F73AC" w:rsidRPr="0055046C" w:rsidRDefault="008F73AC" w:rsidP="0055046C">
      <w:pPr>
        <w:tabs>
          <w:tab w:val="clear" w:pos="567"/>
        </w:tabs>
        <w:ind w:right="-2"/>
        <w:rPr>
          <w:noProof w:val="0"/>
          <w:szCs w:val="22"/>
        </w:rPr>
      </w:pPr>
    </w:p>
    <w:p w14:paraId="1BB5924F" w14:textId="0189D4AB" w:rsidR="008F73AC" w:rsidRPr="0055046C" w:rsidRDefault="00F67951" w:rsidP="0055046C">
      <w:pPr>
        <w:tabs>
          <w:tab w:val="clear" w:pos="567"/>
        </w:tabs>
        <w:ind w:right="-2"/>
        <w:rPr>
          <w:noProof w:val="0"/>
          <w:szCs w:val="22"/>
        </w:rPr>
      </w:pPr>
      <w:r w:rsidRPr="0055046C">
        <w:rPr>
          <w:b/>
          <w:noProof w:val="0"/>
          <w:szCs w:val="22"/>
        </w:rPr>
        <w:t>K</w:t>
      </w:r>
      <w:r w:rsidR="00DD3067" w:rsidRPr="0055046C">
        <w:rPr>
          <w:b/>
          <w:noProof w:val="0"/>
          <w:szCs w:val="22"/>
        </w:rPr>
        <w:t>apsulo pogoltnite celo</w:t>
      </w:r>
      <w:r w:rsidR="00DD3067" w:rsidRPr="0055046C">
        <w:rPr>
          <w:noProof w:val="0"/>
          <w:szCs w:val="22"/>
        </w:rPr>
        <w:t xml:space="preserve"> z nekaj vode. Kapsule ne </w:t>
      </w:r>
      <w:r w:rsidRPr="0055046C">
        <w:rPr>
          <w:noProof w:val="0"/>
          <w:szCs w:val="22"/>
        </w:rPr>
        <w:t>delite</w:t>
      </w:r>
      <w:r w:rsidR="00DD3067" w:rsidRPr="0055046C">
        <w:rPr>
          <w:noProof w:val="0"/>
          <w:szCs w:val="22"/>
        </w:rPr>
        <w:t>, ne drobite, ne raztapljajte, ne sesajte in ne žvečite, saj lahko to poveča število nekaterih neželenih učinkov.</w:t>
      </w:r>
    </w:p>
    <w:p w14:paraId="1FBAB3B9" w14:textId="77777777" w:rsidR="008F73AC" w:rsidRPr="0055046C" w:rsidRDefault="008F73AC" w:rsidP="0055046C">
      <w:pPr>
        <w:tabs>
          <w:tab w:val="clear" w:pos="567"/>
        </w:tabs>
        <w:ind w:right="-2"/>
        <w:rPr>
          <w:noProof w:val="0"/>
          <w:szCs w:val="22"/>
        </w:rPr>
      </w:pPr>
    </w:p>
    <w:p w14:paraId="588D7D92" w14:textId="57EE7E77" w:rsidR="008F73AC" w:rsidRPr="0055046C" w:rsidRDefault="00DD3067" w:rsidP="0055046C">
      <w:pPr>
        <w:tabs>
          <w:tab w:val="clear" w:pos="567"/>
        </w:tabs>
        <w:ind w:right="-2"/>
        <w:rPr>
          <w:noProof w:val="0"/>
          <w:szCs w:val="22"/>
        </w:rPr>
      </w:pPr>
      <w:r w:rsidRPr="0055046C">
        <w:rPr>
          <w:b/>
          <w:noProof w:val="0"/>
          <w:szCs w:val="22"/>
        </w:rPr>
        <w:t xml:space="preserve">Zdravilo </w:t>
      </w:r>
      <w:r w:rsidR="00B93C6E" w:rsidRPr="0055046C">
        <w:rPr>
          <w:b/>
          <w:bCs/>
          <w:noProof w:val="0"/>
          <w:szCs w:val="22"/>
        </w:rPr>
        <w:t>Dimetilfumarat</w:t>
      </w:r>
      <w:r w:rsidR="002C0576" w:rsidRPr="0055046C">
        <w:rPr>
          <w:b/>
          <w:noProof w:val="0"/>
          <w:szCs w:val="22"/>
        </w:rPr>
        <w:t xml:space="preserve"> Mylan</w:t>
      </w:r>
      <w:r w:rsidRPr="0055046C">
        <w:rPr>
          <w:b/>
          <w:noProof w:val="0"/>
          <w:szCs w:val="22"/>
        </w:rPr>
        <w:t xml:space="preserve"> vzemite s hrano </w:t>
      </w:r>
      <w:r w:rsidRPr="0055046C">
        <w:rPr>
          <w:noProof w:val="0"/>
          <w:szCs w:val="22"/>
        </w:rPr>
        <w:t>– to lahko pomaga zmanjšati nekatere zelo pogoste neželene učinke (naštete v poglavju</w:t>
      </w:r>
      <w:r w:rsidR="00E765A8" w:rsidRPr="0055046C">
        <w:rPr>
          <w:noProof w:val="0"/>
          <w:szCs w:val="22"/>
        </w:rPr>
        <w:t> </w:t>
      </w:r>
      <w:r w:rsidRPr="0055046C">
        <w:rPr>
          <w:noProof w:val="0"/>
          <w:szCs w:val="22"/>
        </w:rPr>
        <w:t>4).</w:t>
      </w:r>
    </w:p>
    <w:p w14:paraId="4717412D" w14:textId="77777777" w:rsidR="008F73AC" w:rsidRPr="0055046C" w:rsidRDefault="008F73AC" w:rsidP="0055046C">
      <w:pPr>
        <w:rPr>
          <w:bCs/>
          <w:noProof w:val="0"/>
          <w:szCs w:val="22"/>
        </w:rPr>
      </w:pPr>
    </w:p>
    <w:p w14:paraId="622C2DD8" w14:textId="73767092" w:rsidR="008F73AC" w:rsidRPr="0055046C" w:rsidRDefault="00DD3067" w:rsidP="0055046C">
      <w:pPr>
        <w:keepNext/>
        <w:rPr>
          <w:b/>
          <w:noProof w:val="0"/>
          <w:szCs w:val="22"/>
        </w:rPr>
      </w:pPr>
      <w:r w:rsidRPr="0055046C">
        <w:rPr>
          <w:b/>
          <w:noProof w:val="0"/>
          <w:szCs w:val="22"/>
        </w:rPr>
        <w:t xml:space="preserve">Če ste vzeli večji odmerek zdravila </w:t>
      </w:r>
      <w:r w:rsidR="00B93C6E" w:rsidRPr="0055046C">
        <w:rPr>
          <w:b/>
          <w:bCs/>
          <w:noProof w:val="0"/>
          <w:szCs w:val="22"/>
        </w:rPr>
        <w:t>Dimetilfumarat</w:t>
      </w:r>
      <w:r w:rsidR="002C0576" w:rsidRPr="0055046C">
        <w:rPr>
          <w:b/>
          <w:noProof w:val="0"/>
          <w:szCs w:val="22"/>
        </w:rPr>
        <w:t xml:space="preserve"> Mylan</w:t>
      </w:r>
      <w:r w:rsidRPr="0055046C">
        <w:rPr>
          <w:b/>
          <w:noProof w:val="0"/>
          <w:szCs w:val="22"/>
        </w:rPr>
        <w:t>, kot bi smeli</w:t>
      </w:r>
    </w:p>
    <w:p w14:paraId="53E790C8" w14:textId="77777777" w:rsidR="008F73AC" w:rsidRPr="0055046C" w:rsidRDefault="008F73AC" w:rsidP="0055046C">
      <w:pPr>
        <w:keepNext/>
        <w:rPr>
          <w:bCs/>
          <w:noProof w:val="0"/>
          <w:szCs w:val="22"/>
        </w:rPr>
      </w:pPr>
    </w:p>
    <w:p w14:paraId="75AA3646" w14:textId="77777777" w:rsidR="008F73AC" w:rsidRPr="0055046C" w:rsidRDefault="00DD3067" w:rsidP="0055046C">
      <w:pPr>
        <w:tabs>
          <w:tab w:val="clear" w:pos="567"/>
        </w:tabs>
        <w:ind w:right="-2"/>
        <w:rPr>
          <w:noProof w:val="0"/>
          <w:szCs w:val="22"/>
        </w:rPr>
      </w:pPr>
      <w:r w:rsidRPr="0055046C">
        <w:rPr>
          <w:noProof w:val="0"/>
          <w:szCs w:val="22"/>
        </w:rPr>
        <w:t xml:space="preserve">Če ste vzeli preveč kapsul, </w:t>
      </w:r>
      <w:r w:rsidRPr="0055046C">
        <w:rPr>
          <w:b/>
          <w:noProof w:val="0"/>
          <w:szCs w:val="22"/>
        </w:rPr>
        <w:t>se takoj posvetujte z zdravnikom</w:t>
      </w:r>
      <w:r w:rsidRPr="0055046C">
        <w:rPr>
          <w:noProof w:val="0"/>
          <w:szCs w:val="22"/>
        </w:rPr>
        <w:t>. Morda boste imeli neželene učinke, podobne opisanim spodaj v poglavju 4.</w:t>
      </w:r>
    </w:p>
    <w:p w14:paraId="1DF111AB" w14:textId="77777777" w:rsidR="008F73AC" w:rsidRPr="0055046C" w:rsidRDefault="008F73AC" w:rsidP="0055046C">
      <w:pPr>
        <w:rPr>
          <w:bCs/>
          <w:noProof w:val="0"/>
          <w:szCs w:val="22"/>
        </w:rPr>
      </w:pPr>
    </w:p>
    <w:p w14:paraId="443F98E0" w14:textId="21C98CF9" w:rsidR="008F73AC" w:rsidRPr="0055046C" w:rsidRDefault="00DD3067" w:rsidP="0055046C">
      <w:pPr>
        <w:rPr>
          <w:b/>
          <w:noProof w:val="0"/>
          <w:szCs w:val="22"/>
        </w:rPr>
      </w:pPr>
      <w:r w:rsidRPr="0055046C">
        <w:rPr>
          <w:b/>
          <w:noProof w:val="0"/>
          <w:szCs w:val="22"/>
        </w:rPr>
        <w:t xml:space="preserve">Če ste pozabili vzeti zdravilo </w:t>
      </w:r>
      <w:r w:rsidR="00B93C6E" w:rsidRPr="0055046C">
        <w:rPr>
          <w:b/>
          <w:bCs/>
          <w:noProof w:val="0"/>
          <w:szCs w:val="22"/>
        </w:rPr>
        <w:t>Dimetilfumarat</w:t>
      </w:r>
      <w:r w:rsidR="002C0576" w:rsidRPr="0055046C">
        <w:rPr>
          <w:b/>
          <w:noProof w:val="0"/>
          <w:szCs w:val="22"/>
        </w:rPr>
        <w:t xml:space="preserve"> Mylan</w:t>
      </w:r>
    </w:p>
    <w:p w14:paraId="56D8955A" w14:textId="77777777" w:rsidR="008F73AC" w:rsidRPr="0055046C" w:rsidRDefault="008F73AC" w:rsidP="0055046C">
      <w:pPr>
        <w:rPr>
          <w:bCs/>
          <w:noProof w:val="0"/>
          <w:szCs w:val="22"/>
        </w:rPr>
      </w:pPr>
    </w:p>
    <w:p w14:paraId="4DE67E94" w14:textId="77777777" w:rsidR="008F73AC" w:rsidRPr="0055046C" w:rsidRDefault="00DD3067" w:rsidP="0055046C">
      <w:pPr>
        <w:tabs>
          <w:tab w:val="clear" w:pos="567"/>
        </w:tabs>
        <w:ind w:right="-2"/>
        <w:rPr>
          <w:noProof w:val="0"/>
          <w:szCs w:val="22"/>
        </w:rPr>
      </w:pPr>
      <w:r w:rsidRPr="0055046C">
        <w:rPr>
          <w:b/>
          <w:noProof w:val="0"/>
          <w:szCs w:val="22"/>
        </w:rPr>
        <w:t>Ne vzemite dvojnega odmerka</w:t>
      </w:r>
      <w:r w:rsidRPr="0055046C">
        <w:rPr>
          <w:noProof w:val="0"/>
          <w:szCs w:val="22"/>
        </w:rPr>
        <w:t>, če ste pozabili vzeti prejšnji odmerek.</w:t>
      </w:r>
    </w:p>
    <w:p w14:paraId="1E92C849" w14:textId="77777777" w:rsidR="008F73AC" w:rsidRPr="0055046C" w:rsidRDefault="008F73AC" w:rsidP="0055046C">
      <w:pPr>
        <w:tabs>
          <w:tab w:val="clear" w:pos="567"/>
        </w:tabs>
        <w:ind w:right="-2"/>
        <w:rPr>
          <w:noProof w:val="0"/>
          <w:szCs w:val="22"/>
        </w:rPr>
      </w:pPr>
    </w:p>
    <w:p w14:paraId="001A6E2B" w14:textId="77777777" w:rsidR="008F73AC" w:rsidRPr="0055046C" w:rsidRDefault="00DD3067" w:rsidP="0055046C">
      <w:pPr>
        <w:tabs>
          <w:tab w:val="clear" w:pos="567"/>
        </w:tabs>
        <w:ind w:right="-2"/>
        <w:rPr>
          <w:noProof w:val="0"/>
          <w:szCs w:val="22"/>
        </w:rPr>
      </w:pPr>
      <w:r w:rsidRPr="0055046C">
        <w:rPr>
          <w:noProof w:val="0"/>
          <w:szCs w:val="22"/>
        </w:rPr>
        <w:t>Izpuščeni odmerek lahko vzamete, če so do naslednjega odmerka še vsaj 4 ure. V nasprotnem primeru počakajte, da je čas za naslednji načrtovani odmerek.</w:t>
      </w:r>
    </w:p>
    <w:p w14:paraId="11010C57" w14:textId="77777777" w:rsidR="008F73AC" w:rsidRPr="0055046C" w:rsidRDefault="008F73AC" w:rsidP="0055046C">
      <w:pPr>
        <w:tabs>
          <w:tab w:val="clear" w:pos="567"/>
        </w:tabs>
        <w:rPr>
          <w:noProof w:val="0"/>
          <w:szCs w:val="22"/>
        </w:rPr>
      </w:pPr>
    </w:p>
    <w:p w14:paraId="7043193B" w14:textId="77777777" w:rsidR="008F73AC" w:rsidRPr="0055046C" w:rsidRDefault="00DD3067" w:rsidP="0055046C">
      <w:pPr>
        <w:tabs>
          <w:tab w:val="clear" w:pos="567"/>
        </w:tabs>
        <w:rPr>
          <w:noProof w:val="0"/>
          <w:szCs w:val="22"/>
        </w:rPr>
      </w:pPr>
      <w:r w:rsidRPr="0055046C">
        <w:rPr>
          <w:noProof w:val="0"/>
          <w:szCs w:val="22"/>
        </w:rPr>
        <w:t>Če imate dodatna vprašanja o uporabi zdravila, se posvetujte z zdravnikom ali farmacevtom.</w:t>
      </w:r>
    </w:p>
    <w:p w14:paraId="592BDA69" w14:textId="77777777" w:rsidR="008F73AC" w:rsidRPr="0055046C" w:rsidRDefault="008F73AC" w:rsidP="0055046C">
      <w:pPr>
        <w:tabs>
          <w:tab w:val="clear" w:pos="567"/>
        </w:tabs>
        <w:rPr>
          <w:noProof w:val="0"/>
          <w:szCs w:val="22"/>
        </w:rPr>
      </w:pPr>
    </w:p>
    <w:p w14:paraId="0266C271" w14:textId="77777777" w:rsidR="008F73AC" w:rsidRPr="0055046C" w:rsidRDefault="008F73AC" w:rsidP="0055046C">
      <w:pPr>
        <w:tabs>
          <w:tab w:val="clear" w:pos="567"/>
        </w:tabs>
        <w:rPr>
          <w:noProof w:val="0"/>
          <w:szCs w:val="22"/>
        </w:rPr>
      </w:pPr>
    </w:p>
    <w:p w14:paraId="3B3E29CA" w14:textId="77777777" w:rsidR="008F73AC" w:rsidRPr="0055046C" w:rsidRDefault="00DD3067" w:rsidP="0055046C">
      <w:pPr>
        <w:keepNext/>
        <w:rPr>
          <w:b/>
          <w:noProof w:val="0"/>
          <w:szCs w:val="22"/>
        </w:rPr>
      </w:pPr>
      <w:r w:rsidRPr="0055046C">
        <w:rPr>
          <w:b/>
          <w:noProof w:val="0"/>
          <w:szCs w:val="22"/>
        </w:rPr>
        <w:t>4.</w:t>
      </w:r>
      <w:r w:rsidRPr="0055046C">
        <w:rPr>
          <w:b/>
          <w:noProof w:val="0"/>
          <w:szCs w:val="22"/>
        </w:rPr>
        <w:tab/>
        <w:t>Možni neželeni učinki</w:t>
      </w:r>
    </w:p>
    <w:p w14:paraId="5AD601D3" w14:textId="77777777" w:rsidR="008F73AC" w:rsidRPr="0055046C" w:rsidRDefault="008F73AC" w:rsidP="0055046C">
      <w:pPr>
        <w:keepNext/>
        <w:tabs>
          <w:tab w:val="clear" w:pos="567"/>
        </w:tabs>
        <w:rPr>
          <w:noProof w:val="0"/>
          <w:szCs w:val="22"/>
        </w:rPr>
      </w:pPr>
    </w:p>
    <w:p w14:paraId="5F10EB85" w14:textId="77777777" w:rsidR="008F73AC" w:rsidRPr="0055046C" w:rsidRDefault="00DD3067" w:rsidP="0055046C">
      <w:pPr>
        <w:keepNext/>
        <w:rPr>
          <w:noProof w:val="0"/>
          <w:szCs w:val="22"/>
        </w:rPr>
      </w:pPr>
      <w:r w:rsidRPr="0055046C">
        <w:rPr>
          <w:noProof w:val="0"/>
          <w:szCs w:val="22"/>
        </w:rPr>
        <w:t>Kot vsa zdravila ima lahko tudi to zdravilo neželene učinke, ki pa se ne pojavijo pri vseh bolnikih.</w:t>
      </w:r>
    </w:p>
    <w:p w14:paraId="27282E6D" w14:textId="77777777" w:rsidR="008F73AC" w:rsidRPr="0055046C" w:rsidRDefault="008F73AC" w:rsidP="0055046C">
      <w:pPr>
        <w:keepNext/>
        <w:rPr>
          <w:noProof w:val="0"/>
          <w:szCs w:val="22"/>
        </w:rPr>
      </w:pPr>
    </w:p>
    <w:p w14:paraId="4B89CEA8" w14:textId="77777777" w:rsidR="008F73AC" w:rsidRPr="0055046C" w:rsidRDefault="00DD3067" w:rsidP="0055046C">
      <w:pPr>
        <w:keepNext/>
        <w:ind w:right="-2"/>
        <w:rPr>
          <w:b/>
          <w:noProof w:val="0"/>
          <w:szCs w:val="22"/>
        </w:rPr>
      </w:pPr>
      <w:r w:rsidRPr="0055046C">
        <w:rPr>
          <w:b/>
          <w:noProof w:val="0"/>
          <w:szCs w:val="22"/>
        </w:rPr>
        <w:t>Resni neželeni učinki</w:t>
      </w:r>
    </w:p>
    <w:p w14:paraId="00C9F2AE" w14:textId="77777777" w:rsidR="008F73AC" w:rsidRPr="0055046C" w:rsidRDefault="008F73AC" w:rsidP="0055046C">
      <w:pPr>
        <w:keepNext/>
        <w:ind w:right="-2"/>
        <w:rPr>
          <w:noProof w:val="0"/>
          <w:szCs w:val="22"/>
        </w:rPr>
      </w:pPr>
    </w:p>
    <w:p w14:paraId="5E6FA30C" w14:textId="219AAE35" w:rsidR="008F73AC" w:rsidRPr="0055046C" w:rsidRDefault="00DD3067" w:rsidP="0055046C">
      <w:pPr>
        <w:keepNext/>
        <w:ind w:right="-2"/>
        <w:rPr>
          <w:noProof w:val="0"/>
          <w:szCs w:val="22"/>
        </w:rPr>
      </w:pPr>
      <w:r w:rsidRPr="0055046C">
        <w:rPr>
          <w:noProof w:val="0"/>
          <w:szCs w:val="22"/>
        </w:rPr>
        <w:t xml:space="preserve">Zdravilo </w:t>
      </w:r>
      <w:r w:rsidR="00B93C6E" w:rsidRPr="0055046C">
        <w:rPr>
          <w:noProof w:val="0"/>
          <w:szCs w:val="22"/>
        </w:rPr>
        <w:t>Dimetilfumarat</w:t>
      </w:r>
      <w:r w:rsidR="002C0576" w:rsidRPr="0055046C">
        <w:rPr>
          <w:noProof w:val="0"/>
          <w:szCs w:val="22"/>
        </w:rPr>
        <w:t xml:space="preserve"> Mylan</w:t>
      </w:r>
      <w:r w:rsidRPr="0055046C">
        <w:rPr>
          <w:noProof w:val="0"/>
          <w:szCs w:val="22"/>
        </w:rPr>
        <w:t xml:space="preserve"> lahko zniža število limfocitov (vrsta belih krvnih celic). </w:t>
      </w:r>
      <w:r w:rsidR="000179CA" w:rsidRPr="0055046C">
        <w:rPr>
          <w:noProof w:val="0"/>
          <w:szCs w:val="22"/>
        </w:rPr>
        <w:t>N</w:t>
      </w:r>
      <w:r w:rsidRPr="0055046C">
        <w:rPr>
          <w:noProof w:val="0"/>
          <w:szCs w:val="22"/>
        </w:rPr>
        <w:t>izko število belih krvnih celic lahko poveča tveganje za okužbo, kar vključuje tudi redko okužbo možganov, imenovano progresivna multifokalna levkoencefalopatija (PML). PML lahko povzroči hudo prizadetost ali smrt. PML se je pojavila po 1 do 5</w:t>
      </w:r>
      <w:r w:rsidR="00622068" w:rsidRPr="0055046C">
        <w:rPr>
          <w:noProof w:val="0"/>
          <w:szCs w:val="22"/>
        </w:rPr>
        <w:t> </w:t>
      </w:r>
      <w:r w:rsidRPr="0055046C">
        <w:rPr>
          <w:noProof w:val="0"/>
          <w:szCs w:val="22"/>
        </w:rPr>
        <w:t>letih zdravljenja, zato mora zdravnik še naprej spremljati vaše bele krvne celice med zdravljenjem, vi pa morate biti pozorni na morebitne simptome PML, kot je opisano spodaj. Tveganje za PML je lahko večje, če ste že vzeli zdravilo, ki poslabša funkcionalnost imunskega sistema vašega telesa.</w:t>
      </w:r>
    </w:p>
    <w:p w14:paraId="7BCEF925" w14:textId="77777777" w:rsidR="008F73AC" w:rsidRPr="0055046C" w:rsidRDefault="008F73AC" w:rsidP="0055046C">
      <w:pPr>
        <w:keepNext/>
        <w:ind w:right="-2"/>
        <w:rPr>
          <w:noProof w:val="0"/>
          <w:szCs w:val="22"/>
        </w:rPr>
      </w:pPr>
    </w:p>
    <w:p w14:paraId="4E38FA6D" w14:textId="32EC8887" w:rsidR="008F73AC" w:rsidRPr="0055046C" w:rsidRDefault="00DD3067" w:rsidP="0055046C">
      <w:pPr>
        <w:keepNext/>
        <w:ind w:right="-2"/>
        <w:rPr>
          <w:noProof w:val="0"/>
          <w:szCs w:val="22"/>
        </w:rPr>
      </w:pPr>
      <w:r w:rsidRPr="0055046C">
        <w:rPr>
          <w:noProof w:val="0"/>
          <w:szCs w:val="22"/>
        </w:rPr>
        <w:t xml:space="preserve">Simptomi PML so lahko podobni simptomom recidiva multiple skleroze. Simptomi lahko vključujejo novo nastalo ali poslabšano oslabelost ene strani telesa; okornost; spremembe vida, mišljenja in spomina; zmedenost in osebnostne spremembe ali težave z govorom in komuniciranjem, ki lahko trajajo dlje kot nekaj dni. Če imate občutek, da se med zdravljenjem z zdravilom </w:t>
      </w:r>
      <w:r w:rsidR="00B93C6E" w:rsidRPr="0055046C">
        <w:rPr>
          <w:noProof w:val="0"/>
          <w:szCs w:val="22"/>
        </w:rPr>
        <w:t>Dimetilfumarat</w:t>
      </w:r>
      <w:r w:rsidR="002C0576" w:rsidRPr="0055046C">
        <w:rPr>
          <w:noProof w:val="0"/>
          <w:szCs w:val="22"/>
        </w:rPr>
        <w:t xml:space="preserve"> Mylan</w:t>
      </w:r>
      <w:r w:rsidRPr="0055046C">
        <w:rPr>
          <w:noProof w:val="0"/>
          <w:szCs w:val="22"/>
        </w:rPr>
        <w:t xml:space="preserve"> vaša MS slabša ali opazite nove simptome, je zelo pomembno, da se čim prej posvetujete z zdravnikom. O zdravljenju se pogovorite s svojim partnerjem ali negovalcem. Pojavijo se lahko simptomi, ki se jih sami morda ne zavedate.</w:t>
      </w:r>
    </w:p>
    <w:p w14:paraId="7AEBF658" w14:textId="77777777" w:rsidR="008F73AC" w:rsidRPr="0055046C" w:rsidRDefault="008F73AC" w:rsidP="0055046C">
      <w:pPr>
        <w:ind w:right="-2"/>
        <w:rPr>
          <w:noProof w:val="0"/>
          <w:szCs w:val="22"/>
        </w:rPr>
      </w:pPr>
    </w:p>
    <w:p w14:paraId="49568A80" w14:textId="77777777" w:rsidR="008F73AC" w:rsidRPr="0055046C" w:rsidRDefault="00DD3067" w:rsidP="0055046C">
      <w:pPr>
        <w:keepNext/>
        <w:ind w:right="-2"/>
        <w:rPr>
          <w:noProof w:val="0"/>
          <w:szCs w:val="22"/>
        </w:rPr>
      </w:pPr>
      <w:r w:rsidRPr="0055046C">
        <w:rPr>
          <w:noProof w:val="0"/>
          <w:szCs w:val="22"/>
        </w:rPr>
        <w:sym w:font="Wingdings" w:char="F0E0"/>
      </w:r>
      <w:r w:rsidRPr="0055046C">
        <w:rPr>
          <w:noProof w:val="0"/>
          <w:szCs w:val="22"/>
        </w:rPr>
        <w:tab/>
      </w:r>
      <w:r w:rsidRPr="0055046C">
        <w:rPr>
          <w:b/>
          <w:noProof w:val="0"/>
          <w:szCs w:val="22"/>
        </w:rPr>
        <w:t>Če imate katerega koli od teh simptomov, takoj pokličite zdravnika</w:t>
      </w:r>
    </w:p>
    <w:p w14:paraId="180C2625" w14:textId="77777777" w:rsidR="008F73AC" w:rsidRPr="0055046C" w:rsidRDefault="008F73AC" w:rsidP="0055046C">
      <w:pPr>
        <w:keepNext/>
        <w:ind w:right="-2"/>
        <w:rPr>
          <w:noProof w:val="0"/>
          <w:szCs w:val="22"/>
        </w:rPr>
      </w:pPr>
    </w:p>
    <w:p w14:paraId="25202486" w14:textId="77777777" w:rsidR="008F73AC" w:rsidRPr="0055046C" w:rsidRDefault="00DD3067" w:rsidP="0055046C">
      <w:pPr>
        <w:keepNext/>
        <w:ind w:right="-2"/>
        <w:rPr>
          <w:i/>
          <w:noProof w:val="0"/>
          <w:szCs w:val="22"/>
        </w:rPr>
      </w:pPr>
      <w:r w:rsidRPr="0055046C">
        <w:rPr>
          <w:b/>
          <w:noProof w:val="0"/>
          <w:szCs w:val="22"/>
        </w:rPr>
        <w:t>Hude alergijske reakcije</w:t>
      </w:r>
    </w:p>
    <w:p w14:paraId="5D25DC4E" w14:textId="77777777" w:rsidR="008F73AC" w:rsidRPr="0055046C" w:rsidRDefault="008F73AC" w:rsidP="0055046C">
      <w:pPr>
        <w:ind w:right="-2"/>
        <w:rPr>
          <w:noProof w:val="0"/>
          <w:szCs w:val="22"/>
        </w:rPr>
      </w:pPr>
    </w:p>
    <w:p w14:paraId="10817BF3" w14:textId="58E6A5AB" w:rsidR="008F73AC" w:rsidRPr="0055046C" w:rsidRDefault="00DD3067" w:rsidP="0055046C">
      <w:pPr>
        <w:ind w:right="-2"/>
        <w:rPr>
          <w:noProof w:val="0"/>
          <w:szCs w:val="22"/>
        </w:rPr>
      </w:pPr>
      <w:r w:rsidRPr="0055046C">
        <w:rPr>
          <w:noProof w:val="0"/>
          <w:szCs w:val="22"/>
        </w:rPr>
        <w:t>Pogostnosti hudih alergijskih reakcij ni mogoče oceniti iz razpoložljivih podatkov (neznana</w:t>
      </w:r>
      <w:r w:rsidR="00536A04" w:rsidRPr="0055046C">
        <w:rPr>
          <w:noProof w:val="0"/>
          <w:szCs w:val="22"/>
        </w:rPr>
        <w:t xml:space="preserve"> pogostnost</w:t>
      </w:r>
      <w:r w:rsidRPr="0055046C">
        <w:rPr>
          <w:noProof w:val="0"/>
          <w:szCs w:val="22"/>
        </w:rPr>
        <w:t>).</w:t>
      </w:r>
    </w:p>
    <w:p w14:paraId="527CC410" w14:textId="77777777" w:rsidR="008F73AC" w:rsidRPr="0055046C" w:rsidRDefault="008F73AC" w:rsidP="0055046C">
      <w:pPr>
        <w:ind w:right="-2"/>
        <w:rPr>
          <w:noProof w:val="0"/>
          <w:szCs w:val="22"/>
        </w:rPr>
      </w:pPr>
    </w:p>
    <w:p w14:paraId="177A68CA" w14:textId="48CA5506" w:rsidR="008F73AC" w:rsidRPr="0055046C" w:rsidRDefault="00DD3067" w:rsidP="0055046C">
      <w:pPr>
        <w:ind w:right="-2"/>
        <w:rPr>
          <w:noProof w:val="0"/>
          <w:szCs w:val="22"/>
        </w:rPr>
      </w:pPr>
      <w:r w:rsidRPr="0055046C">
        <w:rPr>
          <w:noProof w:val="0"/>
          <w:szCs w:val="22"/>
        </w:rPr>
        <w:t>Rdečina obraza ali telesa (</w:t>
      </w:r>
      <w:r w:rsidRPr="0055046C">
        <w:rPr>
          <w:i/>
          <w:noProof w:val="0"/>
          <w:szCs w:val="22"/>
        </w:rPr>
        <w:t>vročinsk</w:t>
      </w:r>
      <w:r w:rsidR="00446BF5" w:rsidRPr="0055046C">
        <w:rPr>
          <w:i/>
          <w:noProof w:val="0"/>
          <w:szCs w:val="22"/>
        </w:rPr>
        <w:t>i</w:t>
      </w:r>
      <w:r w:rsidRPr="0055046C">
        <w:rPr>
          <w:i/>
          <w:noProof w:val="0"/>
          <w:szCs w:val="22"/>
        </w:rPr>
        <w:t xml:space="preserve"> obliv</w:t>
      </w:r>
      <w:r w:rsidR="00446BF5" w:rsidRPr="0055046C">
        <w:rPr>
          <w:i/>
          <w:noProof w:val="0"/>
          <w:szCs w:val="22"/>
        </w:rPr>
        <w:t>i</w:t>
      </w:r>
      <w:r w:rsidRPr="0055046C">
        <w:rPr>
          <w:noProof w:val="0"/>
          <w:szCs w:val="22"/>
        </w:rPr>
        <w:t xml:space="preserve">) je zelo pogost neželeni učinek. Če pa rdečino spremlja rdeč izpuščaj ali koprivnica </w:t>
      </w:r>
      <w:r w:rsidRPr="0055046C">
        <w:rPr>
          <w:b/>
          <w:noProof w:val="0"/>
          <w:szCs w:val="22"/>
        </w:rPr>
        <w:t>in</w:t>
      </w:r>
      <w:r w:rsidRPr="0055046C">
        <w:rPr>
          <w:noProof w:val="0"/>
          <w:szCs w:val="22"/>
        </w:rPr>
        <w:t xml:space="preserve"> dobite enega ali več naslednjih simptomov:</w:t>
      </w:r>
    </w:p>
    <w:p w14:paraId="4E12D217" w14:textId="77777777" w:rsidR="008F73AC" w:rsidRPr="0055046C" w:rsidRDefault="008F73AC" w:rsidP="0055046C">
      <w:pPr>
        <w:ind w:right="-2"/>
        <w:rPr>
          <w:noProof w:val="0"/>
          <w:szCs w:val="22"/>
        </w:rPr>
      </w:pPr>
    </w:p>
    <w:p w14:paraId="4312ABD9" w14:textId="1A192AA3" w:rsidR="008F73AC" w:rsidRPr="0055046C" w:rsidRDefault="00E765A8" w:rsidP="0055046C">
      <w:pPr>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 xml:space="preserve">oteklost obraza, ustnic, ust, ali jezika </w:t>
      </w:r>
      <w:r w:rsidR="00DD3067" w:rsidRPr="0055046C">
        <w:rPr>
          <w:i/>
          <w:noProof w:val="0"/>
          <w:szCs w:val="22"/>
        </w:rPr>
        <w:t>(angioedem)</w:t>
      </w:r>
      <w:r w:rsidR="00DD3067" w:rsidRPr="0055046C">
        <w:rPr>
          <w:noProof w:val="0"/>
          <w:szCs w:val="22"/>
        </w:rPr>
        <w:t>,</w:t>
      </w:r>
    </w:p>
    <w:p w14:paraId="3E578876" w14:textId="49BF2C1B" w:rsidR="008F73AC" w:rsidRPr="0055046C" w:rsidRDefault="00E765A8" w:rsidP="0055046C">
      <w:pPr>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sopenje, težave z dihanjem ali zasoplost (</w:t>
      </w:r>
      <w:r w:rsidR="00DD3067" w:rsidRPr="0055046C">
        <w:rPr>
          <w:i/>
          <w:noProof w:val="0"/>
          <w:szCs w:val="22"/>
        </w:rPr>
        <w:t>dispnea, hipoksija)</w:t>
      </w:r>
      <w:r w:rsidR="00DD3067" w:rsidRPr="0055046C">
        <w:rPr>
          <w:noProof w:val="0"/>
          <w:szCs w:val="22"/>
        </w:rPr>
        <w:t>,</w:t>
      </w:r>
    </w:p>
    <w:p w14:paraId="3F1AEE89" w14:textId="250FA0C1" w:rsidR="008F73AC" w:rsidRPr="0055046C" w:rsidRDefault="00E765A8" w:rsidP="0055046C">
      <w:pPr>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 xml:space="preserve">omotica ali izguba zavesti </w:t>
      </w:r>
      <w:r w:rsidR="00DD3067" w:rsidRPr="0055046C">
        <w:rPr>
          <w:i/>
          <w:noProof w:val="0"/>
          <w:szCs w:val="22"/>
        </w:rPr>
        <w:t>(hipotenzija)</w:t>
      </w:r>
      <w:r w:rsidR="00DD3067" w:rsidRPr="0055046C">
        <w:rPr>
          <w:noProof w:val="0"/>
          <w:szCs w:val="22"/>
        </w:rPr>
        <w:t>,</w:t>
      </w:r>
    </w:p>
    <w:p w14:paraId="073DC52E" w14:textId="77777777" w:rsidR="008F73AC" w:rsidRPr="0055046C" w:rsidRDefault="008F73AC" w:rsidP="0055046C">
      <w:pPr>
        <w:tabs>
          <w:tab w:val="clear" w:pos="567"/>
        </w:tabs>
        <w:ind w:right="-2"/>
        <w:rPr>
          <w:noProof w:val="0"/>
          <w:szCs w:val="22"/>
        </w:rPr>
      </w:pPr>
    </w:p>
    <w:p w14:paraId="67C22D28" w14:textId="77777777" w:rsidR="008F73AC" w:rsidRPr="0055046C" w:rsidRDefault="00DD3067" w:rsidP="0055046C">
      <w:pPr>
        <w:tabs>
          <w:tab w:val="clear" w:pos="567"/>
        </w:tabs>
        <w:ind w:right="-2"/>
        <w:rPr>
          <w:noProof w:val="0"/>
          <w:szCs w:val="22"/>
        </w:rPr>
      </w:pPr>
      <w:r w:rsidRPr="0055046C">
        <w:rPr>
          <w:noProof w:val="0"/>
          <w:szCs w:val="22"/>
        </w:rPr>
        <w:t>potem to utegne predstavljati hudo alergijsko reakcijo (</w:t>
      </w:r>
      <w:r w:rsidRPr="0055046C">
        <w:rPr>
          <w:i/>
          <w:noProof w:val="0"/>
          <w:szCs w:val="22"/>
        </w:rPr>
        <w:t>anafilaksijo)</w:t>
      </w:r>
      <w:r w:rsidRPr="0055046C">
        <w:rPr>
          <w:noProof w:val="0"/>
          <w:szCs w:val="22"/>
        </w:rPr>
        <w:t>.</w:t>
      </w:r>
    </w:p>
    <w:p w14:paraId="1F4B4142" w14:textId="77777777" w:rsidR="008F73AC" w:rsidRPr="0055046C" w:rsidRDefault="008F73AC" w:rsidP="0055046C">
      <w:pPr>
        <w:ind w:right="-2"/>
        <w:rPr>
          <w:noProof w:val="0"/>
          <w:szCs w:val="22"/>
        </w:rPr>
      </w:pPr>
    </w:p>
    <w:p w14:paraId="25133FC5" w14:textId="373E7A09" w:rsidR="008F73AC" w:rsidRPr="0055046C" w:rsidRDefault="00DD3067" w:rsidP="0055046C">
      <w:pPr>
        <w:ind w:right="-2"/>
        <w:rPr>
          <w:noProof w:val="0"/>
          <w:szCs w:val="22"/>
        </w:rPr>
      </w:pPr>
      <w:r w:rsidRPr="0055046C">
        <w:rPr>
          <w:noProof w:val="0"/>
          <w:szCs w:val="22"/>
        </w:rPr>
        <w:sym w:font="Wingdings" w:char="F0E0"/>
      </w:r>
      <w:r w:rsidRPr="0055046C">
        <w:rPr>
          <w:noProof w:val="0"/>
          <w:szCs w:val="22"/>
        </w:rPr>
        <w:tab/>
      </w:r>
      <w:r w:rsidRPr="0055046C">
        <w:rPr>
          <w:b/>
          <w:noProof w:val="0"/>
          <w:szCs w:val="22"/>
        </w:rPr>
        <w:t xml:space="preserve">Takoj morate prenehati jemati zdravilo </w:t>
      </w:r>
      <w:r w:rsidR="00B93C6E" w:rsidRPr="0055046C">
        <w:rPr>
          <w:b/>
          <w:bCs/>
          <w:noProof w:val="0"/>
          <w:szCs w:val="22"/>
        </w:rPr>
        <w:t>Dimetilfumarat</w:t>
      </w:r>
      <w:r w:rsidR="002C0576" w:rsidRPr="0055046C">
        <w:rPr>
          <w:b/>
          <w:noProof w:val="0"/>
          <w:szCs w:val="22"/>
        </w:rPr>
        <w:t xml:space="preserve"> Mylan</w:t>
      </w:r>
      <w:r w:rsidRPr="0055046C">
        <w:rPr>
          <w:b/>
          <w:noProof w:val="0"/>
          <w:szCs w:val="22"/>
        </w:rPr>
        <w:t xml:space="preserve"> in poklicati zdravnika</w:t>
      </w:r>
    </w:p>
    <w:p w14:paraId="6E822448" w14:textId="77777777" w:rsidR="008F73AC" w:rsidRPr="0055046C" w:rsidRDefault="008F73AC" w:rsidP="0055046C">
      <w:pPr>
        <w:rPr>
          <w:bCs/>
          <w:noProof w:val="0"/>
          <w:szCs w:val="22"/>
        </w:rPr>
      </w:pPr>
    </w:p>
    <w:p w14:paraId="11B6D572" w14:textId="4619F76D" w:rsidR="008F73AC" w:rsidRPr="0055046C" w:rsidRDefault="0098115D" w:rsidP="0055046C">
      <w:pPr>
        <w:rPr>
          <w:b/>
          <w:noProof w:val="0"/>
          <w:szCs w:val="22"/>
        </w:rPr>
      </w:pPr>
      <w:r w:rsidRPr="0055046C">
        <w:rPr>
          <w:b/>
          <w:noProof w:val="0"/>
          <w:szCs w:val="22"/>
        </w:rPr>
        <w:t>Drugi</w:t>
      </w:r>
      <w:r w:rsidR="00DD3067" w:rsidRPr="0055046C">
        <w:rPr>
          <w:b/>
          <w:noProof w:val="0"/>
          <w:szCs w:val="22"/>
        </w:rPr>
        <w:t xml:space="preserve"> neželeni učinki</w:t>
      </w:r>
    </w:p>
    <w:p w14:paraId="2E27307C" w14:textId="77777777" w:rsidR="008F73AC" w:rsidRPr="0055046C" w:rsidRDefault="008F73AC" w:rsidP="0055046C">
      <w:pPr>
        <w:rPr>
          <w:noProof w:val="0"/>
          <w:szCs w:val="22"/>
        </w:rPr>
      </w:pPr>
    </w:p>
    <w:p w14:paraId="307BD61F" w14:textId="4A7AC4D2" w:rsidR="008F73AC" w:rsidRPr="0055046C" w:rsidRDefault="0098115D" w:rsidP="0055046C">
      <w:pPr>
        <w:tabs>
          <w:tab w:val="clear" w:pos="567"/>
        </w:tabs>
        <w:ind w:right="-2"/>
        <w:rPr>
          <w:noProof w:val="0"/>
          <w:szCs w:val="22"/>
        </w:rPr>
      </w:pPr>
      <w:r w:rsidRPr="0055046C">
        <w:rPr>
          <w:b/>
          <w:noProof w:val="0"/>
          <w:szCs w:val="22"/>
        </w:rPr>
        <w:t>Zelo pogosti</w:t>
      </w:r>
      <w:r w:rsidRPr="0055046C">
        <w:rPr>
          <w:noProof w:val="0"/>
          <w:szCs w:val="22"/>
        </w:rPr>
        <w:t xml:space="preserve"> (p</w:t>
      </w:r>
      <w:r w:rsidR="00DD3067" w:rsidRPr="0055046C">
        <w:rPr>
          <w:noProof w:val="0"/>
          <w:szCs w:val="22"/>
        </w:rPr>
        <w:t xml:space="preserve">ojavijo se lahko pri </w:t>
      </w:r>
      <w:r w:rsidR="00DD3067" w:rsidRPr="0055046C">
        <w:rPr>
          <w:iCs/>
          <w:noProof w:val="0"/>
          <w:szCs w:val="22"/>
        </w:rPr>
        <w:t>več kot 1 od 10 bolnikov</w:t>
      </w:r>
      <w:r w:rsidRPr="0055046C">
        <w:rPr>
          <w:noProof w:val="0"/>
          <w:szCs w:val="22"/>
        </w:rPr>
        <w:t>)</w:t>
      </w:r>
    </w:p>
    <w:p w14:paraId="19D22B45" w14:textId="6F2DDBB9" w:rsidR="008F73AC" w:rsidRPr="0055046C" w:rsidRDefault="00E765A8" w:rsidP="0055046C">
      <w:pPr>
        <w:tabs>
          <w:tab w:val="clear" w:pos="567"/>
        </w:tabs>
        <w:ind w:left="567" w:hanging="567"/>
        <w:rPr>
          <w:noProof w:val="0"/>
          <w:szCs w:val="22"/>
        </w:rPr>
      </w:pPr>
      <w:r w:rsidRPr="0055046C">
        <w:rPr>
          <w:bCs/>
          <w:noProof w:val="0"/>
          <w:szCs w:val="22"/>
        </w:rPr>
        <w:t>-</w:t>
      </w:r>
      <w:r w:rsidRPr="0055046C">
        <w:rPr>
          <w:bCs/>
          <w:noProof w:val="0"/>
          <w:szCs w:val="22"/>
        </w:rPr>
        <w:tab/>
      </w:r>
      <w:r w:rsidR="00DD3067" w:rsidRPr="0055046C">
        <w:rPr>
          <w:noProof w:val="0"/>
          <w:szCs w:val="22"/>
        </w:rPr>
        <w:t xml:space="preserve">rdečina obraza ali telesa, občutek toplote, vročine, pekoč občutek ali občutek srbenja </w:t>
      </w:r>
      <w:r w:rsidR="00DD3067" w:rsidRPr="0055046C">
        <w:rPr>
          <w:i/>
          <w:noProof w:val="0"/>
          <w:szCs w:val="22"/>
        </w:rPr>
        <w:t>(vročinsk</w:t>
      </w:r>
      <w:r w:rsidR="00446BF5" w:rsidRPr="0055046C">
        <w:rPr>
          <w:i/>
          <w:noProof w:val="0"/>
          <w:szCs w:val="22"/>
        </w:rPr>
        <w:t>i</w:t>
      </w:r>
      <w:r w:rsidR="00DD3067" w:rsidRPr="0055046C">
        <w:rPr>
          <w:i/>
          <w:noProof w:val="0"/>
          <w:szCs w:val="22"/>
        </w:rPr>
        <w:t xml:space="preserve"> obliv</w:t>
      </w:r>
      <w:r w:rsidR="00446BF5" w:rsidRPr="0055046C">
        <w:rPr>
          <w:i/>
          <w:noProof w:val="0"/>
          <w:szCs w:val="22"/>
        </w:rPr>
        <w:t>i</w:t>
      </w:r>
      <w:r w:rsidR="00DD3067" w:rsidRPr="0055046C">
        <w:rPr>
          <w:i/>
          <w:noProof w:val="0"/>
          <w:szCs w:val="22"/>
        </w:rPr>
        <w:t>)</w:t>
      </w:r>
    </w:p>
    <w:p w14:paraId="2ED2BEE6" w14:textId="6615027C" w:rsidR="008F73AC" w:rsidRPr="0055046C" w:rsidRDefault="00E765A8" w:rsidP="0055046C">
      <w:pPr>
        <w:tabs>
          <w:tab w:val="clear" w:pos="567"/>
        </w:tabs>
        <w:ind w:right="-2"/>
        <w:rPr>
          <w:i/>
          <w:noProof w:val="0"/>
          <w:szCs w:val="22"/>
        </w:rPr>
      </w:pPr>
      <w:r w:rsidRPr="0055046C">
        <w:rPr>
          <w:bCs/>
          <w:noProof w:val="0"/>
          <w:szCs w:val="22"/>
        </w:rPr>
        <w:t>-</w:t>
      </w:r>
      <w:r w:rsidRPr="0055046C">
        <w:rPr>
          <w:bCs/>
          <w:noProof w:val="0"/>
          <w:szCs w:val="22"/>
        </w:rPr>
        <w:tab/>
      </w:r>
      <w:r w:rsidR="00DD3067" w:rsidRPr="0055046C">
        <w:rPr>
          <w:noProof w:val="0"/>
          <w:szCs w:val="22"/>
        </w:rPr>
        <w:t xml:space="preserve">redko blato </w:t>
      </w:r>
      <w:r w:rsidR="00DD3067" w:rsidRPr="0055046C">
        <w:rPr>
          <w:i/>
          <w:noProof w:val="0"/>
          <w:szCs w:val="22"/>
        </w:rPr>
        <w:t>(driska)</w:t>
      </w:r>
    </w:p>
    <w:p w14:paraId="65F2464F" w14:textId="24909B5E" w:rsidR="008F73AC" w:rsidRPr="0055046C" w:rsidRDefault="00E765A8" w:rsidP="0055046C">
      <w:pPr>
        <w:tabs>
          <w:tab w:val="clear" w:pos="567"/>
        </w:tabs>
        <w:ind w:right="-2"/>
        <w:rPr>
          <w:noProof w:val="0"/>
          <w:szCs w:val="22"/>
        </w:rPr>
      </w:pPr>
      <w:r w:rsidRPr="0055046C">
        <w:rPr>
          <w:bCs/>
          <w:noProof w:val="0"/>
          <w:szCs w:val="22"/>
        </w:rPr>
        <w:lastRenderedPageBreak/>
        <w:t>-</w:t>
      </w:r>
      <w:r w:rsidRPr="0055046C">
        <w:rPr>
          <w:bCs/>
          <w:noProof w:val="0"/>
          <w:szCs w:val="22"/>
        </w:rPr>
        <w:tab/>
      </w:r>
      <w:r w:rsidR="00DD3067" w:rsidRPr="0055046C">
        <w:rPr>
          <w:noProof w:val="0"/>
          <w:szCs w:val="22"/>
        </w:rPr>
        <w:t xml:space="preserve">siljenje na bruhanje </w:t>
      </w:r>
      <w:r w:rsidR="00DD3067" w:rsidRPr="0055046C">
        <w:rPr>
          <w:i/>
          <w:noProof w:val="0"/>
          <w:szCs w:val="22"/>
        </w:rPr>
        <w:t>(navzea)</w:t>
      </w:r>
    </w:p>
    <w:p w14:paraId="1A802CDA" w14:textId="25460238" w:rsidR="008F73AC" w:rsidRPr="0055046C" w:rsidRDefault="00E765A8" w:rsidP="0055046C">
      <w:pPr>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trebušna bolečina ali krči</w:t>
      </w:r>
    </w:p>
    <w:p w14:paraId="42456D1B" w14:textId="77777777" w:rsidR="008F73AC" w:rsidRPr="0055046C" w:rsidRDefault="008F73AC" w:rsidP="0055046C">
      <w:pPr>
        <w:ind w:right="-2"/>
        <w:rPr>
          <w:noProof w:val="0"/>
          <w:szCs w:val="22"/>
        </w:rPr>
      </w:pPr>
    </w:p>
    <w:p w14:paraId="7C776A57" w14:textId="77777777" w:rsidR="008F73AC" w:rsidRPr="0055046C" w:rsidRDefault="00DD3067" w:rsidP="0055046C">
      <w:pPr>
        <w:ind w:right="-2"/>
        <w:rPr>
          <w:noProof w:val="0"/>
          <w:szCs w:val="22"/>
        </w:rPr>
      </w:pPr>
      <w:r w:rsidRPr="0055046C">
        <w:rPr>
          <w:noProof w:val="0"/>
          <w:szCs w:val="22"/>
        </w:rPr>
        <w:sym w:font="Wingdings" w:char="F0E0"/>
      </w:r>
      <w:r w:rsidRPr="0055046C">
        <w:rPr>
          <w:noProof w:val="0"/>
          <w:szCs w:val="22"/>
        </w:rPr>
        <w:tab/>
      </w:r>
      <w:r w:rsidRPr="0055046C">
        <w:rPr>
          <w:b/>
          <w:noProof w:val="0"/>
          <w:szCs w:val="22"/>
        </w:rPr>
        <w:t xml:space="preserve">Jemanje zdravila s hrano </w:t>
      </w:r>
      <w:r w:rsidRPr="0055046C">
        <w:rPr>
          <w:noProof w:val="0"/>
          <w:szCs w:val="22"/>
        </w:rPr>
        <w:t>lahko pomaga zmanjšati zgoraj navedene neželene učinke</w:t>
      </w:r>
    </w:p>
    <w:p w14:paraId="0C377B07" w14:textId="77777777" w:rsidR="008F73AC" w:rsidRPr="0055046C" w:rsidRDefault="008F73AC" w:rsidP="0055046C">
      <w:pPr>
        <w:ind w:right="-2"/>
        <w:rPr>
          <w:bCs/>
          <w:noProof w:val="0"/>
          <w:szCs w:val="22"/>
        </w:rPr>
      </w:pPr>
    </w:p>
    <w:p w14:paraId="477772EA" w14:textId="72DC80AF" w:rsidR="008F73AC" w:rsidRPr="0055046C" w:rsidRDefault="00DD3067" w:rsidP="0055046C">
      <w:pPr>
        <w:ind w:right="-2"/>
        <w:rPr>
          <w:b/>
          <w:noProof w:val="0"/>
          <w:szCs w:val="22"/>
        </w:rPr>
      </w:pPr>
      <w:r w:rsidRPr="0055046C">
        <w:rPr>
          <w:noProof w:val="0"/>
          <w:szCs w:val="22"/>
        </w:rPr>
        <w:t xml:space="preserve">Snovi, imenovane ketoni, ki v telesu nastajajo naravno, se med jemanjem zdravila </w:t>
      </w:r>
      <w:r w:rsidR="00A17115" w:rsidRPr="0055046C">
        <w:rPr>
          <w:noProof w:val="0"/>
          <w:szCs w:val="22"/>
        </w:rPr>
        <w:t>Dimetilfumarat</w:t>
      </w:r>
      <w:r w:rsidR="002C0576" w:rsidRPr="0055046C">
        <w:rPr>
          <w:noProof w:val="0"/>
          <w:szCs w:val="22"/>
        </w:rPr>
        <w:t xml:space="preserve"> Mylan</w:t>
      </w:r>
      <w:r w:rsidRPr="0055046C">
        <w:rPr>
          <w:noProof w:val="0"/>
          <w:szCs w:val="22"/>
        </w:rPr>
        <w:t xml:space="preserve"> zelo pogosto pojavijo v testih urina.</w:t>
      </w:r>
    </w:p>
    <w:p w14:paraId="4C805DC3" w14:textId="77777777" w:rsidR="008F73AC" w:rsidRPr="0055046C" w:rsidRDefault="008F73AC" w:rsidP="0055046C">
      <w:pPr>
        <w:ind w:right="-2"/>
        <w:rPr>
          <w:bCs/>
          <w:noProof w:val="0"/>
          <w:szCs w:val="22"/>
        </w:rPr>
      </w:pPr>
    </w:p>
    <w:p w14:paraId="7399EB1C" w14:textId="69F354B0" w:rsidR="008F73AC" w:rsidRPr="0055046C" w:rsidRDefault="00DD3067" w:rsidP="0055046C">
      <w:pPr>
        <w:ind w:right="-2"/>
        <w:rPr>
          <w:noProof w:val="0"/>
          <w:szCs w:val="22"/>
        </w:rPr>
      </w:pPr>
      <w:r w:rsidRPr="0055046C">
        <w:rPr>
          <w:noProof w:val="0"/>
          <w:szCs w:val="22"/>
        </w:rPr>
        <w:t>O obvladovanju teh</w:t>
      </w:r>
      <w:r w:rsidRPr="0055046C">
        <w:rPr>
          <w:b/>
          <w:noProof w:val="0"/>
          <w:szCs w:val="22"/>
        </w:rPr>
        <w:t xml:space="preserve"> </w:t>
      </w:r>
      <w:r w:rsidRPr="0055046C">
        <w:rPr>
          <w:noProof w:val="0"/>
          <w:szCs w:val="22"/>
        </w:rPr>
        <w:t>neželenih učinkov se</w:t>
      </w:r>
      <w:r w:rsidRPr="0055046C">
        <w:rPr>
          <w:b/>
          <w:noProof w:val="0"/>
          <w:szCs w:val="22"/>
        </w:rPr>
        <w:t xml:space="preserve"> pogovorite z zdravnikom</w:t>
      </w:r>
      <w:r w:rsidRPr="0055046C">
        <w:rPr>
          <w:noProof w:val="0"/>
          <w:szCs w:val="22"/>
        </w:rPr>
        <w:t>. Zdravnik lahko vaš odmerek zmanjša. Ne zmanjšajte svojega odmerka, razen če vam zdravnik tako naroči.</w:t>
      </w:r>
    </w:p>
    <w:p w14:paraId="72DD993D" w14:textId="77777777" w:rsidR="008F73AC" w:rsidRPr="0055046C" w:rsidRDefault="008F73AC" w:rsidP="0055046C">
      <w:pPr>
        <w:ind w:right="-2"/>
        <w:rPr>
          <w:noProof w:val="0"/>
          <w:szCs w:val="22"/>
        </w:rPr>
      </w:pPr>
    </w:p>
    <w:p w14:paraId="2BA0FFD8" w14:textId="77D8A46F" w:rsidR="008F73AC" w:rsidRPr="0055046C" w:rsidRDefault="00DD3067" w:rsidP="0055046C">
      <w:pPr>
        <w:keepNext/>
        <w:rPr>
          <w:b/>
          <w:noProof w:val="0"/>
          <w:szCs w:val="22"/>
        </w:rPr>
      </w:pPr>
      <w:r w:rsidRPr="0055046C">
        <w:rPr>
          <w:b/>
          <w:noProof w:val="0"/>
          <w:szCs w:val="22"/>
        </w:rPr>
        <w:t xml:space="preserve">Pogosti </w:t>
      </w:r>
      <w:r w:rsidR="00BB3737" w:rsidRPr="0055046C">
        <w:rPr>
          <w:bCs/>
          <w:noProof w:val="0"/>
          <w:szCs w:val="22"/>
        </w:rPr>
        <w:t>(</w:t>
      </w:r>
      <w:r w:rsidR="00446BF5" w:rsidRPr="0055046C">
        <w:rPr>
          <w:noProof w:val="0"/>
          <w:szCs w:val="22"/>
        </w:rPr>
        <w:t>pojavijo se lahko pri največ 1 od 10 bolnikov)</w:t>
      </w:r>
    </w:p>
    <w:p w14:paraId="0EF45DB6" w14:textId="657970C2"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vnetje črevesne obloge (</w:t>
      </w:r>
      <w:r w:rsidR="00DD3067" w:rsidRPr="0055046C">
        <w:rPr>
          <w:iCs/>
          <w:noProof w:val="0"/>
          <w:szCs w:val="22"/>
        </w:rPr>
        <w:t>gastroenteritis</w:t>
      </w:r>
      <w:r w:rsidR="00DD3067" w:rsidRPr="0055046C">
        <w:rPr>
          <w:noProof w:val="0"/>
          <w:szCs w:val="22"/>
        </w:rPr>
        <w:t>)</w:t>
      </w:r>
    </w:p>
    <w:p w14:paraId="4FBBCC42" w14:textId="102E0C94"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bruhanje</w:t>
      </w:r>
    </w:p>
    <w:p w14:paraId="7297E234" w14:textId="3F1DCA3E"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slaba prebava (</w:t>
      </w:r>
      <w:r w:rsidR="00DD3067" w:rsidRPr="0055046C">
        <w:rPr>
          <w:iCs/>
          <w:noProof w:val="0"/>
          <w:szCs w:val="22"/>
        </w:rPr>
        <w:t>dispepsija</w:t>
      </w:r>
      <w:r w:rsidR="00DD3067" w:rsidRPr="0055046C">
        <w:rPr>
          <w:noProof w:val="0"/>
          <w:szCs w:val="22"/>
        </w:rPr>
        <w:t>)</w:t>
      </w:r>
    </w:p>
    <w:p w14:paraId="47CDEA1D" w14:textId="755650D9"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vnetje želodčne obloge (</w:t>
      </w:r>
      <w:r w:rsidR="00DD3067" w:rsidRPr="0055046C">
        <w:rPr>
          <w:iCs/>
          <w:noProof w:val="0"/>
          <w:szCs w:val="22"/>
        </w:rPr>
        <w:t>gastritis)</w:t>
      </w:r>
    </w:p>
    <w:p w14:paraId="419B32E0" w14:textId="5306DD76"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prebavne motnje</w:t>
      </w:r>
    </w:p>
    <w:p w14:paraId="79FB9B21" w14:textId="4BD62118"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pekoč občutek</w:t>
      </w:r>
    </w:p>
    <w:p w14:paraId="447B4670" w14:textId="00B87F84"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vročinski oblivi, občutek vročine</w:t>
      </w:r>
    </w:p>
    <w:p w14:paraId="4849FD7F" w14:textId="52F3488B"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srbeča koža (</w:t>
      </w:r>
      <w:r w:rsidR="00DD3067" w:rsidRPr="0055046C">
        <w:rPr>
          <w:iCs/>
          <w:noProof w:val="0"/>
          <w:szCs w:val="22"/>
        </w:rPr>
        <w:t>pruritus)</w:t>
      </w:r>
    </w:p>
    <w:p w14:paraId="598EBD90" w14:textId="017923F9"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izpuščaj</w:t>
      </w:r>
    </w:p>
    <w:p w14:paraId="540B21A4" w14:textId="5BF2F58B" w:rsidR="008F73A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DD3067" w:rsidRPr="0055046C">
        <w:rPr>
          <w:noProof w:val="0"/>
          <w:szCs w:val="22"/>
        </w:rPr>
        <w:t>rožnate ali rdeče lise na koži (</w:t>
      </w:r>
      <w:r w:rsidR="00DD3067" w:rsidRPr="0055046C">
        <w:rPr>
          <w:iCs/>
          <w:noProof w:val="0"/>
          <w:szCs w:val="22"/>
        </w:rPr>
        <w:t>eritem</w:t>
      </w:r>
      <w:r w:rsidR="00DD3067" w:rsidRPr="0055046C">
        <w:rPr>
          <w:noProof w:val="0"/>
          <w:szCs w:val="22"/>
        </w:rPr>
        <w:t>)</w:t>
      </w:r>
    </w:p>
    <w:p w14:paraId="0E0CB52F" w14:textId="325C5067" w:rsidR="00C8377C" w:rsidRPr="0055046C" w:rsidRDefault="00E765A8" w:rsidP="0055046C">
      <w:pPr>
        <w:keepNext/>
        <w:tabs>
          <w:tab w:val="clear" w:pos="567"/>
        </w:tabs>
        <w:ind w:right="-2"/>
        <w:rPr>
          <w:noProof w:val="0"/>
          <w:szCs w:val="22"/>
        </w:rPr>
      </w:pPr>
      <w:r w:rsidRPr="0055046C">
        <w:rPr>
          <w:bCs/>
          <w:noProof w:val="0"/>
          <w:szCs w:val="22"/>
        </w:rPr>
        <w:t>-</w:t>
      </w:r>
      <w:r w:rsidRPr="0055046C">
        <w:rPr>
          <w:bCs/>
          <w:noProof w:val="0"/>
          <w:szCs w:val="22"/>
        </w:rPr>
        <w:tab/>
      </w:r>
      <w:r w:rsidR="00C8377C" w:rsidRPr="0055046C">
        <w:rPr>
          <w:noProof w:val="0"/>
          <w:szCs w:val="22"/>
        </w:rPr>
        <w:t>izpadanje las in dlak (</w:t>
      </w:r>
      <w:r w:rsidR="00C8377C" w:rsidRPr="0055046C">
        <w:rPr>
          <w:iCs/>
        </w:rPr>
        <w:t>alopecija</w:t>
      </w:r>
      <w:r w:rsidR="00C8377C" w:rsidRPr="0055046C">
        <w:rPr>
          <w:noProof w:val="0"/>
          <w:szCs w:val="22"/>
        </w:rPr>
        <w:t>)</w:t>
      </w:r>
    </w:p>
    <w:p w14:paraId="4A1672BC" w14:textId="77777777" w:rsidR="008F73AC" w:rsidRPr="0055046C" w:rsidRDefault="008F73AC" w:rsidP="0055046C">
      <w:pPr>
        <w:keepNext/>
        <w:rPr>
          <w:bCs/>
          <w:noProof w:val="0"/>
          <w:szCs w:val="22"/>
        </w:rPr>
      </w:pPr>
    </w:p>
    <w:p w14:paraId="5A3C6E30" w14:textId="77777777" w:rsidR="008F73AC" w:rsidRPr="0055046C" w:rsidRDefault="00DD3067" w:rsidP="0055046C">
      <w:pPr>
        <w:keepNext/>
        <w:rPr>
          <w:noProof w:val="0"/>
          <w:szCs w:val="22"/>
          <w:u w:val="single"/>
        </w:rPr>
      </w:pPr>
      <w:r w:rsidRPr="0055046C">
        <w:rPr>
          <w:noProof w:val="0"/>
          <w:szCs w:val="22"/>
          <w:u w:val="single"/>
        </w:rPr>
        <w:t>Neželeni učinki, ki se lahko pokažejo v preiskavah krvi ali seča</w:t>
      </w:r>
    </w:p>
    <w:p w14:paraId="7408AE32" w14:textId="6ED142F5" w:rsidR="008F73AC" w:rsidRPr="0055046C" w:rsidRDefault="00E765A8" w:rsidP="0055046C">
      <w:pPr>
        <w:keepNext/>
        <w:tabs>
          <w:tab w:val="clear" w:pos="567"/>
        </w:tabs>
        <w:ind w:left="567" w:hanging="567"/>
        <w:rPr>
          <w:noProof w:val="0"/>
          <w:szCs w:val="22"/>
        </w:rPr>
      </w:pPr>
      <w:r w:rsidRPr="0055046C">
        <w:rPr>
          <w:bCs/>
          <w:noProof w:val="0"/>
          <w:szCs w:val="22"/>
        </w:rPr>
        <w:t>-</w:t>
      </w:r>
      <w:r w:rsidRPr="0055046C">
        <w:rPr>
          <w:bCs/>
          <w:noProof w:val="0"/>
          <w:szCs w:val="22"/>
        </w:rPr>
        <w:tab/>
      </w:r>
      <w:r w:rsidR="00DD3067" w:rsidRPr="0055046C">
        <w:rPr>
          <w:noProof w:val="0"/>
          <w:szCs w:val="22"/>
        </w:rPr>
        <w:t>nizke ravni belih krvničk (</w:t>
      </w:r>
      <w:r w:rsidR="00DD3067" w:rsidRPr="0055046C">
        <w:rPr>
          <w:i/>
          <w:noProof w:val="0"/>
          <w:szCs w:val="22"/>
        </w:rPr>
        <w:t>limfopenija, levkopenija</w:t>
      </w:r>
      <w:r w:rsidR="00DD3067" w:rsidRPr="0055046C">
        <w:rPr>
          <w:noProof w:val="0"/>
          <w:szCs w:val="22"/>
        </w:rPr>
        <w:t>) v krvi. Zmanjšano število belih krvnih celic lahko pomeni, da je vaše telo manj sposobno</w:t>
      </w:r>
      <w:r w:rsidR="00446BF5" w:rsidRPr="0055046C">
        <w:rPr>
          <w:noProof w:val="0"/>
          <w:szCs w:val="22"/>
        </w:rPr>
        <w:t xml:space="preserve"> boriti</w:t>
      </w:r>
      <w:r w:rsidR="00DD3067" w:rsidRPr="0055046C">
        <w:rPr>
          <w:noProof w:val="0"/>
          <w:szCs w:val="22"/>
        </w:rPr>
        <w:t xml:space="preserve"> se bori proti okužbam. Če imate resno okužbo (kot je pljučnica), se takoj pogovorite z zdravnikom.</w:t>
      </w:r>
    </w:p>
    <w:p w14:paraId="0C0F9F04" w14:textId="55C0C6F0" w:rsidR="008F73AC" w:rsidRPr="0055046C" w:rsidRDefault="00E765A8" w:rsidP="0055046C">
      <w:pPr>
        <w:keepNext/>
        <w:tabs>
          <w:tab w:val="clear" w:pos="567"/>
        </w:tabs>
        <w:rPr>
          <w:noProof w:val="0"/>
          <w:szCs w:val="22"/>
        </w:rPr>
      </w:pPr>
      <w:r w:rsidRPr="0055046C">
        <w:rPr>
          <w:bCs/>
          <w:noProof w:val="0"/>
          <w:szCs w:val="22"/>
        </w:rPr>
        <w:t>-</w:t>
      </w:r>
      <w:r w:rsidRPr="0055046C">
        <w:rPr>
          <w:bCs/>
          <w:noProof w:val="0"/>
          <w:szCs w:val="22"/>
        </w:rPr>
        <w:tab/>
      </w:r>
      <w:r w:rsidR="00DD3067" w:rsidRPr="0055046C">
        <w:rPr>
          <w:noProof w:val="0"/>
          <w:szCs w:val="22"/>
        </w:rPr>
        <w:t>beljakovine (</w:t>
      </w:r>
      <w:r w:rsidR="00DD3067" w:rsidRPr="0055046C">
        <w:rPr>
          <w:i/>
          <w:noProof w:val="0"/>
          <w:szCs w:val="22"/>
        </w:rPr>
        <w:t>albumin</w:t>
      </w:r>
      <w:r w:rsidR="00DD3067" w:rsidRPr="0055046C">
        <w:rPr>
          <w:noProof w:val="0"/>
          <w:szCs w:val="22"/>
        </w:rPr>
        <w:t>) v seču</w:t>
      </w:r>
    </w:p>
    <w:p w14:paraId="4E5410D4" w14:textId="14FA5B39" w:rsidR="008F73AC" w:rsidRPr="0055046C" w:rsidRDefault="00E765A8" w:rsidP="0055046C">
      <w:pPr>
        <w:keepNext/>
        <w:tabs>
          <w:tab w:val="clear" w:pos="567"/>
        </w:tabs>
        <w:rPr>
          <w:noProof w:val="0"/>
          <w:szCs w:val="22"/>
        </w:rPr>
      </w:pPr>
      <w:r w:rsidRPr="0055046C">
        <w:rPr>
          <w:bCs/>
          <w:noProof w:val="0"/>
          <w:szCs w:val="22"/>
        </w:rPr>
        <w:t>-</w:t>
      </w:r>
      <w:r w:rsidRPr="0055046C">
        <w:rPr>
          <w:bCs/>
          <w:noProof w:val="0"/>
          <w:szCs w:val="22"/>
        </w:rPr>
        <w:tab/>
      </w:r>
      <w:r w:rsidR="00DD3067" w:rsidRPr="0055046C">
        <w:rPr>
          <w:noProof w:val="0"/>
          <w:szCs w:val="22"/>
        </w:rPr>
        <w:t>zvišanje ravni jetrnih encimov (</w:t>
      </w:r>
      <w:r w:rsidR="00DD3067" w:rsidRPr="0055046C">
        <w:rPr>
          <w:i/>
          <w:noProof w:val="0"/>
          <w:szCs w:val="22"/>
        </w:rPr>
        <w:t>ALT, AST</w:t>
      </w:r>
      <w:r w:rsidR="00DD3067" w:rsidRPr="0055046C">
        <w:rPr>
          <w:noProof w:val="0"/>
          <w:szCs w:val="22"/>
        </w:rPr>
        <w:t>) v krvi</w:t>
      </w:r>
    </w:p>
    <w:p w14:paraId="0A166D96" w14:textId="77777777" w:rsidR="008F73AC" w:rsidRPr="0055046C" w:rsidRDefault="008F73AC" w:rsidP="0055046C">
      <w:pPr>
        <w:tabs>
          <w:tab w:val="clear" w:pos="567"/>
        </w:tabs>
        <w:ind w:right="-2"/>
        <w:rPr>
          <w:noProof w:val="0"/>
          <w:szCs w:val="22"/>
        </w:rPr>
      </w:pPr>
    </w:p>
    <w:p w14:paraId="79A82A6D" w14:textId="28E93CD8" w:rsidR="008F73AC" w:rsidRPr="0055046C" w:rsidRDefault="00DD3067" w:rsidP="0055046C">
      <w:pPr>
        <w:keepNext/>
        <w:keepLines/>
        <w:rPr>
          <w:i/>
          <w:noProof w:val="0"/>
          <w:szCs w:val="22"/>
        </w:rPr>
      </w:pPr>
      <w:r w:rsidRPr="0055046C">
        <w:rPr>
          <w:b/>
          <w:noProof w:val="0"/>
          <w:szCs w:val="22"/>
        </w:rPr>
        <w:t xml:space="preserve">Občasni </w:t>
      </w:r>
      <w:r w:rsidR="00BB3737" w:rsidRPr="0055046C">
        <w:rPr>
          <w:b/>
          <w:noProof w:val="0"/>
          <w:szCs w:val="22"/>
        </w:rPr>
        <w:t>(</w:t>
      </w:r>
      <w:r w:rsidR="00BB3737" w:rsidRPr="0055046C">
        <w:rPr>
          <w:noProof w:val="0"/>
          <w:szCs w:val="22"/>
        </w:rPr>
        <w:t>p</w:t>
      </w:r>
      <w:r w:rsidRPr="0055046C">
        <w:rPr>
          <w:noProof w:val="0"/>
          <w:szCs w:val="22"/>
        </w:rPr>
        <w:t xml:space="preserve">ojavijo se lahko pri </w:t>
      </w:r>
      <w:r w:rsidRPr="0055046C">
        <w:rPr>
          <w:iCs/>
          <w:noProof w:val="0"/>
          <w:szCs w:val="22"/>
        </w:rPr>
        <w:t>največ 1 od 100 bolnikov</w:t>
      </w:r>
      <w:r w:rsidR="00BB3737" w:rsidRPr="0055046C">
        <w:rPr>
          <w:iCs/>
          <w:noProof w:val="0"/>
          <w:szCs w:val="22"/>
        </w:rPr>
        <w:t>)</w:t>
      </w:r>
    </w:p>
    <w:p w14:paraId="43709F4B" w14:textId="77777777" w:rsidR="008F73AC" w:rsidRPr="0055046C" w:rsidRDefault="00DD3067" w:rsidP="0055046C">
      <w:pPr>
        <w:keepNext/>
        <w:keepLines/>
        <w:numPr>
          <w:ilvl w:val="0"/>
          <w:numId w:val="26"/>
        </w:numPr>
        <w:suppressAutoHyphens w:val="0"/>
        <w:ind w:left="567" w:right="-2" w:hanging="567"/>
        <w:rPr>
          <w:noProof w:val="0"/>
          <w:szCs w:val="22"/>
        </w:rPr>
      </w:pPr>
      <w:r w:rsidRPr="0055046C">
        <w:rPr>
          <w:noProof w:val="0"/>
          <w:szCs w:val="22"/>
        </w:rPr>
        <w:t>alergijske reakcije (</w:t>
      </w:r>
      <w:r w:rsidRPr="0055046C">
        <w:rPr>
          <w:i/>
          <w:noProof w:val="0"/>
          <w:szCs w:val="22"/>
        </w:rPr>
        <w:t>preobčutljivost</w:t>
      </w:r>
      <w:r w:rsidRPr="0055046C">
        <w:rPr>
          <w:noProof w:val="0"/>
          <w:szCs w:val="22"/>
        </w:rPr>
        <w:t>)</w:t>
      </w:r>
    </w:p>
    <w:p w14:paraId="529BD849" w14:textId="77777777" w:rsidR="008F73AC" w:rsidRPr="0055046C" w:rsidRDefault="00DD3067" w:rsidP="0055046C">
      <w:pPr>
        <w:keepNext/>
        <w:keepLines/>
        <w:numPr>
          <w:ilvl w:val="0"/>
          <w:numId w:val="26"/>
        </w:numPr>
        <w:suppressAutoHyphens w:val="0"/>
        <w:ind w:left="567" w:right="-2" w:hanging="567"/>
        <w:rPr>
          <w:noProof w:val="0"/>
          <w:szCs w:val="22"/>
        </w:rPr>
      </w:pPr>
      <w:r w:rsidRPr="0055046C">
        <w:rPr>
          <w:noProof w:val="0"/>
          <w:szCs w:val="22"/>
        </w:rPr>
        <w:t>zmanjšanje števila trombocitov</w:t>
      </w:r>
    </w:p>
    <w:p w14:paraId="3FC552C5" w14:textId="2E1FCE40" w:rsidR="008F73AC" w:rsidRDefault="008F73AC" w:rsidP="0055046C">
      <w:pPr>
        <w:tabs>
          <w:tab w:val="clear" w:pos="567"/>
        </w:tabs>
        <w:ind w:right="-2"/>
        <w:rPr>
          <w:noProof w:val="0"/>
          <w:szCs w:val="22"/>
        </w:rPr>
      </w:pPr>
    </w:p>
    <w:p w14:paraId="1194A1D5" w14:textId="77777777" w:rsidR="005464B7" w:rsidRPr="00275DCE" w:rsidRDefault="005464B7" w:rsidP="005464B7">
      <w:pPr>
        <w:pStyle w:val="Standard"/>
        <w:widowControl w:val="0"/>
        <w:tabs>
          <w:tab w:val="clear" w:pos="567"/>
        </w:tabs>
        <w:ind w:right="-2"/>
        <w:rPr>
          <w:szCs w:val="22"/>
          <w:lang w:val="sl-SI"/>
        </w:rPr>
      </w:pPr>
      <w:r w:rsidRPr="00275DCE">
        <w:rPr>
          <w:b/>
          <w:szCs w:val="22"/>
          <w:lang w:val="sl-SI"/>
        </w:rPr>
        <w:t>Redki</w:t>
      </w:r>
      <w:r w:rsidRPr="00275DCE">
        <w:rPr>
          <w:szCs w:val="22"/>
          <w:lang w:val="sl-SI"/>
        </w:rPr>
        <w:t xml:space="preserve"> (pojavijo se lahko pri največ 1 od 1000</w:t>
      </w:r>
      <w:r w:rsidRPr="00AA7BE4">
        <w:rPr>
          <w:szCs w:val="22"/>
          <w:lang w:val="sl-SI"/>
        </w:rPr>
        <w:t> bolnikov</w:t>
      </w:r>
      <w:r w:rsidRPr="00275DCE">
        <w:rPr>
          <w:szCs w:val="22"/>
          <w:lang w:val="sl-SI"/>
        </w:rPr>
        <w:t>)</w:t>
      </w:r>
    </w:p>
    <w:p w14:paraId="7AC81CD4" w14:textId="77777777" w:rsidR="005464B7" w:rsidRPr="0055046C" w:rsidRDefault="005464B7" w:rsidP="005464B7">
      <w:pPr>
        <w:keepNext/>
        <w:keepLines/>
        <w:numPr>
          <w:ilvl w:val="0"/>
          <w:numId w:val="26"/>
        </w:numPr>
        <w:suppressAutoHyphens w:val="0"/>
        <w:ind w:left="567" w:right="-2" w:hanging="567"/>
        <w:rPr>
          <w:noProof w:val="0"/>
          <w:szCs w:val="22"/>
        </w:rPr>
      </w:pPr>
      <w:r w:rsidRPr="0055046C">
        <w:rPr>
          <w:noProof w:val="0"/>
          <w:szCs w:val="22"/>
        </w:rPr>
        <w:t>vnetje jeter in zvišanje ravni jetrnih encimov (</w:t>
      </w:r>
      <w:r w:rsidRPr="0055046C">
        <w:rPr>
          <w:i/>
          <w:iCs/>
          <w:noProof w:val="0"/>
          <w:szCs w:val="22"/>
        </w:rPr>
        <w:t>ALT ali AST v kombinaciji z bilirubinom</w:t>
      </w:r>
      <w:r w:rsidRPr="0055046C">
        <w:rPr>
          <w:noProof w:val="0"/>
          <w:szCs w:val="22"/>
        </w:rPr>
        <w:t>)</w:t>
      </w:r>
    </w:p>
    <w:p w14:paraId="153836C2" w14:textId="77777777" w:rsidR="005464B7" w:rsidRPr="0055046C" w:rsidRDefault="005464B7" w:rsidP="0055046C">
      <w:pPr>
        <w:tabs>
          <w:tab w:val="clear" w:pos="567"/>
        </w:tabs>
        <w:ind w:right="-2"/>
        <w:rPr>
          <w:noProof w:val="0"/>
          <w:szCs w:val="22"/>
        </w:rPr>
      </w:pPr>
    </w:p>
    <w:p w14:paraId="100518C6" w14:textId="1B692F2C" w:rsidR="008F73AC" w:rsidRPr="0055046C" w:rsidRDefault="00DD3067" w:rsidP="0055046C">
      <w:pPr>
        <w:numPr>
          <w:ilvl w:val="12"/>
          <w:numId w:val="0"/>
        </w:numPr>
        <w:tabs>
          <w:tab w:val="clear" w:pos="567"/>
        </w:tabs>
        <w:ind w:right="-2"/>
        <w:rPr>
          <w:noProof w:val="0"/>
          <w:szCs w:val="22"/>
        </w:rPr>
      </w:pPr>
      <w:r w:rsidRPr="0055046C">
        <w:rPr>
          <w:b/>
          <w:noProof w:val="0"/>
          <w:szCs w:val="22"/>
        </w:rPr>
        <w:t>Neznana</w:t>
      </w:r>
      <w:r w:rsidR="008A4E14" w:rsidRPr="0055046C">
        <w:rPr>
          <w:b/>
          <w:noProof w:val="0"/>
          <w:szCs w:val="22"/>
        </w:rPr>
        <w:t xml:space="preserve"> </w:t>
      </w:r>
      <w:r w:rsidRPr="0055046C">
        <w:rPr>
          <w:noProof w:val="0"/>
          <w:szCs w:val="22"/>
        </w:rPr>
        <w:t xml:space="preserve">(pogostnosti </w:t>
      </w:r>
      <w:r w:rsidRPr="0055046C">
        <w:rPr>
          <w:noProof w:val="0"/>
        </w:rPr>
        <w:t>ni mogoče oceniti iz razpoložljivih podatkov</w:t>
      </w:r>
      <w:r w:rsidRPr="0055046C">
        <w:rPr>
          <w:noProof w:val="0"/>
          <w:szCs w:val="22"/>
        </w:rPr>
        <w:t>)</w:t>
      </w:r>
    </w:p>
    <w:p w14:paraId="532ABD9E" w14:textId="26B68323" w:rsidR="008F73AC" w:rsidRPr="0055046C" w:rsidRDefault="00DD3067" w:rsidP="0055046C">
      <w:pPr>
        <w:keepNext/>
        <w:keepLines/>
        <w:numPr>
          <w:ilvl w:val="0"/>
          <w:numId w:val="26"/>
        </w:numPr>
        <w:suppressAutoHyphens w:val="0"/>
        <w:ind w:left="567" w:right="-2" w:hanging="567"/>
        <w:rPr>
          <w:noProof w:val="0"/>
        </w:rPr>
      </w:pPr>
      <w:r w:rsidRPr="0055046C">
        <w:rPr>
          <w:noProof w:val="0"/>
          <w:szCs w:val="22"/>
        </w:rPr>
        <w:t>herpes zoster (pasovec) s simptomi, kot so mehurčki, pekoč občutek, srbenje ali boleča koža,</w:t>
      </w:r>
      <w:r w:rsidRPr="0055046C">
        <w:rPr>
          <w:noProof w:val="0"/>
        </w:rPr>
        <w:t xml:space="preserve"> tipično na eni strani zgornjega dela telesa ali obraza, in drugi simptomi, kot so povišana telesna temperatura in šibkost v zgodnjih fazah okužbe, čemur sledi otopelost, srbenje ali rdeči madeži s hudo bolečino</w:t>
      </w:r>
    </w:p>
    <w:p w14:paraId="42D19EFF" w14:textId="7ECD68D6" w:rsidR="005C4DB9" w:rsidRPr="0055046C" w:rsidRDefault="005C4DB9" w:rsidP="0055046C">
      <w:pPr>
        <w:keepNext/>
        <w:keepLines/>
        <w:numPr>
          <w:ilvl w:val="0"/>
          <w:numId w:val="26"/>
        </w:numPr>
        <w:suppressAutoHyphens w:val="0"/>
        <w:ind w:left="567" w:right="-2" w:hanging="567"/>
        <w:rPr>
          <w:noProof w:val="0"/>
        </w:rPr>
      </w:pPr>
      <w:r w:rsidRPr="0055046C">
        <w:t>izcedek iz nosu (</w:t>
      </w:r>
      <w:r w:rsidRPr="0055046C">
        <w:rPr>
          <w:i/>
          <w:szCs w:val="22"/>
        </w:rPr>
        <w:t>rinoreja</w:t>
      </w:r>
      <w:r w:rsidRPr="0055046C">
        <w:rPr>
          <w:szCs w:val="22"/>
        </w:rPr>
        <w:t>)</w:t>
      </w:r>
    </w:p>
    <w:p w14:paraId="29B930B0" w14:textId="77777777" w:rsidR="008F73AC" w:rsidRPr="0055046C" w:rsidRDefault="008F73AC" w:rsidP="0055046C">
      <w:pPr>
        <w:tabs>
          <w:tab w:val="clear" w:pos="567"/>
        </w:tabs>
        <w:ind w:right="-2"/>
        <w:rPr>
          <w:noProof w:val="0"/>
          <w:szCs w:val="22"/>
        </w:rPr>
      </w:pPr>
    </w:p>
    <w:p w14:paraId="0E3F40CB" w14:textId="77777777" w:rsidR="00C91B79" w:rsidRPr="0055046C" w:rsidRDefault="00C91B79" w:rsidP="0055046C">
      <w:pPr>
        <w:pStyle w:val="Standard1"/>
        <w:keepNext/>
        <w:ind w:right="-2"/>
        <w:rPr>
          <w:b/>
          <w:szCs w:val="22"/>
          <w:lang w:val="sl-SI"/>
        </w:rPr>
      </w:pPr>
      <w:r w:rsidRPr="0055046C">
        <w:rPr>
          <w:b/>
          <w:szCs w:val="22"/>
          <w:lang w:val="sl-SI"/>
        </w:rPr>
        <w:t>Otroci (stari 13 let ali več) in mladostniki</w:t>
      </w:r>
    </w:p>
    <w:p w14:paraId="2BA5564F" w14:textId="77777777" w:rsidR="00C91B79" w:rsidRPr="0055046C" w:rsidRDefault="00C91B79" w:rsidP="0055046C">
      <w:pPr>
        <w:pStyle w:val="Standard1"/>
        <w:keepNext/>
        <w:ind w:right="-2"/>
        <w:rPr>
          <w:szCs w:val="22"/>
          <w:lang w:val="sl-SI"/>
        </w:rPr>
      </w:pPr>
      <w:r w:rsidRPr="0055046C">
        <w:rPr>
          <w:szCs w:val="22"/>
          <w:lang w:val="sl-SI"/>
        </w:rPr>
        <w:t>Zgoraj navedeni neželeni učinki veljajo tudi za otroke in mladostnike.</w:t>
      </w:r>
    </w:p>
    <w:p w14:paraId="00ECCEC6" w14:textId="76AE8024" w:rsidR="00C91B79" w:rsidRPr="0055046C" w:rsidRDefault="00C91B79" w:rsidP="0055046C">
      <w:pPr>
        <w:pStyle w:val="Standard1"/>
        <w:ind w:right="-2"/>
        <w:rPr>
          <w:szCs w:val="22"/>
          <w:lang w:val="sl-SI"/>
        </w:rPr>
      </w:pPr>
      <w:r w:rsidRPr="0055046C">
        <w:rPr>
          <w:szCs w:val="22"/>
          <w:lang w:val="sl-SI"/>
        </w:rPr>
        <w:t>O nekaterih neželenih učinkih so poročali pogosteje pri otrocih in mladostnikih kot pri odraslih, npr. o glavobolu, bolečinah ali krčih v trebuhu, bruhanju, bolečini v žrelu, kašlju in bolečinah med menstruacijo.</w:t>
      </w:r>
    </w:p>
    <w:p w14:paraId="1F76D9AB" w14:textId="77777777" w:rsidR="00C91B79" w:rsidRPr="0055046C" w:rsidRDefault="00C91B79" w:rsidP="0055046C">
      <w:pPr>
        <w:pStyle w:val="Standard1"/>
        <w:ind w:right="-2"/>
        <w:rPr>
          <w:szCs w:val="22"/>
          <w:lang w:val="sl-SI"/>
        </w:rPr>
      </w:pPr>
    </w:p>
    <w:p w14:paraId="408DA50E" w14:textId="77777777" w:rsidR="008F73AC" w:rsidRPr="0055046C" w:rsidRDefault="00DD3067" w:rsidP="0055046C">
      <w:pPr>
        <w:keepNext/>
        <w:keepLines/>
        <w:numPr>
          <w:ilvl w:val="12"/>
          <w:numId w:val="0"/>
        </w:numPr>
        <w:outlineLvl w:val="0"/>
        <w:rPr>
          <w:b/>
          <w:noProof w:val="0"/>
        </w:rPr>
      </w:pPr>
      <w:r w:rsidRPr="0055046C">
        <w:rPr>
          <w:b/>
          <w:noProof w:val="0"/>
        </w:rPr>
        <w:lastRenderedPageBreak/>
        <w:t>Poročanje o neželenih učinkih</w:t>
      </w:r>
    </w:p>
    <w:p w14:paraId="1501F11E" w14:textId="0293F5B5" w:rsidR="008F73AC" w:rsidRPr="0055046C" w:rsidRDefault="00DD3067" w:rsidP="0055046C">
      <w:pPr>
        <w:keepNext/>
        <w:keepLines/>
        <w:rPr>
          <w:noProof w:val="0"/>
        </w:rPr>
      </w:pPr>
      <w:r w:rsidRPr="0055046C">
        <w:rPr>
          <w:noProof w:val="0"/>
          <w:szCs w:val="22"/>
        </w:rPr>
        <w:t>Če opazite katerega koli izmed neželenih učinkov, se posvetujte z zdravnikom ali farmacevtom. Posvetujte se tudi, če opazite neželene učinke, ki niso navedeni v tem navodilu.</w:t>
      </w:r>
      <w:r w:rsidRPr="0055046C">
        <w:rPr>
          <w:noProof w:val="0"/>
        </w:rPr>
        <w:t xml:space="preserve"> O neželenih učinkih lahko poročate tudi neposredno na </w:t>
      </w:r>
      <w:r w:rsidRPr="0055046C">
        <w:rPr>
          <w:noProof w:val="0"/>
          <w:highlight w:val="lightGray"/>
        </w:rPr>
        <w:t xml:space="preserve">nacionalni center za poročanje, ki je naveden v </w:t>
      </w:r>
      <w:r>
        <w:fldChar w:fldCharType="begin"/>
      </w:r>
      <w:r>
        <w:instrText>HYPERLINK "http://www.ema.europa.eu/docs/en_GB/document_library/Template_or_form/2013/03/WC500139752.doc"</w:instrText>
      </w:r>
      <w:r>
        <w:fldChar w:fldCharType="separate"/>
      </w:r>
      <w:r w:rsidRPr="0055046C">
        <w:rPr>
          <w:rStyle w:val="Hyperlink"/>
          <w:noProof w:val="0"/>
          <w:highlight w:val="lightGray"/>
        </w:rPr>
        <w:t>Prilogi V</w:t>
      </w:r>
      <w:r>
        <w:fldChar w:fldCharType="end"/>
      </w:r>
      <w:r w:rsidRPr="0055046C">
        <w:rPr>
          <w:noProof w:val="0"/>
        </w:rPr>
        <w:t>. S tem, ko poročate o neželenih učinkih, lahko prispevate k zagotovitvi več informacij o varnosti tega zdravila.</w:t>
      </w:r>
    </w:p>
    <w:p w14:paraId="068BB603" w14:textId="77777777" w:rsidR="008F73AC" w:rsidRPr="0055046C" w:rsidRDefault="008F73AC" w:rsidP="0055046C">
      <w:pPr>
        <w:keepNext/>
        <w:keepLines/>
        <w:tabs>
          <w:tab w:val="clear" w:pos="567"/>
        </w:tabs>
        <w:ind w:right="-2"/>
        <w:rPr>
          <w:noProof w:val="0"/>
          <w:szCs w:val="22"/>
        </w:rPr>
      </w:pPr>
    </w:p>
    <w:p w14:paraId="38D247B7" w14:textId="77777777" w:rsidR="008F73AC" w:rsidRPr="0055046C" w:rsidRDefault="008F73AC" w:rsidP="0055046C">
      <w:pPr>
        <w:tabs>
          <w:tab w:val="clear" w:pos="567"/>
        </w:tabs>
        <w:ind w:right="-2"/>
        <w:rPr>
          <w:noProof w:val="0"/>
          <w:szCs w:val="22"/>
        </w:rPr>
      </w:pPr>
    </w:p>
    <w:p w14:paraId="7615FAEA" w14:textId="1041BC7A" w:rsidR="008F73AC" w:rsidRPr="0055046C" w:rsidRDefault="00DD3067" w:rsidP="0055046C">
      <w:pPr>
        <w:keepNext/>
        <w:rPr>
          <w:b/>
          <w:noProof w:val="0"/>
          <w:szCs w:val="22"/>
        </w:rPr>
      </w:pPr>
      <w:r w:rsidRPr="0055046C">
        <w:rPr>
          <w:b/>
          <w:noProof w:val="0"/>
          <w:szCs w:val="22"/>
        </w:rPr>
        <w:t>5.</w:t>
      </w:r>
      <w:r w:rsidRPr="0055046C">
        <w:rPr>
          <w:b/>
          <w:noProof w:val="0"/>
          <w:szCs w:val="22"/>
        </w:rPr>
        <w:tab/>
        <w:t xml:space="preserve">Shranjevanje zdravila </w:t>
      </w:r>
      <w:r w:rsidR="00A17115" w:rsidRPr="0055046C">
        <w:rPr>
          <w:b/>
          <w:bCs/>
          <w:noProof w:val="0"/>
          <w:szCs w:val="22"/>
        </w:rPr>
        <w:t>Dimetilfumarat</w:t>
      </w:r>
      <w:r w:rsidR="002C0576" w:rsidRPr="0055046C">
        <w:rPr>
          <w:b/>
          <w:noProof w:val="0"/>
          <w:szCs w:val="22"/>
        </w:rPr>
        <w:t xml:space="preserve"> Mylan</w:t>
      </w:r>
    </w:p>
    <w:p w14:paraId="4447CF21" w14:textId="77777777" w:rsidR="008F73AC" w:rsidRPr="0055046C" w:rsidRDefault="008F73AC" w:rsidP="0055046C">
      <w:pPr>
        <w:keepNext/>
        <w:tabs>
          <w:tab w:val="clear" w:pos="567"/>
        </w:tabs>
        <w:ind w:right="-2"/>
        <w:rPr>
          <w:noProof w:val="0"/>
          <w:szCs w:val="22"/>
        </w:rPr>
      </w:pPr>
    </w:p>
    <w:p w14:paraId="11E20307" w14:textId="77777777" w:rsidR="008F73AC" w:rsidRPr="0055046C" w:rsidRDefault="00DD3067" w:rsidP="0055046C">
      <w:pPr>
        <w:tabs>
          <w:tab w:val="clear" w:pos="567"/>
        </w:tabs>
        <w:ind w:right="-2"/>
        <w:rPr>
          <w:noProof w:val="0"/>
          <w:szCs w:val="22"/>
        </w:rPr>
      </w:pPr>
      <w:r w:rsidRPr="0055046C">
        <w:rPr>
          <w:noProof w:val="0"/>
          <w:szCs w:val="22"/>
        </w:rPr>
        <w:t>Zdravilo shranjujte nedosegljivo otrokom!</w:t>
      </w:r>
    </w:p>
    <w:p w14:paraId="269AD572" w14:textId="77777777" w:rsidR="008F73AC" w:rsidRPr="0055046C" w:rsidRDefault="008F73AC" w:rsidP="0055046C">
      <w:pPr>
        <w:tabs>
          <w:tab w:val="clear" w:pos="567"/>
        </w:tabs>
        <w:ind w:right="-2"/>
        <w:rPr>
          <w:noProof w:val="0"/>
          <w:szCs w:val="22"/>
        </w:rPr>
      </w:pPr>
    </w:p>
    <w:p w14:paraId="701A6118" w14:textId="1A1B46B9" w:rsidR="008F73AC" w:rsidRPr="0055046C" w:rsidRDefault="00DD3067" w:rsidP="0055046C">
      <w:pPr>
        <w:tabs>
          <w:tab w:val="clear" w:pos="567"/>
        </w:tabs>
        <w:ind w:right="-2"/>
        <w:rPr>
          <w:noProof w:val="0"/>
          <w:szCs w:val="22"/>
        </w:rPr>
      </w:pPr>
      <w:r w:rsidRPr="0055046C">
        <w:rPr>
          <w:noProof w:val="0"/>
          <w:szCs w:val="22"/>
        </w:rPr>
        <w:t>Tega zdravila ne smete uporabljati po datumu izteka roka uporabnosti, ki je naveden na pretisnem omotu</w:t>
      </w:r>
      <w:r w:rsidR="00A33B85" w:rsidRPr="0055046C">
        <w:rPr>
          <w:noProof w:val="0"/>
          <w:szCs w:val="22"/>
        </w:rPr>
        <w:t xml:space="preserve"> ali plastenki</w:t>
      </w:r>
      <w:r w:rsidRPr="0055046C">
        <w:rPr>
          <w:noProof w:val="0"/>
          <w:szCs w:val="22"/>
        </w:rPr>
        <w:t xml:space="preserve"> in škatli poleg oznake </w:t>
      </w:r>
      <w:r w:rsidR="005464B7">
        <w:rPr>
          <w:szCs w:val="22"/>
        </w:rPr>
        <w:t>‘</w:t>
      </w:r>
      <w:r w:rsidRPr="0055046C">
        <w:rPr>
          <w:noProof w:val="0"/>
          <w:szCs w:val="22"/>
        </w:rPr>
        <w:t>EXP</w:t>
      </w:r>
      <w:r w:rsidR="005464B7">
        <w:rPr>
          <w:szCs w:val="22"/>
        </w:rPr>
        <w:t>’</w:t>
      </w:r>
      <w:r w:rsidR="00BB3737" w:rsidRPr="0055046C">
        <w:rPr>
          <w:noProof w:val="0"/>
          <w:szCs w:val="22"/>
        </w:rPr>
        <w:t xml:space="preserve">. </w:t>
      </w:r>
      <w:r w:rsidRPr="0055046C">
        <w:rPr>
          <w:noProof w:val="0"/>
          <w:szCs w:val="22"/>
        </w:rPr>
        <w:t>Rok uporabnosti zdravila se izteče na zadnji dan navedenega meseca.</w:t>
      </w:r>
    </w:p>
    <w:p w14:paraId="3F0BC271" w14:textId="77777777" w:rsidR="008F73AC" w:rsidRPr="0055046C" w:rsidRDefault="008F73AC" w:rsidP="0055046C">
      <w:pPr>
        <w:tabs>
          <w:tab w:val="clear" w:pos="567"/>
        </w:tabs>
        <w:ind w:right="-2"/>
        <w:rPr>
          <w:noProof w:val="0"/>
          <w:szCs w:val="22"/>
        </w:rPr>
      </w:pPr>
    </w:p>
    <w:p w14:paraId="412F321B" w14:textId="77777777" w:rsidR="008F73AC" w:rsidRPr="0055046C" w:rsidRDefault="00DD3067" w:rsidP="0055046C">
      <w:pPr>
        <w:tabs>
          <w:tab w:val="clear" w:pos="567"/>
        </w:tabs>
        <w:ind w:right="-2"/>
        <w:rPr>
          <w:noProof w:val="0"/>
          <w:szCs w:val="22"/>
        </w:rPr>
      </w:pPr>
      <w:r w:rsidRPr="0055046C">
        <w:rPr>
          <w:noProof w:val="0"/>
          <w:szCs w:val="22"/>
        </w:rPr>
        <w:t>Shranjujte pri temperaturi do 30 ºC.</w:t>
      </w:r>
    </w:p>
    <w:p w14:paraId="46D1BE61" w14:textId="77777777" w:rsidR="008F73AC" w:rsidRPr="0055046C" w:rsidRDefault="008F73AC" w:rsidP="0055046C">
      <w:pPr>
        <w:tabs>
          <w:tab w:val="clear" w:pos="567"/>
        </w:tabs>
        <w:ind w:right="-2"/>
        <w:rPr>
          <w:noProof w:val="0"/>
          <w:szCs w:val="22"/>
        </w:rPr>
      </w:pPr>
    </w:p>
    <w:p w14:paraId="77817CA1" w14:textId="77777777" w:rsidR="008F73AC" w:rsidRPr="0055046C" w:rsidRDefault="00DD3067" w:rsidP="0055046C">
      <w:pPr>
        <w:tabs>
          <w:tab w:val="clear" w:pos="567"/>
        </w:tabs>
        <w:ind w:right="-2"/>
        <w:rPr>
          <w:noProof w:val="0"/>
          <w:szCs w:val="22"/>
        </w:rPr>
      </w:pPr>
      <w:r w:rsidRPr="0055046C">
        <w:rPr>
          <w:noProof w:val="0"/>
          <w:szCs w:val="22"/>
        </w:rPr>
        <w:t>Zdravila ne smete odvreči v odpadne vode ali med gospodinjske odpadke. O načinu odstranjevanja zdravila, ki ga ne uporabljate več, se posvetujte s farmacevtom. Taki ukrepi pomagajo varovati okolje.</w:t>
      </w:r>
    </w:p>
    <w:p w14:paraId="3D97342F" w14:textId="77777777" w:rsidR="008F73AC" w:rsidRPr="0055046C" w:rsidRDefault="008F73AC" w:rsidP="0055046C">
      <w:pPr>
        <w:tabs>
          <w:tab w:val="clear" w:pos="567"/>
        </w:tabs>
        <w:ind w:right="-2"/>
        <w:rPr>
          <w:noProof w:val="0"/>
          <w:szCs w:val="22"/>
        </w:rPr>
      </w:pPr>
    </w:p>
    <w:p w14:paraId="6CB9C71D" w14:textId="77777777" w:rsidR="008F73AC" w:rsidRPr="0055046C" w:rsidRDefault="008F73AC" w:rsidP="0055046C">
      <w:pPr>
        <w:tabs>
          <w:tab w:val="clear" w:pos="567"/>
        </w:tabs>
        <w:ind w:right="-2"/>
        <w:rPr>
          <w:noProof w:val="0"/>
          <w:szCs w:val="22"/>
        </w:rPr>
      </w:pPr>
    </w:p>
    <w:p w14:paraId="2E188DC9" w14:textId="77777777" w:rsidR="008F73AC" w:rsidRPr="0055046C" w:rsidRDefault="00DD3067" w:rsidP="0055046C">
      <w:pPr>
        <w:keepNext/>
        <w:rPr>
          <w:b/>
          <w:noProof w:val="0"/>
          <w:szCs w:val="22"/>
        </w:rPr>
      </w:pPr>
      <w:r w:rsidRPr="0055046C">
        <w:rPr>
          <w:b/>
          <w:noProof w:val="0"/>
          <w:szCs w:val="22"/>
        </w:rPr>
        <w:t>6.</w:t>
      </w:r>
      <w:r w:rsidRPr="0055046C">
        <w:rPr>
          <w:b/>
          <w:noProof w:val="0"/>
          <w:szCs w:val="22"/>
        </w:rPr>
        <w:tab/>
        <w:t>Vsebina pakiranja in dodatne informacije</w:t>
      </w:r>
    </w:p>
    <w:p w14:paraId="7F04215F" w14:textId="77777777" w:rsidR="008F73AC" w:rsidRPr="0055046C" w:rsidRDefault="008F73AC" w:rsidP="0055046C">
      <w:pPr>
        <w:keepNext/>
        <w:tabs>
          <w:tab w:val="clear" w:pos="567"/>
        </w:tabs>
        <w:rPr>
          <w:noProof w:val="0"/>
          <w:szCs w:val="22"/>
        </w:rPr>
      </w:pPr>
    </w:p>
    <w:p w14:paraId="5C81330B" w14:textId="1FFA190F" w:rsidR="008F73AC" w:rsidRPr="0055046C" w:rsidRDefault="00DD3067" w:rsidP="0055046C">
      <w:pPr>
        <w:keepNext/>
        <w:rPr>
          <w:b/>
          <w:noProof w:val="0"/>
          <w:szCs w:val="22"/>
        </w:rPr>
      </w:pPr>
      <w:r w:rsidRPr="0055046C">
        <w:rPr>
          <w:b/>
          <w:noProof w:val="0"/>
          <w:szCs w:val="22"/>
        </w:rPr>
        <w:t xml:space="preserve">Kaj vsebuje zdravilo </w:t>
      </w:r>
      <w:r w:rsidR="00A17115" w:rsidRPr="0055046C">
        <w:rPr>
          <w:b/>
          <w:bCs/>
          <w:noProof w:val="0"/>
          <w:szCs w:val="22"/>
        </w:rPr>
        <w:t>Dimetilfumarat</w:t>
      </w:r>
      <w:r w:rsidR="002C0576" w:rsidRPr="0055046C">
        <w:rPr>
          <w:b/>
          <w:noProof w:val="0"/>
          <w:szCs w:val="22"/>
        </w:rPr>
        <w:t xml:space="preserve"> Mylan</w:t>
      </w:r>
    </w:p>
    <w:p w14:paraId="63901ECF" w14:textId="77777777" w:rsidR="008F73AC" w:rsidRPr="0055046C" w:rsidRDefault="008F73AC" w:rsidP="0055046C">
      <w:pPr>
        <w:keepNext/>
        <w:rPr>
          <w:noProof w:val="0"/>
          <w:szCs w:val="22"/>
        </w:rPr>
      </w:pPr>
    </w:p>
    <w:p w14:paraId="2AFAE808" w14:textId="77777777" w:rsidR="008F73AC" w:rsidRPr="0055046C" w:rsidRDefault="00DD3067" w:rsidP="0055046C">
      <w:pPr>
        <w:tabs>
          <w:tab w:val="clear" w:pos="567"/>
        </w:tabs>
        <w:rPr>
          <w:noProof w:val="0"/>
          <w:szCs w:val="22"/>
        </w:rPr>
      </w:pPr>
      <w:r w:rsidRPr="0055046C">
        <w:t>Učinkovina</w:t>
      </w:r>
      <w:r w:rsidRPr="0055046C">
        <w:rPr>
          <w:noProof w:val="0"/>
          <w:szCs w:val="22"/>
        </w:rPr>
        <w:t xml:space="preserve"> je dimetilfumarat.</w:t>
      </w:r>
    </w:p>
    <w:p w14:paraId="76A445E8" w14:textId="58A005AD" w:rsidR="008F73AC" w:rsidRPr="0055046C" w:rsidRDefault="00A17115" w:rsidP="0055046C">
      <w:pPr>
        <w:tabs>
          <w:tab w:val="clear" w:pos="567"/>
        </w:tabs>
        <w:rPr>
          <w:noProof w:val="0"/>
          <w:szCs w:val="22"/>
        </w:rPr>
      </w:pPr>
      <w:r w:rsidRPr="0055046C">
        <w:rPr>
          <w:noProof w:val="0"/>
          <w:szCs w:val="22"/>
        </w:rPr>
        <w:t>Dimetilfumarat</w:t>
      </w:r>
      <w:r w:rsidR="002C0576" w:rsidRPr="0055046C">
        <w:rPr>
          <w:noProof w:val="0"/>
          <w:szCs w:val="22"/>
        </w:rPr>
        <w:t xml:space="preserve"> Mylan</w:t>
      </w:r>
      <w:r w:rsidR="00DD3067" w:rsidRPr="0055046C">
        <w:rPr>
          <w:noProof w:val="0"/>
          <w:szCs w:val="22"/>
        </w:rPr>
        <w:t xml:space="preserve"> 120 mg: ena kapsula vsebuje 120</w:t>
      </w:r>
      <w:r w:rsidR="00E765A8" w:rsidRPr="0055046C">
        <w:rPr>
          <w:noProof w:val="0"/>
          <w:szCs w:val="22"/>
        </w:rPr>
        <w:t> </w:t>
      </w:r>
      <w:r w:rsidR="00DD3067" w:rsidRPr="0055046C">
        <w:rPr>
          <w:noProof w:val="0"/>
          <w:szCs w:val="22"/>
        </w:rPr>
        <w:t>mg dimetilfumarata.</w:t>
      </w:r>
    </w:p>
    <w:p w14:paraId="171ACEAB" w14:textId="0E06A4A7" w:rsidR="008F73AC" w:rsidRPr="0055046C" w:rsidRDefault="00A17115" w:rsidP="0055046C">
      <w:pPr>
        <w:tabs>
          <w:tab w:val="clear" w:pos="567"/>
        </w:tabs>
        <w:rPr>
          <w:noProof w:val="0"/>
          <w:szCs w:val="22"/>
        </w:rPr>
      </w:pPr>
      <w:r w:rsidRPr="0055046C">
        <w:rPr>
          <w:noProof w:val="0"/>
          <w:szCs w:val="22"/>
        </w:rPr>
        <w:t xml:space="preserve">Dimetilfumarat </w:t>
      </w:r>
      <w:r w:rsidR="002C0576" w:rsidRPr="0055046C">
        <w:rPr>
          <w:noProof w:val="0"/>
          <w:szCs w:val="22"/>
        </w:rPr>
        <w:t>Mylan</w:t>
      </w:r>
      <w:r w:rsidR="00DD3067" w:rsidRPr="0055046C">
        <w:rPr>
          <w:noProof w:val="0"/>
          <w:szCs w:val="22"/>
        </w:rPr>
        <w:t xml:space="preserve"> 240</w:t>
      </w:r>
      <w:r w:rsidR="00E765A8" w:rsidRPr="0055046C">
        <w:rPr>
          <w:noProof w:val="0"/>
          <w:szCs w:val="22"/>
        </w:rPr>
        <w:t> </w:t>
      </w:r>
      <w:r w:rsidR="00DD3067" w:rsidRPr="0055046C">
        <w:rPr>
          <w:noProof w:val="0"/>
          <w:szCs w:val="22"/>
        </w:rPr>
        <w:t>mg: ena kapsula vsebuje 240</w:t>
      </w:r>
      <w:r w:rsidR="00E765A8" w:rsidRPr="0055046C">
        <w:rPr>
          <w:noProof w:val="0"/>
          <w:szCs w:val="22"/>
        </w:rPr>
        <w:t> </w:t>
      </w:r>
      <w:r w:rsidR="00DD3067" w:rsidRPr="0055046C">
        <w:rPr>
          <w:noProof w:val="0"/>
          <w:szCs w:val="22"/>
        </w:rPr>
        <w:t>mg dimetilfumarata.</w:t>
      </w:r>
    </w:p>
    <w:p w14:paraId="7A77337C" w14:textId="77777777" w:rsidR="008F73AC" w:rsidRPr="0055046C" w:rsidRDefault="008F73AC" w:rsidP="0055046C">
      <w:pPr>
        <w:tabs>
          <w:tab w:val="clear" w:pos="567"/>
        </w:tabs>
        <w:rPr>
          <w:bCs/>
          <w:noProof w:val="0"/>
          <w:szCs w:val="22"/>
        </w:rPr>
      </w:pPr>
    </w:p>
    <w:p w14:paraId="49FF132F" w14:textId="1DA84404" w:rsidR="008F73AC" w:rsidRPr="0055046C" w:rsidRDefault="00DD3067" w:rsidP="0055046C">
      <w:pPr>
        <w:keepNext/>
        <w:keepLines/>
        <w:tabs>
          <w:tab w:val="clear" w:pos="567"/>
        </w:tabs>
        <w:rPr>
          <w:noProof w:val="0"/>
          <w:szCs w:val="22"/>
        </w:rPr>
      </w:pPr>
      <w:r w:rsidRPr="0055046C">
        <w:t>Druge sestavine</w:t>
      </w:r>
      <w:r w:rsidRPr="0055046C">
        <w:rPr>
          <w:b/>
          <w:noProof w:val="0"/>
          <w:szCs w:val="22"/>
        </w:rPr>
        <w:t xml:space="preserve"> </w:t>
      </w:r>
      <w:r w:rsidRPr="0055046C">
        <w:rPr>
          <w:noProof w:val="0"/>
          <w:szCs w:val="22"/>
        </w:rPr>
        <w:t>zdravila so: mikrokristalna celuloza, premrežen natrijev karmelozat</w:t>
      </w:r>
      <w:r w:rsidR="005464B7">
        <w:rPr>
          <w:noProof w:val="0"/>
          <w:szCs w:val="22"/>
        </w:rPr>
        <w:t xml:space="preserve"> </w:t>
      </w:r>
      <w:r w:rsidR="005464B7">
        <w:rPr>
          <w:szCs w:val="22"/>
        </w:rPr>
        <w:t>(glejte poglavje 2 ‘</w:t>
      </w:r>
      <w:r w:rsidR="005464B7" w:rsidRPr="00275DCE">
        <w:rPr>
          <w:bCs/>
          <w:noProof w:val="0"/>
          <w:szCs w:val="22"/>
        </w:rPr>
        <w:t>Zdravilo Dimetilfumarat Mylan v</w:t>
      </w:r>
      <w:r w:rsidR="005464B7" w:rsidRPr="00275DCE">
        <w:rPr>
          <w:bCs/>
          <w:noProof w:val="0"/>
        </w:rPr>
        <w:t>sebuje natrij</w:t>
      </w:r>
      <w:r w:rsidR="005464B7" w:rsidRPr="005464B7">
        <w:rPr>
          <w:bCs/>
          <w:szCs w:val="22"/>
        </w:rPr>
        <w:t>’</w:t>
      </w:r>
      <w:r w:rsidR="005464B7">
        <w:rPr>
          <w:szCs w:val="22"/>
        </w:rPr>
        <w:t>)</w:t>
      </w:r>
      <w:r w:rsidRPr="0055046C">
        <w:rPr>
          <w:noProof w:val="0"/>
          <w:szCs w:val="22"/>
        </w:rPr>
        <w:t>, smukec, brezvodn</w:t>
      </w:r>
      <w:r w:rsidR="000179CA" w:rsidRPr="0055046C">
        <w:rPr>
          <w:noProof w:val="0"/>
          <w:szCs w:val="22"/>
        </w:rPr>
        <w:t>i</w:t>
      </w:r>
      <w:r w:rsidRPr="0055046C">
        <w:rPr>
          <w:noProof w:val="0"/>
          <w:szCs w:val="22"/>
        </w:rPr>
        <w:t xml:space="preserve"> koloidni silicijev dioksid, magnezijev stearat, trietil</w:t>
      </w:r>
      <w:r w:rsidR="000179CA" w:rsidRPr="0055046C">
        <w:rPr>
          <w:noProof w:val="0"/>
          <w:szCs w:val="22"/>
        </w:rPr>
        <w:t xml:space="preserve"> </w:t>
      </w:r>
      <w:r w:rsidRPr="0055046C">
        <w:rPr>
          <w:noProof w:val="0"/>
          <w:szCs w:val="22"/>
        </w:rPr>
        <w:t xml:space="preserve">citrat, metakrilna kislina </w:t>
      </w:r>
      <w:r w:rsidR="000179CA" w:rsidRPr="0055046C">
        <w:rPr>
          <w:noProof w:val="0"/>
          <w:szCs w:val="22"/>
        </w:rPr>
        <w:t>–</w:t>
      </w:r>
      <w:r w:rsidRPr="0055046C">
        <w:rPr>
          <w:noProof w:val="0"/>
          <w:szCs w:val="22"/>
        </w:rPr>
        <w:t>metil</w:t>
      </w:r>
      <w:r w:rsidR="000179CA" w:rsidRPr="0055046C">
        <w:rPr>
          <w:noProof w:val="0"/>
          <w:szCs w:val="22"/>
        </w:rPr>
        <w:t xml:space="preserve"> </w:t>
      </w:r>
      <w:r w:rsidRPr="0055046C">
        <w:rPr>
          <w:noProof w:val="0"/>
          <w:szCs w:val="22"/>
        </w:rPr>
        <w:t>metakrilat</w:t>
      </w:r>
      <w:r w:rsidR="00DE2FAB" w:rsidRPr="0055046C">
        <w:rPr>
          <w:noProof w:val="0"/>
          <w:szCs w:val="22"/>
        </w:rPr>
        <w:t>,</w:t>
      </w:r>
      <w:r w:rsidRPr="0055046C">
        <w:rPr>
          <w:noProof w:val="0"/>
          <w:szCs w:val="22"/>
        </w:rPr>
        <w:t xml:space="preserve"> kopolimer 1:1, metakrilna kislina </w:t>
      </w:r>
      <w:r w:rsidR="000179CA" w:rsidRPr="0055046C">
        <w:rPr>
          <w:noProof w:val="0"/>
          <w:szCs w:val="22"/>
        </w:rPr>
        <w:t xml:space="preserve">– </w:t>
      </w:r>
      <w:r w:rsidRPr="0055046C">
        <w:rPr>
          <w:noProof w:val="0"/>
          <w:szCs w:val="22"/>
        </w:rPr>
        <w:t>etil</w:t>
      </w:r>
      <w:r w:rsidR="000179CA" w:rsidRPr="0055046C">
        <w:rPr>
          <w:noProof w:val="0"/>
          <w:szCs w:val="22"/>
        </w:rPr>
        <w:t xml:space="preserve"> </w:t>
      </w:r>
      <w:r w:rsidRPr="0055046C">
        <w:rPr>
          <w:noProof w:val="0"/>
          <w:szCs w:val="22"/>
        </w:rPr>
        <w:t>akrilat</w:t>
      </w:r>
      <w:r w:rsidR="00DE2FAB" w:rsidRPr="0055046C">
        <w:rPr>
          <w:noProof w:val="0"/>
          <w:szCs w:val="22"/>
        </w:rPr>
        <w:t>,</w:t>
      </w:r>
      <w:r w:rsidRPr="0055046C">
        <w:rPr>
          <w:noProof w:val="0"/>
          <w:szCs w:val="22"/>
        </w:rPr>
        <w:t xml:space="preserve"> kopolimer 1:1</w:t>
      </w:r>
      <w:r w:rsidR="00DE2FAB" w:rsidRPr="0055046C">
        <w:rPr>
          <w:noProof w:val="0"/>
          <w:szCs w:val="22"/>
        </w:rPr>
        <w:t xml:space="preserve">, </w:t>
      </w:r>
      <w:r w:rsidRPr="0055046C">
        <w:rPr>
          <w:noProof w:val="0"/>
          <w:szCs w:val="22"/>
        </w:rPr>
        <w:t>disperzija</w:t>
      </w:r>
      <w:r w:rsidR="000179CA" w:rsidRPr="0055046C">
        <w:rPr>
          <w:noProof w:val="0"/>
          <w:szCs w:val="22"/>
        </w:rPr>
        <w:t xml:space="preserve"> 30 %</w:t>
      </w:r>
      <w:r w:rsidRPr="0055046C">
        <w:rPr>
          <w:noProof w:val="0"/>
          <w:szCs w:val="22"/>
        </w:rPr>
        <w:t xml:space="preserve">, želatina, titanov dioksid (E171), briljantno modra </w:t>
      </w:r>
      <w:r w:rsidR="00E765A8" w:rsidRPr="0055046C">
        <w:rPr>
          <w:noProof w:val="0"/>
          <w:szCs w:val="22"/>
        </w:rPr>
        <w:t>FD&amp;C#2 (E132</w:t>
      </w:r>
      <w:r w:rsidRPr="0055046C">
        <w:rPr>
          <w:noProof w:val="0"/>
          <w:szCs w:val="22"/>
        </w:rPr>
        <w:t>), rumen</w:t>
      </w:r>
      <w:r w:rsidR="000179CA" w:rsidRPr="0055046C">
        <w:rPr>
          <w:noProof w:val="0"/>
          <w:szCs w:val="22"/>
        </w:rPr>
        <w:t>i</w:t>
      </w:r>
      <w:r w:rsidRPr="0055046C">
        <w:rPr>
          <w:noProof w:val="0"/>
          <w:szCs w:val="22"/>
        </w:rPr>
        <w:t xml:space="preserve"> železov oksid (E172), šelak, </w:t>
      </w:r>
      <w:r w:rsidR="00034014" w:rsidRPr="0055046C">
        <w:rPr>
          <w:noProof w:val="0"/>
          <w:szCs w:val="22"/>
        </w:rPr>
        <w:t xml:space="preserve">propilenglikol, amonijev </w:t>
      </w:r>
      <w:r w:rsidRPr="0055046C">
        <w:rPr>
          <w:noProof w:val="0"/>
          <w:szCs w:val="22"/>
        </w:rPr>
        <w:t>hidroksid</w:t>
      </w:r>
      <w:r w:rsidR="0085679F">
        <w:rPr>
          <w:noProof w:val="0"/>
          <w:szCs w:val="22"/>
        </w:rPr>
        <w:t>,</w:t>
      </w:r>
      <w:r w:rsidRPr="0055046C">
        <w:rPr>
          <w:noProof w:val="0"/>
          <w:szCs w:val="22"/>
        </w:rPr>
        <w:t xml:space="preserve"> črn</w:t>
      </w:r>
      <w:r w:rsidR="000179CA" w:rsidRPr="0055046C">
        <w:rPr>
          <w:noProof w:val="0"/>
          <w:szCs w:val="22"/>
        </w:rPr>
        <w:t>i</w:t>
      </w:r>
      <w:r w:rsidRPr="0055046C">
        <w:rPr>
          <w:noProof w:val="0"/>
          <w:szCs w:val="22"/>
        </w:rPr>
        <w:t xml:space="preserve"> železov oksid (E172)</w:t>
      </w:r>
      <w:r w:rsidR="0085679F">
        <w:rPr>
          <w:noProof w:val="0"/>
          <w:szCs w:val="22"/>
        </w:rPr>
        <w:t xml:space="preserve"> in </w:t>
      </w:r>
      <w:r w:rsidR="0085679F">
        <w:rPr>
          <w:bCs/>
          <w:szCs w:val="22"/>
        </w:rPr>
        <w:t>prečiščena voda</w:t>
      </w:r>
      <w:r w:rsidR="0085679F" w:rsidRPr="008E4ACD">
        <w:rPr>
          <w:bCs/>
          <w:szCs w:val="22"/>
        </w:rPr>
        <w:t xml:space="preserve"> (</w:t>
      </w:r>
      <w:r w:rsidR="0085679F">
        <w:rPr>
          <w:bCs/>
          <w:szCs w:val="22"/>
        </w:rPr>
        <w:t>samo pri</w:t>
      </w:r>
      <w:r w:rsidR="0085679F" w:rsidRPr="008E4ACD">
        <w:rPr>
          <w:bCs/>
          <w:szCs w:val="22"/>
        </w:rPr>
        <w:t xml:space="preserve"> 240</w:t>
      </w:r>
      <w:r w:rsidR="0085679F">
        <w:rPr>
          <w:bCs/>
          <w:szCs w:val="22"/>
        </w:rPr>
        <w:t> </w:t>
      </w:r>
      <w:r w:rsidR="0085679F" w:rsidRPr="008E4ACD">
        <w:rPr>
          <w:bCs/>
          <w:szCs w:val="22"/>
        </w:rPr>
        <w:t xml:space="preserve">mg </w:t>
      </w:r>
      <w:r w:rsidR="0085679F">
        <w:rPr>
          <w:bCs/>
          <w:szCs w:val="22"/>
        </w:rPr>
        <w:t>k</w:t>
      </w:r>
      <w:r w:rsidR="0085679F" w:rsidRPr="008E4ACD">
        <w:rPr>
          <w:bCs/>
          <w:szCs w:val="22"/>
        </w:rPr>
        <w:t>apsul</w:t>
      </w:r>
      <w:r w:rsidR="0085679F">
        <w:rPr>
          <w:bCs/>
          <w:szCs w:val="22"/>
        </w:rPr>
        <w:t>ah</w:t>
      </w:r>
      <w:r w:rsidR="0085679F" w:rsidRPr="008E4ACD">
        <w:rPr>
          <w:bCs/>
          <w:szCs w:val="22"/>
        </w:rPr>
        <w:t>)</w:t>
      </w:r>
      <w:r w:rsidRPr="0055046C">
        <w:rPr>
          <w:noProof w:val="0"/>
          <w:szCs w:val="22"/>
        </w:rPr>
        <w:t>.</w:t>
      </w:r>
    </w:p>
    <w:p w14:paraId="598FC4B8" w14:textId="77777777" w:rsidR="008F73AC" w:rsidRPr="0055046C" w:rsidRDefault="008F73AC" w:rsidP="0055046C">
      <w:pPr>
        <w:tabs>
          <w:tab w:val="clear" w:pos="567"/>
        </w:tabs>
        <w:ind w:right="-2"/>
        <w:rPr>
          <w:noProof w:val="0"/>
          <w:szCs w:val="22"/>
        </w:rPr>
      </w:pPr>
    </w:p>
    <w:p w14:paraId="7B7AAE17" w14:textId="2FE7563D" w:rsidR="008F73AC" w:rsidRPr="0055046C" w:rsidRDefault="00DD3067" w:rsidP="0055046C">
      <w:pPr>
        <w:rPr>
          <w:b/>
          <w:noProof w:val="0"/>
          <w:szCs w:val="22"/>
        </w:rPr>
      </w:pPr>
      <w:r w:rsidRPr="0055046C">
        <w:rPr>
          <w:b/>
          <w:noProof w:val="0"/>
          <w:szCs w:val="22"/>
        </w:rPr>
        <w:t xml:space="preserve">Izgled zdravila </w:t>
      </w:r>
      <w:r w:rsidR="00A17115" w:rsidRPr="0055046C">
        <w:rPr>
          <w:b/>
          <w:bCs/>
          <w:noProof w:val="0"/>
          <w:szCs w:val="22"/>
        </w:rPr>
        <w:t>Dimetilfumarat</w:t>
      </w:r>
      <w:r w:rsidR="002C0576" w:rsidRPr="0055046C">
        <w:rPr>
          <w:b/>
          <w:noProof w:val="0"/>
          <w:szCs w:val="22"/>
        </w:rPr>
        <w:t xml:space="preserve"> Mylan</w:t>
      </w:r>
      <w:r w:rsidRPr="0055046C">
        <w:rPr>
          <w:b/>
          <w:noProof w:val="0"/>
          <w:szCs w:val="22"/>
        </w:rPr>
        <w:t xml:space="preserve"> in vsebina pakiranja</w:t>
      </w:r>
    </w:p>
    <w:p w14:paraId="2C75B419" w14:textId="77777777" w:rsidR="008F73AC" w:rsidRPr="0055046C" w:rsidRDefault="008F73AC" w:rsidP="0055046C">
      <w:pPr>
        <w:tabs>
          <w:tab w:val="clear" w:pos="567"/>
        </w:tabs>
        <w:ind w:right="-2"/>
        <w:rPr>
          <w:bCs/>
          <w:noProof w:val="0"/>
          <w:szCs w:val="22"/>
        </w:rPr>
      </w:pPr>
    </w:p>
    <w:p w14:paraId="3A8AF3C8" w14:textId="2D43758A" w:rsidR="008F73AC" w:rsidRPr="0055046C" w:rsidRDefault="00DD3067" w:rsidP="0055046C">
      <w:pPr>
        <w:suppressLineNumbers/>
        <w:rPr>
          <w:noProof w:val="0"/>
          <w:szCs w:val="22"/>
        </w:rPr>
      </w:pPr>
      <w:r w:rsidRPr="0055046C">
        <w:rPr>
          <w:noProof w:val="0"/>
          <w:szCs w:val="22"/>
        </w:rPr>
        <w:t xml:space="preserve">Zdravilo </w:t>
      </w:r>
      <w:r w:rsidR="00A17115" w:rsidRPr="0055046C">
        <w:rPr>
          <w:noProof w:val="0"/>
          <w:szCs w:val="22"/>
        </w:rPr>
        <w:t>Dimetilfumarat</w:t>
      </w:r>
      <w:r w:rsidR="002C0576" w:rsidRPr="0055046C">
        <w:rPr>
          <w:noProof w:val="0"/>
          <w:szCs w:val="22"/>
        </w:rPr>
        <w:t xml:space="preserve"> Mylan</w:t>
      </w:r>
      <w:r w:rsidRPr="0055046C">
        <w:rPr>
          <w:noProof w:val="0"/>
          <w:szCs w:val="22"/>
        </w:rPr>
        <w:t xml:space="preserve"> 120 mg gastrorezistentne </w:t>
      </w:r>
      <w:r w:rsidR="001D768B" w:rsidRPr="0055046C">
        <w:rPr>
          <w:noProof w:val="0"/>
          <w:szCs w:val="22"/>
        </w:rPr>
        <w:t xml:space="preserve">trde </w:t>
      </w:r>
      <w:r w:rsidRPr="0055046C">
        <w:rPr>
          <w:noProof w:val="0"/>
          <w:szCs w:val="22"/>
        </w:rPr>
        <w:t xml:space="preserve">kapsule so </w:t>
      </w:r>
      <w:r w:rsidR="00034014" w:rsidRPr="0055046C">
        <w:rPr>
          <w:noProof w:val="0"/>
          <w:szCs w:val="22"/>
        </w:rPr>
        <w:t>modro</w:t>
      </w:r>
      <w:r w:rsidRPr="0055046C">
        <w:rPr>
          <w:noProof w:val="0"/>
          <w:szCs w:val="22"/>
        </w:rPr>
        <w:t xml:space="preserve">zelene in bele </w:t>
      </w:r>
      <w:r w:rsidR="00034014" w:rsidRPr="0055046C">
        <w:rPr>
          <w:noProof w:val="0"/>
          <w:szCs w:val="22"/>
        </w:rPr>
        <w:t xml:space="preserve">gastrorezistentne </w:t>
      </w:r>
      <w:r w:rsidR="001D768B" w:rsidRPr="0055046C">
        <w:rPr>
          <w:noProof w:val="0"/>
          <w:szCs w:val="22"/>
        </w:rPr>
        <w:t xml:space="preserve">trde </w:t>
      </w:r>
      <w:r w:rsidR="00034014" w:rsidRPr="0055046C">
        <w:rPr>
          <w:noProof w:val="0"/>
          <w:szCs w:val="22"/>
        </w:rPr>
        <w:t xml:space="preserve">kapsule </w:t>
      </w:r>
      <w:r w:rsidRPr="0055046C">
        <w:rPr>
          <w:noProof w:val="0"/>
          <w:szCs w:val="22"/>
        </w:rPr>
        <w:t xml:space="preserve">z natisom </w:t>
      </w:r>
      <w:r w:rsidR="00034014" w:rsidRPr="0055046C">
        <w:rPr>
          <w:noProof w:val="0"/>
        </w:rPr>
        <w:t>‘MYLAN’ nad ‘DF</w:t>
      </w:r>
      <w:r w:rsidR="00A33B85" w:rsidRPr="0055046C">
        <w:rPr>
          <w:noProof w:val="0"/>
        </w:rPr>
        <w:t> </w:t>
      </w:r>
      <w:r w:rsidR="00034014" w:rsidRPr="0055046C">
        <w:rPr>
          <w:noProof w:val="0"/>
        </w:rPr>
        <w:t>120’</w:t>
      </w:r>
      <w:r w:rsidR="00034014" w:rsidRPr="0055046C">
        <w:rPr>
          <w:noProof w:val="0"/>
          <w:szCs w:val="22"/>
        </w:rPr>
        <w:t>,</w:t>
      </w:r>
      <w:r w:rsidRPr="0055046C">
        <w:rPr>
          <w:noProof w:val="0"/>
          <w:szCs w:val="22"/>
        </w:rPr>
        <w:t xml:space="preserve"> </w:t>
      </w:r>
      <w:r w:rsidR="00034014" w:rsidRPr="0055046C">
        <w:rPr>
          <w:noProof w:val="0"/>
          <w:szCs w:val="22"/>
        </w:rPr>
        <w:t xml:space="preserve">ki vsebujejo bele do umazano bele enterično obložene pelete in so </w:t>
      </w:r>
      <w:r w:rsidRPr="0055046C">
        <w:rPr>
          <w:noProof w:val="0"/>
          <w:szCs w:val="22"/>
        </w:rPr>
        <w:t xml:space="preserve">na voljo v </w:t>
      </w:r>
      <w:r w:rsidR="00034014" w:rsidRPr="0055046C">
        <w:rPr>
          <w:noProof w:val="0"/>
          <w:szCs w:val="22"/>
        </w:rPr>
        <w:t>pretisnih omotih</w:t>
      </w:r>
      <w:r w:rsidRPr="0055046C">
        <w:rPr>
          <w:noProof w:val="0"/>
          <w:szCs w:val="22"/>
        </w:rPr>
        <w:t>, ki vsebujejo po 14 </w:t>
      </w:r>
      <w:r w:rsidR="00034014" w:rsidRPr="0055046C">
        <w:rPr>
          <w:noProof w:val="0"/>
          <w:szCs w:val="22"/>
        </w:rPr>
        <w:t xml:space="preserve">gastrorezistentnih </w:t>
      </w:r>
      <w:r w:rsidR="001D768B" w:rsidRPr="0055046C">
        <w:rPr>
          <w:noProof w:val="0"/>
          <w:szCs w:val="22"/>
        </w:rPr>
        <w:t xml:space="preserve">trdih </w:t>
      </w:r>
      <w:r w:rsidRPr="0055046C">
        <w:rPr>
          <w:noProof w:val="0"/>
          <w:szCs w:val="22"/>
        </w:rPr>
        <w:t>kapsul</w:t>
      </w:r>
      <w:r w:rsidR="00034014" w:rsidRPr="0055046C">
        <w:rPr>
          <w:noProof w:val="0"/>
          <w:szCs w:val="22"/>
        </w:rPr>
        <w:t xml:space="preserve">, </w:t>
      </w:r>
      <w:r w:rsidR="0080374F" w:rsidRPr="0055046C">
        <w:rPr>
          <w:noProof w:val="0"/>
          <w:szCs w:val="22"/>
        </w:rPr>
        <w:t xml:space="preserve">deljivih </w:t>
      </w:r>
      <w:r w:rsidR="00034014" w:rsidRPr="0055046C">
        <w:rPr>
          <w:noProof w:val="0"/>
          <w:szCs w:val="22"/>
        </w:rPr>
        <w:t>pretisnih omotih</w:t>
      </w:r>
      <w:r w:rsidR="0080374F" w:rsidRPr="0055046C">
        <w:rPr>
          <w:noProof w:val="0"/>
          <w:szCs w:val="22"/>
        </w:rPr>
        <w:t xml:space="preserve"> s posameznimi odmerki</w:t>
      </w:r>
      <w:r w:rsidR="00034014" w:rsidRPr="0055046C">
        <w:rPr>
          <w:noProof w:val="0"/>
          <w:szCs w:val="22"/>
        </w:rPr>
        <w:t xml:space="preserve">, ki vsebujejo po 14 gastrorezistentnih </w:t>
      </w:r>
      <w:r w:rsidR="001D768B" w:rsidRPr="0055046C">
        <w:rPr>
          <w:noProof w:val="0"/>
          <w:szCs w:val="22"/>
        </w:rPr>
        <w:t xml:space="preserve">trdih </w:t>
      </w:r>
      <w:r w:rsidR="00034014" w:rsidRPr="0055046C">
        <w:rPr>
          <w:noProof w:val="0"/>
          <w:szCs w:val="22"/>
        </w:rPr>
        <w:t xml:space="preserve">kapsul, in plastenkah, ki vsebujejo po 14 ali 60 gastrorezistentnih </w:t>
      </w:r>
      <w:r w:rsidR="001D768B" w:rsidRPr="0055046C">
        <w:rPr>
          <w:noProof w:val="0"/>
          <w:szCs w:val="22"/>
        </w:rPr>
        <w:t xml:space="preserve">trdih </w:t>
      </w:r>
      <w:r w:rsidR="00034014" w:rsidRPr="0055046C">
        <w:rPr>
          <w:noProof w:val="0"/>
          <w:szCs w:val="22"/>
        </w:rPr>
        <w:t>kapsul</w:t>
      </w:r>
      <w:r w:rsidRPr="0055046C">
        <w:rPr>
          <w:noProof w:val="0"/>
          <w:szCs w:val="22"/>
        </w:rPr>
        <w:t>.</w:t>
      </w:r>
    </w:p>
    <w:p w14:paraId="7FB70B2E" w14:textId="77777777" w:rsidR="008F73AC" w:rsidRPr="0055046C" w:rsidRDefault="008F73AC" w:rsidP="0055046C">
      <w:pPr>
        <w:suppressLineNumbers/>
        <w:rPr>
          <w:noProof w:val="0"/>
          <w:szCs w:val="22"/>
        </w:rPr>
      </w:pPr>
    </w:p>
    <w:p w14:paraId="2C34E783" w14:textId="1000FEB6" w:rsidR="008F73AC" w:rsidRPr="0055046C" w:rsidRDefault="00DD3067" w:rsidP="0055046C">
      <w:pPr>
        <w:suppressLineNumbers/>
        <w:rPr>
          <w:noProof w:val="0"/>
          <w:szCs w:val="22"/>
        </w:rPr>
      </w:pPr>
      <w:r w:rsidRPr="0055046C">
        <w:rPr>
          <w:noProof w:val="0"/>
          <w:szCs w:val="22"/>
        </w:rPr>
        <w:t xml:space="preserve">Zdravilo </w:t>
      </w:r>
      <w:r w:rsidR="00A17115" w:rsidRPr="0055046C">
        <w:rPr>
          <w:noProof w:val="0"/>
          <w:szCs w:val="22"/>
        </w:rPr>
        <w:t>Dimetilfumarat</w:t>
      </w:r>
      <w:r w:rsidR="002C0576" w:rsidRPr="0055046C">
        <w:rPr>
          <w:noProof w:val="0"/>
          <w:szCs w:val="22"/>
        </w:rPr>
        <w:t xml:space="preserve"> Mylan</w:t>
      </w:r>
      <w:r w:rsidRPr="0055046C">
        <w:rPr>
          <w:noProof w:val="0"/>
          <w:szCs w:val="22"/>
        </w:rPr>
        <w:t xml:space="preserve"> 240</w:t>
      </w:r>
      <w:r w:rsidR="00034014" w:rsidRPr="0055046C">
        <w:rPr>
          <w:noProof w:val="0"/>
          <w:szCs w:val="22"/>
        </w:rPr>
        <w:t> </w:t>
      </w:r>
      <w:r w:rsidRPr="0055046C">
        <w:rPr>
          <w:noProof w:val="0"/>
          <w:szCs w:val="22"/>
        </w:rPr>
        <w:t xml:space="preserve">mg gastrorezistentne </w:t>
      </w:r>
      <w:r w:rsidR="001D768B" w:rsidRPr="0055046C">
        <w:rPr>
          <w:noProof w:val="0"/>
          <w:szCs w:val="22"/>
        </w:rPr>
        <w:t xml:space="preserve">trde </w:t>
      </w:r>
      <w:r w:rsidRPr="0055046C">
        <w:rPr>
          <w:noProof w:val="0"/>
          <w:szCs w:val="22"/>
        </w:rPr>
        <w:t xml:space="preserve">kapsule so </w:t>
      </w:r>
      <w:r w:rsidR="00034014" w:rsidRPr="0055046C">
        <w:rPr>
          <w:noProof w:val="0"/>
          <w:szCs w:val="22"/>
        </w:rPr>
        <w:t>modro</w:t>
      </w:r>
      <w:r w:rsidRPr="0055046C">
        <w:rPr>
          <w:noProof w:val="0"/>
          <w:szCs w:val="22"/>
        </w:rPr>
        <w:t xml:space="preserve">zelene </w:t>
      </w:r>
      <w:r w:rsidR="0080374F" w:rsidRPr="0055046C">
        <w:rPr>
          <w:noProof w:val="0"/>
          <w:szCs w:val="22"/>
        </w:rPr>
        <w:t xml:space="preserve">gastrorezistentne </w:t>
      </w:r>
      <w:r w:rsidR="001D768B" w:rsidRPr="0055046C">
        <w:rPr>
          <w:noProof w:val="0"/>
          <w:szCs w:val="22"/>
        </w:rPr>
        <w:t xml:space="preserve">trde </w:t>
      </w:r>
      <w:r w:rsidR="0080374F" w:rsidRPr="0055046C">
        <w:rPr>
          <w:noProof w:val="0"/>
          <w:szCs w:val="22"/>
        </w:rPr>
        <w:t xml:space="preserve">kapsule </w:t>
      </w:r>
      <w:r w:rsidRPr="0055046C">
        <w:rPr>
          <w:noProof w:val="0"/>
          <w:szCs w:val="22"/>
        </w:rPr>
        <w:t xml:space="preserve">z natisom </w:t>
      </w:r>
      <w:r w:rsidR="00034014" w:rsidRPr="0055046C">
        <w:rPr>
          <w:noProof w:val="0"/>
        </w:rPr>
        <w:t>‘MYLAN’ nad ‘DF</w:t>
      </w:r>
      <w:r w:rsidR="00A33B85" w:rsidRPr="0055046C">
        <w:rPr>
          <w:noProof w:val="0"/>
        </w:rPr>
        <w:t> </w:t>
      </w:r>
      <w:r w:rsidR="00034014" w:rsidRPr="0055046C">
        <w:rPr>
          <w:noProof w:val="0"/>
        </w:rPr>
        <w:t>240’</w:t>
      </w:r>
      <w:r w:rsidR="00034014" w:rsidRPr="0055046C">
        <w:rPr>
          <w:noProof w:val="0"/>
          <w:szCs w:val="22"/>
        </w:rPr>
        <w:t>, ki vsebujejo bele do umazano bele enterično obložene pelete in so na voljo v pretisnih omotih, ki vsebujejo po 56 ali 168 </w:t>
      </w:r>
      <w:r w:rsidR="0080374F" w:rsidRPr="0055046C">
        <w:rPr>
          <w:noProof w:val="0"/>
          <w:szCs w:val="22"/>
        </w:rPr>
        <w:t xml:space="preserve">gastrorezistentnih </w:t>
      </w:r>
      <w:r w:rsidR="001D768B" w:rsidRPr="0055046C">
        <w:rPr>
          <w:noProof w:val="0"/>
          <w:szCs w:val="22"/>
        </w:rPr>
        <w:t xml:space="preserve">trdih </w:t>
      </w:r>
      <w:r w:rsidR="00034014" w:rsidRPr="0055046C">
        <w:rPr>
          <w:noProof w:val="0"/>
          <w:szCs w:val="22"/>
        </w:rPr>
        <w:t xml:space="preserve">kapsul, </w:t>
      </w:r>
      <w:r w:rsidR="0080374F" w:rsidRPr="0055046C">
        <w:rPr>
          <w:noProof w:val="0"/>
          <w:szCs w:val="22"/>
        </w:rPr>
        <w:t xml:space="preserve">deljivih </w:t>
      </w:r>
      <w:r w:rsidR="00034014" w:rsidRPr="0055046C">
        <w:rPr>
          <w:noProof w:val="0"/>
          <w:szCs w:val="22"/>
        </w:rPr>
        <w:t>pretisnih omotih</w:t>
      </w:r>
      <w:r w:rsidR="0080374F" w:rsidRPr="0055046C">
        <w:rPr>
          <w:noProof w:val="0"/>
          <w:szCs w:val="22"/>
        </w:rPr>
        <w:t xml:space="preserve"> s posameznimi odmerki</w:t>
      </w:r>
      <w:r w:rsidR="00034014" w:rsidRPr="0055046C">
        <w:rPr>
          <w:noProof w:val="0"/>
          <w:szCs w:val="22"/>
        </w:rPr>
        <w:t>, ki vsebujejo po 56 ali 168 </w:t>
      </w:r>
      <w:r w:rsidR="0080374F" w:rsidRPr="0055046C">
        <w:rPr>
          <w:noProof w:val="0"/>
          <w:szCs w:val="22"/>
        </w:rPr>
        <w:t xml:space="preserve">gastrorezistentnih </w:t>
      </w:r>
      <w:r w:rsidR="001D768B" w:rsidRPr="0055046C">
        <w:rPr>
          <w:noProof w:val="0"/>
          <w:szCs w:val="22"/>
        </w:rPr>
        <w:t xml:space="preserve">trdih </w:t>
      </w:r>
      <w:r w:rsidR="00034014" w:rsidRPr="0055046C">
        <w:rPr>
          <w:noProof w:val="0"/>
          <w:szCs w:val="22"/>
        </w:rPr>
        <w:t xml:space="preserve">kapsul, in plastenkah, ki vsebujejo po 56 ali 168 gastrorezistentnih </w:t>
      </w:r>
      <w:r w:rsidR="001D768B" w:rsidRPr="0055046C">
        <w:rPr>
          <w:noProof w:val="0"/>
          <w:szCs w:val="22"/>
        </w:rPr>
        <w:t xml:space="preserve">trdih </w:t>
      </w:r>
      <w:r w:rsidR="00034014" w:rsidRPr="0055046C">
        <w:rPr>
          <w:noProof w:val="0"/>
          <w:szCs w:val="22"/>
        </w:rPr>
        <w:t>kapsul</w:t>
      </w:r>
      <w:r w:rsidRPr="0055046C">
        <w:rPr>
          <w:noProof w:val="0"/>
          <w:szCs w:val="22"/>
        </w:rPr>
        <w:t>.</w:t>
      </w:r>
    </w:p>
    <w:p w14:paraId="72460BCF" w14:textId="043FEA08" w:rsidR="00FD0485" w:rsidRPr="0055046C" w:rsidRDefault="00FD0485" w:rsidP="0055046C">
      <w:pPr>
        <w:suppressLineNumbers/>
        <w:rPr>
          <w:noProof w:val="0"/>
          <w:szCs w:val="22"/>
        </w:rPr>
      </w:pPr>
    </w:p>
    <w:p w14:paraId="2301E2B1" w14:textId="575B4C48" w:rsidR="00FD0485" w:rsidRPr="0055046C" w:rsidRDefault="00FD0485" w:rsidP="0055046C">
      <w:pPr>
        <w:suppressLineNumbers/>
        <w:rPr>
          <w:bCs/>
        </w:rPr>
      </w:pPr>
      <w:r w:rsidRPr="0055046C">
        <w:rPr>
          <w:bCs/>
        </w:rPr>
        <w:t>Na trgu morda ni vseh navedenih pakiranj.</w:t>
      </w:r>
    </w:p>
    <w:p w14:paraId="04A2538D" w14:textId="77777777" w:rsidR="008F73AC" w:rsidRPr="0055046C" w:rsidRDefault="008F73AC" w:rsidP="0055046C">
      <w:pPr>
        <w:suppressLineNumbers/>
        <w:rPr>
          <w:bCs/>
        </w:rPr>
      </w:pPr>
    </w:p>
    <w:p w14:paraId="22EA38A7" w14:textId="77777777" w:rsidR="008F73AC" w:rsidRPr="0055046C" w:rsidRDefault="00DD3067" w:rsidP="0055046C">
      <w:pPr>
        <w:rPr>
          <w:b/>
          <w:noProof w:val="0"/>
          <w:szCs w:val="22"/>
        </w:rPr>
      </w:pPr>
      <w:r w:rsidRPr="0055046C">
        <w:rPr>
          <w:b/>
          <w:noProof w:val="0"/>
          <w:szCs w:val="22"/>
        </w:rPr>
        <w:t>Imetnik dovoljenja za promet z zdravilom</w:t>
      </w:r>
    </w:p>
    <w:p w14:paraId="5A28EDC1" w14:textId="7E104311" w:rsidR="00950541" w:rsidRPr="002B048A" w:rsidRDefault="00950541" w:rsidP="00950541">
      <w:pPr>
        <w:rPr>
          <w:noProof w:val="0"/>
          <w:szCs w:val="22"/>
          <w:lang w:val="en-GB"/>
        </w:rPr>
      </w:pPr>
      <w:r w:rsidRPr="00950541">
        <w:rPr>
          <w:noProof w:val="0"/>
          <w:szCs w:val="22"/>
          <w:lang w:val="en-US"/>
        </w:rPr>
        <w:t>Mylan Pharmaceuticals Limited</w:t>
      </w:r>
    </w:p>
    <w:p w14:paraId="6F35EC5D" w14:textId="77777777" w:rsidR="00950541" w:rsidRPr="00950541" w:rsidRDefault="00950541" w:rsidP="00950541">
      <w:pPr>
        <w:rPr>
          <w:noProof w:val="0"/>
          <w:szCs w:val="22"/>
          <w:lang w:val="en-US"/>
        </w:rPr>
      </w:pPr>
      <w:proofErr w:type="spellStart"/>
      <w:r w:rsidRPr="00950541">
        <w:rPr>
          <w:noProof w:val="0"/>
          <w:szCs w:val="22"/>
          <w:lang w:val="en-US"/>
        </w:rPr>
        <w:t>Damastown</w:t>
      </w:r>
      <w:proofErr w:type="spellEnd"/>
      <w:r w:rsidRPr="00950541">
        <w:rPr>
          <w:noProof w:val="0"/>
          <w:szCs w:val="22"/>
          <w:lang w:val="en-US"/>
        </w:rPr>
        <w:t xml:space="preserve"> Industrial Park</w:t>
      </w:r>
    </w:p>
    <w:p w14:paraId="02B9912B" w14:textId="77777777" w:rsidR="00950541" w:rsidRPr="00950541" w:rsidRDefault="00950541" w:rsidP="00950541">
      <w:pPr>
        <w:rPr>
          <w:noProof w:val="0"/>
          <w:szCs w:val="22"/>
          <w:lang w:val="en-US"/>
        </w:rPr>
      </w:pPr>
      <w:proofErr w:type="spellStart"/>
      <w:r w:rsidRPr="00950541">
        <w:rPr>
          <w:noProof w:val="0"/>
          <w:szCs w:val="22"/>
          <w:lang w:val="en-US"/>
        </w:rPr>
        <w:t>Mulhuddart</w:t>
      </w:r>
      <w:proofErr w:type="spellEnd"/>
    </w:p>
    <w:p w14:paraId="2402C8F5" w14:textId="77777777" w:rsidR="00950541" w:rsidRPr="00950541" w:rsidRDefault="00950541" w:rsidP="00950541">
      <w:pPr>
        <w:rPr>
          <w:noProof w:val="0"/>
          <w:szCs w:val="22"/>
          <w:lang w:val="en-US"/>
        </w:rPr>
      </w:pPr>
      <w:r w:rsidRPr="00950541">
        <w:rPr>
          <w:noProof w:val="0"/>
          <w:szCs w:val="22"/>
          <w:lang w:val="en-US"/>
        </w:rPr>
        <w:lastRenderedPageBreak/>
        <w:t>Dublin 15</w:t>
      </w:r>
    </w:p>
    <w:p w14:paraId="19E42A89" w14:textId="77777777" w:rsidR="00950541" w:rsidRPr="00950541" w:rsidRDefault="00950541" w:rsidP="00950541">
      <w:pPr>
        <w:rPr>
          <w:noProof w:val="0"/>
          <w:szCs w:val="22"/>
          <w:lang w:val="en-US"/>
        </w:rPr>
      </w:pPr>
      <w:r w:rsidRPr="00950541">
        <w:rPr>
          <w:noProof w:val="0"/>
          <w:szCs w:val="22"/>
          <w:lang w:val="en-US"/>
        </w:rPr>
        <w:t>DUBLIN</w:t>
      </w:r>
    </w:p>
    <w:p w14:paraId="2D36C33E" w14:textId="2C6C4975" w:rsidR="00034014" w:rsidRPr="0055046C" w:rsidRDefault="00034014" w:rsidP="0055046C">
      <w:pPr>
        <w:tabs>
          <w:tab w:val="clear" w:pos="567"/>
        </w:tabs>
        <w:rPr>
          <w:noProof w:val="0"/>
          <w:szCs w:val="22"/>
        </w:rPr>
      </w:pPr>
      <w:r w:rsidRPr="0055046C">
        <w:rPr>
          <w:noProof w:val="0"/>
          <w:szCs w:val="22"/>
        </w:rPr>
        <w:t>Irska</w:t>
      </w:r>
    </w:p>
    <w:p w14:paraId="49186095" w14:textId="77777777" w:rsidR="008F73AC" w:rsidRPr="0055046C" w:rsidRDefault="008F73AC" w:rsidP="0055046C">
      <w:pPr>
        <w:keepNext/>
        <w:rPr>
          <w:noProof w:val="0"/>
          <w:szCs w:val="22"/>
        </w:rPr>
      </w:pPr>
    </w:p>
    <w:p w14:paraId="473E1A68" w14:textId="5EDE4F4E" w:rsidR="008F73AC" w:rsidRPr="0055046C" w:rsidRDefault="00DD3067" w:rsidP="0055046C">
      <w:pPr>
        <w:rPr>
          <w:b/>
          <w:noProof w:val="0"/>
          <w:szCs w:val="22"/>
        </w:rPr>
      </w:pPr>
      <w:r w:rsidRPr="0055046C">
        <w:rPr>
          <w:b/>
          <w:noProof w:val="0"/>
          <w:szCs w:val="22"/>
        </w:rPr>
        <w:t>Proizvajal</w:t>
      </w:r>
      <w:r w:rsidR="00C91B79" w:rsidRPr="0055046C">
        <w:rPr>
          <w:b/>
          <w:noProof w:val="0"/>
          <w:szCs w:val="22"/>
        </w:rPr>
        <w:t>e</w:t>
      </w:r>
      <w:r w:rsidRPr="0055046C">
        <w:rPr>
          <w:b/>
          <w:noProof w:val="0"/>
          <w:szCs w:val="22"/>
        </w:rPr>
        <w:t>c</w:t>
      </w:r>
    </w:p>
    <w:p w14:paraId="1F76A66F" w14:textId="496BD0A1" w:rsidR="00034014" w:rsidRPr="0055046C" w:rsidRDefault="00034014" w:rsidP="0055046C">
      <w:pPr>
        <w:numPr>
          <w:ilvl w:val="12"/>
          <w:numId w:val="0"/>
        </w:numPr>
        <w:tabs>
          <w:tab w:val="clear" w:pos="567"/>
        </w:tabs>
        <w:ind w:right="-2"/>
        <w:rPr>
          <w:noProof w:val="0"/>
          <w:szCs w:val="22"/>
        </w:rPr>
      </w:pPr>
      <w:r w:rsidRPr="0055046C">
        <w:rPr>
          <w:noProof w:val="0"/>
          <w:szCs w:val="22"/>
        </w:rPr>
        <w:t>Mylan Hungary Kft</w:t>
      </w:r>
      <w:r w:rsidR="0002114C">
        <w:rPr>
          <w:noProof w:val="0"/>
          <w:szCs w:val="22"/>
        </w:rPr>
        <w:t>.</w:t>
      </w:r>
    </w:p>
    <w:p w14:paraId="25DBA2AE" w14:textId="77777777" w:rsidR="00034014" w:rsidRPr="0055046C" w:rsidRDefault="00034014" w:rsidP="0055046C">
      <w:pPr>
        <w:numPr>
          <w:ilvl w:val="12"/>
          <w:numId w:val="0"/>
        </w:numPr>
        <w:tabs>
          <w:tab w:val="clear" w:pos="567"/>
        </w:tabs>
        <w:ind w:right="-2"/>
        <w:rPr>
          <w:noProof w:val="0"/>
          <w:szCs w:val="22"/>
        </w:rPr>
      </w:pPr>
      <w:r w:rsidRPr="0055046C">
        <w:rPr>
          <w:noProof w:val="0"/>
          <w:szCs w:val="22"/>
        </w:rPr>
        <w:t xml:space="preserve">Mylan utca 1 </w:t>
      </w:r>
    </w:p>
    <w:p w14:paraId="75FCA315" w14:textId="2374F3B6" w:rsidR="00034014" w:rsidRPr="0055046C" w:rsidRDefault="00034014" w:rsidP="0055046C">
      <w:pPr>
        <w:numPr>
          <w:ilvl w:val="12"/>
          <w:numId w:val="0"/>
        </w:numPr>
        <w:tabs>
          <w:tab w:val="clear" w:pos="567"/>
        </w:tabs>
        <w:ind w:right="-2"/>
        <w:rPr>
          <w:noProof w:val="0"/>
          <w:szCs w:val="22"/>
        </w:rPr>
      </w:pPr>
      <w:r w:rsidRPr="0055046C">
        <w:rPr>
          <w:noProof w:val="0"/>
          <w:szCs w:val="22"/>
        </w:rPr>
        <w:t>Komárom, 2900</w:t>
      </w:r>
    </w:p>
    <w:p w14:paraId="78094D78" w14:textId="48661A87" w:rsidR="00034014" w:rsidRPr="0055046C" w:rsidRDefault="00034014" w:rsidP="0055046C">
      <w:pPr>
        <w:numPr>
          <w:ilvl w:val="12"/>
          <w:numId w:val="0"/>
        </w:numPr>
        <w:tabs>
          <w:tab w:val="clear" w:pos="567"/>
        </w:tabs>
        <w:ind w:right="-2"/>
        <w:rPr>
          <w:noProof w:val="0"/>
          <w:szCs w:val="22"/>
        </w:rPr>
      </w:pPr>
      <w:r w:rsidRPr="0055046C">
        <w:rPr>
          <w:noProof w:val="0"/>
          <w:szCs w:val="22"/>
        </w:rPr>
        <w:t>Madžarska</w:t>
      </w:r>
    </w:p>
    <w:p w14:paraId="17EDE3B7" w14:textId="77777777" w:rsidR="00034014" w:rsidRPr="0055046C" w:rsidRDefault="00034014" w:rsidP="0055046C">
      <w:pPr>
        <w:numPr>
          <w:ilvl w:val="12"/>
          <w:numId w:val="0"/>
        </w:numPr>
        <w:tabs>
          <w:tab w:val="clear" w:pos="567"/>
        </w:tabs>
        <w:ind w:right="-2"/>
        <w:rPr>
          <w:noProof w:val="0"/>
          <w:szCs w:val="22"/>
        </w:rPr>
      </w:pPr>
    </w:p>
    <w:p w14:paraId="1C45A558" w14:textId="39119312" w:rsidR="00034014" w:rsidRPr="0055046C" w:rsidRDefault="00034014" w:rsidP="0055046C">
      <w:pPr>
        <w:keepNext/>
        <w:numPr>
          <w:ilvl w:val="12"/>
          <w:numId w:val="0"/>
        </w:numPr>
        <w:tabs>
          <w:tab w:val="clear" w:pos="567"/>
        </w:tabs>
        <w:rPr>
          <w:noProof w:val="0"/>
          <w:szCs w:val="22"/>
        </w:rPr>
      </w:pPr>
      <w:del w:id="21" w:author="Anonymous Viatris" w:date="2026-04-18T21:10:00Z" w16du:dateUtc="2026-04-18T15:40:00Z">
        <w:r w:rsidRPr="0055046C" w:rsidDel="001375BB">
          <w:rPr>
            <w:noProof w:val="0"/>
            <w:szCs w:val="22"/>
          </w:rPr>
          <w:delText xml:space="preserve">Mylan </w:delText>
        </w:r>
      </w:del>
      <w:ins w:id="22" w:author="Anonymous Viatris" w:date="2026-04-18T21:10:00Z" w16du:dateUtc="2026-04-18T15:40:00Z">
        <w:r w:rsidR="001375BB">
          <w:rPr>
            <w:noProof w:val="0"/>
            <w:szCs w:val="22"/>
          </w:rPr>
          <w:t>Viatris</w:t>
        </w:r>
        <w:r w:rsidR="001375BB" w:rsidRPr="0055046C">
          <w:rPr>
            <w:noProof w:val="0"/>
            <w:szCs w:val="22"/>
          </w:rPr>
          <w:t xml:space="preserve"> </w:t>
        </w:r>
      </w:ins>
      <w:r w:rsidRPr="0055046C">
        <w:rPr>
          <w:noProof w:val="0"/>
          <w:szCs w:val="22"/>
        </w:rPr>
        <w:t>Germany GmbH</w:t>
      </w:r>
    </w:p>
    <w:p w14:paraId="44A134E3" w14:textId="58B6520D" w:rsidR="005464B7" w:rsidRDefault="00034014" w:rsidP="0055046C">
      <w:pPr>
        <w:rPr>
          <w:noProof w:val="0"/>
          <w:szCs w:val="22"/>
        </w:rPr>
      </w:pPr>
      <w:r w:rsidRPr="0055046C">
        <w:rPr>
          <w:noProof w:val="0"/>
          <w:szCs w:val="22"/>
        </w:rPr>
        <w:t>Benzstrasse 1</w:t>
      </w:r>
    </w:p>
    <w:p w14:paraId="36E4EDD9" w14:textId="01F8E621" w:rsidR="00034014" w:rsidRPr="0055046C" w:rsidRDefault="00034014" w:rsidP="0055046C">
      <w:pPr>
        <w:rPr>
          <w:noProof w:val="0"/>
          <w:szCs w:val="22"/>
        </w:rPr>
      </w:pPr>
      <w:r w:rsidRPr="0055046C">
        <w:rPr>
          <w:noProof w:val="0"/>
          <w:szCs w:val="22"/>
        </w:rPr>
        <w:t>Bad Homburg</w:t>
      </w:r>
    </w:p>
    <w:p w14:paraId="07855F40" w14:textId="77777777" w:rsidR="00034014" w:rsidRPr="0055046C" w:rsidRDefault="00034014" w:rsidP="0055046C">
      <w:pPr>
        <w:keepNext/>
        <w:numPr>
          <w:ilvl w:val="12"/>
          <w:numId w:val="0"/>
        </w:numPr>
        <w:tabs>
          <w:tab w:val="clear" w:pos="567"/>
        </w:tabs>
        <w:rPr>
          <w:noProof w:val="0"/>
          <w:szCs w:val="22"/>
        </w:rPr>
      </w:pPr>
      <w:r w:rsidRPr="0055046C">
        <w:rPr>
          <w:noProof w:val="0"/>
          <w:szCs w:val="22"/>
        </w:rPr>
        <w:t>61352 Hesse</w:t>
      </w:r>
      <w:r w:rsidRPr="0055046C" w:rsidDel="00D205E9">
        <w:rPr>
          <w:noProof w:val="0"/>
          <w:szCs w:val="22"/>
        </w:rPr>
        <w:t xml:space="preserve"> </w:t>
      </w:r>
    </w:p>
    <w:p w14:paraId="22A3BD52" w14:textId="6BEDE1AB" w:rsidR="00034014" w:rsidRPr="0055046C" w:rsidRDefault="00034014" w:rsidP="0055046C">
      <w:pPr>
        <w:numPr>
          <w:ilvl w:val="12"/>
          <w:numId w:val="0"/>
        </w:numPr>
        <w:tabs>
          <w:tab w:val="clear" w:pos="567"/>
        </w:tabs>
        <w:ind w:right="-2"/>
        <w:rPr>
          <w:noProof w:val="0"/>
          <w:szCs w:val="22"/>
        </w:rPr>
      </w:pPr>
      <w:r w:rsidRPr="0055046C">
        <w:rPr>
          <w:noProof w:val="0"/>
          <w:szCs w:val="22"/>
        </w:rPr>
        <w:t>Nemčija</w:t>
      </w:r>
    </w:p>
    <w:p w14:paraId="758C606A" w14:textId="77777777" w:rsidR="008F73AC" w:rsidRPr="0055046C" w:rsidRDefault="008F73AC" w:rsidP="0055046C">
      <w:pPr>
        <w:tabs>
          <w:tab w:val="clear" w:pos="567"/>
        </w:tabs>
        <w:ind w:right="-2"/>
        <w:rPr>
          <w:noProof w:val="0"/>
          <w:szCs w:val="22"/>
        </w:rPr>
      </w:pPr>
    </w:p>
    <w:p w14:paraId="255BCC27" w14:textId="77777777" w:rsidR="008F73AC" w:rsidRPr="0055046C" w:rsidRDefault="00DD3067" w:rsidP="0055046C">
      <w:pPr>
        <w:tabs>
          <w:tab w:val="clear" w:pos="567"/>
        </w:tabs>
        <w:rPr>
          <w:noProof w:val="0"/>
          <w:szCs w:val="22"/>
        </w:rPr>
      </w:pPr>
      <w:r w:rsidRPr="0055046C">
        <w:rPr>
          <w:noProof w:val="0"/>
          <w:szCs w:val="22"/>
        </w:rPr>
        <w:t>Za vse morebitne nadaljnje informacije o tem zdravilu se lahko obrnete na predstavništvo imetnika dovoljenja za promet z zdravilom:</w:t>
      </w:r>
    </w:p>
    <w:p w14:paraId="4DB3C192" w14:textId="77777777" w:rsidR="008F73AC" w:rsidRPr="0055046C" w:rsidRDefault="008F73AC" w:rsidP="0055046C">
      <w:pPr>
        <w:rPr>
          <w:noProof w:val="0"/>
          <w:szCs w:val="22"/>
        </w:rPr>
      </w:pPr>
    </w:p>
    <w:tbl>
      <w:tblPr>
        <w:tblW w:w="9356" w:type="dxa"/>
        <w:tblInd w:w="-1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2"/>
        <w:gridCol w:w="4260"/>
        <w:gridCol w:w="276"/>
        <w:gridCol w:w="4389"/>
        <w:gridCol w:w="289"/>
      </w:tblGrid>
      <w:tr w:rsidR="003A4688" w:rsidRPr="0055046C" w14:paraId="0A17A086"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4C828629"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België/Belgique/Belgien</w:t>
            </w:r>
            <w:r w:rsidRPr="0055046C">
              <w:rPr>
                <w:noProof w:val="0"/>
                <w:szCs w:val="22"/>
              </w:rPr>
              <w:t> </w:t>
            </w:r>
          </w:p>
          <w:p w14:paraId="4661AEFB" w14:textId="2F884A73" w:rsidR="003A4688" w:rsidRPr="0055046C" w:rsidRDefault="00BF3899" w:rsidP="0055046C">
            <w:pPr>
              <w:tabs>
                <w:tab w:val="clear" w:pos="567"/>
              </w:tabs>
              <w:textAlignment w:val="baseline"/>
              <w:rPr>
                <w:rFonts w:ascii="Segoe UI" w:hAnsi="Segoe UI" w:cs="Segoe UI"/>
                <w:noProof w:val="0"/>
                <w:sz w:val="18"/>
                <w:szCs w:val="18"/>
              </w:rPr>
            </w:pPr>
            <w:r w:rsidRPr="0055046C">
              <w:rPr>
                <w:noProof w:val="0"/>
                <w:szCs w:val="22"/>
              </w:rPr>
              <w:t>Viatris</w:t>
            </w:r>
            <w:r w:rsidR="003A4688" w:rsidRPr="0055046C">
              <w:rPr>
                <w:noProof w:val="0"/>
                <w:szCs w:val="22"/>
              </w:rPr>
              <w:t> </w:t>
            </w:r>
          </w:p>
          <w:p w14:paraId="2C82B617" w14:textId="3914D1A0"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Tél/Tel: + 32 (0)2 658 61 00 </w:t>
            </w:r>
          </w:p>
          <w:p w14:paraId="2D906134"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16EDE15C" w14:textId="599AEFC3" w:rsidR="003A4688" w:rsidRPr="0055046C" w:rsidRDefault="003A4688" w:rsidP="0055046C">
            <w:pPr>
              <w:tabs>
                <w:tab w:val="clear" w:pos="567"/>
              </w:tabs>
              <w:textAlignment w:val="baseline"/>
              <w:rPr>
                <w:rFonts w:ascii="Segoe UI" w:hAnsi="Segoe UI"/>
                <w:sz w:val="18"/>
              </w:rPr>
            </w:pPr>
            <w:r w:rsidRPr="0055046C">
              <w:rPr>
                <w:b/>
                <w:bCs/>
                <w:noProof w:val="0"/>
                <w:szCs w:val="22"/>
              </w:rPr>
              <w:t>Lietuva</w:t>
            </w:r>
            <w:r w:rsidRPr="0055046C">
              <w:rPr>
                <w:noProof w:val="0"/>
                <w:szCs w:val="22"/>
              </w:rPr>
              <w:t> </w:t>
            </w:r>
          </w:p>
          <w:p w14:paraId="3EEB3541" w14:textId="65E626CF" w:rsidR="003A4688" w:rsidRPr="0055046C" w:rsidRDefault="004224D3"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xml:space="preserve"> UAB </w:t>
            </w:r>
          </w:p>
          <w:p w14:paraId="6066C63E" w14:textId="4EE15AC5" w:rsidR="003A4688" w:rsidRPr="0055046C" w:rsidRDefault="003A4688" w:rsidP="0055046C">
            <w:pPr>
              <w:tabs>
                <w:tab w:val="clear" w:pos="567"/>
              </w:tabs>
              <w:textAlignment w:val="baseline"/>
              <w:rPr>
                <w:rFonts w:ascii="Segoe UI" w:hAnsi="Segoe UI"/>
                <w:sz w:val="18"/>
              </w:rPr>
            </w:pPr>
            <w:r w:rsidRPr="0055046C">
              <w:rPr>
                <w:noProof w:val="0"/>
                <w:szCs w:val="22"/>
              </w:rPr>
              <w:t>Tel: +370 5 205 1288 </w:t>
            </w:r>
          </w:p>
          <w:p w14:paraId="61D02B3D"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674CC91F"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4775F498"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България</w:t>
            </w:r>
            <w:r w:rsidRPr="0055046C">
              <w:rPr>
                <w:noProof w:val="0"/>
                <w:szCs w:val="22"/>
              </w:rPr>
              <w:t> </w:t>
            </w:r>
          </w:p>
          <w:p w14:paraId="133542BD" w14:textId="1A510E6D" w:rsidR="003A4688" w:rsidRPr="0055046C" w:rsidRDefault="00757128" w:rsidP="0055046C">
            <w:pPr>
              <w:tabs>
                <w:tab w:val="clear" w:pos="567"/>
              </w:tabs>
              <w:textAlignment w:val="baseline"/>
              <w:rPr>
                <w:rFonts w:ascii="Segoe UI" w:hAnsi="Segoe UI" w:cs="Segoe UI"/>
                <w:noProof w:val="0"/>
                <w:sz w:val="18"/>
                <w:szCs w:val="18"/>
              </w:rPr>
            </w:pPr>
            <w:ins w:id="23" w:author="Anonymous Viatris" w:date="2026-04-18T21:10:00Z" w16du:dateUtc="2026-04-18T15:40:00Z">
              <w:r w:rsidRPr="00617B3D">
                <w:rPr>
                  <w:szCs w:val="22"/>
                </w:rPr>
                <w:t xml:space="preserve">Виатрис </w:t>
              </w:r>
            </w:ins>
            <w:del w:id="24" w:author="Anonymous Viatris" w:date="2026-04-18T21:10:00Z" w16du:dateUtc="2026-04-18T15:40:00Z">
              <w:r w:rsidR="003A4688" w:rsidRPr="0055046C" w:rsidDel="00757128">
                <w:rPr>
                  <w:noProof w:val="0"/>
                  <w:szCs w:val="22"/>
                </w:rPr>
                <w:delText>Майлан </w:delText>
              </w:r>
            </w:del>
            <w:r w:rsidR="003A4688" w:rsidRPr="0055046C">
              <w:rPr>
                <w:noProof w:val="0"/>
                <w:szCs w:val="22"/>
              </w:rPr>
              <w:t>ЕООД </w:t>
            </w:r>
          </w:p>
          <w:p w14:paraId="7D4E0620" w14:textId="3E172B98"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Тел</w:t>
            </w:r>
            <w:r w:rsidR="00911BCD" w:rsidRPr="0055046C">
              <w:rPr>
                <w:noProof w:val="0"/>
                <w:szCs w:val="22"/>
              </w:rPr>
              <w:t>.</w:t>
            </w:r>
            <w:r w:rsidRPr="0055046C">
              <w:rPr>
                <w:noProof w:val="0"/>
                <w:szCs w:val="22"/>
              </w:rPr>
              <w:t>: +359 2 44 55 400 </w:t>
            </w:r>
          </w:p>
          <w:p w14:paraId="354E060B"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0D4A96C3"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Luxembourg/Luxemburg</w:t>
            </w:r>
            <w:r w:rsidRPr="0055046C">
              <w:rPr>
                <w:noProof w:val="0"/>
                <w:szCs w:val="22"/>
              </w:rPr>
              <w:t> </w:t>
            </w:r>
          </w:p>
          <w:p w14:paraId="01866440" w14:textId="463F5F12" w:rsidR="003A4688" w:rsidRPr="0055046C" w:rsidRDefault="00BF3899" w:rsidP="0055046C">
            <w:pPr>
              <w:tabs>
                <w:tab w:val="clear" w:pos="567"/>
              </w:tabs>
              <w:textAlignment w:val="baseline"/>
              <w:rPr>
                <w:rFonts w:ascii="Segoe UI" w:hAnsi="Segoe UI" w:cs="Segoe UI"/>
                <w:noProof w:val="0"/>
                <w:sz w:val="18"/>
                <w:szCs w:val="18"/>
              </w:rPr>
            </w:pPr>
            <w:r w:rsidRPr="0055046C">
              <w:rPr>
                <w:noProof w:val="0"/>
                <w:szCs w:val="22"/>
              </w:rPr>
              <w:t>Viatris</w:t>
            </w:r>
            <w:r w:rsidR="003A4688" w:rsidRPr="0055046C">
              <w:rPr>
                <w:noProof w:val="0"/>
                <w:szCs w:val="22"/>
              </w:rPr>
              <w:t> </w:t>
            </w:r>
          </w:p>
          <w:p w14:paraId="1BC0A193" w14:textId="22CBC36E" w:rsidR="003A4688" w:rsidRPr="0055046C" w:rsidRDefault="00FF22FC" w:rsidP="0055046C">
            <w:pPr>
              <w:tabs>
                <w:tab w:val="clear" w:pos="567"/>
              </w:tabs>
              <w:textAlignment w:val="baseline"/>
              <w:rPr>
                <w:rFonts w:ascii="Segoe UI" w:hAnsi="Segoe UI"/>
                <w:sz w:val="18"/>
              </w:rPr>
            </w:pPr>
            <w:r w:rsidRPr="0055046C">
              <w:rPr>
                <w:szCs w:val="22"/>
              </w:rPr>
              <w:t xml:space="preserve">Tél/Tel: </w:t>
            </w:r>
            <w:r w:rsidR="003A4688" w:rsidRPr="0055046C">
              <w:rPr>
                <w:noProof w:val="0"/>
                <w:szCs w:val="22"/>
              </w:rPr>
              <w:t>+ 32 (0)2 658 61 00 </w:t>
            </w:r>
          </w:p>
          <w:p w14:paraId="48035254" w14:textId="77777777"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(Belgique/Belgien) </w:t>
            </w:r>
          </w:p>
          <w:p w14:paraId="427A4242"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52C8AF8C"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07CCA0BA" w14:textId="7E150F6D" w:rsidR="003A4688" w:rsidRPr="0055046C" w:rsidRDefault="003A4688" w:rsidP="0055046C">
            <w:pPr>
              <w:tabs>
                <w:tab w:val="clear" w:pos="567"/>
              </w:tabs>
              <w:textAlignment w:val="baseline"/>
              <w:rPr>
                <w:rFonts w:ascii="Segoe UI" w:hAnsi="Segoe UI"/>
                <w:sz w:val="18"/>
              </w:rPr>
            </w:pPr>
            <w:r w:rsidRPr="0055046C">
              <w:rPr>
                <w:b/>
                <w:bCs/>
                <w:noProof w:val="0"/>
                <w:szCs w:val="22"/>
              </w:rPr>
              <w:t>Česká republika</w:t>
            </w:r>
            <w:r w:rsidRPr="0055046C">
              <w:rPr>
                <w:noProof w:val="0"/>
                <w:szCs w:val="22"/>
              </w:rPr>
              <w:t> </w:t>
            </w:r>
          </w:p>
          <w:p w14:paraId="503EB9B7" w14:textId="760D076E" w:rsidR="003A4688" w:rsidRPr="0055046C" w:rsidRDefault="0051293F"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xml:space="preserve"> </w:t>
            </w:r>
            <w:r w:rsidR="00BF3899" w:rsidRPr="0055046C">
              <w:rPr>
                <w:noProof w:val="0"/>
                <w:szCs w:val="22"/>
              </w:rPr>
              <w:t xml:space="preserve">CZ </w:t>
            </w:r>
            <w:r w:rsidR="003A4688" w:rsidRPr="0055046C">
              <w:rPr>
                <w:noProof w:val="0"/>
                <w:szCs w:val="22"/>
              </w:rPr>
              <w:t>s.r.o. </w:t>
            </w:r>
          </w:p>
          <w:p w14:paraId="11677986" w14:textId="08A8EDD8" w:rsidR="003A4688" w:rsidRPr="0055046C" w:rsidRDefault="003A4688" w:rsidP="0055046C">
            <w:pPr>
              <w:tabs>
                <w:tab w:val="clear" w:pos="567"/>
              </w:tabs>
              <w:textAlignment w:val="baseline"/>
              <w:rPr>
                <w:rFonts w:ascii="Segoe UI" w:hAnsi="Segoe UI"/>
                <w:sz w:val="18"/>
              </w:rPr>
            </w:pPr>
            <w:r w:rsidRPr="0055046C">
              <w:rPr>
                <w:noProof w:val="0"/>
                <w:szCs w:val="22"/>
              </w:rPr>
              <w:t>Tel: + 420 222 004 400 </w:t>
            </w:r>
          </w:p>
          <w:p w14:paraId="49ADCD91"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2BB3FCE2"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Magyarország</w:t>
            </w:r>
            <w:r w:rsidRPr="0055046C">
              <w:rPr>
                <w:noProof w:val="0"/>
                <w:szCs w:val="22"/>
              </w:rPr>
              <w:t> </w:t>
            </w:r>
          </w:p>
          <w:p w14:paraId="32F92F56" w14:textId="57696941" w:rsidR="003A4688" w:rsidRPr="0055046C" w:rsidRDefault="00BF3899" w:rsidP="0055046C">
            <w:pPr>
              <w:tabs>
                <w:tab w:val="clear" w:pos="567"/>
              </w:tabs>
              <w:textAlignment w:val="baseline"/>
              <w:rPr>
                <w:rFonts w:ascii="Segoe UI" w:hAnsi="Segoe UI"/>
                <w:sz w:val="18"/>
              </w:rPr>
            </w:pPr>
            <w:r w:rsidRPr="0055046C">
              <w:rPr>
                <w:noProof w:val="0"/>
                <w:szCs w:val="22"/>
              </w:rPr>
              <w:t>Mylan Healthcare</w:t>
            </w:r>
            <w:r w:rsidR="003A4688" w:rsidRPr="0055046C">
              <w:rPr>
                <w:noProof w:val="0"/>
                <w:szCs w:val="22"/>
              </w:rPr>
              <w:t xml:space="preserve"> Kft</w:t>
            </w:r>
            <w:r w:rsidR="00911BCD" w:rsidRPr="0055046C">
              <w:rPr>
                <w:noProof w:val="0"/>
                <w:szCs w:val="22"/>
              </w:rPr>
              <w:t>.</w:t>
            </w:r>
            <w:r w:rsidR="003A4688" w:rsidRPr="0055046C">
              <w:rPr>
                <w:noProof w:val="0"/>
                <w:szCs w:val="22"/>
              </w:rPr>
              <w:t> </w:t>
            </w:r>
          </w:p>
          <w:p w14:paraId="1C99C9CA" w14:textId="0E09EC4A" w:rsidR="003A4688" w:rsidRPr="0055046C" w:rsidRDefault="003A4688" w:rsidP="0055046C">
            <w:pPr>
              <w:tabs>
                <w:tab w:val="clear" w:pos="567"/>
              </w:tabs>
              <w:textAlignment w:val="baseline"/>
              <w:rPr>
                <w:rFonts w:ascii="Segoe UI" w:hAnsi="Segoe UI"/>
                <w:sz w:val="18"/>
              </w:rPr>
            </w:pPr>
            <w:r w:rsidRPr="0055046C">
              <w:rPr>
                <w:noProof w:val="0"/>
                <w:szCs w:val="22"/>
              </w:rPr>
              <w:t>Tel</w:t>
            </w:r>
            <w:r w:rsidR="00BF3899" w:rsidRPr="0055046C">
              <w:rPr>
                <w:noProof w:val="0"/>
                <w:szCs w:val="22"/>
              </w:rPr>
              <w:t>.</w:t>
            </w:r>
            <w:r w:rsidRPr="0055046C">
              <w:rPr>
                <w:noProof w:val="0"/>
                <w:szCs w:val="22"/>
              </w:rPr>
              <w:t>: </w:t>
            </w:r>
            <w:r w:rsidRPr="0055046C">
              <w:rPr>
                <w:color w:val="000000"/>
              </w:rPr>
              <w:t>+ 36 1</w:t>
            </w:r>
            <w:r w:rsidRPr="0055046C">
              <w:rPr>
                <w:noProof w:val="0"/>
                <w:color w:val="000000"/>
                <w:szCs w:val="22"/>
              </w:rPr>
              <w:t> 465 2100 </w:t>
            </w:r>
          </w:p>
          <w:p w14:paraId="52DF122A"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4B79BAAA"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34F8F7D9" w14:textId="2655ADA4" w:rsidR="003A4688" w:rsidRPr="0055046C" w:rsidRDefault="003A4688" w:rsidP="0055046C">
            <w:pPr>
              <w:tabs>
                <w:tab w:val="clear" w:pos="567"/>
              </w:tabs>
              <w:textAlignment w:val="baseline"/>
              <w:rPr>
                <w:rFonts w:ascii="Segoe UI" w:hAnsi="Segoe UI"/>
                <w:sz w:val="18"/>
              </w:rPr>
            </w:pPr>
            <w:r w:rsidRPr="0055046C">
              <w:rPr>
                <w:b/>
                <w:bCs/>
                <w:noProof w:val="0"/>
                <w:szCs w:val="22"/>
              </w:rPr>
              <w:t>Danmark</w:t>
            </w:r>
          </w:p>
          <w:p w14:paraId="4E491061" w14:textId="77777777"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Viatris ApS </w:t>
            </w:r>
          </w:p>
          <w:p w14:paraId="64063D31" w14:textId="6B121FC6" w:rsidR="003A4688" w:rsidRPr="0055046C" w:rsidRDefault="003A4688" w:rsidP="0055046C">
            <w:pPr>
              <w:tabs>
                <w:tab w:val="clear" w:pos="567"/>
              </w:tabs>
              <w:textAlignment w:val="baseline"/>
              <w:rPr>
                <w:rFonts w:ascii="Segoe UI" w:hAnsi="Segoe UI"/>
                <w:sz w:val="18"/>
              </w:rPr>
            </w:pPr>
            <w:r w:rsidRPr="0055046C">
              <w:rPr>
                <w:noProof w:val="0"/>
                <w:szCs w:val="22"/>
              </w:rPr>
              <w:t>Tlf: +45 28 11 69 32 </w:t>
            </w:r>
          </w:p>
          <w:p w14:paraId="5E66667A"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68EE265D"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Malta</w:t>
            </w:r>
            <w:r w:rsidRPr="0055046C">
              <w:rPr>
                <w:noProof w:val="0"/>
                <w:szCs w:val="22"/>
              </w:rPr>
              <w:t> </w:t>
            </w:r>
          </w:p>
          <w:p w14:paraId="1342A0D8" w14:textId="702EF15A" w:rsidR="003A4688" w:rsidRPr="0055046C" w:rsidRDefault="003A4688" w:rsidP="0055046C">
            <w:pPr>
              <w:tabs>
                <w:tab w:val="clear" w:pos="567"/>
              </w:tabs>
              <w:textAlignment w:val="baseline"/>
              <w:rPr>
                <w:rFonts w:ascii="Segoe UI" w:hAnsi="Segoe UI"/>
                <w:sz w:val="18"/>
              </w:rPr>
            </w:pPr>
            <w:r w:rsidRPr="0055046C">
              <w:rPr>
                <w:noProof w:val="0"/>
                <w:szCs w:val="22"/>
              </w:rPr>
              <w:t>V.J. Salomone Pharma Ltd </w:t>
            </w:r>
          </w:p>
          <w:p w14:paraId="7E2136E3" w14:textId="6EBC45C3"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Tel: + 356 21 22 01 74 </w:t>
            </w:r>
          </w:p>
          <w:p w14:paraId="5B439A0D"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3BD8F8AC"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17FAF2B6"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Deutschland</w:t>
            </w:r>
            <w:r w:rsidRPr="0055046C">
              <w:rPr>
                <w:noProof w:val="0"/>
                <w:szCs w:val="22"/>
              </w:rPr>
              <w:t> </w:t>
            </w:r>
          </w:p>
          <w:p w14:paraId="113DF9A0" w14:textId="02854F2F" w:rsidR="003A4688" w:rsidRPr="0055046C" w:rsidRDefault="0051293F"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xml:space="preserve"> Healthcare GmbH </w:t>
            </w:r>
          </w:p>
          <w:p w14:paraId="119E29DF" w14:textId="6429C407" w:rsidR="003A4688" w:rsidRPr="0055046C" w:rsidRDefault="003A4688" w:rsidP="0055046C">
            <w:pPr>
              <w:tabs>
                <w:tab w:val="clear" w:pos="567"/>
              </w:tabs>
              <w:textAlignment w:val="baseline"/>
              <w:rPr>
                <w:rFonts w:ascii="Segoe UI" w:hAnsi="Segoe UI"/>
                <w:sz w:val="18"/>
              </w:rPr>
            </w:pPr>
            <w:r w:rsidRPr="0055046C">
              <w:rPr>
                <w:noProof w:val="0"/>
                <w:szCs w:val="22"/>
              </w:rPr>
              <w:t>Tel: +49 800 0700 800 </w:t>
            </w:r>
          </w:p>
          <w:p w14:paraId="7BB91312"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061D8930"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Nederland</w:t>
            </w:r>
            <w:r w:rsidRPr="0055046C">
              <w:rPr>
                <w:noProof w:val="0"/>
                <w:szCs w:val="22"/>
              </w:rPr>
              <w:t> </w:t>
            </w:r>
          </w:p>
          <w:p w14:paraId="36249C6D" w14:textId="77777777"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Mylan BV </w:t>
            </w:r>
          </w:p>
          <w:p w14:paraId="3591DEF6" w14:textId="4FA44C5A" w:rsidR="003A4688" w:rsidRPr="0055046C" w:rsidRDefault="003A4688" w:rsidP="0055046C">
            <w:pPr>
              <w:tabs>
                <w:tab w:val="clear" w:pos="567"/>
              </w:tabs>
              <w:textAlignment w:val="baseline"/>
              <w:rPr>
                <w:rFonts w:ascii="Segoe UI" w:hAnsi="Segoe UI"/>
                <w:sz w:val="18"/>
              </w:rPr>
            </w:pPr>
            <w:r w:rsidRPr="0055046C">
              <w:rPr>
                <w:noProof w:val="0"/>
                <w:szCs w:val="22"/>
              </w:rPr>
              <w:t>Tel: +31 (0)20 426 3300</w:t>
            </w:r>
          </w:p>
          <w:p w14:paraId="38234348"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33AF9F87"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0DC8BE52" w14:textId="4F3B6A6E" w:rsidR="003A4688" w:rsidRPr="0055046C" w:rsidRDefault="003A4688" w:rsidP="0055046C">
            <w:pPr>
              <w:tabs>
                <w:tab w:val="clear" w:pos="567"/>
              </w:tabs>
              <w:textAlignment w:val="baseline"/>
              <w:rPr>
                <w:rFonts w:ascii="Segoe UI" w:hAnsi="Segoe UI"/>
                <w:sz w:val="18"/>
              </w:rPr>
            </w:pPr>
            <w:r w:rsidRPr="0055046C">
              <w:rPr>
                <w:b/>
                <w:bCs/>
                <w:noProof w:val="0"/>
                <w:szCs w:val="22"/>
              </w:rPr>
              <w:t>Eesti</w:t>
            </w:r>
            <w:r w:rsidRPr="0055046C">
              <w:rPr>
                <w:noProof w:val="0"/>
                <w:szCs w:val="22"/>
              </w:rPr>
              <w:t> </w:t>
            </w:r>
          </w:p>
          <w:p w14:paraId="693A0F7A" w14:textId="3159DC40" w:rsidR="003A4688" w:rsidRPr="0055046C" w:rsidRDefault="004224D3" w:rsidP="0055046C">
            <w:pPr>
              <w:tabs>
                <w:tab w:val="clear" w:pos="567"/>
              </w:tabs>
              <w:textAlignment w:val="baseline"/>
              <w:rPr>
                <w:rFonts w:ascii="Segoe UI" w:hAnsi="Segoe UI" w:cs="Segoe UI"/>
                <w:noProof w:val="0"/>
                <w:sz w:val="18"/>
                <w:szCs w:val="18"/>
              </w:rPr>
            </w:pPr>
            <w:r w:rsidRPr="0055046C">
              <w:rPr>
                <w:szCs w:val="22"/>
                <w:lang w:val="et-EE"/>
              </w:rPr>
              <w:t>Viatris OÜ</w:t>
            </w:r>
          </w:p>
          <w:p w14:paraId="7370A44B" w14:textId="0941A36A" w:rsidR="003A4688" w:rsidRPr="0055046C" w:rsidRDefault="003A4688" w:rsidP="0055046C">
            <w:pPr>
              <w:tabs>
                <w:tab w:val="clear" w:pos="567"/>
              </w:tabs>
              <w:textAlignment w:val="baseline"/>
              <w:rPr>
                <w:rFonts w:ascii="Segoe UI" w:hAnsi="Segoe UI"/>
                <w:sz w:val="18"/>
              </w:rPr>
            </w:pPr>
            <w:r w:rsidRPr="0055046C">
              <w:rPr>
                <w:noProof w:val="0"/>
                <w:szCs w:val="22"/>
              </w:rPr>
              <w:t>Tel: + 372 6363 052 </w:t>
            </w:r>
          </w:p>
          <w:p w14:paraId="435BBD71"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317F7CFB" w14:textId="356EEC2F" w:rsidR="003A4688" w:rsidRPr="0055046C" w:rsidRDefault="003A4688" w:rsidP="0055046C">
            <w:pPr>
              <w:tabs>
                <w:tab w:val="clear" w:pos="567"/>
              </w:tabs>
              <w:textAlignment w:val="baseline"/>
              <w:rPr>
                <w:rFonts w:ascii="Segoe UI" w:hAnsi="Segoe UI"/>
                <w:sz w:val="18"/>
              </w:rPr>
            </w:pPr>
            <w:r w:rsidRPr="0055046C">
              <w:rPr>
                <w:b/>
                <w:bCs/>
                <w:noProof w:val="0"/>
                <w:szCs w:val="22"/>
              </w:rPr>
              <w:t>Norge</w:t>
            </w:r>
            <w:r w:rsidRPr="0055046C">
              <w:rPr>
                <w:noProof w:val="0"/>
                <w:szCs w:val="22"/>
              </w:rPr>
              <w:t> </w:t>
            </w:r>
          </w:p>
          <w:p w14:paraId="02EA765D" w14:textId="3626C57E" w:rsidR="003A4688" w:rsidRPr="0055046C" w:rsidRDefault="003A4688" w:rsidP="0055046C">
            <w:pPr>
              <w:tabs>
                <w:tab w:val="clear" w:pos="567"/>
              </w:tabs>
              <w:textAlignment w:val="baseline"/>
              <w:rPr>
                <w:rFonts w:ascii="Segoe UI" w:hAnsi="Segoe UI"/>
                <w:sz w:val="18"/>
              </w:rPr>
            </w:pPr>
            <w:r w:rsidRPr="0055046C">
              <w:rPr>
                <w:noProof w:val="0"/>
                <w:szCs w:val="22"/>
              </w:rPr>
              <w:t>Viatris AS </w:t>
            </w:r>
          </w:p>
          <w:p w14:paraId="77CB84B4" w14:textId="5F635DB0" w:rsidR="003A4688" w:rsidRPr="0055046C" w:rsidRDefault="00FF22FC" w:rsidP="0055046C">
            <w:pPr>
              <w:tabs>
                <w:tab w:val="clear" w:pos="567"/>
              </w:tabs>
              <w:textAlignment w:val="baseline"/>
              <w:rPr>
                <w:rFonts w:ascii="Segoe UI" w:hAnsi="Segoe UI" w:cs="Segoe UI"/>
                <w:noProof w:val="0"/>
                <w:sz w:val="18"/>
                <w:szCs w:val="18"/>
              </w:rPr>
            </w:pPr>
            <w:r w:rsidRPr="0055046C">
              <w:rPr>
                <w:szCs w:val="22"/>
              </w:rPr>
              <w:t xml:space="preserve">Tlf: </w:t>
            </w:r>
            <w:r w:rsidR="003A4688" w:rsidRPr="0055046C">
              <w:rPr>
                <w:noProof w:val="0"/>
                <w:szCs w:val="22"/>
              </w:rPr>
              <w:t>+ 47 66 75 33 00 </w:t>
            </w:r>
          </w:p>
          <w:p w14:paraId="55AEF310"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14553899" w14:textId="77777777" w:rsidTr="00D34A92">
        <w:trPr>
          <w:gridBefore w:val="1"/>
          <w:gridAfter w:val="1"/>
          <w:wBefore w:w="142" w:type="dxa"/>
          <w:wAfter w:w="289" w:type="dxa"/>
          <w:trHeight w:val="555"/>
        </w:trPr>
        <w:tc>
          <w:tcPr>
            <w:tcW w:w="4260" w:type="dxa"/>
            <w:tcBorders>
              <w:top w:val="nil"/>
              <w:left w:val="nil"/>
              <w:bottom w:val="nil"/>
              <w:right w:val="nil"/>
            </w:tcBorders>
            <w:shd w:val="clear" w:color="auto" w:fill="auto"/>
            <w:hideMark/>
          </w:tcPr>
          <w:p w14:paraId="7387DB67"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Ελλάδα</w:t>
            </w:r>
          </w:p>
          <w:p w14:paraId="3DF8E4B2" w14:textId="6FEEEE0E" w:rsidR="003A4688" w:rsidRPr="0055046C" w:rsidRDefault="004224D3"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xml:space="preserve"> Hellas </w:t>
            </w:r>
            <w:r w:rsidRPr="0055046C">
              <w:rPr>
                <w:noProof w:val="0"/>
                <w:szCs w:val="22"/>
              </w:rPr>
              <w:t>Ltd. </w:t>
            </w:r>
          </w:p>
          <w:p w14:paraId="106A5842" w14:textId="3C2F86AD"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Τηλ: +30 210</w:t>
            </w:r>
            <w:r w:rsidR="004224D3" w:rsidRPr="0055046C">
              <w:rPr>
                <w:noProof w:val="0"/>
                <w:szCs w:val="22"/>
              </w:rPr>
              <w:t>0</w:t>
            </w:r>
            <w:r w:rsidRPr="0055046C">
              <w:rPr>
                <w:noProof w:val="0"/>
                <w:szCs w:val="22"/>
              </w:rPr>
              <w:t xml:space="preserve"> </w:t>
            </w:r>
            <w:r w:rsidR="004224D3" w:rsidRPr="0055046C">
              <w:rPr>
                <w:noProof w:val="0"/>
                <w:szCs w:val="22"/>
              </w:rPr>
              <w:t>100 002</w:t>
            </w:r>
          </w:p>
          <w:p w14:paraId="5AC89C6A"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5D257070"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Österreich</w:t>
            </w:r>
            <w:r w:rsidRPr="0055046C">
              <w:rPr>
                <w:noProof w:val="0"/>
                <w:szCs w:val="22"/>
              </w:rPr>
              <w:t> </w:t>
            </w:r>
          </w:p>
          <w:p w14:paraId="0057620A" w14:textId="064E6182" w:rsidR="003A4688" w:rsidRPr="0055046C" w:rsidRDefault="004224D3" w:rsidP="0055046C">
            <w:pPr>
              <w:tabs>
                <w:tab w:val="clear" w:pos="567"/>
              </w:tabs>
              <w:textAlignment w:val="baseline"/>
              <w:rPr>
                <w:rFonts w:ascii="Segoe UI" w:hAnsi="Segoe UI"/>
                <w:sz w:val="18"/>
              </w:rPr>
            </w:pPr>
            <w:r w:rsidRPr="0055046C">
              <w:rPr>
                <w:noProof w:val="0"/>
                <w:szCs w:val="22"/>
              </w:rPr>
              <w:t>Viatris Austria</w:t>
            </w:r>
            <w:r w:rsidR="003A4688" w:rsidRPr="0055046C">
              <w:rPr>
                <w:noProof w:val="0"/>
                <w:szCs w:val="22"/>
              </w:rPr>
              <w:t> GmbH </w:t>
            </w:r>
          </w:p>
          <w:p w14:paraId="3358DBF2" w14:textId="07FF76B8" w:rsidR="003A4688" w:rsidRPr="0055046C" w:rsidRDefault="003A4688" w:rsidP="0055046C">
            <w:pPr>
              <w:tabs>
                <w:tab w:val="clear" w:pos="567"/>
              </w:tabs>
              <w:textAlignment w:val="baseline"/>
              <w:rPr>
                <w:rFonts w:ascii="Segoe UI" w:hAnsi="Segoe UI"/>
                <w:sz w:val="18"/>
              </w:rPr>
            </w:pPr>
            <w:r w:rsidRPr="0055046C">
              <w:rPr>
                <w:noProof w:val="0"/>
                <w:szCs w:val="22"/>
              </w:rPr>
              <w:t xml:space="preserve">Tel: +43 1 </w:t>
            </w:r>
            <w:r w:rsidR="004224D3" w:rsidRPr="0055046C">
              <w:rPr>
                <w:noProof w:val="0"/>
                <w:szCs w:val="22"/>
              </w:rPr>
              <w:t>86390</w:t>
            </w:r>
          </w:p>
          <w:p w14:paraId="72FAA33C"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542AB533"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24690C8B"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España</w:t>
            </w:r>
            <w:r w:rsidRPr="0055046C">
              <w:rPr>
                <w:noProof w:val="0"/>
                <w:szCs w:val="22"/>
              </w:rPr>
              <w:t> </w:t>
            </w:r>
          </w:p>
          <w:p w14:paraId="6D12E47E" w14:textId="6E7A370D" w:rsidR="003A4688" w:rsidRPr="0055046C" w:rsidRDefault="003A4688" w:rsidP="0055046C">
            <w:pPr>
              <w:tabs>
                <w:tab w:val="clear" w:pos="567"/>
              </w:tabs>
              <w:textAlignment w:val="baseline"/>
              <w:rPr>
                <w:rFonts w:ascii="Segoe UI" w:hAnsi="Segoe UI"/>
                <w:sz w:val="18"/>
              </w:rPr>
            </w:pPr>
            <w:r w:rsidRPr="0055046C">
              <w:rPr>
                <w:noProof w:val="0"/>
                <w:szCs w:val="22"/>
              </w:rPr>
              <w:t>Viatris</w:t>
            </w:r>
            <w:r w:rsidR="00E54875" w:rsidRPr="0055046C">
              <w:rPr>
                <w:noProof w:val="0"/>
                <w:szCs w:val="22"/>
              </w:rPr>
              <w:t xml:space="preserve"> </w:t>
            </w:r>
            <w:r w:rsidRPr="0055046C">
              <w:rPr>
                <w:noProof w:val="0"/>
                <w:szCs w:val="22"/>
              </w:rPr>
              <w:t>Pharmaceuticals, S.L.</w:t>
            </w:r>
          </w:p>
          <w:p w14:paraId="08D4B83A" w14:textId="710368EC" w:rsidR="003A4688" w:rsidRPr="0055046C" w:rsidRDefault="003A4688" w:rsidP="0055046C">
            <w:pPr>
              <w:tabs>
                <w:tab w:val="clear" w:pos="567"/>
              </w:tabs>
              <w:textAlignment w:val="baseline"/>
              <w:rPr>
                <w:rFonts w:ascii="Segoe UI" w:hAnsi="Segoe UI"/>
                <w:sz w:val="18"/>
              </w:rPr>
            </w:pPr>
            <w:r w:rsidRPr="0055046C">
              <w:rPr>
                <w:noProof w:val="0"/>
                <w:szCs w:val="22"/>
              </w:rPr>
              <w:t>Tel: </w:t>
            </w:r>
            <w:r w:rsidRPr="0055046C">
              <w:rPr>
                <w:noProof w:val="0"/>
                <w:color w:val="000000"/>
                <w:szCs w:val="22"/>
              </w:rPr>
              <w:t xml:space="preserve">+ </w:t>
            </w:r>
            <w:r w:rsidRPr="0055046C">
              <w:rPr>
                <w:color w:val="000000"/>
              </w:rPr>
              <w:t>34</w:t>
            </w:r>
            <w:r w:rsidRPr="0055046C">
              <w:rPr>
                <w:noProof w:val="0"/>
                <w:color w:val="000000"/>
                <w:szCs w:val="22"/>
              </w:rPr>
              <w:t> 900 102 712 </w:t>
            </w:r>
          </w:p>
          <w:p w14:paraId="63AC45AF"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62FA48C0"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Polska</w:t>
            </w:r>
            <w:r w:rsidRPr="0055046C">
              <w:rPr>
                <w:noProof w:val="0"/>
                <w:szCs w:val="22"/>
              </w:rPr>
              <w:t> </w:t>
            </w:r>
          </w:p>
          <w:p w14:paraId="36C5E975" w14:textId="619ECF21" w:rsidR="003A4688" w:rsidRPr="0055046C" w:rsidRDefault="004224D3"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Healthcare Sp. z.o.o. </w:t>
            </w:r>
          </w:p>
          <w:p w14:paraId="619A0312" w14:textId="049CED0A" w:rsidR="003A4688" w:rsidRPr="0055046C" w:rsidRDefault="003A4688" w:rsidP="0055046C">
            <w:pPr>
              <w:tabs>
                <w:tab w:val="clear" w:pos="567"/>
              </w:tabs>
              <w:textAlignment w:val="baseline"/>
              <w:rPr>
                <w:rFonts w:ascii="Segoe UI" w:hAnsi="Segoe UI"/>
                <w:sz w:val="18"/>
              </w:rPr>
            </w:pPr>
            <w:r w:rsidRPr="0055046C">
              <w:rPr>
                <w:noProof w:val="0"/>
                <w:szCs w:val="22"/>
              </w:rPr>
              <w:t>Tel</w:t>
            </w:r>
            <w:r w:rsidR="001129FE">
              <w:rPr>
                <w:noProof w:val="0"/>
                <w:szCs w:val="22"/>
              </w:rPr>
              <w:t>.</w:t>
            </w:r>
            <w:r w:rsidRPr="0055046C">
              <w:rPr>
                <w:noProof w:val="0"/>
                <w:szCs w:val="22"/>
              </w:rPr>
              <w:t>: + 48 22 546 64 00 </w:t>
            </w:r>
          </w:p>
          <w:p w14:paraId="6C74B403"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433B63C4"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057644C4" w14:textId="7B6798F8" w:rsidR="003A4688" w:rsidRPr="0055046C" w:rsidRDefault="003A4688" w:rsidP="0055046C">
            <w:pPr>
              <w:tabs>
                <w:tab w:val="clear" w:pos="567"/>
              </w:tabs>
              <w:textAlignment w:val="baseline"/>
              <w:rPr>
                <w:rFonts w:ascii="Segoe UI" w:hAnsi="Segoe UI"/>
                <w:sz w:val="18"/>
              </w:rPr>
            </w:pPr>
            <w:r w:rsidRPr="0055046C">
              <w:rPr>
                <w:b/>
                <w:bCs/>
                <w:noProof w:val="0"/>
                <w:szCs w:val="22"/>
              </w:rPr>
              <w:t>France</w:t>
            </w:r>
            <w:r w:rsidRPr="0055046C">
              <w:rPr>
                <w:noProof w:val="0"/>
                <w:szCs w:val="22"/>
              </w:rPr>
              <w:t> </w:t>
            </w:r>
          </w:p>
          <w:p w14:paraId="2538C183" w14:textId="70352752" w:rsidR="003A4688" w:rsidRPr="0055046C" w:rsidRDefault="00D77B95" w:rsidP="0055046C">
            <w:pPr>
              <w:tabs>
                <w:tab w:val="clear" w:pos="567"/>
              </w:tabs>
              <w:textAlignment w:val="baseline"/>
              <w:rPr>
                <w:rFonts w:ascii="Segoe UI" w:hAnsi="Segoe UI" w:cs="Segoe UI"/>
                <w:noProof w:val="0"/>
                <w:sz w:val="18"/>
                <w:szCs w:val="18"/>
              </w:rPr>
            </w:pPr>
            <w:r w:rsidRPr="0055046C">
              <w:rPr>
                <w:color w:val="000000"/>
                <w:szCs w:val="22"/>
                <w:lang w:val="fr-FR"/>
              </w:rPr>
              <w:t>Viatris Santé</w:t>
            </w:r>
            <w:r w:rsidR="003A4688" w:rsidRPr="0055046C">
              <w:rPr>
                <w:noProof w:val="0"/>
                <w:color w:val="000000"/>
                <w:szCs w:val="22"/>
              </w:rPr>
              <w:t> </w:t>
            </w:r>
          </w:p>
          <w:p w14:paraId="0D647BCF" w14:textId="1EAA39AE" w:rsidR="003A4688" w:rsidRPr="0055046C" w:rsidRDefault="00FF22FC" w:rsidP="0055046C">
            <w:pPr>
              <w:tabs>
                <w:tab w:val="clear" w:pos="567"/>
              </w:tabs>
              <w:textAlignment w:val="baseline"/>
              <w:rPr>
                <w:rFonts w:ascii="Segoe UI" w:hAnsi="Segoe UI"/>
                <w:sz w:val="18"/>
              </w:rPr>
            </w:pPr>
            <w:r w:rsidRPr="0055046C">
              <w:rPr>
                <w:lang w:val="fr-LU"/>
              </w:rPr>
              <w:t>Tél</w:t>
            </w:r>
            <w:r w:rsidR="003A4688" w:rsidRPr="0055046C">
              <w:rPr>
                <w:noProof w:val="0"/>
                <w:color w:val="000000"/>
                <w:szCs w:val="22"/>
              </w:rPr>
              <w:t>: </w:t>
            </w:r>
            <w:r w:rsidR="003A4688" w:rsidRPr="0055046C">
              <w:rPr>
                <w:color w:val="000000"/>
              </w:rPr>
              <w:t xml:space="preserve">+33 </w:t>
            </w:r>
            <w:r w:rsidR="003A4688" w:rsidRPr="0055046C">
              <w:rPr>
                <w:noProof w:val="0"/>
                <w:color w:val="000000"/>
                <w:szCs w:val="22"/>
              </w:rPr>
              <w:t>4</w:t>
            </w:r>
            <w:r w:rsidR="003A4688" w:rsidRPr="0055046C">
              <w:rPr>
                <w:color w:val="000000"/>
              </w:rPr>
              <w:t xml:space="preserve"> 37 </w:t>
            </w:r>
            <w:r w:rsidR="003A4688" w:rsidRPr="0055046C">
              <w:rPr>
                <w:noProof w:val="0"/>
                <w:color w:val="000000"/>
                <w:szCs w:val="22"/>
              </w:rPr>
              <w:t>25 75 00 </w:t>
            </w:r>
          </w:p>
          <w:p w14:paraId="62EE7709"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71596F01"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Portugal</w:t>
            </w:r>
            <w:r w:rsidRPr="0055046C">
              <w:rPr>
                <w:noProof w:val="0"/>
                <w:szCs w:val="22"/>
              </w:rPr>
              <w:t> </w:t>
            </w:r>
          </w:p>
          <w:p w14:paraId="0F04784C" w14:textId="77777777"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Mylan, Lda. </w:t>
            </w:r>
          </w:p>
          <w:p w14:paraId="3987A3B2" w14:textId="423263E8" w:rsidR="003A4688" w:rsidRPr="0055046C" w:rsidRDefault="003A4688" w:rsidP="0055046C">
            <w:pPr>
              <w:tabs>
                <w:tab w:val="clear" w:pos="567"/>
              </w:tabs>
              <w:textAlignment w:val="baseline"/>
              <w:rPr>
                <w:rFonts w:ascii="Segoe UI" w:hAnsi="Segoe UI"/>
                <w:sz w:val="18"/>
              </w:rPr>
            </w:pPr>
            <w:r w:rsidRPr="0055046C">
              <w:rPr>
                <w:noProof w:val="0"/>
                <w:szCs w:val="22"/>
              </w:rPr>
              <w:t xml:space="preserve">Tel: + 351 21 412 72 </w:t>
            </w:r>
            <w:r w:rsidR="00D77B95" w:rsidRPr="0055046C">
              <w:rPr>
                <w:noProof w:val="0"/>
                <w:szCs w:val="22"/>
              </w:rPr>
              <w:t>00</w:t>
            </w:r>
            <w:r w:rsidRPr="0055046C">
              <w:rPr>
                <w:noProof w:val="0"/>
                <w:szCs w:val="22"/>
              </w:rPr>
              <w:t> </w:t>
            </w:r>
          </w:p>
          <w:p w14:paraId="239FC453"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33288533"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586F3835"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Hrvatska</w:t>
            </w:r>
            <w:r w:rsidRPr="0055046C">
              <w:rPr>
                <w:noProof w:val="0"/>
                <w:szCs w:val="22"/>
              </w:rPr>
              <w:t> </w:t>
            </w:r>
          </w:p>
          <w:p w14:paraId="3DCC3992" w14:textId="1F2B0202" w:rsidR="003A4688" w:rsidRPr="0055046C" w:rsidRDefault="00BF3899" w:rsidP="0055046C">
            <w:pPr>
              <w:tabs>
                <w:tab w:val="clear" w:pos="567"/>
              </w:tabs>
              <w:textAlignment w:val="baseline"/>
              <w:rPr>
                <w:rFonts w:ascii="Segoe UI" w:hAnsi="Segoe UI"/>
                <w:sz w:val="18"/>
              </w:rPr>
            </w:pPr>
            <w:r w:rsidRPr="0055046C">
              <w:rPr>
                <w:noProof w:val="0"/>
                <w:szCs w:val="22"/>
              </w:rPr>
              <w:lastRenderedPageBreak/>
              <w:t>Viatris</w:t>
            </w:r>
            <w:r w:rsidR="003A4688" w:rsidRPr="0055046C">
              <w:rPr>
                <w:noProof w:val="0"/>
                <w:szCs w:val="22"/>
              </w:rPr>
              <w:t> Hrvatska d.o.o.</w:t>
            </w:r>
          </w:p>
          <w:p w14:paraId="5EC97A97" w14:textId="3C4365F9" w:rsidR="003A4688" w:rsidRPr="0055046C" w:rsidRDefault="003A4688" w:rsidP="0055046C">
            <w:pPr>
              <w:tabs>
                <w:tab w:val="clear" w:pos="567"/>
              </w:tabs>
              <w:textAlignment w:val="baseline"/>
              <w:rPr>
                <w:rFonts w:ascii="Segoe UI" w:hAnsi="Segoe UI"/>
                <w:sz w:val="18"/>
              </w:rPr>
            </w:pPr>
            <w:r w:rsidRPr="0055046C">
              <w:rPr>
                <w:noProof w:val="0"/>
                <w:szCs w:val="22"/>
              </w:rPr>
              <w:t>Tel: +385 1 23 50 599 </w:t>
            </w:r>
          </w:p>
          <w:p w14:paraId="7270E9EA" w14:textId="77777777" w:rsidR="003A4688" w:rsidRPr="0055046C" w:rsidRDefault="003A4688" w:rsidP="0055046C">
            <w:pPr>
              <w:tabs>
                <w:tab w:val="clear" w:pos="567"/>
              </w:tabs>
              <w:textAlignment w:val="baseline"/>
              <w:rPr>
                <w:rFonts w:ascii="Segoe UI" w:hAnsi="Segoe UI"/>
                <w:sz w:val="18"/>
              </w:rPr>
            </w:pPr>
          </w:p>
        </w:tc>
        <w:tc>
          <w:tcPr>
            <w:tcW w:w="4665" w:type="dxa"/>
            <w:gridSpan w:val="2"/>
            <w:tcBorders>
              <w:top w:val="nil"/>
              <w:left w:val="nil"/>
              <w:bottom w:val="nil"/>
              <w:right w:val="nil"/>
            </w:tcBorders>
            <w:shd w:val="clear" w:color="auto" w:fill="auto"/>
            <w:hideMark/>
          </w:tcPr>
          <w:p w14:paraId="70CAA7E5"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lastRenderedPageBreak/>
              <w:t>România</w:t>
            </w:r>
            <w:r w:rsidRPr="0055046C">
              <w:rPr>
                <w:noProof w:val="0"/>
                <w:szCs w:val="22"/>
              </w:rPr>
              <w:t> </w:t>
            </w:r>
          </w:p>
          <w:p w14:paraId="2997FFFE" w14:textId="77777777"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lastRenderedPageBreak/>
              <w:t>BGP Products SRL </w:t>
            </w:r>
          </w:p>
          <w:p w14:paraId="47447A3B" w14:textId="5D33B6D4" w:rsidR="003A4688" w:rsidRPr="0055046C" w:rsidRDefault="003A4688" w:rsidP="0055046C">
            <w:pPr>
              <w:tabs>
                <w:tab w:val="clear" w:pos="567"/>
              </w:tabs>
              <w:textAlignment w:val="baseline"/>
              <w:rPr>
                <w:rFonts w:ascii="Segoe UI" w:hAnsi="Segoe UI"/>
                <w:sz w:val="18"/>
              </w:rPr>
            </w:pPr>
            <w:r w:rsidRPr="0055046C">
              <w:t>Tel: +40</w:t>
            </w:r>
            <w:r w:rsidRPr="0055046C">
              <w:rPr>
                <w:noProof w:val="0"/>
                <w:szCs w:val="22"/>
              </w:rPr>
              <w:t> 372 579 000 </w:t>
            </w:r>
          </w:p>
          <w:p w14:paraId="291203CD"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5C198397"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348AB212" w14:textId="23F9DC2E" w:rsidR="003A4688" w:rsidRPr="0055046C" w:rsidRDefault="003A4688" w:rsidP="0055046C">
            <w:pPr>
              <w:tabs>
                <w:tab w:val="clear" w:pos="567"/>
              </w:tabs>
              <w:textAlignment w:val="baseline"/>
              <w:rPr>
                <w:rFonts w:ascii="Segoe UI" w:hAnsi="Segoe UI"/>
                <w:sz w:val="18"/>
              </w:rPr>
            </w:pPr>
            <w:r w:rsidRPr="0055046C">
              <w:rPr>
                <w:b/>
                <w:bCs/>
                <w:noProof w:val="0"/>
                <w:szCs w:val="22"/>
              </w:rPr>
              <w:lastRenderedPageBreak/>
              <w:t>Ireland</w:t>
            </w:r>
            <w:r w:rsidRPr="0055046C">
              <w:rPr>
                <w:noProof w:val="0"/>
                <w:szCs w:val="22"/>
              </w:rPr>
              <w:t> </w:t>
            </w:r>
          </w:p>
          <w:p w14:paraId="47DE2D63" w14:textId="247D03ED" w:rsidR="003A4688" w:rsidRPr="0055046C" w:rsidRDefault="004224D3"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Limited </w:t>
            </w:r>
          </w:p>
          <w:p w14:paraId="3180086E" w14:textId="3734961A" w:rsidR="003A4688" w:rsidRPr="0055046C" w:rsidRDefault="003A4688" w:rsidP="0055046C">
            <w:pPr>
              <w:tabs>
                <w:tab w:val="clear" w:pos="567"/>
              </w:tabs>
              <w:textAlignment w:val="baseline"/>
              <w:rPr>
                <w:rFonts w:ascii="Segoe UI" w:hAnsi="Segoe UI"/>
                <w:sz w:val="18"/>
              </w:rPr>
            </w:pPr>
            <w:r w:rsidRPr="0055046C">
              <w:rPr>
                <w:noProof w:val="0"/>
                <w:szCs w:val="22"/>
              </w:rPr>
              <w:t>Tel: +353 1 8711600 </w:t>
            </w:r>
          </w:p>
          <w:p w14:paraId="17D03928"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2A2D7B2A"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Slovenija</w:t>
            </w:r>
            <w:r w:rsidRPr="0055046C">
              <w:rPr>
                <w:noProof w:val="0"/>
                <w:szCs w:val="22"/>
              </w:rPr>
              <w:t> </w:t>
            </w:r>
          </w:p>
          <w:p w14:paraId="2DDAC69C" w14:textId="222FA382" w:rsidR="003A4688" w:rsidRPr="0055046C" w:rsidRDefault="00C845A9"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d.o.o.</w:t>
            </w:r>
          </w:p>
          <w:p w14:paraId="3D022C08" w14:textId="16A3E2F6"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Tel: + 386 1 23 63 180 </w:t>
            </w:r>
          </w:p>
          <w:p w14:paraId="17601530"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44543566" w14:textId="77777777" w:rsidTr="0055046C">
        <w:trPr>
          <w:gridBefore w:val="1"/>
          <w:gridAfter w:val="1"/>
          <w:wBefore w:w="142" w:type="dxa"/>
          <w:wAfter w:w="289" w:type="dxa"/>
          <w:cantSplit/>
        </w:trPr>
        <w:tc>
          <w:tcPr>
            <w:tcW w:w="4260" w:type="dxa"/>
            <w:tcBorders>
              <w:top w:val="nil"/>
              <w:left w:val="nil"/>
              <w:bottom w:val="nil"/>
              <w:right w:val="nil"/>
            </w:tcBorders>
            <w:shd w:val="clear" w:color="auto" w:fill="auto"/>
            <w:hideMark/>
          </w:tcPr>
          <w:p w14:paraId="59DA17B0" w14:textId="50645063" w:rsidR="003A4688" w:rsidRPr="0055046C" w:rsidRDefault="003A4688" w:rsidP="0055046C">
            <w:pPr>
              <w:tabs>
                <w:tab w:val="clear" w:pos="567"/>
              </w:tabs>
              <w:textAlignment w:val="baseline"/>
              <w:rPr>
                <w:rFonts w:ascii="Segoe UI" w:hAnsi="Segoe UI"/>
                <w:sz w:val="18"/>
              </w:rPr>
            </w:pPr>
            <w:r w:rsidRPr="0055046C">
              <w:rPr>
                <w:b/>
                <w:bCs/>
                <w:noProof w:val="0"/>
                <w:szCs w:val="22"/>
              </w:rPr>
              <w:t>Ísland</w:t>
            </w:r>
            <w:r w:rsidRPr="0055046C">
              <w:rPr>
                <w:noProof w:val="0"/>
                <w:szCs w:val="22"/>
              </w:rPr>
              <w:t> </w:t>
            </w:r>
          </w:p>
          <w:p w14:paraId="1ECBA0FE" w14:textId="6B0C53E4" w:rsidR="003A4688" w:rsidRPr="0055046C" w:rsidRDefault="003A4688" w:rsidP="0055046C">
            <w:pPr>
              <w:tabs>
                <w:tab w:val="clear" w:pos="567"/>
              </w:tabs>
              <w:textAlignment w:val="baseline"/>
              <w:rPr>
                <w:rFonts w:ascii="Segoe UI" w:hAnsi="Segoe UI"/>
                <w:sz w:val="18"/>
              </w:rPr>
            </w:pPr>
            <w:r w:rsidRPr="0055046C">
              <w:rPr>
                <w:noProof w:val="0"/>
                <w:szCs w:val="22"/>
              </w:rPr>
              <w:t>Icepharma hf</w:t>
            </w:r>
            <w:r w:rsidR="004A2024" w:rsidRPr="0055046C">
              <w:rPr>
                <w:noProof w:val="0"/>
                <w:szCs w:val="22"/>
              </w:rPr>
              <w:t>.</w:t>
            </w:r>
          </w:p>
          <w:p w14:paraId="04EBF2E3" w14:textId="0D36F659" w:rsidR="003A4688" w:rsidRPr="0055046C" w:rsidRDefault="00DD3067" w:rsidP="0055046C">
            <w:pPr>
              <w:tabs>
                <w:tab w:val="clear" w:pos="567"/>
              </w:tabs>
              <w:textAlignment w:val="baseline"/>
              <w:rPr>
                <w:rFonts w:ascii="Segoe UI" w:hAnsi="Segoe UI"/>
                <w:sz w:val="18"/>
              </w:rPr>
            </w:pPr>
            <w:r w:rsidRPr="0055046C">
              <w:rPr>
                <w:szCs w:val="22"/>
              </w:rPr>
              <w:t>Sími</w:t>
            </w:r>
            <w:r w:rsidR="003A4688" w:rsidRPr="0055046C">
              <w:rPr>
                <w:noProof w:val="0"/>
                <w:szCs w:val="22"/>
              </w:rPr>
              <w:t>: +354 540 8000 </w:t>
            </w:r>
          </w:p>
          <w:p w14:paraId="6AD1B44C"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09FEAC8B" w14:textId="39DB74BA" w:rsidR="003A4688" w:rsidRPr="0055046C" w:rsidRDefault="003A4688" w:rsidP="0055046C">
            <w:pPr>
              <w:tabs>
                <w:tab w:val="clear" w:pos="567"/>
              </w:tabs>
              <w:textAlignment w:val="baseline"/>
              <w:rPr>
                <w:rFonts w:ascii="Segoe UI" w:hAnsi="Segoe UI"/>
                <w:sz w:val="18"/>
              </w:rPr>
            </w:pPr>
            <w:r w:rsidRPr="0055046C">
              <w:rPr>
                <w:b/>
                <w:bCs/>
                <w:noProof w:val="0"/>
                <w:szCs w:val="22"/>
              </w:rPr>
              <w:t>Slovenská republika</w:t>
            </w:r>
            <w:r w:rsidRPr="0055046C">
              <w:rPr>
                <w:noProof w:val="0"/>
                <w:szCs w:val="22"/>
              </w:rPr>
              <w:t> </w:t>
            </w:r>
          </w:p>
          <w:p w14:paraId="0A2DF763" w14:textId="336CCE31" w:rsidR="003A4688" w:rsidRPr="0055046C" w:rsidRDefault="0051293F" w:rsidP="0055046C">
            <w:pPr>
              <w:tabs>
                <w:tab w:val="clear" w:pos="567"/>
              </w:tabs>
              <w:textAlignment w:val="baseline"/>
              <w:rPr>
                <w:rFonts w:ascii="Segoe UI" w:hAnsi="Segoe UI"/>
                <w:sz w:val="18"/>
              </w:rPr>
            </w:pPr>
            <w:r w:rsidRPr="0055046C">
              <w:rPr>
                <w:noProof w:val="0"/>
                <w:szCs w:val="22"/>
              </w:rPr>
              <w:t>Viatris Slovakia</w:t>
            </w:r>
            <w:r w:rsidR="003A4688" w:rsidRPr="0055046C">
              <w:rPr>
                <w:noProof w:val="0"/>
                <w:szCs w:val="22"/>
              </w:rPr>
              <w:t> s.r.o. </w:t>
            </w:r>
          </w:p>
          <w:p w14:paraId="20784EDC" w14:textId="7331DDA9" w:rsidR="003A4688" w:rsidRPr="0055046C" w:rsidRDefault="003A4688" w:rsidP="0055046C">
            <w:pPr>
              <w:tabs>
                <w:tab w:val="clear" w:pos="567"/>
              </w:tabs>
              <w:textAlignment w:val="baseline"/>
              <w:rPr>
                <w:rFonts w:ascii="Segoe UI" w:hAnsi="Segoe UI"/>
                <w:sz w:val="18"/>
              </w:rPr>
            </w:pPr>
            <w:r w:rsidRPr="0055046C">
              <w:rPr>
                <w:noProof w:val="0"/>
                <w:szCs w:val="22"/>
              </w:rPr>
              <w:t>Tel:</w:t>
            </w:r>
            <w:r w:rsidRPr="0055046C">
              <w:rPr>
                <w:color w:val="038387"/>
              </w:rPr>
              <w:t xml:space="preserve"> </w:t>
            </w:r>
            <w:r w:rsidRPr="0055046C">
              <w:rPr>
                <w:noProof w:val="0"/>
                <w:szCs w:val="22"/>
              </w:rPr>
              <w:t>+421 2 32 199 100</w:t>
            </w:r>
            <w:r w:rsidRPr="0055046C">
              <w:rPr>
                <w:noProof w:val="0"/>
                <w:color w:val="038387"/>
                <w:szCs w:val="22"/>
              </w:rPr>
              <w:t> </w:t>
            </w:r>
          </w:p>
          <w:p w14:paraId="427602BF"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67B81525"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6D9165FD"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Italia</w:t>
            </w:r>
            <w:r w:rsidRPr="0055046C">
              <w:rPr>
                <w:noProof w:val="0"/>
                <w:szCs w:val="22"/>
              </w:rPr>
              <w:t> </w:t>
            </w:r>
          </w:p>
          <w:p w14:paraId="7E02963D" w14:textId="21CC743D" w:rsidR="003A4688" w:rsidRPr="0055046C" w:rsidRDefault="00BF3899"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xml:space="preserve"> Italia S.r.l. </w:t>
            </w:r>
          </w:p>
          <w:p w14:paraId="444AA1C3" w14:textId="4126843C"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 xml:space="preserve">Tel: + 39 </w:t>
            </w:r>
            <w:r w:rsidR="00BF3899" w:rsidRPr="0055046C">
              <w:rPr>
                <w:noProof w:val="0"/>
                <w:szCs w:val="22"/>
              </w:rPr>
              <w:t>(</w:t>
            </w:r>
            <w:r w:rsidRPr="0055046C">
              <w:rPr>
                <w:noProof w:val="0"/>
                <w:szCs w:val="22"/>
              </w:rPr>
              <w:t>0</w:t>
            </w:r>
            <w:r w:rsidR="00BF3899" w:rsidRPr="0055046C">
              <w:rPr>
                <w:noProof w:val="0"/>
                <w:szCs w:val="22"/>
              </w:rPr>
              <w:t xml:space="preserve">) </w:t>
            </w:r>
            <w:r w:rsidRPr="0055046C">
              <w:rPr>
                <w:noProof w:val="0"/>
                <w:szCs w:val="22"/>
              </w:rPr>
              <w:t>2 612 46921 </w:t>
            </w:r>
          </w:p>
          <w:p w14:paraId="7E2C9C90"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107F41A4" w14:textId="702EFAAD" w:rsidR="003A4688" w:rsidRPr="0055046C" w:rsidRDefault="003A4688" w:rsidP="0055046C">
            <w:pPr>
              <w:tabs>
                <w:tab w:val="clear" w:pos="567"/>
              </w:tabs>
              <w:textAlignment w:val="baseline"/>
              <w:rPr>
                <w:rFonts w:ascii="Segoe UI" w:hAnsi="Segoe UI"/>
                <w:sz w:val="18"/>
              </w:rPr>
            </w:pPr>
            <w:r w:rsidRPr="0055046C">
              <w:rPr>
                <w:b/>
                <w:bCs/>
                <w:noProof w:val="0"/>
                <w:szCs w:val="22"/>
              </w:rPr>
              <w:t>Suomi/Finland</w:t>
            </w:r>
            <w:r w:rsidRPr="0055046C">
              <w:rPr>
                <w:noProof w:val="0"/>
                <w:szCs w:val="22"/>
              </w:rPr>
              <w:t> </w:t>
            </w:r>
          </w:p>
          <w:p w14:paraId="7D05F7D5" w14:textId="692326EC"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shd w:val="clear" w:color="auto" w:fill="FFFFFF"/>
              </w:rPr>
              <w:t>Viatris O</w:t>
            </w:r>
            <w:r w:rsidR="00905712">
              <w:rPr>
                <w:noProof w:val="0"/>
                <w:szCs w:val="22"/>
                <w:shd w:val="clear" w:color="auto" w:fill="FFFFFF"/>
              </w:rPr>
              <w:t>y</w:t>
            </w:r>
            <w:r w:rsidRPr="0055046C">
              <w:rPr>
                <w:noProof w:val="0"/>
                <w:szCs w:val="22"/>
              </w:rPr>
              <w:t> </w:t>
            </w:r>
          </w:p>
          <w:p w14:paraId="69019C9D" w14:textId="09FC8518" w:rsidR="003A4688" w:rsidRPr="0055046C" w:rsidRDefault="003A4688" w:rsidP="0055046C">
            <w:pPr>
              <w:tabs>
                <w:tab w:val="clear" w:pos="567"/>
              </w:tabs>
              <w:textAlignment w:val="baseline"/>
              <w:rPr>
                <w:rFonts w:ascii="Segoe UI" w:hAnsi="Segoe UI"/>
                <w:sz w:val="18"/>
              </w:rPr>
            </w:pPr>
            <w:r w:rsidRPr="0055046C">
              <w:rPr>
                <w:noProof w:val="0"/>
                <w:szCs w:val="22"/>
              </w:rPr>
              <w:t>Puh/Tel: +358 20 720 9555 </w:t>
            </w:r>
          </w:p>
          <w:p w14:paraId="7DE22526"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2349A44D"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1C100D7A" w14:textId="77777777" w:rsidR="003A4688" w:rsidRPr="0055046C" w:rsidRDefault="003A4688" w:rsidP="0055046C">
            <w:pPr>
              <w:tabs>
                <w:tab w:val="clear" w:pos="567"/>
              </w:tabs>
              <w:textAlignment w:val="baseline"/>
              <w:rPr>
                <w:rFonts w:ascii="Segoe UI" w:hAnsi="Segoe UI"/>
                <w:sz w:val="18"/>
              </w:rPr>
            </w:pPr>
            <w:r w:rsidRPr="0055046C">
              <w:rPr>
                <w:b/>
                <w:bCs/>
                <w:noProof w:val="0"/>
                <w:szCs w:val="22"/>
              </w:rPr>
              <w:t>Κύπρος</w:t>
            </w:r>
            <w:r w:rsidRPr="0055046C">
              <w:rPr>
                <w:noProof w:val="0"/>
                <w:szCs w:val="22"/>
              </w:rPr>
              <w:t> </w:t>
            </w:r>
          </w:p>
          <w:p w14:paraId="2EE1BD6A" w14:textId="272B814F" w:rsidR="003A4688" w:rsidRPr="0055046C" w:rsidRDefault="0085679F" w:rsidP="0055046C">
            <w:pPr>
              <w:tabs>
                <w:tab w:val="clear" w:pos="567"/>
              </w:tabs>
              <w:textAlignment w:val="baseline"/>
              <w:rPr>
                <w:rFonts w:ascii="Segoe UI" w:hAnsi="Segoe UI"/>
                <w:sz w:val="18"/>
              </w:rPr>
            </w:pPr>
            <w:r w:rsidRPr="00121403">
              <w:rPr>
                <w:szCs w:val="22"/>
              </w:rPr>
              <w:t>CPO Pharmaceuticals Limited</w:t>
            </w:r>
          </w:p>
          <w:p w14:paraId="252C58E9" w14:textId="0CB5239B"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 xml:space="preserve">Τηλ: +357 </w:t>
            </w:r>
            <w:r w:rsidR="004224D3" w:rsidRPr="0055046C">
              <w:rPr>
                <w:noProof w:val="0"/>
                <w:szCs w:val="22"/>
              </w:rPr>
              <w:t>22863100</w:t>
            </w:r>
          </w:p>
          <w:p w14:paraId="315BAE79"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25412AE8" w14:textId="5553A69F" w:rsidR="003A4688" w:rsidRPr="0055046C" w:rsidRDefault="003A4688" w:rsidP="0055046C">
            <w:pPr>
              <w:tabs>
                <w:tab w:val="clear" w:pos="567"/>
              </w:tabs>
              <w:textAlignment w:val="baseline"/>
              <w:rPr>
                <w:rFonts w:ascii="Segoe UI" w:hAnsi="Segoe UI"/>
                <w:sz w:val="18"/>
              </w:rPr>
            </w:pPr>
            <w:r w:rsidRPr="0055046C">
              <w:rPr>
                <w:b/>
                <w:bCs/>
                <w:noProof w:val="0"/>
                <w:szCs w:val="22"/>
              </w:rPr>
              <w:t>Sverige</w:t>
            </w:r>
            <w:r w:rsidRPr="0055046C">
              <w:rPr>
                <w:noProof w:val="0"/>
                <w:szCs w:val="22"/>
              </w:rPr>
              <w:t> </w:t>
            </w:r>
          </w:p>
          <w:p w14:paraId="5017BCAE" w14:textId="6C12BC8E" w:rsidR="003A4688" w:rsidRPr="0055046C" w:rsidRDefault="000336FE"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xml:space="preserve"> AB</w:t>
            </w:r>
          </w:p>
          <w:p w14:paraId="39AE341B" w14:textId="419DEA69" w:rsidR="003A4688" w:rsidRPr="0055046C" w:rsidRDefault="003A4688" w:rsidP="0055046C">
            <w:pPr>
              <w:tabs>
                <w:tab w:val="clear" w:pos="567"/>
              </w:tabs>
              <w:textAlignment w:val="baseline"/>
              <w:rPr>
                <w:rFonts w:ascii="Segoe UI" w:hAnsi="Segoe UI"/>
                <w:sz w:val="18"/>
              </w:rPr>
            </w:pPr>
            <w:r w:rsidRPr="0055046C">
              <w:rPr>
                <w:noProof w:val="0"/>
                <w:szCs w:val="22"/>
              </w:rPr>
              <w:t xml:space="preserve">Tel: + </w:t>
            </w:r>
            <w:r w:rsidR="00CA62AF" w:rsidRPr="0055046C">
              <w:rPr>
                <w:szCs w:val="22"/>
              </w:rPr>
              <w:t xml:space="preserve">46 </w:t>
            </w:r>
            <w:r w:rsidR="00CA62AF" w:rsidRPr="0055046C">
              <w:rPr>
                <w:szCs w:val="22"/>
                <w:lang w:val="en-US"/>
              </w:rPr>
              <w:t>(0)</w:t>
            </w:r>
            <w:r w:rsidR="00CA62AF" w:rsidRPr="0055046C">
              <w:rPr>
                <w:lang w:val="en-US"/>
              </w:rPr>
              <w:t xml:space="preserve">8 </w:t>
            </w:r>
            <w:r w:rsidR="00CA62AF" w:rsidRPr="0055046C">
              <w:rPr>
                <w:szCs w:val="22"/>
                <w:lang w:val="en-US"/>
              </w:rPr>
              <w:t>630 19 00</w:t>
            </w:r>
            <w:r w:rsidRPr="0055046C">
              <w:rPr>
                <w:noProof w:val="0"/>
                <w:szCs w:val="22"/>
              </w:rPr>
              <w:t> </w:t>
            </w:r>
          </w:p>
          <w:p w14:paraId="6B11C1ED"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3A4688" w:rsidRPr="0055046C" w14:paraId="2901EAFF" w14:textId="77777777" w:rsidTr="00D34A92">
        <w:trPr>
          <w:gridBefore w:val="1"/>
          <w:gridAfter w:val="1"/>
          <w:wBefore w:w="142" w:type="dxa"/>
          <w:wAfter w:w="289" w:type="dxa"/>
        </w:trPr>
        <w:tc>
          <w:tcPr>
            <w:tcW w:w="4260" w:type="dxa"/>
            <w:tcBorders>
              <w:top w:val="nil"/>
              <w:left w:val="nil"/>
              <w:bottom w:val="nil"/>
              <w:right w:val="nil"/>
            </w:tcBorders>
            <w:shd w:val="clear" w:color="auto" w:fill="auto"/>
            <w:hideMark/>
          </w:tcPr>
          <w:p w14:paraId="5B30D38C" w14:textId="052C11A2" w:rsidR="003A4688" w:rsidRPr="0055046C" w:rsidRDefault="003A4688" w:rsidP="0055046C">
            <w:pPr>
              <w:tabs>
                <w:tab w:val="clear" w:pos="567"/>
              </w:tabs>
              <w:textAlignment w:val="baseline"/>
              <w:rPr>
                <w:rFonts w:ascii="Segoe UI" w:hAnsi="Segoe UI"/>
                <w:sz w:val="18"/>
              </w:rPr>
            </w:pPr>
            <w:r w:rsidRPr="0055046C">
              <w:rPr>
                <w:b/>
                <w:bCs/>
                <w:noProof w:val="0"/>
                <w:szCs w:val="22"/>
              </w:rPr>
              <w:t>Latvija</w:t>
            </w:r>
            <w:r w:rsidRPr="0055046C">
              <w:rPr>
                <w:noProof w:val="0"/>
                <w:szCs w:val="22"/>
              </w:rPr>
              <w:t> </w:t>
            </w:r>
          </w:p>
          <w:p w14:paraId="7B3076D3" w14:textId="1C23BABE" w:rsidR="003A4688" w:rsidRPr="0055046C" w:rsidRDefault="004224D3" w:rsidP="0055046C">
            <w:pPr>
              <w:tabs>
                <w:tab w:val="clear" w:pos="567"/>
              </w:tabs>
              <w:textAlignment w:val="baseline"/>
              <w:rPr>
                <w:rFonts w:ascii="Segoe UI" w:hAnsi="Segoe UI"/>
                <w:sz w:val="18"/>
              </w:rPr>
            </w:pPr>
            <w:r w:rsidRPr="0055046C">
              <w:rPr>
                <w:noProof w:val="0"/>
                <w:szCs w:val="22"/>
              </w:rPr>
              <w:t>Viatris</w:t>
            </w:r>
            <w:r w:rsidR="003A4688" w:rsidRPr="0055046C">
              <w:rPr>
                <w:noProof w:val="0"/>
                <w:szCs w:val="22"/>
              </w:rPr>
              <w:t xml:space="preserve"> SIA </w:t>
            </w:r>
          </w:p>
          <w:p w14:paraId="0D4B7C1C" w14:textId="142F291F" w:rsidR="003A4688" w:rsidRPr="0055046C" w:rsidRDefault="003A4688" w:rsidP="0055046C">
            <w:pPr>
              <w:tabs>
                <w:tab w:val="clear" w:pos="567"/>
              </w:tabs>
              <w:textAlignment w:val="baseline"/>
              <w:rPr>
                <w:rFonts w:ascii="Segoe UI" w:hAnsi="Segoe UI" w:cs="Segoe UI"/>
                <w:noProof w:val="0"/>
                <w:sz w:val="18"/>
                <w:szCs w:val="18"/>
              </w:rPr>
            </w:pPr>
            <w:r w:rsidRPr="0055046C">
              <w:rPr>
                <w:noProof w:val="0"/>
                <w:szCs w:val="22"/>
              </w:rPr>
              <w:t>Tel: +371 676 055 80 </w:t>
            </w:r>
          </w:p>
          <w:p w14:paraId="23E4F09A"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c>
          <w:tcPr>
            <w:tcW w:w="4665" w:type="dxa"/>
            <w:gridSpan w:val="2"/>
            <w:tcBorders>
              <w:top w:val="nil"/>
              <w:left w:val="nil"/>
              <w:bottom w:val="nil"/>
              <w:right w:val="nil"/>
            </w:tcBorders>
            <w:shd w:val="clear" w:color="auto" w:fill="auto"/>
            <w:hideMark/>
          </w:tcPr>
          <w:p w14:paraId="466B9A0E" w14:textId="77777777" w:rsidR="003A4688" w:rsidRPr="0055046C" w:rsidRDefault="003A4688" w:rsidP="0055046C">
            <w:pPr>
              <w:tabs>
                <w:tab w:val="clear" w:pos="567"/>
              </w:tabs>
              <w:textAlignment w:val="baseline"/>
              <w:rPr>
                <w:rFonts w:ascii="Segoe UI" w:hAnsi="Segoe UI"/>
                <w:sz w:val="18"/>
              </w:rPr>
            </w:pPr>
            <w:r w:rsidRPr="0055046C">
              <w:rPr>
                <w:noProof w:val="0"/>
                <w:szCs w:val="22"/>
              </w:rPr>
              <w:t> </w:t>
            </w:r>
          </w:p>
        </w:tc>
      </w:tr>
      <w:tr w:rsidR="008F73AC" w:rsidRPr="0055046C" w14:paraId="1F200733" w14:textId="77777777" w:rsidTr="00D34A92">
        <w:tblPrEx>
          <w:tblBorders>
            <w:top w:val="none" w:sz="0"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cantSplit/>
        </w:trPr>
        <w:tc>
          <w:tcPr>
            <w:tcW w:w="4678" w:type="dxa"/>
            <w:gridSpan w:val="3"/>
          </w:tcPr>
          <w:p w14:paraId="178A6444" w14:textId="77777777" w:rsidR="008F73AC" w:rsidRPr="0055046C" w:rsidRDefault="008F73AC" w:rsidP="0055046C">
            <w:pPr>
              <w:tabs>
                <w:tab w:val="left" w:pos="-720"/>
              </w:tabs>
              <w:rPr>
                <w:noProof w:val="0"/>
                <w:szCs w:val="22"/>
              </w:rPr>
            </w:pPr>
          </w:p>
        </w:tc>
        <w:tc>
          <w:tcPr>
            <w:tcW w:w="4678" w:type="dxa"/>
            <w:gridSpan w:val="2"/>
          </w:tcPr>
          <w:p w14:paraId="33354EE2" w14:textId="77777777" w:rsidR="008F73AC" w:rsidRPr="0055046C" w:rsidRDefault="008F73AC" w:rsidP="0055046C">
            <w:pPr>
              <w:rPr>
                <w:noProof w:val="0"/>
                <w:szCs w:val="22"/>
              </w:rPr>
            </w:pPr>
          </w:p>
        </w:tc>
      </w:tr>
    </w:tbl>
    <w:p w14:paraId="2AC0F3DD" w14:textId="7C95024D" w:rsidR="008F73AC" w:rsidRPr="0055046C" w:rsidRDefault="00DD3067" w:rsidP="0055046C">
      <w:pPr>
        <w:tabs>
          <w:tab w:val="clear" w:pos="567"/>
        </w:tabs>
        <w:ind w:right="-2"/>
        <w:rPr>
          <w:b/>
          <w:noProof w:val="0"/>
          <w:szCs w:val="22"/>
        </w:rPr>
      </w:pPr>
      <w:r w:rsidRPr="0055046C">
        <w:rPr>
          <w:b/>
          <w:noProof w:val="0"/>
          <w:szCs w:val="22"/>
        </w:rPr>
        <w:t>Navodilo je bilo nazadnje revidirano dne</w:t>
      </w:r>
      <w:r w:rsidRPr="0055046C">
        <w:rPr>
          <w:noProof w:val="0"/>
          <w:szCs w:val="22"/>
        </w:rPr>
        <w:t xml:space="preserve"> </w:t>
      </w:r>
    </w:p>
    <w:p w14:paraId="682795C1" w14:textId="77777777" w:rsidR="006C06BD" w:rsidRPr="0055046C" w:rsidRDefault="006C06BD" w:rsidP="0055046C">
      <w:pPr>
        <w:tabs>
          <w:tab w:val="clear" w:pos="567"/>
        </w:tabs>
        <w:ind w:right="-2"/>
        <w:rPr>
          <w:bCs/>
          <w:noProof w:val="0"/>
        </w:rPr>
      </w:pPr>
    </w:p>
    <w:p w14:paraId="49B3F5CD" w14:textId="1FF3D463" w:rsidR="006C06BD" w:rsidRPr="0055046C" w:rsidRDefault="006C06BD" w:rsidP="0055046C">
      <w:pPr>
        <w:tabs>
          <w:tab w:val="clear" w:pos="567"/>
        </w:tabs>
        <w:ind w:right="-2"/>
        <w:rPr>
          <w:b/>
          <w:noProof w:val="0"/>
          <w:szCs w:val="22"/>
        </w:rPr>
      </w:pPr>
      <w:r w:rsidRPr="0055046C">
        <w:rPr>
          <w:b/>
          <w:noProof w:val="0"/>
        </w:rPr>
        <w:t>Drugi viri informacij</w:t>
      </w:r>
    </w:p>
    <w:p w14:paraId="475831F0" w14:textId="77777777" w:rsidR="008F73AC" w:rsidRPr="0055046C" w:rsidRDefault="008F73AC" w:rsidP="0055046C">
      <w:pPr>
        <w:ind w:right="-2"/>
        <w:rPr>
          <w:noProof w:val="0"/>
          <w:szCs w:val="22"/>
        </w:rPr>
      </w:pPr>
    </w:p>
    <w:p w14:paraId="1D809710" w14:textId="21BFBECD" w:rsidR="008F73AC" w:rsidRPr="0055046C" w:rsidRDefault="00DD3067" w:rsidP="0055046C">
      <w:pPr>
        <w:ind w:right="-2"/>
        <w:rPr>
          <w:noProof w:val="0"/>
          <w:szCs w:val="22"/>
          <w:u w:val="single"/>
        </w:rPr>
      </w:pPr>
      <w:r w:rsidRPr="0055046C">
        <w:rPr>
          <w:noProof w:val="0"/>
          <w:szCs w:val="22"/>
        </w:rPr>
        <w:t>Podrobne informacije o zdravilu so objavljene na spletni strani Evropske agencije za zdravila</w:t>
      </w:r>
      <w:r w:rsidRPr="0055046C">
        <w:rPr>
          <w:i/>
          <w:noProof w:val="0"/>
          <w:szCs w:val="22"/>
        </w:rPr>
        <w:t xml:space="preserve"> </w:t>
      </w:r>
      <w:hyperlink r:id="rId15" w:history="1">
        <w:r w:rsidR="004224D3" w:rsidRPr="0055046C">
          <w:rPr>
            <w:rStyle w:val="Hyperlink"/>
          </w:rPr>
          <w:t>https://www.ema.europa.eu/en</w:t>
        </w:r>
      </w:hyperlink>
      <w:r w:rsidRPr="0055046C">
        <w:rPr>
          <w:noProof w:val="0"/>
          <w:szCs w:val="22"/>
          <w:u w:val="single"/>
        </w:rPr>
        <w:t>.</w:t>
      </w:r>
    </w:p>
    <w:p w14:paraId="692FF03D" w14:textId="7926D363" w:rsidR="008F73AC" w:rsidRPr="0055046C" w:rsidRDefault="008F73AC" w:rsidP="0055046C">
      <w:pPr>
        <w:rPr>
          <w:noProof w:val="0"/>
          <w:szCs w:val="22"/>
        </w:rPr>
      </w:pPr>
    </w:p>
    <w:sectPr w:rsidR="008F73AC" w:rsidRPr="0055046C">
      <w:headerReference w:type="even" r:id="rId16"/>
      <w:headerReference w:type="default" r:id="rId17"/>
      <w:footerReference w:type="even" r:id="rId18"/>
      <w:footerReference w:type="default" r:id="rId19"/>
      <w:headerReference w:type="first" r:id="rId20"/>
      <w:footerReference w:type="first" r:id="rId21"/>
      <w:pgSz w:w="11905" w:h="16837"/>
      <w:pgMar w:top="1134" w:right="1418" w:bottom="1134" w:left="1418"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1036" w14:textId="77777777" w:rsidR="00480F33" w:rsidRDefault="00480F33">
      <w:r>
        <w:separator/>
      </w:r>
    </w:p>
  </w:endnote>
  <w:endnote w:type="continuationSeparator" w:id="0">
    <w:p w14:paraId="486D5D4F" w14:textId="77777777" w:rsidR="00480F33" w:rsidRDefault="00480F33">
      <w:r>
        <w:continuationSeparator/>
      </w:r>
    </w:p>
  </w:endnote>
  <w:endnote w:type="continuationNotice" w:id="1">
    <w:p w14:paraId="1EA61371" w14:textId="77777777" w:rsidR="00480F33" w:rsidRDefault="00480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ItalicMT">
    <w:altName w:val="Arial"/>
    <w:panose1 w:val="00000000000000000000"/>
    <w:charset w:val="A1"/>
    <w:family w:val="auto"/>
    <w:notTrueType/>
    <w:pitch w:val="default"/>
    <w:sig w:usb0="00000083" w:usb1="00000000" w:usb2="00000000" w:usb3="00000000" w:csb0="00000009"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5EFC" w14:textId="38113374" w:rsidR="000911A6" w:rsidRDefault="000911A6">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sidR="00A53EF1">
      <w:rPr>
        <w:rStyle w:val="PageNumber"/>
        <w:szCs w:val="24"/>
      </w:rPr>
      <w:t>1</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85BB" w14:textId="77777777" w:rsidR="000911A6" w:rsidRDefault="000911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204C" w14:textId="047BE638" w:rsidR="000911A6" w:rsidRDefault="000911A6">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sidR="007C7015">
      <w:rPr>
        <w:rStyle w:val="PageNumber"/>
        <w:szCs w:val="24"/>
      </w:rPr>
      <w:t>45</w:t>
    </w:r>
    <w:r>
      <w:rPr>
        <w:rStyle w:val="PageNumbe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F3C" w14:textId="77777777" w:rsidR="000911A6" w:rsidRDefault="00091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6078" w14:textId="77777777" w:rsidR="00480F33" w:rsidRDefault="00480F33">
      <w:r>
        <w:separator/>
      </w:r>
    </w:p>
  </w:footnote>
  <w:footnote w:type="continuationSeparator" w:id="0">
    <w:p w14:paraId="4607F9F8" w14:textId="77777777" w:rsidR="00480F33" w:rsidRDefault="00480F33">
      <w:r>
        <w:continuationSeparator/>
      </w:r>
    </w:p>
  </w:footnote>
  <w:footnote w:type="continuationNotice" w:id="1">
    <w:p w14:paraId="0C3BF926" w14:textId="77777777" w:rsidR="00480F33" w:rsidRDefault="00480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3934" w14:textId="77777777" w:rsidR="000911A6" w:rsidRDefault="000911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8D0D" w14:textId="77777777" w:rsidR="000911A6" w:rsidRDefault="000911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8849" w14:textId="77777777" w:rsidR="000911A6" w:rsidRDefault="000911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3.3pt;visibility:visible" o:bullet="t">
        <v:imagedata r:id="rId1" o:title="BT_1000x858px"/>
      </v:shape>
    </w:pict>
  </w:numPicBullet>
  <w:abstractNum w:abstractNumId="0" w15:restartNumberingAfterBreak="0">
    <w:nsid w:val="FFFFFF7C"/>
    <w:multiLevelType w:val="singleLevel"/>
    <w:tmpl w:val="D55221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C07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0216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FA6B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8EBF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C4A9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87E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506D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6C7A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0042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rPr>
    </w:lvl>
  </w:abstractNum>
  <w:abstractNum w:abstractNumId="1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9" w15:restartNumberingAfterBreak="0">
    <w:nsid w:val="039238B8"/>
    <w:multiLevelType w:val="hybridMultilevel"/>
    <w:tmpl w:val="6302DA26"/>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E15783"/>
    <w:multiLevelType w:val="hybridMultilevel"/>
    <w:tmpl w:val="D90417C2"/>
    <w:lvl w:ilvl="0" w:tplc="F1AC06C4">
      <w:start w:val="1"/>
      <w:numFmt w:val="upperLetter"/>
      <w:lvlText w:val="%1."/>
      <w:lvlJc w:val="left"/>
      <w:pPr>
        <w:ind w:left="577" w:hanging="45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22" w15:restartNumberingAfterBreak="0">
    <w:nsid w:val="105076A2"/>
    <w:multiLevelType w:val="hybridMultilevel"/>
    <w:tmpl w:val="CA50E4B8"/>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577AF7"/>
    <w:multiLevelType w:val="hybridMultilevel"/>
    <w:tmpl w:val="FE7A4AB6"/>
    <w:lvl w:ilvl="0" w:tplc="F3E2C708">
      <w:start w:val="1"/>
      <w:numFmt w:val="bullet"/>
      <w:lvlText w:val=""/>
      <w:lvlJc w:val="left"/>
      <w:pPr>
        <w:ind w:left="1134" w:hanging="56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9571D6A"/>
    <w:multiLevelType w:val="hybridMultilevel"/>
    <w:tmpl w:val="1612191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A72F35"/>
    <w:multiLevelType w:val="hybridMultilevel"/>
    <w:tmpl w:val="6774679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7" w15:restartNumberingAfterBreak="0">
    <w:nsid w:val="43944F6A"/>
    <w:multiLevelType w:val="hybridMultilevel"/>
    <w:tmpl w:val="D47AF6A0"/>
    <w:lvl w:ilvl="0" w:tplc="F404DC8C">
      <w:start w:val="1"/>
      <w:numFmt w:val="bullet"/>
      <w:lvlText w:val=""/>
      <w:lvlPicBulletId w:val="0"/>
      <w:lvlJc w:val="left"/>
      <w:pPr>
        <w:tabs>
          <w:tab w:val="num" w:pos="360"/>
        </w:tabs>
        <w:ind w:left="360" w:hanging="360"/>
      </w:pPr>
      <w:rPr>
        <w:rFonts w:ascii="Symbol" w:hAnsi="Symbol" w:hint="default"/>
      </w:rPr>
    </w:lvl>
    <w:lvl w:ilvl="1" w:tplc="870E9982" w:tentative="1">
      <w:start w:val="1"/>
      <w:numFmt w:val="bullet"/>
      <w:lvlText w:val=""/>
      <w:lvlJc w:val="left"/>
      <w:pPr>
        <w:tabs>
          <w:tab w:val="num" w:pos="1080"/>
        </w:tabs>
        <w:ind w:left="1080" w:hanging="360"/>
      </w:pPr>
      <w:rPr>
        <w:rFonts w:ascii="Symbol" w:hAnsi="Symbol" w:hint="default"/>
      </w:rPr>
    </w:lvl>
    <w:lvl w:ilvl="2" w:tplc="8D14C128" w:tentative="1">
      <w:start w:val="1"/>
      <w:numFmt w:val="bullet"/>
      <w:lvlText w:val=""/>
      <w:lvlJc w:val="left"/>
      <w:pPr>
        <w:tabs>
          <w:tab w:val="num" w:pos="1800"/>
        </w:tabs>
        <w:ind w:left="1800" w:hanging="360"/>
      </w:pPr>
      <w:rPr>
        <w:rFonts w:ascii="Symbol" w:hAnsi="Symbol" w:hint="default"/>
      </w:rPr>
    </w:lvl>
    <w:lvl w:ilvl="3" w:tplc="9F4002FE" w:tentative="1">
      <w:start w:val="1"/>
      <w:numFmt w:val="bullet"/>
      <w:lvlText w:val=""/>
      <w:lvlJc w:val="left"/>
      <w:pPr>
        <w:tabs>
          <w:tab w:val="num" w:pos="2520"/>
        </w:tabs>
        <w:ind w:left="2520" w:hanging="360"/>
      </w:pPr>
      <w:rPr>
        <w:rFonts w:ascii="Symbol" w:hAnsi="Symbol" w:hint="default"/>
      </w:rPr>
    </w:lvl>
    <w:lvl w:ilvl="4" w:tplc="451224C6" w:tentative="1">
      <w:start w:val="1"/>
      <w:numFmt w:val="bullet"/>
      <w:lvlText w:val=""/>
      <w:lvlJc w:val="left"/>
      <w:pPr>
        <w:tabs>
          <w:tab w:val="num" w:pos="3240"/>
        </w:tabs>
        <w:ind w:left="3240" w:hanging="360"/>
      </w:pPr>
      <w:rPr>
        <w:rFonts w:ascii="Symbol" w:hAnsi="Symbol" w:hint="default"/>
      </w:rPr>
    </w:lvl>
    <w:lvl w:ilvl="5" w:tplc="102CB8E6" w:tentative="1">
      <w:start w:val="1"/>
      <w:numFmt w:val="bullet"/>
      <w:lvlText w:val=""/>
      <w:lvlJc w:val="left"/>
      <w:pPr>
        <w:tabs>
          <w:tab w:val="num" w:pos="3960"/>
        </w:tabs>
        <w:ind w:left="3960" w:hanging="360"/>
      </w:pPr>
      <w:rPr>
        <w:rFonts w:ascii="Symbol" w:hAnsi="Symbol" w:hint="default"/>
      </w:rPr>
    </w:lvl>
    <w:lvl w:ilvl="6" w:tplc="E6D62C04" w:tentative="1">
      <w:start w:val="1"/>
      <w:numFmt w:val="bullet"/>
      <w:lvlText w:val=""/>
      <w:lvlJc w:val="left"/>
      <w:pPr>
        <w:tabs>
          <w:tab w:val="num" w:pos="4680"/>
        </w:tabs>
        <w:ind w:left="4680" w:hanging="360"/>
      </w:pPr>
      <w:rPr>
        <w:rFonts w:ascii="Symbol" w:hAnsi="Symbol" w:hint="default"/>
      </w:rPr>
    </w:lvl>
    <w:lvl w:ilvl="7" w:tplc="01BCF27C" w:tentative="1">
      <w:start w:val="1"/>
      <w:numFmt w:val="bullet"/>
      <w:lvlText w:val=""/>
      <w:lvlJc w:val="left"/>
      <w:pPr>
        <w:tabs>
          <w:tab w:val="num" w:pos="5400"/>
        </w:tabs>
        <w:ind w:left="5400" w:hanging="360"/>
      </w:pPr>
      <w:rPr>
        <w:rFonts w:ascii="Symbol" w:hAnsi="Symbol" w:hint="default"/>
      </w:rPr>
    </w:lvl>
    <w:lvl w:ilvl="8" w:tplc="10248A70"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477D4873"/>
    <w:multiLevelType w:val="hybridMultilevel"/>
    <w:tmpl w:val="45C04CAA"/>
    <w:lvl w:ilvl="0" w:tplc="7C368E7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0F6929"/>
    <w:multiLevelType w:val="hybridMultilevel"/>
    <w:tmpl w:val="6F2EC2F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43039"/>
    <w:multiLevelType w:val="hybridMultilevel"/>
    <w:tmpl w:val="580C5326"/>
    <w:lvl w:ilvl="0" w:tplc="00000003">
      <w:start w:val="4"/>
      <w:numFmt w:val="bullet"/>
      <w:lvlText w:val="-"/>
      <w:lvlJc w:val="left"/>
      <w:pPr>
        <w:ind w:left="720" w:hanging="360"/>
      </w:pPr>
      <w:rPr>
        <w:rFonts w:ascii="Times New Roman" w:hAnsi="Times New Roman"/>
        <w:b/>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num w:numId="1" w16cid:durableId="1653558004">
    <w:abstractNumId w:val="11"/>
  </w:num>
  <w:num w:numId="2" w16cid:durableId="33192580">
    <w:abstractNumId w:val="12"/>
  </w:num>
  <w:num w:numId="3" w16cid:durableId="1689864452">
    <w:abstractNumId w:val="13"/>
  </w:num>
  <w:num w:numId="4" w16cid:durableId="1139033652">
    <w:abstractNumId w:val="14"/>
  </w:num>
  <w:num w:numId="5" w16cid:durableId="1276257484">
    <w:abstractNumId w:val="15"/>
  </w:num>
  <w:num w:numId="6" w16cid:durableId="1804106858">
    <w:abstractNumId w:val="16"/>
  </w:num>
  <w:num w:numId="7" w16cid:durableId="248777673">
    <w:abstractNumId w:val="17"/>
  </w:num>
  <w:num w:numId="8" w16cid:durableId="796484948">
    <w:abstractNumId w:val="18"/>
  </w:num>
  <w:num w:numId="9" w16cid:durableId="1089931512">
    <w:abstractNumId w:val="32"/>
  </w:num>
  <w:num w:numId="10" w16cid:durableId="1695185605">
    <w:abstractNumId w:val="21"/>
  </w:num>
  <w:num w:numId="11" w16cid:durableId="1521819804">
    <w:abstractNumId w:val="32"/>
  </w:num>
  <w:num w:numId="12" w16cid:durableId="1817910988">
    <w:abstractNumId w:val="10"/>
    <w:lvlOverride w:ilvl="0">
      <w:lvl w:ilvl="0">
        <w:numFmt w:val="bullet"/>
        <w:lvlText w:val=""/>
        <w:lvlJc w:val="left"/>
        <w:pPr>
          <w:ind w:left="360" w:hanging="360"/>
        </w:pPr>
        <w:rPr>
          <w:rFonts w:ascii="Symbol" w:hAnsi="Symbol" w:cs="Times New Roman" w:hint="default"/>
        </w:rPr>
      </w:lvl>
    </w:lvlOverride>
  </w:num>
  <w:num w:numId="13" w16cid:durableId="539585823">
    <w:abstractNumId w:val="22"/>
  </w:num>
  <w:num w:numId="14" w16cid:durableId="1346592893">
    <w:abstractNumId w:val="27"/>
  </w:num>
  <w:num w:numId="15" w16cid:durableId="441843724">
    <w:abstractNumId w:val="9"/>
  </w:num>
  <w:num w:numId="16" w16cid:durableId="960957542">
    <w:abstractNumId w:val="7"/>
  </w:num>
  <w:num w:numId="17" w16cid:durableId="2082630262">
    <w:abstractNumId w:val="6"/>
  </w:num>
  <w:num w:numId="18" w16cid:durableId="453064595">
    <w:abstractNumId w:val="5"/>
  </w:num>
  <w:num w:numId="19" w16cid:durableId="1155492093">
    <w:abstractNumId w:val="4"/>
  </w:num>
  <w:num w:numId="20" w16cid:durableId="113327320">
    <w:abstractNumId w:val="8"/>
  </w:num>
  <w:num w:numId="21" w16cid:durableId="1828552685">
    <w:abstractNumId w:val="3"/>
  </w:num>
  <w:num w:numId="22" w16cid:durableId="1931546604">
    <w:abstractNumId w:val="2"/>
  </w:num>
  <w:num w:numId="23" w16cid:durableId="1398557286">
    <w:abstractNumId w:val="1"/>
  </w:num>
  <w:num w:numId="24" w16cid:durableId="851724020">
    <w:abstractNumId w:val="0"/>
  </w:num>
  <w:num w:numId="25" w16cid:durableId="852308343">
    <w:abstractNumId w:val="25"/>
  </w:num>
  <w:num w:numId="26" w16cid:durableId="1776561947">
    <w:abstractNumId w:val="25"/>
  </w:num>
  <w:num w:numId="27" w16cid:durableId="1542741561">
    <w:abstractNumId w:val="31"/>
  </w:num>
  <w:num w:numId="28" w16cid:durableId="716930047">
    <w:abstractNumId w:val="20"/>
  </w:num>
  <w:num w:numId="29" w16cid:durableId="934050418">
    <w:abstractNumId w:val="23"/>
  </w:num>
  <w:num w:numId="30" w16cid:durableId="548806618">
    <w:abstractNumId w:val="28"/>
  </w:num>
  <w:num w:numId="31" w16cid:durableId="1246065458">
    <w:abstractNumId w:val="24"/>
  </w:num>
  <w:num w:numId="32" w16cid:durableId="1166822394">
    <w:abstractNumId w:val="19"/>
  </w:num>
  <w:num w:numId="33" w16cid:durableId="999190426">
    <w:abstractNumId w:val="29"/>
  </w:num>
  <w:num w:numId="34" w16cid:durableId="1251430172">
    <w:abstractNumId w:val="26"/>
  </w:num>
  <w:num w:numId="35" w16cid:durableId="167452602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embedSystemFonts/>
  <w:activeWritingStyle w:appName="MSWord" w:lang="it-IT" w:vendorID="64" w:dllVersion="6" w:nlCheck="1" w:checkStyle="0"/>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s-ES_tradnl" w:vendorID="64" w:dllVersion="6" w:nlCheck="1" w:checkStyle="0"/>
  <w:activeWritingStyle w:appName="MSWord" w:lang="fr-LU" w:vendorID="64" w:dllVersion="6" w:nlCheck="1" w:checkStyle="1"/>
  <w:activeWritingStyle w:appName="MSWord" w:lang="fr-LU"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AC"/>
    <w:rsid w:val="000026BD"/>
    <w:rsid w:val="00002797"/>
    <w:rsid w:val="0001475E"/>
    <w:rsid w:val="000179CA"/>
    <w:rsid w:val="0002114C"/>
    <w:rsid w:val="000336FE"/>
    <w:rsid w:val="00034014"/>
    <w:rsid w:val="00043260"/>
    <w:rsid w:val="0005001E"/>
    <w:rsid w:val="00053120"/>
    <w:rsid w:val="0005346C"/>
    <w:rsid w:val="00056ADE"/>
    <w:rsid w:val="00066595"/>
    <w:rsid w:val="00067903"/>
    <w:rsid w:val="0008536B"/>
    <w:rsid w:val="00087DB9"/>
    <w:rsid w:val="000911A6"/>
    <w:rsid w:val="000913AF"/>
    <w:rsid w:val="00096592"/>
    <w:rsid w:val="00097F67"/>
    <w:rsid w:val="000B699A"/>
    <w:rsid w:val="000B6D06"/>
    <w:rsid w:val="000C1466"/>
    <w:rsid w:val="000C6811"/>
    <w:rsid w:val="000D33C9"/>
    <w:rsid w:val="000E3613"/>
    <w:rsid w:val="000E40DD"/>
    <w:rsid w:val="000E5F1B"/>
    <w:rsid w:val="000E7F8C"/>
    <w:rsid w:val="0010066C"/>
    <w:rsid w:val="00100C76"/>
    <w:rsid w:val="00105F52"/>
    <w:rsid w:val="001129FE"/>
    <w:rsid w:val="00127DCD"/>
    <w:rsid w:val="00136433"/>
    <w:rsid w:val="0013747B"/>
    <w:rsid w:val="001375BB"/>
    <w:rsid w:val="00150C7E"/>
    <w:rsid w:val="00160FCA"/>
    <w:rsid w:val="00164591"/>
    <w:rsid w:val="001A03D7"/>
    <w:rsid w:val="001A0E68"/>
    <w:rsid w:val="001B3573"/>
    <w:rsid w:val="001B7882"/>
    <w:rsid w:val="001D2A97"/>
    <w:rsid w:val="001D2D3C"/>
    <w:rsid w:val="001D61E1"/>
    <w:rsid w:val="001D768B"/>
    <w:rsid w:val="001E2FB5"/>
    <w:rsid w:val="001E44DC"/>
    <w:rsid w:val="0021370B"/>
    <w:rsid w:val="0021440A"/>
    <w:rsid w:val="0022217A"/>
    <w:rsid w:val="00225CE3"/>
    <w:rsid w:val="0023120C"/>
    <w:rsid w:val="00252A0A"/>
    <w:rsid w:val="00275951"/>
    <w:rsid w:val="00275DCE"/>
    <w:rsid w:val="002B048A"/>
    <w:rsid w:val="002B23D2"/>
    <w:rsid w:val="002B42A4"/>
    <w:rsid w:val="002B79F0"/>
    <w:rsid w:val="002C0576"/>
    <w:rsid w:val="002C7AF8"/>
    <w:rsid w:val="002D0B16"/>
    <w:rsid w:val="002D5A80"/>
    <w:rsid w:val="002D68E5"/>
    <w:rsid w:val="002E2414"/>
    <w:rsid w:val="002F083A"/>
    <w:rsid w:val="002F5DD7"/>
    <w:rsid w:val="0030721C"/>
    <w:rsid w:val="003246C8"/>
    <w:rsid w:val="00330655"/>
    <w:rsid w:val="003451F7"/>
    <w:rsid w:val="00352696"/>
    <w:rsid w:val="00354668"/>
    <w:rsid w:val="00355F79"/>
    <w:rsid w:val="0035758E"/>
    <w:rsid w:val="003620E7"/>
    <w:rsid w:val="00377A8C"/>
    <w:rsid w:val="00381C0E"/>
    <w:rsid w:val="00385110"/>
    <w:rsid w:val="00392E8F"/>
    <w:rsid w:val="003A1F50"/>
    <w:rsid w:val="003A3F94"/>
    <w:rsid w:val="003A4688"/>
    <w:rsid w:val="003B5437"/>
    <w:rsid w:val="003C7A22"/>
    <w:rsid w:val="003D2FE1"/>
    <w:rsid w:val="003E35F0"/>
    <w:rsid w:val="003E5D7B"/>
    <w:rsid w:val="00404438"/>
    <w:rsid w:val="00407A36"/>
    <w:rsid w:val="0041014B"/>
    <w:rsid w:val="00415247"/>
    <w:rsid w:val="00416499"/>
    <w:rsid w:val="004224D3"/>
    <w:rsid w:val="00427BC0"/>
    <w:rsid w:val="004406B0"/>
    <w:rsid w:val="00446BF5"/>
    <w:rsid w:val="00453512"/>
    <w:rsid w:val="00456AF8"/>
    <w:rsid w:val="00472A26"/>
    <w:rsid w:val="00475AA1"/>
    <w:rsid w:val="00480F33"/>
    <w:rsid w:val="00484CAA"/>
    <w:rsid w:val="00490AD3"/>
    <w:rsid w:val="004A2024"/>
    <w:rsid w:val="004A2080"/>
    <w:rsid w:val="004B728B"/>
    <w:rsid w:val="004E47E5"/>
    <w:rsid w:val="004E600A"/>
    <w:rsid w:val="004E75B9"/>
    <w:rsid w:val="004E776E"/>
    <w:rsid w:val="004F0BB7"/>
    <w:rsid w:val="004F0D18"/>
    <w:rsid w:val="0050668A"/>
    <w:rsid w:val="0051293F"/>
    <w:rsid w:val="0051342E"/>
    <w:rsid w:val="00516685"/>
    <w:rsid w:val="00517ED4"/>
    <w:rsid w:val="005203DF"/>
    <w:rsid w:val="0052090C"/>
    <w:rsid w:val="00536513"/>
    <w:rsid w:val="00536A04"/>
    <w:rsid w:val="0053779E"/>
    <w:rsid w:val="005407DE"/>
    <w:rsid w:val="00540C7B"/>
    <w:rsid w:val="00545246"/>
    <w:rsid w:val="005464B7"/>
    <w:rsid w:val="0054715B"/>
    <w:rsid w:val="0055046C"/>
    <w:rsid w:val="00552E47"/>
    <w:rsid w:val="0055591F"/>
    <w:rsid w:val="00555C45"/>
    <w:rsid w:val="0055676F"/>
    <w:rsid w:val="00560129"/>
    <w:rsid w:val="005614A5"/>
    <w:rsid w:val="0056247B"/>
    <w:rsid w:val="0057246F"/>
    <w:rsid w:val="00577CC4"/>
    <w:rsid w:val="00581AA7"/>
    <w:rsid w:val="00586777"/>
    <w:rsid w:val="005B5E1F"/>
    <w:rsid w:val="005C2262"/>
    <w:rsid w:val="005C2EAF"/>
    <w:rsid w:val="005C4DB9"/>
    <w:rsid w:val="005D12F6"/>
    <w:rsid w:val="005F0C3D"/>
    <w:rsid w:val="005F3AA2"/>
    <w:rsid w:val="005F5C18"/>
    <w:rsid w:val="00601B0D"/>
    <w:rsid w:val="00602DDC"/>
    <w:rsid w:val="00610DAB"/>
    <w:rsid w:val="00612F4F"/>
    <w:rsid w:val="0062037B"/>
    <w:rsid w:val="00622068"/>
    <w:rsid w:val="00625289"/>
    <w:rsid w:val="006444BA"/>
    <w:rsid w:val="0064653D"/>
    <w:rsid w:val="00647209"/>
    <w:rsid w:val="00653205"/>
    <w:rsid w:val="006554AF"/>
    <w:rsid w:val="00671891"/>
    <w:rsid w:val="00686AE8"/>
    <w:rsid w:val="00686C51"/>
    <w:rsid w:val="00687F1D"/>
    <w:rsid w:val="006B01BD"/>
    <w:rsid w:val="006C06BD"/>
    <w:rsid w:val="006C4E58"/>
    <w:rsid w:val="006D63CE"/>
    <w:rsid w:val="006D739B"/>
    <w:rsid w:val="006D7BD8"/>
    <w:rsid w:val="006E1D27"/>
    <w:rsid w:val="006E7FAC"/>
    <w:rsid w:val="006F1801"/>
    <w:rsid w:val="0070240A"/>
    <w:rsid w:val="00705426"/>
    <w:rsid w:val="007102D1"/>
    <w:rsid w:val="00732E90"/>
    <w:rsid w:val="00733C28"/>
    <w:rsid w:val="00740062"/>
    <w:rsid w:val="007461F3"/>
    <w:rsid w:val="00747C1A"/>
    <w:rsid w:val="00757128"/>
    <w:rsid w:val="007665B5"/>
    <w:rsid w:val="007774A5"/>
    <w:rsid w:val="00785C0A"/>
    <w:rsid w:val="007874B5"/>
    <w:rsid w:val="007A1A06"/>
    <w:rsid w:val="007A47AD"/>
    <w:rsid w:val="007A4FCC"/>
    <w:rsid w:val="007B0822"/>
    <w:rsid w:val="007B0E59"/>
    <w:rsid w:val="007B13B2"/>
    <w:rsid w:val="007B395B"/>
    <w:rsid w:val="007B504A"/>
    <w:rsid w:val="007C2D95"/>
    <w:rsid w:val="007C7015"/>
    <w:rsid w:val="007D4860"/>
    <w:rsid w:val="007D6EDB"/>
    <w:rsid w:val="007E60E0"/>
    <w:rsid w:val="007F2492"/>
    <w:rsid w:val="007F437C"/>
    <w:rsid w:val="0080374F"/>
    <w:rsid w:val="00811DC9"/>
    <w:rsid w:val="00821BE3"/>
    <w:rsid w:val="0084326C"/>
    <w:rsid w:val="00844CBC"/>
    <w:rsid w:val="00845923"/>
    <w:rsid w:val="00852811"/>
    <w:rsid w:val="0085679F"/>
    <w:rsid w:val="00861E8F"/>
    <w:rsid w:val="008736B0"/>
    <w:rsid w:val="00882965"/>
    <w:rsid w:val="00895098"/>
    <w:rsid w:val="008A4E14"/>
    <w:rsid w:val="008B4BDF"/>
    <w:rsid w:val="008F73AC"/>
    <w:rsid w:val="009035E0"/>
    <w:rsid w:val="00905712"/>
    <w:rsid w:val="00911BCD"/>
    <w:rsid w:val="0091230B"/>
    <w:rsid w:val="00913AB1"/>
    <w:rsid w:val="00914476"/>
    <w:rsid w:val="00917391"/>
    <w:rsid w:val="0092759D"/>
    <w:rsid w:val="00934CF6"/>
    <w:rsid w:val="00935C6E"/>
    <w:rsid w:val="0094305A"/>
    <w:rsid w:val="00950541"/>
    <w:rsid w:val="00955C4D"/>
    <w:rsid w:val="0098115D"/>
    <w:rsid w:val="009956C7"/>
    <w:rsid w:val="00997210"/>
    <w:rsid w:val="009A2626"/>
    <w:rsid w:val="009A3024"/>
    <w:rsid w:val="009C1ACF"/>
    <w:rsid w:val="009C6600"/>
    <w:rsid w:val="009D0604"/>
    <w:rsid w:val="009D0A27"/>
    <w:rsid w:val="009D5E2A"/>
    <w:rsid w:val="009E0D31"/>
    <w:rsid w:val="009E2AF4"/>
    <w:rsid w:val="009F732A"/>
    <w:rsid w:val="00A0699C"/>
    <w:rsid w:val="00A06CE8"/>
    <w:rsid w:val="00A17115"/>
    <w:rsid w:val="00A22D18"/>
    <w:rsid w:val="00A2424D"/>
    <w:rsid w:val="00A33B85"/>
    <w:rsid w:val="00A51824"/>
    <w:rsid w:val="00A53EF1"/>
    <w:rsid w:val="00A54CAD"/>
    <w:rsid w:val="00A62082"/>
    <w:rsid w:val="00A62D82"/>
    <w:rsid w:val="00A80FA4"/>
    <w:rsid w:val="00A975CA"/>
    <w:rsid w:val="00AA46C5"/>
    <w:rsid w:val="00AA6274"/>
    <w:rsid w:val="00AB07FC"/>
    <w:rsid w:val="00AD0D52"/>
    <w:rsid w:val="00AD4031"/>
    <w:rsid w:val="00AE0536"/>
    <w:rsid w:val="00AE4875"/>
    <w:rsid w:val="00AE7893"/>
    <w:rsid w:val="00B02533"/>
    <w:rsid w:val="00B078F9"/>
    <w:rsid w:val="00B227E6"/>
    <w:rsid w:val="00B24BE9"/>
    <w:rsid w:val="00B2701C"/>
    <w:rsid w:val="00B31BEE"/>
    <w:rsid w:val="00B431DC"/>
    <w:rsid w:val="00B457C3"/>
    <w:rsid w:val="00B47239"/>
    <w:rsid w:val="00B746B7"/>
    <w:rsid w:val="00B76DA9"/>
    <w:rsid w:val="00B90C58"/>
    <w:rsid w:val="00B92C29"/>
    <w:rsid w:val="00B93C6E"/>
    <w:rsid w:val="00BA68AF"/>
    <w:rsid w:val="00BB3737"/>
    <w:rsid w:val="00BB7733"/>
    <w:rsid w:val="00BD5A7A"/>
    <w:rsid w:val="00BE767C"/>
    <w:rsid w:val="00BF1DA1"/>
    <w:rsid w:val="00BF3899"/>
    <w:rsid w:val="00BF7620"/>
    <w:rsid w:val="00C14010"/>
    <w:rsid w:val="00C2353C"/>
    <w:rsid w:val="00C31810"/>
    <w:rsid w:val="00C325F3"/>
    <w:rsid w:val="00C4202C"/>
    <w:rsid w:val="00C457AC"/>
    <w:rsid w:val="00C45949"/>
    <w:rsid w:val="00C478BA"/>
    <w:rsid w:val="00C57960"/>
    <w:rsid w:val="00C67DE4"/>
    <w:rsid w:val="00C71398"/>
    <w:rsid w:val="00C71563"/>
    <w:rsid w:val="00C732EB"/>
    <w:rsid w:val="00C73508"/>
    <w:rsid w:val="00C8377C"/>
    <w:rsid w:val="00C845A9"/>
    <w:rsid w:val="00C91B79"/>
    <w:rsid w:val="00CA62AF"/>
    <w:rsid w:val="00CA7655"/>
    <w:rsid w:val="00CB1901"/>
    <w:rsid w:val="00CB4AAC"/>
    <w:rsid w:val="00CB79CE"/>
    <w:rsid w:val="00CC1DE0"/>
    <w:rsid w:val="00CD7491"/>
    <w:rsid w:val="00D22B21"/>
    <w:rsid w:val="00D27328"/>
    <w:rsid w:val="00D34A92"/>
    <w:rsid w:val="00D35999"/>
    <w:rsid w:val="00D55140"/>
    <w:rsid w:val="00D55E58"/>
    <w:rsid w:val="00D64D66"/>
    <w:rsid w:val="00D72648"/>
    <w:rsid w:val="00D77B95"/>
    <w:rsid w:val="00D91598"/>
    <w:rsid w:val="00D94FFC"/>
    <w:rsid w:val="00D96E5E"/>
    <w:rsid w:val="00D97D07"/>
    <w:rsid w:val="00DB25C3"/>
    <w:rsid w:val="00DD3067"/>
    <w:rsid w:val="00DD7AB2"/>
    <w:rsid w:val="00DE1795"/>
    <w:rsid w:val="00DE2929"/>
    <w:rsid w:val="00DE2FAB"/>
    <w:rsid w:val="00DE3125"/>
    <w:rsid w:val="00DE4237"/>
    <w:rsid w:val="00DF21F0"/>
    <w:rsid w:val="00E03CA9"/>
    <w:rsid w:val="00E35A43"/>
    <w:rsid w:val="00E3754B"/>
    <w:rsid w:val="00E428B3"/>
    <w:rsid w:val="00E456A7"/>
    <w:rsid w:val="00E516B0"/>
    <w:rsid w:val="00E53F09"/>
    <w:rsid w:val="00E54875"/>
    <w:rsid w:val="00E57D92"/>
    <w:rsid w:val="00E6078D"/>
    <w:rsid w:val="00E70358"/>
    <w:rsid w:val="00E719BB"/>
    <w:rsid w:val="00E7547A"/>
    <w:rsid w:val="00E762F1"/>
    <w:rsid w:val="00E765A8"/>
    <w:rsid w:val="00E849A2"/>
    <w:rsid w:val="00E856B5"/>
    <w:rsid w:val="00E97B7B"/>
    <w:rsid w:val="00EB173F"/>
    <w:rsid w:val="00EB52F7"/>
    <w:rsid w:val="00EC787C"/>
    <w:rsid w:val="00EE7838"/>
    <w:rsid w:val="00EF3613"/>
    <w:rsid w:val="00F100C4"/>
    <w:rsid w:val="00F1657C"/>
    <w:rsid w:val="00F21DC3"/>
    <w:rsid w:val="00F27ECF"/>
    <w:rsid w:val="00F303DD"/>
    <w:rsid w:val="00F333F9"/>
    <w:rsid w:val="00F43D22"/>
    <w:rsid w:val="00F47A82"/>
    <w:rsid w:val="00F50CA8"/>
    <w:rsid w:val="00F571D5"/>
    <w:rsid w:val="00F63673"/>
    <w:rsid w:val="00F67951"/>
    <w:rsid w:val="00F90509"/>
    <w:rsid w:val="00F93C33"/>
    <w:rsid w:val="00F94B95"/>
    <w:rsid w:val="00F95089"/>
    <w:rsid w:val="00FA5BEE"/>
    <w:rsid w:val="00FA5C42"/>
    <w:rsid w:val="00FB4A82"/>
    <w:rsid w:val="00FC4C4A"/>
    <w:rsid w:val="00FD0485"/>
    <w:rsid w:val="00FE0EF1"/>
    <w:rsid w:val="00FF0F33"/>
    <w:rsid w:val="00FF22FC"/>
    <w:rsid w:val="00FF4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2"/>
    </o:shapelayout>
  </w:shapeDefaults>
  <w:doNotEmbedSmartTags/>
  <w:decimalSymbol w:val="."/>
  <w:listSeparator w:val=","/>
  <w14:docId w14:val="575B4A97"/>
  <w15:chartTrackingRefBased/>
  <w15:docId w15:val="{4DC54C06-555B-410C-B00B-F595AD67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noProof/>
      <w:sz w:val="22"/>
      <w:lang w:eastAsia="ar-SA"/>
    </w:rPr>
  </w:style>
  <w:style w:type="paragraph" w:styleId="Heading1">
    <w:name w:val="heading 1"/>
    <w:basedOn w:val="Normal"/>
    <w:next w:val="Normal"/>
    <w:qFormat/>
    <w:pPr>
      <w:keepNext/>
      <w:numPr>
        <w:numId w:val="1"/>
      </w:numPr>
      <w:outlineLvl w:val="0"/>
    </w:pPr>
    <w:rPr>
      <w:b/>
      <w:bCs/>
      <w:kern w:val="1"/>
      <w:szCs w:val="32"/>
    </w:rPr>
  </w:style>
  <w:style w:type="paragraph" w:styleId="Heading2">
    <w:name w:val="heading 2"/>
    <w:basedOn w:val="Normal"/>
    <w:next w:val="BodyText"/>
    <w:qFormat/>
    <w:pPr>
      <w:numPr>
        <w:ilvl w:val="1"/>
        <w:numId w:val="1"/>
      </w:numPr>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Cs w:val="22"/>
      <w:lang w:val="x-none"/>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sz w:val="24"/>
      <w:szCs w:val="24"/>
      <w:lang w:val="x-none"/>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 w:val="24"/>
      <w:szCs w:val="24"/>
      <w:lang w:val="x-none"/>
    </w:r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b/>
      <w:sz w:val="22"/>
    </w:rPr>
  </w:style>
  <w:style w:type="character" w:customStyle="1" w:styleId="WW8Num4z0">
    <w:name w:val="WW8Num4z0"/>
    <w:rPr>
      <w:rFonts w:ascii="Wingdings" w:eastAsia="Times New Roman"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OpenSymbol" w:hAnsi="OpenSymbol"/>
    </w:rPr>
  </w:style>
  <w:style w:type="character" w:customStyle="1" w:styleId="WW8Num8z0">
    <w:name w:val="WW8Num8z0"/>
    <w:rPr>
      <w:rFonts w:ascii="OpenSymbol" w:hAnsi="OpenSymbol"/>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Privzetapisavaodstavka1">
    <w:name w:val="Privzeta pisava odstavka1"/>
  </w:style>
  <w:style w:type="character" w:styleId="PageNumber">
    <w:name w:val="page number"/>
    <w:rPr>
      <w:rFonts w:cs="Times New Roman"/>
    </w:rPr>
  </w:style>
  <w:style w:type="character" w:styleId="Hyperlink">
    <w:name w:val="Hyperlink"/>
    <w:rPr>
      <w:color w:val="0000FF"/>
      <w:u w:val="single"/>
    </w:rPr>
  </w:style>
  <w:style w:type="character" w:customStyle="1" w:styleId="BodytextAgencyChar">
    <w:name w:val="Body text (Agency) Char"/>
    <w:rPr>
      <w:rFonts w:ascii="Times New Roman" w:eastAsia="Times New Roman" w:hAnsi="Times New Roman"/>
      <w:sz w:val="18"/>
      <w:lang w:val="en-GB"/>
    </w:rPr>
  </w:style>
  <w:style w:type="character" w:customStyle="1" w:styleId="DraftingNotesAgencyChar">
    <w:name w:val="Drafting Notes (Agency) Char"/>
    <w:rPr>
      <w:rFonts w:ascii="Courier New" w:eastAsia="Times New Roman" w:hAnsi="Courier New"/>
      <w:i/>
      <w:color w:val="339966"/>
      <w:sz w:val="18"/>
      <w:lang w:val="en-GB"/>
    </w:rPr>
  </w:style>
  <w:style w:type="character" w:customStyle="1" w:styleId="NormalAgencyChar">
    <w:name w:val="Normal (Agency) Char"/>
    <w:rPr>
      <w:rFonts w:ascii="Times New Roman" w:eastAsia="Times New Roman" w:hAnsi="Times New Roman"/>
      <w:sz w:val="18"/>
      <w:lang w:val="en-GB"/>
    </w:rPr>
  </w:style>
  <w:style w:type="character" w:styleId="CommentReference">
    <w:name w:val="annotation reference"/>
    <w:uiPriority w:val="99"/>
    <w:rPr>
      <w:sz w:val="16"/>
    </w:rPr>
  </w:style>
  <w:style w:type="character" w:customStyle="1" w:styleId="CharChar1">
    <w:name w:val="Char Char1"/>
    <w:rPr>
      <w:rFonts w:eastAsia="Times New Roman"/>
      <w:lang w:val="x-none"/>
    </w:rPr>
  </w:style>
  <w:style w:type="character" w:customStyle="1" w:styleId="CharChar">
    <w:name w:val="Char Char"/>
    <w:rPr>
      <w:rFonts w:eastAsia="Times New Roman"/>
      <w:b/>
      <w:lang w:val="x-none"/>
    </w:rPr>
  </w:style>
  <w:style w:type="character" w:customStyle="1" w:styleId="CharChar3">
    <w:name w:val="Char Char3"/>
    <w:rPr>
      <w:rFonts w:eastAsia="Times New Roman"/>
      <w:b/>
      <w:sz w:val="36"/>
      <w:lang w:val="en-US"/>
    </w:rPr>
  </w:style>
  <w:style w:type="character" w:customStyle="1" w:styleId="CharChar2">
    <w:name w:val="Char Char2"/>
    <w:rPr>
      <w:rFonts w:ascii="Times New Roman" w:eastAsia="Times New Roman" w:hAnsi="Times New Roman"/>
      <w:b/>
      <w:sz w:val="26"/>
      <w:lang w:val="x-none"/>
    </w:rPr>
  </w:style>
  <w:style w:type="character" w:customStyle="1" w:styleId="CharChar4">
    <w:name w:val="Char Char4"/>
    <w:rPr>
      <w:rFonts w:eastAsia="Times New Roman"/>
      <w:b/>
      <w:kern w:val="1"/>
      <w:sz w:val="32"/>
      <w:lang w:val="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styleId="LineNumber">
    <w:name w:val="line number"/>
    <w:basedOn w:val="Privzetapisavaodstavka1"/>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rPr>
      <w:i/>
      <w:color w:val="008000"/>
      <w:lang w:val="x-none"/>
    </w:rPr>
  </w:style>
  <w:style w:type="paragraph" w:styleId="List">
    <w:name w:val="List"/>
    <w:basedOn w:val="BodyText"/>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rPr>
      <w:sz w:val="16"/>
      <w:szCs w:val="16"/>
    </w:rPr>
  </w:style>
  <w:style w:type="paragraph" w:customStyle="1" w:styleId="BodytextAgency">
    <w:name w:val="Body text (Agency)"/>
    <w:basedOn w:val="Normal"/>
    <w:pPr>
      <w:spacing w:after="140" w:line="280" w:lineRule="atLeast"/>
    </w:pPr>
    <w:rPr>
      <w:sz w:val="18"/>
      <w:szCs w:val="18"/>
    </w:rPr>
  </w:style>
  <w:style w:type="paragraph" w:customStyle="1" w:styleId="DraftingNotesAgency">
    <w:name w:val="Drafting Notes (Agency)"/>
    <w:basedOn w:val="Normal"/>
    <w:next w:val="BodytextAgency"/>
    <w:pPr>
      <w:spacing w:after="140" w:line="280" w:lineRule="atLeast"/>
    </w:pPr>
    <w:rPr>
      <w:rFonts w:ascii="Courier New" w:hAnsi="Courier New"/>
      <w:i/>
      <w:color w:val="339966"/>
      <w:szCs w:val="18"/>
    </w:rPr>
  </w:style>
  <w:style w:type="paragraph" w:customStyle="1" w:styleId="NormalAgency">
    <w:name w:val="Normal (Agency)"/>
    <w:pPr>
      <w:suppressAutoHyphens/>
    </w:pPr>
    <w:rPr>
      <w:rFonts w:eastAsia="Arial"/>
      <w:sz w:val="18"/>
      <w:szCs w:val="18"/>
      <w:lang w:val="en-GB" w:eastAsia="ar-SA"/>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spacing w:line="280" w:lineRule="exact"/>
    </w:pPr>
    <w:rPr>
      <w:sz w:val="18"/>
      <w:szCs w:val="18"/>
    </w:rPr>
  </w:style>
  <w:style w:type="paragraph" w:styleId="CommentSubject">
    <w:name w:val="annotation subject"/>
    <w:basedOn w:val="CommentText"/>
    <w:next w:val="CommentText"/>
    <w:rPr>
      <w:b/>
      <w:bCs/>
    </w:rPr>
  </w:style>
  <w:style w:type="paragraph" w:customStyle="1" w:styleId="GTCBodyText">
    <w:name w:val="GTC Body Text"/>
    <w:basedOn w:val="Normal"/>
    <w:pPr>
      <w:spacing w:before="240" w:after="240" w:line="300" w:lineRule="auto"/>
      <w:jc w:val="both"/>
    </w:pPr>
    <w:rPr>
      <w:sz w:val="24"/>
      <w:szCs w:val="24"/>
      <w:lang w:val="en-US"/>
    </w:rPr>
  </w:style>
  <w:style w:type="paragraph" w:customStyle="1" w:styleId="Poprawka1">
    <w:name w:val="Poprawka1"/>
    <w:pPr>
      <w:suppressAutoHyphens/>
    </w:pPr>
    <w:rPr>
      <w:rFonts w:eastAsia="Arial"/>
      <w:sz w:val="22"/>
      <w:lang w:val="en-GB" w:eastAsia="ar-SA"/>
    </w:rPr>
  </w:style>
  <w:style w:type="paragraph" w:customStyle="1" w:styleId="WW-Default">
    <w:name w:val="WW-Default"/>
    <w:pPr>
      <w:suppressAutoHyphens/>
      <w:autoSpaceDE w:val="0"/>
    </w:pPr>
    <w:rPr>
      <w:rFonts w:eastAsia="Arial"/>
      <w:color w:val="000000"/>
      <w:sz w:val="24"/>
      <w:szCs w:val="24"/>
      <w:lang w:val="en-GB" w:eastAsia="ar-SA"/>
    </w:rPr>
  </w:style>
  <w:style w:type="paragraph" w:customStyle="1" w:styleId="TitleA">
    <w:name w:val="Title A"/>
    <w:basedOn w:val="Normal"/>
    <w:qFormat/>
    <w:pPr>
      <w:widowControl w:val="0"/>
      <w:suppressLineNumbers/>
      <w:tabs>
        <w:tab w:val="left" w:pos="-1440"/>
        <w:tab w:val="left" w:pos="-720"/>
      </w:tabs>
      <w:jc w:val="center"/>
    </w:pPr>
    <w:rPr>
      <w:b/>
      <w:szCs w:val="22"/>
    </w:rPr>
  </w:style>
  <w:style w:type="paragraph" w:customStyle="1" w:styleId="Akapitzlist1">
    <w:name w:val="Akapit z listą1"/>
    <w:basedOn w:val="Normal"/>
    <w:qFormat/>
    <w:pPr>
      <w:ind w:left="720"/>
    </w:pPr>
  </w:style>
  <w:style w:type="paragraph" w:styleId="NormalWeb">
    <w:name w:val="Normal (Web)"/>
    <w:basedOn w:val="Normal"/>
    <w:pPr>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GB" w:eastAsia="ar-SA"/>
    </w:rPr>
  </w:style>
  <w:style w:type="paragraph" w:customStyle="1" w:styleId="TitleB">
    <w:name w:val="Title B"/>
    <w:basedOn w:val="Normal"/>
    <w:qFormat/>
    <w:pPr>
      <w:ind w:left="567" w:hanging="567"/>
    </w:pPr>
    <w:rPr>
      <w:b/>
      <w:szCs w:val="22"/>
      <w:lang w:val="it-IT"/>
    </w:rPr>
  </w:style>
  <w:style w:type="character" w:styleId="FootnoteReference">
    <w:name w:val="footnote reference"/>
    <w:semiHidden/>
    <w:rPr>
      <w:rFonts w:cs="Times New Roman"/>
      <w:vertAlign w:val="superscript"/>
    </w:rPr>
  </w:style>
  <w:style w:type="character" w:customStyle="1" w:styleId="apple-converted-space">
    <w:name w:val="apple-converted-space"/>
    <w:basedOn w:val="DefaultParagraphFont"/>
  </w:style>
  <w:style w:type="character" w:styleId="Emphasis">
    <w:name w:val="Emphasis"/>
    <w:qFormat/>
    <w:rPr>
      <w:i/>
      <w:iCs/>
    </w:rPr>
  </w:style>
  <w:style w:type="paragraph" w:customStyle="1" w:styleId="GTCParagraph">
    <w:name w:val="GTC Paragraph"/>
    <w:rPr>
      <w:sz w:val="24"/>
      <w:szCs w:val="24"/>
      <w:lang w:val="en-US" w:eastAsia="en-US"/>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locked/>
    <w:rPr>
      <w:sz w:val="24"/>
      <w:lang w:val="en-US" w:eastAsia="en-US" w:bidi="ar-SA"/>
    </w:rPr>
  </w:style>
  <w:style w:type="paragraph" w:styleId="Revision">
    <w:name w:val="Revision"/>
    <w:hidden/>
    <w:uiPriority w:val="99"/>
    <w:semiHidden/>
    <w:rPr>
      <w:sz w:val="22"/>
      <w:lang w:val="en-GB" w:eastAsia="ar-SA"/>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rPr>
      <w:lang w:val="x-none"/>
    </w:rPr>
  </w:style>
  <w:style w:type="character" w:customStyle="1" w:styleId="BodyText2Char">
    <w:name w:val="Body Text 2 Char"/>
    <w:link w:val="BodyText2"/>
    <w:uiPriority w:val="99"/>
    <w:semiHidden/>
    <w:rPr>
      <w:sz w:val="22"/>
      <w:lang w:eastAsia="ar-SA"/>
    </w:rPr>
  </w:style>
  <w:style w:type="paragraph" w:styleId="BodyTextFirstIndent">
    <w:name w:val="Body Text First Indent"/>
    <w:basedOn w:val="BodyText"/>
    <w:link w:val="BodyTextFirstIndentChar"/>
    <w:uiPriority w:val="99"/>
    <w:semiHidden/>
    <w:unhideWhenUsed/>
    <w:pPr>
      <w:spacing w:after="120"/>
      <w:ind w:firstLine="210"/>
    </w:pPr>
    <w:rPr>
      <w:i w:val="0"/>
    </w:rPr>
  </w:style>
  <w:style w:type="character" w:customStyle="1" w:styleId="BodyTextChar">
    <w:name w:val="Body Text Char"/>
    <w:link w:val="BodyText"/>
    <w:rPr>
      <w:i/>
      <w:color w:val="008000"/>
      <w:sz w:val="22"/>
      <w:lang w:eastAsia="ar-SA"/>
    </w:rPr>
  </w:style>
  <w:style w:type="character" w:customStyle="1" w:styleId="BodyTextFirstIndentChar">
    <w:name w:val="Body Text First Indent Char"/>
    <w:link w:val="BodyTextFirstIndent"/>
    <w:uiPriority w:val="99"/>
    <w:semiHidden/>
    <w:rPr>
      <w:i w:val="0"/>
      <w:color w:val="008000"/>
      <w:sz w:val="22"/>
      <w:lang w:eastAsia="ar-SA"/>
    </w:rPr>
  </w:style>
  <w:style w:type="paragraph" w:styleId="BodyTextIndent">
    <w:name w:val="Body Text Indent"/>
    <w:basedOn w:val="Normal"/>
    <w:link w:val="BodyTextIndentChar"/>
    <w:uiPriority w:val="99"/>
    <w:semiHidden/>
    <w:unhideWhenUsed/>
    <w:pPr>
      <w:spacing w:after="120"/>
      <w:ind w:left="283"/>
    </w:pPr>
    <w:rPr>
      <w:lang w:val="x-none"/>
    </w:rPr>
  </w:style>
  <w:style w:type="character" w:customStyle="1" w:styleId="BodyTextIndentChar">
    <w:name w:val="Body Text Indent Char"/>
    <w:link w:val="BodyTextIndent"/>
    <w:uiPriority w:val="99"/>
    <w:semiHidden/>
    <w:rPr>
      <w:sz w:val="22"/>
      <w:lang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lang w:eastAsia="ar-SA"/>
    </w:rPr>
  </w:style>
  <w:style w:type="paragraph" w:styleId="BodyTextIndent2">
    <w:name w:val="Body Text Indent 2"/>
    <w:basedOn w:val="Normal"/>
    <w:link w:val="BodyTextIndent2Char"/>
    <w:uiPriority w:val="99"/>
    <w:semiHidden/>
    <w:unhideWhenUsed/>
    <w:pPr>
      <w:spacing w:after="120" w:line="480" w:lineRule="auto"/>
      <w:ind w:left="283"/>
    </w:pPr>
    <w:rPr>
      <w:lang w:val="x-none"/>
    </w:rPr>
  </w:style>
  <w:style w:type="character" w:customStyle="1" w:styleId="BodyTextIndent2Char">
    <w:name w:val="Body Text Indent 2 Char"/>
    <w:link w:val="BodyTextIndent2"/>
    <w:uiPriority w:val="99"/>
    <w:semiHidden/>
    <w:rPr>
      <w:sz w:val="22"/>
      <w:lang w:eastAsia="ar-SA"/>
    </w:rPr>
  </w:style>
  <w:style w:type="paragraph" w:styleId="BodyTextIndent3">
    <w:name w:val="Body Text Indent 3"/>
    <w:basedOn w:val="Normal"/>
    <w:link w:val="BodyTextIndent3Char"/>
    <w:uiPriority w:val="99"/>
    <w:semiHidden/>
    <w:unhideWhenUsed/>
    <w:pPr>
      <w:spacing w:after="120"/>
      <w:ind w:left="283"/>
    </w:pPr>
    <w:rPr>
      <w:sz w:val="16"/>
      <w:szCs w:val="16"/>
      <w:lang w:val="x-none"/>
    </w:rPr>
  </w:style>
  <w:style w:type="character" w:customStyle="1" w:styleId="BodyTextIndent3Char">
    <w:name w:val="Body Text Indent 3 Char"/>
    <w:link w:val="BodyTextIndent3"/>
    <w:uiPriority w:val="99"/>
    <w:semiHidden/>
    <w:rPr>
      <w:sz w:val="16"/>
      <w:szCs w:val="16"/>
      <w:lang w:eastAsia="ar-SA"/>
    </w:rPr>
  </w:style>
  <w:style w:type="paragraph" w:styleId="Closing">
    <w:name w:val="Closing"/>
    <w:basedOn w:val="Normal"/>
    <w:link w:val="ClosingChar"/>
    <w:uiPriority w:val="99"/>
    <w:semiHidden/>
    <w:unhideWhenUsed/>
    <w:pPr>
      <w:ind w:left="4252"/>
    </w:pPr>
    <w:rPr>
      <w:lang w:val="x-none"/>
    </w:rPr>
  </w:style>
  <w:style w:type="character" w:customStyle="1" w:styleId="ClosingChar">
    <w:name w:val="Closing Char"/>
    <w:link w:val="Closing"/>
    <w:uiPriority w:val="99"/>
    <w:semiHidden/>
    <w:rPr>
      <w:sz w:val="22"/>
      <w:lang w:eastAsia="ar-SA"/>
    </w:rPr>
  </w:style>
  <w:style w:type="paragraph" w:styleId="Date">
    <w:name w:val="Date"/>
    <w:basedOn w:val="Normal"/>
    <w:next w:val="Normal"/>
    <w:link w:val="DateChar"/>
    <w:uiPriority w:val="99"/>
    <w:semiHidden/>
    <w:unhideWhenUsed/>
    <w:rPr>
      <w:lang w:val="x-none"/>
    </w:rPr>
  </w:style>
  <w:style w:type="character" w:customStyle="1" w:styleId="DateChar">
    <w:name w:val="Date Char"/>
    <w:link w:val="Date"/>
    <w:uiPriority w:val="99"/>
    <w:semiHidden/>
    <w:rPr>
      <w:sz w:val="22"/>
      <w:lang w:eastAsia="ar-SA"/>
    </w:rPr>
  </w:style>
  <w:style w:type="paragraph" w:styleId="DocumentMap">
    <w:name w:val="Document Map"/>
    <w:basedOn w:val="Normal"/>
    <w:link w:val="DocumentMapChar"/>
    <w:uiPriority w:val="99"/>
    <w:semiHidden/>
    <w:unhideWhenUsed/>
    <w:rPr>
      <w:rFonts w:ascii="Tahoma" w:hAnsi="Tahoma"/>
      <w:sz w:val="16"/>
      <w:szCs w:val="16"/>
      <w:lang w:val="x-none"/>
    </w:rPr>
  </w:style>
  <w:style w:type="character" w:customStyle="1" w:styleId="DocumentMapChar">
    <w:name w:val="Document Map Char"/>
    <w:link w:val="DocumentMap"/>
    <w:uiPriority w:val="99"/>
    <w:semiHidden/>
    <w:rPr>
      <w:rFonts w:ascii="Tahoma" w:hAnsi="Tahoma" w:cs="Tahoma"/>
      <w:sz w:val="16"/>
      <w:szCs w:val="16"/>
      <w:lang w:eastAsia="ar-SA"/>
    </w:rPr>
  </w:style>
  <w:style w:type="paragraph" w:styleId="E-mailSignature">
    <w:name w:val="E-mail Signature"/>
    <w:basedOn w:val="Normal"/>
    <w:link w:val="E-mailSignatureChar"/>
    <w:uiPriority w:val="99"/>
    <w:semiHidden/>
    <w:unhideWhenUsed/>
    <w:rPr>
      <w:lang w:val="x-none"/>
    </w:rPr>
  </w:style>
  <w:style w:type="character" w:customStyle="1" w:styleId="E-mailSignatureChar">
    <w:name w:val="E-mail Signature Char"/>
    <w:link w:val="E-mailSignature"/>
    <w:uiPriority w:val="99"/>
    <w:semiHidden/>
    <w:rPr>
      <w:sz w:val="22"/>
      <w:lang w:eastAsia="ar-SA"/>
    </w:rPr>
  </w:style>
  <w:style w:type="paragraph" w:styleId="EndnoteText">
    <w:name w:val="endnote text"/>
    <w:basedOn w:val="Normal"/>
    <w:link w:val="EndnoteTextChar"/>
    <w:uiPriority w:val="99"/>
    <w:semiHidden/>
    <w:unhideWhenUsed/>
    <w:rPr>
      <w:sz w:val="20"/>
      <w:lang w:val="x-none"/>
    </w:rPr>
  </w:style>
  <w:style w:type="character" w:customStyle="1" w:styleId="EndnoteTextChar">
    <w:name w:val="Endnote Text Char"/>
    <w:link w:val="EndnoteText"/>
    <w:uiPriority w:val="99"/>
    <w:semiHidden/>
    <w:rPr>
      <w:lang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lang w:val="x-none"/>
    </w:rPr>
  </w:style>
  <w:style w:type="character" w:customStyle="1" w:styleId="FootnoteTextChar">
    <w:name w:val="Footnote Text Char"/>
    <w:link w:val="FootnoteText"/>
    <w:uiPriority w:val="99"/>
    <w:semiHidden/>
    <w:rPr>
      <w:lang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eastAsia="ar-SA"/>
    </w:rPr>
  </w:style>
  <w:style w:type="character" w:customStyle="1" w:styleId="Heading7Char">
    <w:name w:val="Heading 7 Char"/>
    <w:link w:val="Heading7"/>
    <w:uiPriority w:val="9"/>
    <w:semiHidden/>
    <w:rPr>
      <w:rFonts w:ascii="Calibri" w:eastAsia="Times New Roman" w:hAnsi="Calibri" w:cs="Times New Roman"/>
      <w:sz w:val="24"/>
      <w:szCs w:val="24"/>
      <w:lang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Pr>
      <w:rFonts w:ascii="Cambria" w:eastAsia="Times New Roman" w:hAnsi="Cambria" w:cs="Times New Roman"/>
      <w:sz w:val="22"/>
      <w:szCs w:val="22"/>
      <w:lang w:eastAsia="ar-SA"/>
    </w:rPr>
  </w:style>
  <w:style w:type="paragraph" w:styleId="HTMLAddress">
    <w:name w:val="HTML Address"/>
    <w:basedOn w:val="Normal"/>
    <w:link w:val="HTMLAddressChar"/>
    <w:uiPriority w:val="99"/>
    <w:semiHidden/>
    <w:unhideWhenUsed/>
    <w:rPr>
      <w:i/>
      <w:iCs/>
      <w:lang w:val="x-none"/>
    </w:rPr>
  </w:style>
  <w:style w:type="character" w:customStyle="1" w:styleId="HTMLAddressChar">
    <w:name w:val="HTML Address Char"/>
    <w:link w:val="HTMLAddress"/>
    <w:uiPriority w:val="99"/>
    <w:semiHidden/>
    <w:rPr>
      <w:i/>
      <w:iCs/>
      <w:sz w:val="22"/>
      <w:lang w:eastAsia="ar-SA"/>
    </w:rPr>
  </w:style>
  <w:style w:type="paragraph" w:styleId="HTMLPreformatted">
    <w:name w:val="HTML Preformatted"/>
    <w:basedOn w:val="Normal"/>
    <w:link w:val="HTMLPreformattedChar"/>
    <w:uiPriority w:val="99"/>
    <w:semiHidden/>
    <w:unhideWhenUsed/>
    <w:rPr>
      <w:rFonts w:ascii="Courier New" w:hAnsi="Courier New"/>
      <w:sz w:val="20"/>
      <w:lang w:val="x-none"/>
    </w:rPr>
  </w:style>
  <w:style w:type="character" w:customStyle="1" w:styleId="HTMLPreformattedChar">
    <w:name w:val="HTML Preformatted Char"/>
    <w:link w:val="HTMLPreformatted"/>
    <w:uiPriority w:val="99"/>
    <w:semiHidden/>
    <w:rPr>
      <w:rFonts w:ascii="Courier New" w:hAnsi="Courier New" w:cs="Courier New"/>
      <w:lang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Pr>
      <w:b/>
      <w:bCs/>
      <w:i/>
      <w:iCs/>
      <w:color w:val="4F81BD"/>
      <w:sz w:val="22"/>
      <w:lang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5"/>
      </w:numPr>
      <w:contextualSpacing/>
    </w:pPr>
  </w:style>
  <w:style w:type="paragraph" w:styleId="ListBullet2">
    <w:name w:val="List Bullet 2"/>
    <w:basedOn w:val="Normal"/>
    <w:uiPriority w:val="99"/>
    <w:semiHidden/>
    <w:unhideWhenUsed/>
    <w:pPr>
      <w:numPr>
        <w:numId w:val="16"/>
      </w:numPr>
      <w:contextualSpacing/>
    </w:pPr>
  </w:style>
  <w:style w:type="paragraph" w:styleId="ListBullet3">
    <w:name w:val="List Bullet 3"/>
    <w:basedOn w:val="Normal"/>
    <w:uiPriority w:val="99"/>
    <w:semiHidden/>
    <w:unhideWhenUsed/>
    <w:pPr>
      <w:numPr>
        <w:numId w:val="17"/>
      </w:numPr>
      <w:contextualSpacing/>
    </w:pPr>
  </w:style>
  <w:style w:type="paragraph" w:styleId="ListBullet4">
    <w:name w:val="List Bullet 4"/>
    <w:basedOn w:val="Normal"/>
    <w:uiPriority w:val="99"/>
    <w:semiHidden/>
    <w:unhideWhenUsed/>
    <w:pPr>
      <w:numPr>
        <w:numId w:val="18"/>
      </w:numPr>
      <w:contextualSpacing/>
    </w:pPr>
  </w:style>
  <w:style w:type="paragraph" w:styleId="ListBullet5">
    <w:name w:val="List Bullet 5"/>
    <w:basedOn w:val="Normal"/>
    <w:uiPriority w:val="99"/>
    <w:semiHidden/>
    <w:unhideWhenUsed/>
    <w:pPr>
      <w:numPr>
        <w:numId w:val="19"/>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0"/>
      </w:numPr>
      <w:contextualSpacing/>
    </w:pPr>
  </w:style>
  <w:style w:type="paragraph" w:styleId="ListNumber2">
    <w:name w:val="List Number 2"/>
    <w:basedOn w:val="Normal"/>
    <w:uiPriority w:val="99"/>
    <w:semiHidden/>
    <w:unhideWhenUsed/>
    <w:pPr>
      <w:numPr>
        <w:numId w:val="21"/>
      </w:numPr>
      <w:contextualSpacing/>
    </w:pPr>
  </w:style>
  <w:style w:type="paragraph" w:styleId="ListNumber3">
    <w:name w:val="List Number 3"/>
    <w:basedOn w:val="Normal"/>
    <w:uiPriority w:val="99"/>
    <w:semiHidden/>
    <w:unhideWhenUsed/>
    <w:pPr>
      <w:numPr>
        <w:numId w:val="22"/>
      </w:numPr>
      <w:contextualSpacing/>
    </w:pPr>
  </w:style>
  <w:style w:type="paragraph" w:styleId="ListNumber4">
    <w:name w:val="List Number 4"/>
    <w:basedOn w:val="Normal"/>
    <w:uiPriority w:val="99"/>
    <w:semiHidden/>
    <w:unhideWhenUsed/>
    <w:pPr>
      <w:numPr>
        <w:numId w:val="23"/>
      </w:numPr>
      <w:contextualSpacing/>
    </w:pPr>
  </w:style>
  <w:style w:type="paragraph" w:styleId="ListNumber5">
    <w:name w:val="List Number 5"/>
    <w:basedOn w:val="Normal"/>
    <w:uiPriority w:val="99"/>
    <w:semiHidden/>
    <w:unhideWhenUsed/>
    <w:pPr>
      <w:numPr>
        <w:numId w:val="24"/>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ar-SA"/>
    </w:rPr>
  </w:style>
  <w:style w:type="character" w:customStyle="1" w:styleId="MacroTextChar">
    <w:name w:val="Macro Text Char"/>
    <w:link w:val="MacroText"/>
    <w:uiPriority w:val="99"/>
    <w:semiHidden/>
    <w:rPr>
      <w:rFonts w:ascii="Courier New" w:hAnsi="Courier New" w:cs="Courier New"/>
      <w:lang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ar-SA"/>
    </w:rPr>
  </w:style>
  <w:style w:type="paragraph" w:styleId="NoSpacing">
    <w:name w:val="No Spacing"/>
    <w:uiPriority w:val="1"/>
    <w:qFormat/>
    <w:pPr>
      <w:tabs>
        <w:tab w:val="left" w:pos="567"/>
      </w:tabs>
      <w:suppressAutoHyphens/>
    </w:pPr>
    <w:rPr>
      <w:sz w:val="22"/>
      <w:lang w:val="en-GB" w:eastAsia="ar-SA"/>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rPr>
      <w:lang w:val="x-none"/>
    </w:rPr>
  </w:style>
  <w:style w:type="character" w:customStyle="1" w:styleId="NoteHeadingChar">
    <w:name w:val="Note Heading Char"/>
    <w:link w:val="NoteHeading"/>
    <w:uiPriority w:val="99"/>
    <w:semiHidden/>
    <w:rPr>
      <w:sz w:val="22"/>
      <w:lang w:eastAsia="ar-SA"/>
    </w:rPr>
  </w:style>
  <w:style w:type="paragraph" w:styleId="PlainText">
    <w:name w:val="Plain Text"/>
    <w:basedOn w:val="Normal"/>
    <w:link w:val="PlainTextChar"/>
    <w:uiPriority w:val="99"/>
    <w:semiHidden/>
    <w:unhideWhenUsed/>
    <w:rPr>
      <w:rFonts w:ascii="Courier New" w:hAnsi="Courier New"/>
      <w:sz w:val="20"/>
      <w:lang w:val="x-none"/>
    </w:rPr>
  </w:style>
  <w:style w:type="character" w:customStyle="1" w:styleId="PlainTextChar">
    <w:name w:val="Plain Text Char"/>
    <w:link w:val="PlainText"/>
    <w:uiPriority w:val="99"/>
    <w:semiHidden/>
    <w:rPr>
      <w:rFonts w:ascii="Courier New" w:hAnsi="Courier New" w:cs="Courier New"/>
      <w:lang w:eastAsia="ar-SA"/>
    </w:rPr>
  </w:style>
  <w:style w:type="paragraph" w:styleId="Quote">
    <w:name w:val="Quote"/>
    <w:basedOn w:val="Normal"/>
    <w:next w:val="Normal"/>
    <w:link w:val="QuoteChar"/>
    <w:uiPriority w:val="29"/>
    <w:qFormat/>
    <w:rPr>
      <w:i/>
      <w:iCs/>
      <w:color w:val="000000"/>
      <w:lang w:val="x-none"/>
    </w:rPr>
  </w:style>
  <w:style w:type="character" w:customStyle="1" w:styleId="QuoteChar">
    <w:name w:val="Quote Char"/>
    <w:link w:val="Quote"/>
    <w:uiPriority w:val="29"/>
    <w:rPr>
      <w:i/>
      <w:iCs/>
      <w:color w:val="000000"/>
      <w:sz w:val="22"/>
      <w:lang w:eastAsia="ar-SA"/>
    </w:rPr>
  </w:style>
  <w:style w:type="paragraph" w:styleId="Salutation">
    <w:name w:val="Salutation"/>
    <w:basedOn w:val="Normal"/>
    <w:next w:val="Normal"/>
    <w:link w:val="SalutationChar"/>
    <w:uiPriority w:val="99"/>
    <w:semiHidden/>
    <w:unhideWhenUsed/>
    <w:rPr>
      <w:lang w:val="x-none"/>
    </w:rPr>
  </w:style>
  <w:style w:type="character" w:customStyle="1" w:styleId="SalutationChar">
    <w:name w:val="Salutation Char"/>
    <w:link w:val="Salutation"/>
    <w:uiPriority w:val="99"/>
    <w:semiHidden/>
    <w:rPr>
      <w:sz w:val="22"/>
      <w:lang w:eastAsia="ar-SA"/>
    </w:rPr>
  </w:style>
  <w:style w:type="paragraph" w:styleId="Signature">
    <w:name w:val="Signature"/>
    <w:basedOn w:val="Normal"/>
    <w:link w:val="SignatureChar"/>
    <w:uiPriority w:val="99"/>
    <w:semiHidden/>
    <w:unhideWhenUsed/>
    <w:pPr>
      <w:ind w:left="4252"/>
    </w:pPr>
    <w:rPr>
      <w:lang w:val="x-none"/>
    </w:rPr>
  </w:style>
  <w:style w:type="character" w:customStyle="1" w:styleId="SignatureChar">
    <w:name w:val="Signature Char"/>
    <w:link w:val="Signature"/>
    <w:uiPriority w:val="99"/>
    <w:semiHidden/>
    <w:rPr>
      <w:sz w:val="22"/>
      <w:lang w:eastAsia="ar-SA"/>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val="x-none"/>
    </w:rPr>
  </w:style>
  <w:style w:type="character" w:customStyle="1" w:styleId="SubtitleChar">
    <w:name w:val="Subtitle Char"/>
    <w:link w:val="Subtitle"/>
    <w:uiPriority w:val="11"/>
    <w:rPr>
      <w:rFonts w:ascii="Cambria" w:eastAsia="Times New Roman" w:hAnsi="Cambria" w:cs="Times New Roman"/>
      <w:sz w:val="24"/>
      <w:szCs w:val="24"/>
      <w:lang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b/>
      <w:bCs/>
      <w:kern w:val="28"/>
      <w:szCs w:val="32"/>
      <w:lang w:val="x-none"/>
    </w:rPr>
  </w:style>
  <w:style w:type="character" w:customStyle="1" w:styleId="TitleChar">
    <w:name w:val="Title Char"/>
    <w:link w:val="Title"/>
    <w:uiPriority w:val="10"/>
    <w:rPr>
      <w:b/>
      <w:bCs/>
      <w:noProof/>
      <w:kern w:val="28"/>
      <w:sz w:val="22"/>
      <w:szCs w:val="32"/>
      <w:lang w:val="x-none" w:eastAsia="ar-SA"/>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numPr>
        <w:numId w:val="0"/>
      </w:numPr>
      <w:spacing w:before="240" w:after="60"/>
      <w:outlineLvl w:val="9"/>
    </w:pPr>
    <w:rPr>
      <w:rFonts w:ascii="Cambria" w:hAnsi="Cambria"/>
      <w:kern w:val="32"/>
      <w:sz w:val="32"/>
    </w:rPr>
  </w:style>
  <w:style w:type="character" w:customStyle="1" w:styleId="CommentTextChar">
    <w:name w:val="Comment Text Char"/>
    <w:link w:val="CommentText"/>
    <w:uiPriority w:val="99"/>
    <w:rPr>
      <w:lang w:val="en-GB" w:eastAsia="ar-SA"/>
    </w:rPr>
  </w:style>
  <w:style w:type="paragraph" w:customStyle="1" w:styleId="Standard">
    <w:name w:val="Standard"/>
    <w:qFormat/>
    <w:pPr>
      <w:tabs>
        <w:tab w:val="left" w:pos="567"/>
      </w:tabs>
    </w:pPr>
    <w:rPr>
      <w:sz w:val="22"/>
      <w:lang w:val="en-GB" w:eastAsia="en-US"/>
    </w:rPr>
  </w:style>
  <w:style w:type="character" w:customStyle="1" w:styleId="Nerazreenaomemba1">
    <w:name w:val="Nerazrešena omemba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customStyle="1" w:styleId="HeadingUnderlined">
    <w:name w:val="Heading Underlined"/>
    <w:basedOn w:val="Normal"/>
    <w:next w:val="Normal"/>
    <w:link w:val="HeadingUnderlinedChar"/>
    <w:qFormat/>
    <w:pPr>
      <w:keepNext/>
      <w:keepLines/>
      <w:tabs>
        <w:tab w:val="clear" w:pos="567"/>
      </w:tabs>
    </w:pPr>
    <w:rPr>
      <w:rFonts w:eastAsia="SimSun"/>
      <w:szCs w:val="22"/>
      <w:u w:val="single"/>
      <w:lang w:eastAsia="zh-CN"/>
    </w:rPr>
  </w:style>
  <w:style w:type="character" w:customStyle="1" w:styleId="HeadingUnderlinedChar">
    <w:name w:val="Heading Underlined Char"/>
    <w:link w:val="HeadingUnderlined"/>
    <w:locked/>
    <w:rPr>
      <w:rFonts w:eastAsia="SimSun"/>
      <w:sz w:val="22"/>
      <w:szCs w:val="22"/>
      <w:u w:val="single"/>
      <w:lang w:eastAsia="zh-CN"/>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paragraph" w:customStyle="1" w:styleId="Bullet-">
    <w:name w:val="Bullet -"/>
    <w:basedOn w:val="Normal"/>
    <w:qFormat/>
    <w:pPr>
      <w:numPr>
        <w:numId w:val="27"/>
      </w:numPr>
      <w:tabs>
        <w:tab w:val="clear" w:pos="567"/>
      </w:tabs>
    </w:pPr>
    <w:rPr>
      <w:rFonts w:eastAsia="SimSun"/>
      <w:szCs w:val="22"/>
      <w:lang w:eastAsia="zh-CN"/>
    </w:rPr>
  </w:style>
  <w:style w:type="character" w:customStyle="1" w:styleId="UnresolvedMention1">
    <w:name w:val="Unresolved Mention1"/>
    <w:uiPriority w:val="99"/>
    <w:semiHidden/>
    <w:unhideWhenUsed/>
    <w:rPr>
      <w:color w:val="605E5C"/>
      <w:shd w:val="clear" w:color="auto" w:fill="E1DFDD"/>
    </w:rPr>
  </w:style>
  <w:style w:type="paragraph" w:customStyle="1" w:styleId="Bullet-2">
    <w:name w:val="Bullet - 2"/>
    <w:basedOn w:val="Normal"/>
    <w:qFormat/>
    <w:pPr>
      <w:numPr>
        <w:numId w:val="28"/>
      </w:numPr>
      <w:tabs>
        <w:tab w:val="clear" w:pos="567"/>
      </w:tabs>
    </w:pPr>
    <w:rPr>
      <w:rFonts w:eastAsia="SimSun"/>
      <w:noProof w:val="0"/>
      <w:szCs w:val="22"/>
      <w:lang w:eastAsia="zh-CN"/>
    </w:rPr>
  </w:style>
  <w:style w:type="paragraph" w:customStyle="1" w:styleId="HeadingStrong">
    <w:name w:val="Heading Strong"/>
    <w:basedOn w:val="Normal"/>
    <w:next w:val="Normal"/>
    <w:link w:val="HeadingStrongChar"/>
    <w:qFormat/>
    <w:pPr>
      <w:keepNext/>
      <w:keepLines/>
      <w:tabs>
        <w:tab w:val="clear" w:pos="567"/>
      </w:tabs>
    </w:pPr>
    <w:rPr>
      <w:rFonts w:eastAsia="SimSun"/>
      <w:b/>
      <w:bCs/>
      <w:noProof w:val="0"/>
      <w:szCs w:val="22"/>
      <w:lang w:eastAsia="zh-CN"/>
    </w:rPr>
  </w:style>
  <w:style w:type="character" w:customStyle="1" w:styleId="HeadingStrongChar">
    <w:name w:val="Heading Strong Char"/>
    <w:link w:val="HeadingStrong"/>
    <w:locked/>
    <w:rPr>
      <w:rFonts w:eastAsia="SimSun"/>
      <w:b/>
      <w:bCs/>
      <w:sz w:val="22"/>
      <w:szCs w:val="22"/>
      <w:lang w:val="sl-SI" w:eastAsia="zh-CN"/>
    </w:rPr>
  </w:style>
  <w:style w:type="paragraph" w:customStyle="1" w:styleId="MGGTextLeft">
    <w:name w:val="MGG Text Left"/>
    <w:basedOn w:val="BodyText"/>
    <w:link w:val="MGGTextLeftChar1"/>
    <w:rsid w:val="003A4688"/>
    <w:pPr>
      <w:tabs>
        <w:tab w:val="clear" w:pos="567"/>
      </w:tabs>
      <w:suppressAutoHyphens w:val="0"/>
    </w:pPr>
    <w:rPr>
      <w:i w:val="0"/>
      <w:noProof w:val="0"/>
      <w:color w:val="auto"/>
      <w:sz w:val="24"/>
      <w:szCs w:val="24"/>
      <w:lang w:val="en-GB" w:eastAsia="en-US"/>
    </w:rPr>
  </w:style>
  <w:style w:type="character" w:customStyle="1" w:styleId="MGGTextLeftChar1">
    <w:name w:val="MGG Text Left Char1"/>
    <w:link w:val="MGGTextLeft"/>
    <w:rsid w:val="003A4688"/>
    <w:rPr>
      <w:sz w:val="24"/>
      <w:szCs w:val="24"/>
      <w:lang w:val="en-GB" w:eastAsia="en-US"/>
    </w:rPr>
  </w:style>
  <w:style w:type="paragraph" w:customStyle="1" w:styleId="Standard2">
    <w:name w:val="Standard2"/>
    <w:qFormat/>
    <w:rsid w:val="00C4202C"/>
    <w:pPr>
      <w:tabs>
        <w:tab w:val="left" w:pos="567"/>
      </w:tabs>
    </w:pPr>
    <w:rPr>
      <w:sz w:val="22"/>
      <w:lang w:val="en-GB" w:eastAsia="en-US"/>
    </w:rPr>
  </w:style>
  <w:style w:type="table" w:styleId="TableGrid">
    <w:name w:val="Table Grid"/>
    <w:basedOn w:val="TableNormal"/>
    <w:rsid w:val="00C4202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qFormat/>
    <w:rsid w:val="004406B0"/>
    <w:pPr>
      <w:tabs>
        <w:tab w:val="left" w:pos="567"/>
      </w:tabs>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2602">
      <w:bodyDiv w:val="1"/>
      <w:marLeft w:val="0"/>
      <w:marRight w:val="0"/>
      <w:marTop w:val="0"/>
      <w:marBottom w:val="0"/>
      <w:divBdr>
        <w:top w:val="none" w:sz="0" w:space="0" w:color="auto"/>
        <w:left w:val="none" w:sz="0" w:space="0" w:color="auto"/>
        <w:bottom w:val="none" w:sz="0" w:space="0" w:color="auto"/>
        <w:right w:val="none" w:sz="0" w:space="0" w:color="auto"/>
      </w:divBdr>
    </w:div>
    <w:div w:id="477920105">
      <w:bodyDiv w:val="1"/>
      <w:marLeft w:val="0"/>
      <w:marRight w:val="0"/>
      <w:marTop w:val="0"/>
      <w:marBottom w:val="0"/>
      <w:divBdr>
        <w:top w:val="none" w:sz="0" w:space="0" w:color="auto"/>
        <w:left w:val="none" w:sz="0" w:space="0" w:color="auto"/>
        <w:bottom w:val="none" w:sz="0" w:space="0" w:color="auto"/>
        <w:right w:val="none" w:sz="0" w:space="0" w:color="auto"/>
      </w:divBdr>
    </w:div>
    <w:div w:id="505941835">
      <w:bodyDiv w:val="1"/>
      <w:marLeft w:val="0"/>
      <w:marRight w:val="0"/>
      <w:marTop w:val="0"/>
      <w:marBottom w:val="0"/>
      <w:divBdr>
        <w:top w:val="none" w:sz="0" w:space="0" w:color="auto"/>
        <w:left w:val="none" w:sz="0" w:space="0" w:color="auto"/>
        <w:bottom w:val="none" w:sz="0" w:space="0" w:color="auto"/>
        <w:right w:val="none" w:sz="0" w:space="0" w:color="auto"/>
      </w:divBdr>
    </w:div>
    <w:div w:id="694769643">
      <w:bodyDiv w:val="1"/>
      <w:marLeft w:val="0"/>
      <w:marRight w:val="0"/>
      <w:marTop w:val="0"/>
      <w:marBottom w:val="0"/>
      <w:divBdr>
        <w:top w:val="none" w:sz="0" w:space="0" w:color="auto"/>
        <w:left w:val="none" w:sz="0" w:space="0" w:color="auto"/>
        <w:bottom w:val="none" w:sz="0" w:space="0" w:color="auto"/>
        <w:right w:val="none" w:sz="0" w:space="0" w:color="auto"/>
      </w:divBdr>
    </w:div>
    <w:div w:id="775951460">
      <w:bodyDiv w:val="1"/>
      <w:marLeft w:val="0"/>
      <w:marRight w:val="0"/>
      <w:marTop w:val="0"/>
      <w:marBottom w:val="0"/>
      <w:divBdr>
        <w:top w:val="none" w:sz="0" w:space="0" w:color="auto"/>
        <w:left w:val="none" w:sz="0" w:space="0" w:color="auto"/>
        <w:bottom w:val="none" w:sz="0" w:space="0" w:color="auto"/>
        <w:right w:val="none" w:sz="0" w:space="0" w:color="auto"/>
      </w:divBdr>
    </w:div>
    <w:div w:id="794367372">
      <w:bodyDiv w:val="1"/>
      <w:marLeft w:val="0"/>
      <w:marRight w:val="0"/>
      <w:marTop w:val="0"/>
      <w:marBottom w:val="0"/>
      <w:divBdr>
        <w:top w:val="none" w:sz="0" w:space="0" w:color="auto"/>
        <w:left w:val="none" w:sz="0" w:space="0" w:color="auto"/>
        <w:bottom w:val="none" w:sz="0" w:space="0" w:color="auto"/>
        <w:right w:val="none" w:sz="0" w:space="0" w:color="auto"/>
      </w:divBdr>
    </w:div>
    <w:div w:id="863206788">
      <w:bodyDiv w:val="1"/>
      <w:marLeft w:val="0"/>
      <w:marRight w:val="0"/>
      <w:marTop w:val="0"/>
      <w:marBottom w:val="0"/>
      <w:divBdr>
        <w:top w:val="none" w:sz="0" w:space="0" w:color="auto"/>
        <w:left w:val="none" w:sz="0" w:space="0" w:color="auto"/>
        <w:bottom w:val="none" w:sz="0" w:space="0" w:color="auto"/>
        <w:right w:val="none" w:sz="0" w:space="0" w:color="auto"/>
      </w:divBdr>
    </w:div>
    <w:div w:id="885026596">
      <w:bodyDiv w:val="1"/>
      <w:marLeft w:val="0"/>
      <w:marRight w:val="0"/>
      <w:marTop w:val="0"/>
      <w:marBottom w:val="0"/>
      <w:divBdr>
        <w:top w:val="none" w:sz="0" w:space="0" w:color="auto"/>
        <w:left w:val="none" w:sz="0" w:space="0" w:color="auto"/>
        <w:bottom w:val="none" w:sz="0" w:space="0" w:color="auto"/>
        <w:right w:val="none" w:sz="0" w:space="0" w:color="auto"/>
      </w:divBdr>
    </w:div>
    <w:div w:id="915169318">
      <w:bodyDiv w:val="1"/>
      <w:marLeft w:val="0"/>
      <w:marRight w:val="0"/>
      <w:marTop w:val="0"/>
      <w:marBottom w:val="0"/>
      <w:divBdr>
        <w:top w:val="none" w:sz="0" w:space="0" w:color="auto"/>
        <w:left w:val="none" w:sz="0" w:space="0" w:color="auto"/>
        <w:bottom w:val="none" w:sz="0" w:space="0" w:color="auto"/>
        <w:right w:val="none" w:sz="0" w:space="0" w:color="auto"/>
      </w:divBdr>
    </w:div>
    <w:div w:id="1074355561">
      <w:bodyDiv w:val="1"/>
      <w:marLeft w:val="0"/>
      <w:marRight w:val="0"/>
      <w:marTop w:val="0"/>
      <w:marBottom w:val="0"/>
      <w:divBdr>
        <w:top w:val="none" w:sz="0" w:space="0" w:color="auto"/>
        <w:left w:val="none" w:sz="0" w:space="0" w:color="auto"/>
        <w:bottom w:val="none" w:sz="0" w:space="0" w:color="auto"/>
        <w:right w:val="none" w:sz="0" w:space="0" w:color="auto"/>
      </w:divBdr>
    </w:div>
    <w:div w:id="1255046081">
      <w:bodyDiv w:val="1"/>
      <w:marLeft w:val="0"/>
      <w:marRight w:val="0"/>
      <w:marTop w:val="0"/>
      <w:marBottom w:val="0"/>
      <w:divBdr>
        <w:top w:val="none" w:sz="0" w:space="0" w:color="auto"/>
        <w:left w:val="none" w:sz="0" w:space="0" w:color="auto"/>
        <w:bottom w:val="none" w:sz="0" w:space="0" w:color="auto"/>
        <w:right w:val="none" w:sz="0" w:space="0" w:color="auto"/>
      </w:divBdr>
    </w:div>
    <w:div w:id="1374767629">
      <w:bodyDiv w:val="1"/>
      <w:marLeft w:val="0"/>
      <w:marRight w:val="0"/>
      <w:marTop w:val="0"/>
      <w:marBottom w:val="0"/>
      <w:divBdr>
        <w:top w:val="none" w:sz="0" w:space="0" w:color="auto"/>
        <w:left w:val="none" w:sz="0" w:space="0" w:color="auto"/>
        <w:bottom w:val="none" w:sz="0" w:space="0" w:color="auto"/>
        <w:right w:val="none" w:sz="0" w:space="0" w:color="auto"/>
      </w:divBdr>
    </w:div>
    <w:div w:id="1457798049">
      <w:bodyDiv w:val="1"/>
      <w:marLeft w:val="0"/>
      <w:marRight w:val="0"/>
      <w:marTop w:val="0"/>
      <w:marBottom w:val="0"/>
      <w:divBdr>
        <w:top w:val="none" w:sz="0" w:space="0" w:color="auto"/>
        <w:left w:val="none" w:sz="0" w:space="0" w:color="auto"/>
        <w:bottom w:val="none" w:sz="0" w:space="0" w:color="auto"/>
        <w:right w:val="none" w:sz="0" w:space="0" w:color="auto"/>
      </w:divBdr>
    </w:div>
    <w:div w:id="1927575075">
      <w:bodyDiv w:val="1"/>
      <w:marLeft w:val="0"/>
      <w:marRight w:val="0"/>
      <w:marTop w:val="0"/>
      <w:marBottom w:val="0"/>
      <w:divBdr>
        <w:top w:val="none" w:sz="0" w:space="0" w:color="auto"/>
        <w:left w:val="none" w:sz="0" w:space="0" w:color="auto"/>
        <w:bottom w:val="none" w:sz="0" w:space="0" w:color="auto"/>
        <w:right w:val="none" w:sz="0" w:space="0" w:color="auto"/>
      </w:divBdr>
    </w:div>
    <w:div w:id="19405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www.ema.europa.eu/en/medicines/human/EPAR/dimethyl-fumarate-mylan" TargetMode="External"/><Relationship Id="rId17" Type="http://schemas.openxmlformats.org/officeDocument/2006/relationships/header" Target="header2.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en"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EMADOC-1700519818-3231600</_dlc_DocId>
    <_dlc_DocIdUrl xmlns="a034c160-bfb7-45f5-8632-2eb7e0508071">
      <Url>https://euema.sharepoint.com/sites/CRM/_layouts/15/DocIdRedir.aspx?ID=EMADOC-1700519818-3231600</Url>
      <Description>EMADOC-1700519818-3231600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594D45-3014-4B2F-A347-29F9FACADFA1}">
  <ds:schemaRefs>
    <ds:schemaRef ds:uri="http://schemas.openxmlformats.org/package/2006/metadata/core-properties"/>
    <ds:schemaRef ds:uri="http://purl.org/dc/dcmitype/"/>
    <ds:schemaRef ds:uri="f8778ab9-dab2-412b-aee5-eaf385b7f255"/>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68f2be87-8a80-4838-858b-7215e60d57a7"/>
    <ds:schemaRef ds:uri="http://www.w3.org/XML/1998/namespace"/>
  </ds:schemaRefs>
</ds:datastoreItem>
</file>

<file path=customXml/itemProps2.xml><?xml version="1.0" encoding="utf-8"?>
<ds:datastoreItem xmlns:ds="http://schemas.openxmlformats.org/officeDocument/2006/customXml" ds:itemID="{DB63FE49-7C3B-4FEF-8EA4-1734C0DFCF16}">
  <ds:schemaRefs>
    <ds:schemaRef ds:uri="http://schemas.openxmlformats.org/officeDocument/2006/bibliography"/>
  </ds:schemaRefs>
</ds:datastoreItem>
</file>

<file path=customXml/itemProps3.xml><?xml version="1.0" encoding="utf-8"?>
<ds:datastoreItem xmlns:ds="http://schemas.openxmlformats.org/officeDocument/2006/customXml" ds:itemID="{D7D02089-6304-47E1-9279-57C94B35AF60}">
  <ds:schemaRefs>
    <ds:schemaRef ds:uri="http://schemas.microsoft.com/office/2006/metadata/longProperties"/>
  </ds:schemaRefs>
</ds:datastoreItem>
</file>

<file path=customXml/itemProps4.xml><?xml version="1.0" encoding="utf-8"?>
<ds:datastoreItem xmlns:ds="http://schemas.openxmlformats.org/officeDocument/2006/customXml" ds:itemID="{09E9C6A7-0A61-4F67-8BEC-CB334D1D9DF2}">
  <ds:schemaRefs>
    <ds:schemaRef ds:uri="http://schemas.microsoft.com/sharepoint/v3/contenttype/forms"/>
  </ds:schemaRefs>
</ds:datastoreItem>
</file>

<file path=customXml/itemProps5.xml><?xml version="1.0" encoding="utf-8"?>
<ds:datastoreItem xmlns:ds="http://schemas.openxmlformats.org/officeDocument/2006/customXml" ds:itemID="{1FE5301E-7A24-4774-A380-53A71660FD41}"/>
</file>

<file path=customXml/itemProps6.xml><?xml version="1.0" encoding="utf-8"?>
<ds:datastoreItem xmlns:ds="http://schemas.openxmlformats.org/officeDocument/2006/customXml" ds:itemID="{79C6FEDF-6DE4-42F9-8BF6-96170A77CE85}"/>
</file>

<file path=docProps/app.xml><?xml version="1.0" encoding="utf-8"?>
<Properties xmlns="http://schemas.openxmlformats.org/officeDocument/2006/extended-properties" xmlns:vt="http://schemas.openxmlformats.org/officeDocument/2006/docPropsVTypes">
  <Template>Normal</Template>
  <TotalTime>38</TotalTime>
  <Pages>50</Pages>
  <Words>14116</Words>
  <Characters>80462</Characters>
  <Application>Microsoft Office Word</Application>
  <DocSecurity>0</DocSecurity>
  <Lines>670</Lines>
  <Paragraphs>188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Dimethyl fumarate Mylan: EPAR – Product information – tracked changes</vt:lpstr>
      <vt:lpstr>Dimethyl fumarate Mylan INN-Dimethyl fumarate</vt:lpstr>
    </vt:vector>
  </TitlesOfParts>
  <Company/>
  <LinksUpToDate>false</LinksUpToDate>
  <CharactersWithSpaces>94390</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dc:description/>
  <cp:lastModifiedBy>Anonymous Viatris</cp:lastModifiedBy>
  <cp:revision>18</cp:revision>
  <dcterms:created xsi:type="dcterms:W3CDTF">2024-12-20T17:25:00Z</dcterms:created>
  <dcterms:modified xsi:type="dcterms:W3CDTF">2026-04-18T15:40:00Z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2024-06-27T11:44:49Z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b7ff8569-8b15-4f60-9dc0-0f28f4dd32d5</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7bae858b-6135-496f-bdbe-ddf73d3be4cb</vt:lpwstr>
  </property>
</Properties>
</file>