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93"/>
      </w:tblGrid>
      <w:tr w:rsidR="006050D3" w:rsidRPr="00FA4B9A" w14:paraId="62234989" w14:textId="77777777" w:rsidTr="00E972E9">
        <w:trPr>
          <w:ins w:id="0" w:author="Author"/>
        </w:trPr>
        <w:tc>
          <w:tcPr>
            <w:tcW w:w="9493" w:type="dxa"/>
          </w:tcPr>
          <w:p w14:paraId="31D3C636" w14:textId="39AA1E01" w:rsidR="006050D3" w:rsidRPr="00FA4B9A" w:rsidRDefault="006050D3" w:rsidP="00E972E9">
            <w:pPr>
              <w:rPr>
                <w:ins w:id="1" w:author="Author"/>
                <w:lang w:val="de-DE"/>
                <w:rPrChange w:id="2" w:author="Author">
                  <w:rPr>
                    <w:ins w:id="3" w:author="Author"/>
                  </w:rPr>
                </w:rPrChange>
              </w:rPr>
            </w:pPr>
            <w:ins w:id="4" w:author="Author">
              <w:r w:rsidRPr="00FA4B9A">
                <w:rPr>
                  <w:lang w:val="de-DE"/>
                  <w:rPrChange w:id="5" w:author="Author">
                    <w:rPr/>
                  </w:rPrChange>
                </w:rPr>
                <w:t>Detta dokument är den godkända produktinformationen för Byooviz. De ändringar som gjorts sedan det tidigare förfarandet och som rör produktinformationen (</w:t>
              </w:r>
              <w:r w:rsidRPr="006050D3">
                <w:rPr>
                  <w:lang w:val="de-DE"/>
                </w:rPr>
                <w:t>EMEA/H/C/005545/II/0016/G</w:t>
              </w:r>
              <w:r w:rsidRPr="00FA4B9A">
                <w:rPr>
                  <w:lang w:val="de-DE"/>
                  <w:rPrChange w:id="6" w:author="Author">
                    <w:rPr/>
                  </w:rPrChange>
                </w:rPr>
                <w:t>) har markerats.</w:t>
              </w:r>
            </w:ins>
          </w:p>
          <w:p w14:paraId="2467C8FB" w14:textId="77777777" w:rsidR="006050D3" w:rsidRPr="00FA4B9A" w:rsidRDefault="006050D3" w:rsidP="00E972E9">
            <w:pPr>
              <w:rPr>
                <w:ins w:id="7" w:author="Author"/>
                <w:lang w:val="de-DE"/>
                <w:rPrChange w:id="8" w:author="Author">
                  <w:rPr>
                    <w:ins w:id="9" w:author="Author"/>
                  </w:rPr>
                </w:rPrChange>
              </w:rPr>
            </w:pPr>
          </w:p>
          <w:p w14:paraId="3C9603F9" w14:textId="77777777" w:rsidR="006050D3" w:rsidRDefault="006050D3" w:rsidP="00E972E9">
            <w:pPr>
              <w:pStyle w:val="LEAFLET"/>
              <w:rPr>
                <w:ins w:id="10" w:author="Author"/>
                <w:noProof/>
              </w:rPr>
            </w:pPr>
            <w:ins w:id="11" w:author="Author">
              <w:r>
                <w:t>Mer information finns på Europeiska läkemedelsmyndighetens webbplats: https://www.ema.europa.eu/en/medicines/human/EPAR/byooviz</w:t>
              </w:r>
            </w:ins>
          </w:p>
        </w:tc>
      </w:tr>
    </w:tbl>
    <w:p w14:paraId="066FFC48" w14:textId="54CAFD1E" w:rsidR="009937F4" w:rsidRPr="00FA4B9A" w:rsidDel="006050D3" w:rsidRDefault="009937F4" w:rsidP="006846DF">
      <w:pPr>
        <w:pStyle w:val="LEAFLET"/>
        <w:rPr>
          <w:del w:id="12" w:author="Author"/>
          <w:noProof/>
          <w:lang w:val="de-DE"/>
          <w:rPrChange w:id="13" w:author="Author">
            <w:rPr>
              <w:del w:id="14" w:author="Author"/>
              <w:noProof/>
            </w:rPr>
          </w:rPrChange>
        </w:rPr>
      </w:pPr>
    </w:p>
    <w:p w14:paraId="112E1506" w14:textId="0A5D55D2" w:rsidR="009937F4" w:rsidRPr="00300706" w:rsidDel="006050D3" w:rsidRDefault="009937F4" w:rsidP="006846DF">
      <w:pPr>
        <w:rPr>
          <w:del w:id="15" w:author="Author"/>
          <w:noProof/>
          <w:lang w:val="sv-SE"/>
        </w:rPr>
      </w:pPr>
    </w:p>
    <w:p w14:paraId="2FE949DE" w14:textId="39B21EAC" w:rsidR="009937F4" w:rsidRPr="00300706" w:rsidDel="006050D3" w:rsidRDefault="009937F4" w:rsidP="006846DF">
      <w:pPr>
        <w:rPr>
          <w:del w:id="16" w:author="Author"/>
          <w:noProof/>
          <w:lang w:val="sv-SE"/>
        </w:rPr>
      </w:pPr>
    </w:p>
    <w:p w14:paraId="23C39674" w14:textId="014F8DF8" w:rsidR="009937F4" w:rsidRPr="00300706" w:rsidDel="006050D3" w:rsidRDefault="009937F4" w:rsidP="006846DF">
      <w:pPr>
        <w:rPr>
          <w:del w:id="17" w:author="Author"/>
          <w:noProof/>
          <w:lang w:val="sv-SE"/>
        </w:rPr>
      </w:pPr>
    </w:p>
    <w:p w14:paraId="216F9A96" w14:textId="640622A2" w:rsidR="009937F4" w:rsidRPr="00300706" w:rsidDel="006050D3" w:rsidRDefault="009937F4" w:rsidP="006846DF">
      <w:pPr>
        <w:rPr>
          <w:del w:id="18" w:author="Author"/>
          <w:noProof/>
          <w:lang w:val="sv-SE"/>
        </w:rPr>
      </w:pPr>
    </w:p>
    <w:p w14:paraId="518A3A0B" w14:textId="77777777" w:rsidR="009937F4" w:rsidRPr="00300706" w:rsidRDefault="009937F4" w:rsidP="006846DF">
      <w:pPr>
        <w:rPr>
          <w:noProof/>
          <w:lang w:val="sv-SE"/>
        </w:rPr>
      </w:pPr>
    </w:p>
    <w:p w14:paraId="3EE191C3" w14:textId="77777777" w:rsidR="009937F4" w:rsidRPr="00300706" w:rsidRDefault="009937F4" w:rsidP="006846DF">
      <w:pPr>
        <w:rPr>
          <w:noProof/>
          <w:lang w:val="sv-SE"/>
        </w:rPr>
      </w:pPr>
    </w:p>
    <w:p w14:paraId="6EA1B08A" w14:textId="77777777" w:rsidR="009937F4" w:rsidRPr="00300706" w:rsidRDefault="009937F4" w:rsidP="006846DF">
      <w:pPr>
        <w:rPr>
          <w:noProof/>
          <w:lang w:val="sv-SE"/>
        </w:rPr>
      </w:pPr>
    </w:p>
    <w:p w14:paraId="4BFEA202" w14:textId="77777777" w:rsidR="009937F4" w:rsidRPr="00300706" w:rsidRDefault="009937F4" w:rsidP="006846DF">
      <w:pPr>
        <w:rPr>
          <w:noProof/>
          <w:lang w:val="sv-SE"/>
        </w:rPr>
      </w:pPr>
    </w:p>
    <w:p w14:paraId="0299F495" w14:textId="77777777" w:rsidR="009937F4" w:rsidRPr="00300706" w:rsidRDefault="009937F4" w:rsidP="006846DF">
      <w:pPr>
        <w:rPr>
          <w:noProof/>
          <w:lang w:val="sv-SE"/>
        </w:rPr>
      </w:pPr>
    </w:p>
    <w:p w14:paraId="6748A10A" w14:textId="77777777" w:rsidR="009937F4" w:rsidRPr="00300706" w:rsidRDefault="009937F4" w:rsidP="006846DF">
      <w:pPr>
        <w:rPr>
          <w:noProof/>
          <w:lang w:val="sv-SE"/>
        </w:rPr>
      </w:pPr>
    </w:p>
    <w:p w14:paraId="6856DD37" w14:textId="77777777" w:rsidR="009937F4" w:rsidRPr="00300706" w:rsidRDefault="009937F4" w:rsidP="006846DF">
      <w:pPr>
        <w:rPr>
          <w:noProof/>
          <w:lang w:val="sv-SE"/>
        </w:rPr>
      </w:pPr>
    </w:p>
    <w:p w14:paraId="67717CFE" w14:textId="77777777" w:rsidR="009937F4" w:rsidRPr="00300706" w:rsidRDefault="009937F4" w:rsidP="006846DF">
      <w:pPr>
        <w:rPr>
          <w:noProof/>
          <w:lang w:val="sv-SE"/>
        </w:rPr>
      </w:pPr>
    </w:p>
    <w:p w14:paraId="07D4F957" w14:textId="77777777" w:rsidR="009937F4" w:rsidRPr="00300706" w:rsidRDefault="009937F4" w:rsidP="006846DF">
      <w:pPr>
        <w:rPr>
          <w:noProof/>
          <w:lang w:val="sv-SE"/>
        </w:rPr>
      </w:pPr>
    </w:p>
    <w:p w14:paraId="106E22A6" w14:textId="77777777" w:rsidR="009937F4" w:rsidRPr="00300706" w:rsidRDefault="009937F4" w:rsidP="006846DF">
      <w:pPr>
        <w:rPr>
          <w:noProof/>
          <w:lang w:val="sv-SE"/>
        </w:rPr>
      </w:pPr>
    </w:p>
    <w:p w14:paraId="6C33FBF1" w14:textId="77777777" w:rsidR="009937F4" w:rsidRPr="00300706" w:rsidRDefault="009937F4" w:rsidP="006846DF">
      <w:pPr>
        <w:rPr>
          <w:noProof/>
          <w:lang w:val="sv-SE"/>
        </w:rPr>
      </w:pPr>
    </w:p>
    <w:p w14:paraId="21552AE3" w14:textId="77777777" w:rsidR="009937F4" w:rsidRPr="00300706" w:rsidRDefault="009937F4" w:rsidP="006846DF">
      <w:pPr>
        <w:rPr>
          <w:noProof/>
          <w:lang w:val="sv-SE"/>
        </w:rPr>
      </w:pPr>
    </w:p>
    <w:p w14:paraId="5B5B1450" w14:textId="77777777" w:rsidR="009937F4" w:rsidRPr="00300706" w:rsidRDefault="009937F4" w:rsidP="006846DF">
      <w:pPr>
        <w:rPr>
          <w:noProof/>
          <w:lang w:val="sv-SE"/>
        </w:rPr>
      </w:pPr>
    </w:p>
    <w:p w14:paraId="502736B3" w14:textId="77777777" w:rsidR="009937F4" w:rsidRPr="00300706" w:rsidRDefault="009937F4" w:rsidP="006846DF">
      <w:pPr>
        <w:rPr>
          <w:noProof/>
          <w:lang w:val="sv-SE"/>
        </w:rPr>
      </w:pPr>
    </w:p>
    <w:p w14:paraId="0B6A519D" w14:textId="77777777" w:rsidR="009937F4" w:rsidRPr="00300706" w:rsidRDefault="009937F4" w:rsidP="006846DF">
      <w:pPr>
        <w:rPr>
          <w:noProof/>
          <w:lang w:val="sv-SE"/>
        </w:rPr>
      </w:pPr>
    </w:p>
    <w:p w14:paraId="08C9ACAF" w14:textId="77777777" w:rsidR="009937F4" w:rsidRPr="00300706" w:rsidRDefault="009937F4" w:rsidP="006846DF">
      <w:pPr>
        <w:rPr>
          <w:noProof/>
          <w:lang w:val="sv-SE"/>
        </w:rPr>
      </w:pPr>
    </w:p>
    <w:p w14:paraId="3BF27557" w14:textId="77777777" w:rsidR="009937F4" w:rsidRPr="00300706" w:rsidRDefault="009937F4" w:rsidP="006846DF">
      <w:pPr>
        <w:rPr>
          <w:noProof/>
          <w:lang w:val="sv-SE"/>
        </w:rPr>
      </w:pPr>
    </w:p>
    <w:p w14:paraId="5F8C542F" w14:textId="77777777" w:rsidR="009937F4" w:rsidRPr="00300706" w:rsidRDefault="009937F4" w:rsidP="006846DF">
      <w:pPr>
        <w:rPr>
          <w:noProof/>
          <w:lang w:val="sv-SE"/>
        </w:rPr>
      </w:pPr>
    </w:p>
    <w:p w14:paraId="25867727" w14:textId="77777777" w:rsidR="009937F4" w:rsidRPr="00300706" w:rsidRDefault="00C6211A" w:rsidP="006846DF">
      <w:pPr>
        <w:pStyle w:val="Heading1"/>
        <w:spacing w:before="91"/>
        <w:ind w:left="1819" w:right="1820"/>
        <w:jc w:val="center"/>
        <w:rPr>
          <w:lang w:val="sv-SE"/>
        </w:rPr>
      </w:pPr>
      <w:bookmarkStart w:id="19" w:name="PRODUKTRESUMÉ"/>
      <w:bookmarkEnd w:id="19"/>
      <w:r w:rsidRPr="00300706">
        <w:rPr>
          <w:lang w:val="sv-SE"/>
        </w:rPr>
        <w:t>BILAGA I</w:t>
      </w:r>
    </w:p>
    <w:p w14:paraId="3295D21C" w14:textId="77777777" w:rsidR="009937F4" w:rsidRPr="00300706" w:rsidRDefault="009937F4" w:rsidP="006846DF">
      <w:pPr>
        <w:pStyle w:val="BodyText"/>
        <w:spacing w:before="10"/>
        <w:rPr>
          <w:b/>
          <w:sz w:val="21"/>
          <w:lang w:val="sv-SE"/>
        </w:rPr>
      </w:pPr>
    </w:p>
    <w:p w14:paraId="38AA45D4" w14:textId="77777777" w:rsidR="009937F4" w:rsidRPr="00300706" w:rsidRDefault="00C6211A" w:rsidP="006846DF">
      <w:pPr>
        <w:pStyle w:val="TitleA"/>
        <w:rPr>
          <w:b w:val="0"/>
          <w:bCs/>
          <w:lang w:val="sv-SE"/>
        </w:rPr>
      </w:pPr>
      <w:r w:rsidRPr="00300706">
        <w:rPr>
          <w:bCs/>
          <w:lang w:val="sv-SE"/>
        </w:rPr>
        <w:t>PRODUKTRESUMÉ</w:t>
      </w:r>
    </w:p>
    <w:p w14:paraId="77459EB1" w14:textId="77777777" w:rsidR="009937F4" w:rsidRPr="00300706" w:rsidRDefault="009937F4" w:rsidP="006846DF">
      <w:pPr>
        <w:ind w:left="1819" w:right="1820"/>
        <w:jc w:val="center"/>
        <w:rPr>
          <w:b/>
          <w:lang w:val="sv-SE"/>
        </w:rPr>
        <w:sectPr w:rsidR="009937F4" w:rsidRPr="00300706" w:rsidSect="009937F4">
          <w:footerReference w:type="default" r:id="rId8"/>
          <w:type w:val="continuous"/>
          <w:pgSz w:w="11907" w:h="16840" w:code="9"/>
          <w:pgMar w:top="1378" w:right="1202" w:bottom="902" w:left="1202" w:header="737" w:footer="737" w:gutter="0"/>
          <w:pgNumType w:start="1"/>
          <w:cols w:space="720"/>
        </w:sectPr>
      </w:pPr>
    </w:p>
    <w:p w14:paraId="44E5F3D9" w14:textId="77777777" w:rsidR="009937F4" w:rsidRPr="00300706" w:rsidRDefault="00C6211A" w:rsidP="006846DF">
      <w:pPr>
        <w:rPr>
          <w:noProof/>
          <w:lang w:val="sv-SE" w:eastAsia="de-DE"/>
        </w:rPr>
      </w:pPr>
      <w:r w:rsidRPr="00300706">
        <w:rPr>
          <w:noProof/>
          <w:lang w:val="sv-SE" w:eastAsia="ko-KR"/>
        </w:rPr>
        <w:lastRenderedPageBreak/>
        <w:drawing>
          <wp:inline distT="0" distB="0" distL="0" distR="0" wp14:anchorId="03A1DFEA" wp14:editId="7417C1F9">
            <wp:extent cx="200025" cy="171450"/>
            <wp:effectExtent l="0" t="0" r="0" b="0"/>
            <wp:docPr id="2" name="Bildobjekt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00706">
        <w:rPr>
          <w:noProof/>
          <w:lang w:val="sv-SE" w:eastAsia="de-DE"/>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44C895F0" w14:textId="77777777" w:rsidR="009937F4" w:rsidRPr="00300706" w:rsidRDefault="009937F4" w:rsidP="006846DF">
      <w:pPr>
        <w:tabs>
          <w:tab w:val="left" w:pos="685"/>
          <w:tab w:val="left" w:pos="686"/>
        </w:tabs>
        <w:spacing w:before="75"/>
        <w:rPr>
          <w:b/>
          <w:lang w:val="sv-SE"/>
        </w:rPr>
      </w:pPr>
    </w:p>
    <w:p w14:paraId="5E2CE450" w14:textId="77777777" w:rsidR="009937F4" w:rsidRPr="00300706" w:rsidRDefault="00C6211A" w:rsidP="006846DF">
      <w:pPr>
        <w:pStyle w:val="Heading1"/>
        <w:ind w:left="0"/>
        <w:rPr>
          <w:lang w:val="sv-SE"/>
        </w:rPr>
      </w:pPr>
      <w:r w:rsidRPr="00300706">
        <w:rPr>
          <w:lang w:val="sv-SE"/>
        </w:rPr>
        <w:t>1.</w:t>
      </w:r>
      <w:r w:rsidRPr="00300706">
        <w:rPr>
          <w:lang w:val="sv-SE"/>
        </w:rPr>
        <w:tab/>
        <w:t>LÄKEMEDLETS NAMN</w:t>
      </w:r>
    </w:p>
    <w:p w14:paraId="7B3FBFE1" w14:textId="77777777" w:rsidR="009937F4" w:rsidRPr="00300706" w:rsidRDefault="009937F4" w:rsidP="006846DF">
      <w:pPr>
        <w:pStyle w:val="BodyText"/>
        <w:spacing w:before="5"/>
        <w:rPr>
          <w:b/>
          <w:lang w:val="sv-SE"/>
        </w:rPr>
      </w:pPr>
    </w:p>
    <w:p w14:paraId="57B10D61" w14:textId="77777777" w:rsidR="009937F4" w:rsidRPr="00300706" w:rsidRDefault="00C6211A" w:rsidP="006846DF">
      <w:pPr>
        <w:pStyle w:val="BodyText"/>
        <w:rPr>
          <w:lang w:val="sv-SE"/>
        </w:rPr>
      </w:pPr>
      <w:r w:rsidRPr="00300706">
        <w:rPr>
          <w:lang w:val="sv-SE"/>
        </w:rPr>
        <w:t>Byooviz 10 mg/ml injektionsvätska, lösning</w:t>
      </w:r>
    </w:p>
    <w:p w14:paraId="3E5B18C8" w14:textId="77777777" w:rsidR="009937F4" w:rsidRPr="00300706" w:rsidRDefault="009937F4" w:rsidP="006846DF">
      <w:pPr>
        <w:pStyle w:val="BodyText"/>
        <w:rPr>
          <w:sz w:val="24"/>
          <w:lang w:val="sv-SE"/>
        </w:rPr>
      </w:pPr>
    </w:p>
    <w:p w14:paraId="47D282A1" w14:textId="77777777" w:rsidR="009937F4" w:rsidRPr="00300706" w:rsidRDefault="009937F4" w:rsidP="006846DF">
      <w:pPr>
        <w:pStyle w:val="BodyText"/>
        <w:rPr>
          <w:lang w:val="sv-SE"/>
        </w:rPr>
      </w:pPr>
    </w:p>
    <w:p w14:paraId="71EA2963" w14:textId="77777777" w:rsidR="009937F4" w:rsidRPr="00300706" w:rsidRDefault="00C6211A" w:rsidP="006846DF">
      <w:pPr>
        <w:pStyle w:val="Heading1"/>
        <w:ind w:left="0"/>
        <w:rPr>
          <w:lang w:val="sv-SE"/>
        </w:rPr>
      </w:pPr>
      <w:r w:rsidRPr="00300706">
        <w:rPr>
          <w:lang w:val="sv-SE"/>
        </w:rPr>
        <w:t>2.</w:t>
      </w:r>
      <w:r w:rsidRPr="00300706">
        <w:rPr>
          <w:lang w:val="sv-SE"/>
        </w:rPr>
        <w:tab/>
        <w:t>KVALITATIV OCH KVANTITATIV SAMMANSÄTTNING</w:t>
      </w:r>
    </w:p>
    <w:p w14:paraId="3F429F12" w14:textId="77777777" w:rsidR="009937F4" w:rsidRPr="00300706" w:rsidRDefault="009937F4" w:rsidP="006846DF">
      <w:pPr>
        <w:pStyle w:val="BodyText"/>
        <w:spacing w:before="3"/>
        <w:rPr>
          <w:b/>
          <w:sz w:val="23"/>
          <w:lang w:val="sv-SE"/>
        </w:rPr>
      </w:pPr>
    </w:p>
    <w:p w14:paraId="79DD42C9" w14:textId="77777777" w:rsidR="009937F4" w:rsidRPr="00300706" w:rsidRDefault="00C6211A" w:rsidP="006846DF">
      <w:pPr>
        <w:pStyle w:val="BodyText"/>
        <w:spacing w:line="247" w:lineRule="auto"/>
        <w:rPr>
          <w:lang w:val="sv-SE"/>
        </w:rPr>
      </w:pPr>
      <w:r w:rsidRPr="00300706">
        <w:rPr>
          <w:lang w:val="sv-SE"/>
        </w:rPr>
        <w:t>En ml innehåller 10 mg ranibizumab*. Varje injektionsflaska innehåller 2,3 mg ranibizumab i 0,23 ml lösning. Detta motsvarar en brukbar mängd tillräcklig för att administrera en enskild dos på 0,05 ml innehållande 0,5 mg ranibizumab till vuxna patienter.</w:t>
      </w:r>
    </w:p>
    <w:p w14:paraId="385823A3" w14:textId="77777777" w:rsidR="009937F4" w:rsidRPr="00300706" w:rsidRDefault="009937F4" w:rsidP="006846DF">
      <w:pPr>
        <w:pStyle w:val="BodyText"/>
        <w:spacing w:before="3"/>
        <w:rPr>
          <w:sz w:val="23"/>
          <w:lang w:val="sv-SE"/>
        </w:rPr>
      </w:pPr>
    </w:p>
    <w:p w14:paraId="285BFF8E" w14:textId="77777777" w:rsidR="009937F4" w:rsidRPr="00300706" w:rsidRDefault="00C6211A" w:rsidP="006846DF">
      <w:pPr>
        <w:pStyle w:val="BodyText"/>
        <w:spacing w:line="247" w:lineRule="auto"/>
        <w:rPr>
          <w:lang w:val="sv-SE"/>
        </w:rPr>
      </w:pPr>
      <w:r w:rsidRPr="00300706">
        <w:rPr>
          <w:lang w:val="sv-SE"/>
        </w:rPr>
        <w:t xml:space="preserve">*Ranibizumab är ett humaniserat monoklonalt antikroppsfragment som framställs i </w:t>
      </w:r>
      <w:r w:rsidRPr="00300706">
        <w:rPr>
          <w:i/>
          <w:lang w:val="sv-SE"/>
        </w:rPr>
        <w:t>Escherichia coli</w:t>
      </w:r>
      <w:r w:rsidRPr="00300706">
        <w:rPr>
          <w:lang w:val="sv-SE"/>
        </w:rPr>
        <w:t>- celler med rekombinant DNA-teknik.</w:t>
      </w:r>
    </w:p>
    <w:p w14:paraId="6C67AE2B" w14:textId="77777777" w:rsidR="009937F4" w:rsidRPr="00300706" w:rsidRDefault="009937F4" w:rsidP="006846DF">
      <w:pPr>
        <w:pStyle w:val="BodyText"/>
        <w:spacing w:before="7"/>
        <w:rPr>
          <w:lang w:val="sv-SE"/>
        </w:rPr>
      </w:pPr>
    </w:p>
    <w:p w14:paraId="6091A1AD" w14:textId="77777777" w:rsidR="009937F4" w:rsidRPr="00300706" w:rsidRDefault="00C6211A" w:rsidP="006846DF">
      <w:pPr>
        <w:pStyle w:val="EMEAEnBodyText"/>
        <w:autoSpaceDE w:val="0"/>
        <w:autoSpaceDN w:val="0"/>
        <w:adjustRightInd w:val="0"/>
        <w:spacing w:before="0" w:after="0"/>
        <w:jc w:val="left"/>
      </w:pPr>
      <w:r w:rsidRPr="00300706">
        <w:rPr>
          <w:u w:val="single"/>
        </w:rPr>
        <w:t>Hjälpämne med känd effekt</w:t>
      </w:r>
    </w:p>
    <w:p w14:paraId="4DF46601" w14:textId="77777777" w:rsidR="009937F4" w:rsidRPr="00300706" w:rsidRDefault="00C6211A" w:rsidP="006846DF">
      <w:pPr>
        <w:outlineLvl w:val="0"/>
        <w:rPr>
          <w:lang w:val="sv-SE"/>
        </w:rPr>
      </w:pPr>
      <w:r w:rsidRPr="00300706">
        <w:rPr>
          <w:lang w:val="sv-SE"/>
        </w:rPr>
        <w:t xml:space="preserve">Detta läkemedel innehåller 0,023 mg polysorbat 20 (E 432) per injektionsflaska (0,23 ml), motsvarande 0,005 mg/0,05 ml. Polysorbater kan </w:t>
      </w:r>
      <w:r>
        <w:rPr>
          <w:lang w:val="sv-SE"/>
        </w:rPr>
        <w:t>orsaka</w:t>
      </w:r>
      <w:r w:rsidRPr="00300706">
        <w:rPr>
          <w:lang w:val="sv-SE"/>
        </w:rPr>
        <w:t xml:space="preserve"> allergiska reaktioner.</w:t>
      </w:r>
    </w:p>
    <w:p w14:paraId="33FA0D61" w14:textId="77777777" w:rsidR="009937F4" w:rsidRPr="00300706" w:rsidRDefault="009937F4" w:rsidP="006846DF">
      <w:pPr>
        <w:pStyle w:val="BodyText"/>
        <w:spacing w:before="7"/>
        <w:rPr>
          <w:lang w:val="sv-SE"/>
        </w:rPr>
      </w:pPr>
    </w:p>
    <w:p w14:paraId="1AE013FD" w14:textId="77777777" w:rsidR="009937F4" w:rsidRPr="00300706" w:rsidRDefault="00C6211A" w:rsidP="006846DF">
      <w:pPr>
        <w:pStyle w:val="BodyText"/>
        <w:rPr>
          <w:lang w:val="sv-SE"/>
        </w:rPr>
      </w:pPr>
      <w:r w:rsidRPr="00300706">
        <w:rPr>
          <w:lang w:val="sv-SE"/>
        </w:rPr>
        <w:t>För fullständig förteckning över hjälpämnen, se avsnitt 6.1.</w:t>
      </w:r>
    </w:p>
    <w:p w14:paraId="216B8AE8" w14:textId="77777777" w:rsidR="009937F4" w:rsidRPr="00300706" w:rsidRDefault="009937F4" w:rsidP="006846DF">
      <w:pPr>
        <w:pStyle w:val="BodyText"/>
        <w:rPr>
          <w:sz w:val="24"/>
          <w:lang w:val="sv-SE"/>
        </w:rPr>
      </w:pPr>
    </w:p>
    <w:p w14:paraId="35BCB063" w14:textId="77777777" w:rsidR="009937F4" w:rsidRPr="00300706" w:rsidRDefault="009937F4" w:rsidP="006846DF">
      <w:pPr>
        <w:pStyle w:val="BodyText"/>
        <w:spacing w:before="9"/>
        <w:rPr>
          <w:sz w:val="21"/>
          <w:lang w:val="sv-SE"/>
        </w:rPr>
      </w:pPr>
    </w:p>
    <w:p w14:paraId="22C79218" w14:textId="77777777" w:rsidR="009937F4" w:rsidRPr="00300706" w:rsidRDefault="00C6211A" w:rsidP="006846DF">
      <w:pPr>
        <w:pStyle w:val="Heading1"/>
        <w:ind w:left="0"/>
        <w:rPr>
          <w:lang w:val="sv-SE"/>
        </w:rPr>
      </w:pPr>
      <w:r w:rsidRPr="00300706">
        <w:rPr>
          <w:lang w:val="sv-SE"/>
        </w:rPr>
        <w:t>3.</w:t>
      </w:r>
      <w:r w:rsidRPr="00300706">
        <w:rPr>
          <w:lang w:val="sv-SE"/>
        </w:rPr>
        <w:tab/>
        <w:t>LÄKEMEDELSFORM</w:t>
      </w:r>
    </w:p>
    <w:p w14:paraId="5D3C6B2C" w14:textId="77777777" w:rsidR="009937F4" w:rsidRPr="00300706" w:rsidRDefault="009937F4" w:rsidP="006846DF">
      <w:pPr>
        <w:pStyle w:val="BodyText"/>
        <w:rPr>
          <w:b/>
          <w:sz w:val="23"/>
          <w:lang w:val="sv-SE"/>
        </w:rPr>
      </w:pPr>
    </w:p>
    <w:p w14:paraId="71E8699F" w14:textId="77777777" w:rsidR="009937F4" w:rsidRPr="00300706" w:rsidRDefault="00C6211A" w:rsidP="006846DF">
      <w:pPr>
        <w:pStyle w:val="BodyText"/>
        <w:rPr>
          <w:lang w:val="sv-SE"/>
        </w:rPr>
      </w:pPr>
      <w:r w:rsidRPr="00300706">
        <w:rPr>
          <w:lang w:val="sv-SE"/>
        </w:rPr>
        <w:t>Injektionsvätska, lösning.</w:t>
      </w:r>
    </w:p>
    <w:p w14:paraId="7C28F584" w14:textId="77777777" w:rsidR="009937F4" w:rsidRPr="00300706" w:rsidRDefault="009937F4" w:rsidP="006846DF">
      <w:pPr>
        <w:pStyle w:val="BodyText"/>
        <w:spacing w:before="2"/>
        <w:rPr>
          <w:sz w:val="23"/>
          <w:lang w:val="sv-SE"/>
        </w:rPr>
      </w:pPr>
    </w:p>
    <w:p w14:paraId="4A5FB36D" w14:textId="77777777" w:rsidR="009937F4" w:rsidRPr="00300706" w:rsidRDefault="00C6211A" w:rsidP="006846DF">
      <w:pPr>
        <w:pStyle w:val="BodyText"/>
        <w:spacing w:before="1"/>
        <w:rPr>
          <w:lang w:val="sv-SE"/>
        </w:rPr>
      </w:pPr>
      <w:r w:rsidRPr="00300706">
        <w:rPr>
          <w:lang w:val="sv-SE"/>
        </w:rPr>
        <w:t>Klar, färglös till svagt gul vattenlösning.</w:t>
      </w:r>
    </w:p>
    <w:p w14:paraId="54733AC8" w14:textId="77777777" w:rsidR="009937F4" w:rsidRPr="00300706" w:rsidRDefault="009937F4" w:rsidP="006846DF">
      <w:pPr>
        <w:pStyle w:val="BodyText"/>
        <w:rPr>
          <w:lang w:val="sv-SE"/>
        </w:rPr>
      </w:pPr>
    </w:p>
    <w:p w14:paraId="63A2F0DB" w14:textId="77777777" w:rsidR="009937F4" w:rsidRPr="00300706" w:rsidRDefault="009937F4" w:rsidP="006846DF">
      <w:pPr>
        <w:pStyle w:val="BodyText"/>
        <w:spacing w:before="10"/>
        <w:rPr>
          <w:sz w:val="21"/>
          <w:lang w:val="sv-SE"/>
        </w:rPr>
      </w:pPr>
    </w:p>
    <w:p w14:paraId="7CFEF877" w14:textId="77777777" w:rsidR="009937F4" w:rsidRPr="00300706" w:rsidRDefault="00C6211A" w:rsidP="006846DF">
      <w:pPr>
        <w:pStyle w:val="Heading1"/>
        <w:ind w:left="0"/>
        <w:rPr>
          <w:lang w:val="sv-SE"/>
        </w:rPr>
      </w:pPr>
      <w:r w:rsidRPr="00300706">
        <w:rPr>
          <w:lang w:val="sv-SE"/>
        </w:rPr>
        <w:t>4.</w:t>
      </w:r>
      <w:r w:rsidRPr="00300706">
        <w:rPr>
          <w:lang w:val="sv-SE"/>
        </w:rPr>
        <w:tab/>
        <w:t>KLINISKA UPPGIFTER</w:t>
      </w:r>
    </w:p>
    <w:p w14:paraId="5C8EF78C" w14:textId="77777777" w:rsidR="009937F4" w:rsidRPr="00300706" w:rsidRDefault="009937F4" w:rsidP="006846DF">
      <w:pPr>
        <w:pStyle w:val="BodyText"/>
        <w:spacing w:before="3"/>
        <w:rPr>
          <w:b/>
          <w:sz w:val="23"/>
          <w:lang w:val="sv-SE"/>
        </w:rPr>
      </w:pPr>
    </w:p>
    <w:p w14:paraId="73BB9BAF" w14:textId="77777777" w:rsidR="009937F4" w:rsidRPr="00300706" w:rsidRDefault="00C6211A" w:rsidP="006846DF">
      <w:pPr>
        <w:pStyle w:val="Heading1"/>
        <w:ind w:left="722" w:hangingChars="328" w:hanging="722"/>
        <w:rPr>
          <w:lang w:val="sv-SE"/>
        </w:rPr>
      </w:pPr>
      <w:r w:rsidRPr="00300706">
        <w:rPr>
          <w:lang w:val="sv-SE"/>
        </w:rPr>
        <w:t>4.1</w:t>
      </w:r>
      <w:r w:rsidRPr="00300706">
        <w:rPr>
          <w:lang w:val="sv-SE"/>
        </w:rPr>
        <w:tab/>
        <w:t>Terapeutiska indikationer</w:t>
      </w:r>
    </w:p>
    <w:p w14:paraId="7F508301" w14:textId="77777777" w:rsidR="009937F4" w:rsidRPr="00300706" w:rsidRDefault="009937F4" w:rsidP="006846DF">
      <w:pPr>
        <w:pStyle w:val="BodyText"/>
        <w:rPr>
          <w:b/>
          <w:sz w:val="23"/>
          <w:lang w:val="sv-SE"/>
        </w:rPr>
      </w:pPr>
    </w:p>
    <w:p w14:paraId="4EBEB612" w14:textId="77777777" w:rsidR="009937F4" w:rsidRPr="00300706" w:rsidRDefault="00C6211A" w:rsidP="006846DF">
      <w:pPr>
        <w:pStyle w:val="BodyText"/>
        <w:rPr>
          <w:lang w:val="sv-SE"/>
        </w:rPr>
      </w:pPr>
      <w:r w:rsidRPr="00300706">
        <w:rPr>
          <w:lang w:val="sv-SE"/>
        </w:rPr>
        <w:t>Byooviz är avsett till vuxna för:</w:t>
      </w:r>
    </w:p>
    <w:p w14:paraId="055BC25C"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Behandling av neovaskulär (våt) åldersrelaterad makuladegeneration</w:t>
      </w:r>
      <w:r w:rsidRPr="00300706">
        <w:rPr>
          <w:spacing w:val="-15"/>
          <w:lang w:val="sv-SE"/>
        </w:rPr>
        <w:t xml:space="preserve"> </w:t>
      </w:r>
      <w:r w:rsidRPr="00300706">
        <w:rPr>
          <w:lang w:val="sv-SE"/>
        </w:rPr>
        <w:t>(AMD)</w:t>
      </w:r>
    </w:p>
    <w:p w14:paraId="2C3BF387"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Behandling av nedsatt syn på grund av diabetiska makulaödem</w:t>
      </w:r>
      <w:r w:rsidRPr="00300706">
        <w:rPr>
          <w:spacing w:val="-15"/>
          <w:lang w:val="sv-SE"/>
        </w:rPr>
        <w:t xml:space="preserve"> </w:t>
      </w:r>
      <w:r w:rsidRPr="00300706">
        <w:rPr>
          <w:lang w:val="sv-SE"/>
        </w:rPr>
        <w:t>(DME)</w:t>
      </w:r>
    </w:p>
    <w:p w14:paraId="12FA4D0D" w14:textId="77777777" w:rsidR="009937F4" w:rsidRPr="00E72ACE" w:rsidRDefault="00C6211A" w:rsidP="006846DF">
      <w:pPr>
        <w:pStyle w:val="ListParagraph"/>
        <w:numPr>
          <w:ilvl w:val="0"/>
          <w:numId w:val="30"/>
        </w:numPr>
        <w:tabs>
          <w:tab w:val="left" w:pos="851"/>
        </w:tabs>
        <w:spacing w:line="269" w:lineRule="exact"/>
        <w:ind w:left="567"/>
        <w:rPr>
          <w:lang w:val="nb-NO"/>
        </w:rPr>
      </w:pPr>
      <w:r w:rsidRPr="00E72ACE">
        <w:rPr>
          <w:lang w:val="nb-NO"/>
        </w:rPr>
        <w:t>Behandling av proliferativ diabetesretinopati</w:t>
      </w:r>
      <w:r w:rsidRPr="00E72ACE">
        <w:rPr>
          <w:spacing w:val="-17"/>
          <w:lang w:val="nb-NO"/>
        </w:rPr>
        <w:t xml:space="preserve"> </w:t>
      </w:r>
      <w:r w:rsidRPr="00E72ACE">
        <w:rPr>
          <w:lang w:val="nb-NO"/>
        </w:rPr>
        <w:t>(PDR)</w:t>
      </w:r>
    </w:p>
    <w:p w14:paraId="276A9862" w14:textId="77777777" w:rsidR="009937F4" w:rsidRPr="00300706" w:rsidRDefault="00C6211A" w:rsidP="006846DF">
      <w:pPr>
        <w:pStyle w:val="ListParagraph"/>
        <w:numPr>
          <w:ilvl w:val="0"/>
          <w:numId w:val="30"/>
        </w:numPr>
        <w:tabs>
          <w:tab w:val="left" w:pos="851"/>
        </w:tabs>
        <w:ind w:left="567"/>
        <w:rPr>
          <w:lang w:val="sv-SE"/>
        </w:rPr>
      </w:pPr>
      <w:r w:rsidRPr="00300706">
        <w:rPr>
          <w:lang w:val="sv-SE"/>
        </w:rPr>
        <w:t>Behandling av nedsatt syn på grund av makulaödem till följd av retinal venocklusion (RVO) (grenvensocklusion eller</w:t>
      </w:r>
      <w:r w:rsidRPr="00300706">
        <w:rPr>
          <w:spacing w:val="-13"/>
          <w:lang w:val="sv-SE"/>
        </w:rPr>
        <w:t xml:space="preserve"> </w:t>
      </w:r>
      <w:r w:rsidRPr="00300706">
        <w:rPr>
          <w:lang w:val="sv-SE"/>
        </w:rPr>
        <w:t>centralvensocklusion)</w:t>
      </w:r>
    </w:p>
    <w:p w14:paraId="3F64A4F8" w14:textId="77777777" w:rsidR="009937F4" w:rsidRPr="00300706" w:rsidRDefault="00C6211A" w:rsidP="006846DF">
      <w:pPr>
        <w:pStyle w:val="ListParagraph"/>
        <w:numPr>
          <w:ilvl w:val="0"/>
          <w:numId w:val="30"/>
        </w:numPr>
        <w:tabs>
          <w:tab w:val="left" w:pos="851"/>
        </w:tabs>
        <w:ind w:left="567"/>
        <w:rPr>
          <w:lang w:val="sv-SE"/>
        </w:rPr>
      </w:pPr>
      <w:r w:rsidRPr="00300706">
        <w:rPr>
          <w:lang w:val="sv-SE"/>
        </w:rPr>
        <w:t>Behandling av nedsatt syn på grund av koroidal neovaskularisering</w:t>
      </w:r>
      <w:r w:rsidRPr="00300706">
        <w:rPr>
          <w:spacing w:val="-19"/>
          <w:lang w:val="sv-SE"/>
        </w:rPr>
        <w:t xml:space="preserve"> </w:t>
      </w:r>
      <w:r w:rsidRPr="00300706">
        <w:rPr>
          <w:lang w:val="sv-SE"/>
        </w:rPr>
        <w:t>(CNV)</w:t>
      </w:r>
    </w:p>
    <w:p w14:paraId="13198EDF" w14:textId="77777777" w:rsidR="009937F4" w:rsidRPr="00300706" w:rsidRDefault="009937F4" w:rsidP="006846DF">
      <w:pPr>
        <w:pStyle w:val="BodyText"/>
        <w:spacing w:before="2"/>
        <w:rPr>
          <w:sz w:val="23"/>
          <w:lang w:val="sv-SE"/>
        </w:rPr>
      </w:pPr>
    </w:p>
    <w:p w14:paraId="568AAD25" w14:textId="77777777" w:rsidR="009937F4" w:rsidRPr="00300706" w:rsidRDefault="00C6211A" w:rsidP="006846DF">
      <w:pPr>
        <w:pStyle w:val="Heading1"/>
        <w:ind w:left="722" w:hangingChars="328" w:hanging="722"/>
        <w:rPr>
          <w:lang w:val="sv-SE"/>
        </w:rPr>
      </w:pPr>
      <w:r w:rsidRPr="00300706">
        <w:rPr>
          <w:lang w:val="sv-SE"/>
        </w:rPr>
        <w:t>4.2</w:t>
      </w:r>
      <w:r w:rsidRPr="00300706">
        <w:rPr>
          <w:lang w:val="sv-SE"/>
        </w:rPr>
        <w:tab/>
        <w:t>Dosering och administreringssätt</w:t>
      </w:r>
    </w:p>
    <w:p w14:paraId="21213DC2" w14:textId="77777777" w:rsidR="009937F4" w:rsidRPr="00300706" w:rsidRDefault="009937F4" w:rsidP="006846DF">
      <w:pPr>
        <w:pStyle w:val="BodyText"/>
        <w:rPr>
          <w:b/>
          <w:sz w:val="23"/>
          <w:lang w:val="sv-SE"/>
        </w:rPr>
      </w:pPr>
    </w:p>
    <w:p w14:paraId="134B02BD" w14:textId="5B0DBA75" w:rsidR="009937F4" w:rsidRPr="00300706" w:rsidRDefault="00C6211A" w:rsidP="006846DF">
      <w:pPr>
        <w:pStyle w:val="BodyText"/>
        <w:rPr>
          <w:lang w:val="sv-SE"/>
        </w:rPr>
      </w:pPr>
      <w:r w:rsidRPr="00300706">
        <w:rPr>
          <w:lang w:val="sv-SE"/>
        </w:rPr>
        <w:t xml:space="preserve">Byooviz ska administreras av en utbildad oftalmolog med erfarenhet av intravitreala injektioner. </w:t>
      </w:r>
    </w:p>
    <w:p w14:paraId="3FB4B62C" w14:textId="77777777" w:rsidR="009937F4" w:rsidRPr="00300706" w:rsidRDefault="009937F4" w:rsidP="006846DF">
      <w:pPr>
        <w:pStyle w:val="BodyText"/>
        <w:rPr>
          <w:u w:val="single"/>
          <w:lang w:val="sv-SE"/>
        </w:rPr>
      </w:pPr>
    </w:p>
    <w:p w14:paraId="12BD8197" w14:textId="77777777" w:rsidR="009937F4" w:rsidRPr="00300706" w:rsidRDefault="00C6211A" w:rsidP="006846DF">
      <w:pPr>
        <w:pStyle w:val="BodyText"/>
        <w:rPr>
          <w:lang w:val="sv-SE"/>
        </w:rPr>
      </w:pPr>
      <w:r w:rsidRPr="00300706">
        <w:rPr>
          <w:u w:val="single"/>
          <w:lang w:val="sv-SE"/>
        </w:rPr>
        <w:t>Dosering</w:t>
      </w:r>
    </w:p>
    <w:p w14:paraId="0B213BE6" w14:textId="77777777" w:rsidR="009937F4" w:rsidRPr="00300706" w:rsidRDefault="009937F4" w:rsidP="006846DF">
      <w:pPr>
        <w:rPr>
          <w:i/>
          <w:u w:val="single"/>
          <w:lang w:val="sv-SE"/>
        </w:rPr>
      </w:pPr>
    </w:p>
    <w:p w14:paraId="1503A952" w14:textId="77777777" w:rsidR="009937F4" w:rsidRPr="00300706" w:rsidRDefault="00C6211A" w:rsidP="006846DF">
      <w:pPr>
        <w:rPr>
          <w:i/>
          <w:lang w:val="sv-SE"/>
        </w:rPr>
      </w:pPr>
      <w:r w:rsidRPr="00300706">
        <w:rPr>
          <w:i/>
          <w:lang w:val="sv-SE"/>
        </w:rPr>
        <w:t>Vuxna</w:t>
      </w:r>
    </w:p>
    <w:p w14:paraId="48835C32" w14:textId="77777777" w:rsidR="009937F4" w:rsidRPr="00300706" w:rsidRDefault="00C6211A" w:rsidP="006846DF">
      <w:pPr>
        <w:pStyle w:val="BodyText"/>
        <w:rPr>
          <w:lang w:val="sv-SE"/>
        </w:rPr>
      </w:pPr>
      <w:r w:rsidRPr="00300706">
        <w:rPr>
          <w:lang w:val="sv-SE"/>
        </w:rPr>
        <w:t>Den rekommenderade dosen av Byooviz till vuxna är 0,5 mg, administrerad som en intravitreal injektion. Detta motsvarar en injektionsvolym på 0,05 ml. Intervallet mellan två doser injicerade i samma öga ska vara minst fyra veckor.</w:t>
      </w:r>
    </w:p>
    <w:p w14:paraId="7274C6D9" w14:textId="77777777" w:rsidR="009937F4" w:rsidRPr="00300706" w:rsidRDefault="00C6211A" w:rsidP="006846DF">
      <w:pPr>
        <w:pStyle w:val="BodyText"/>
        <w:spacing w:before="75" w:line="247" w:lineRule="auto"/>
        <w:rPr>
          <w:lang w:val="sv-SE"/>
        </w:rPr>
      </w:pPr>
      <w:r w:rsidRPr="00300706">
        <w:rPr>
          <w:lang w:val="sv-SE"/>
        </w:rPr>
        <w:t xml:space="preserve">Behandlingen hos vuxna inleds med en injektion per månad och fortsätter tills maximal synskärpa har uppnåtts och/eller inga tecken på sjukdomsaktivitet förekommer, det vill säga inga förändringar avseende </w:t>
      </w:r>
      <w:r w:rsidRPr="00300706">
        <w:rPr>
          <w:lang w:val="sv-SE"/>
        </w:rPr>
        <w:lastRenderedPageBreak/>
        <w:t>synskärpa och andra sjukdomstecken eller symptom under pågående behandling. Hos patienter med våt AMD, DME, PDR och RVO, kan det vara nödvändigt att initialt ge tre eller flera på varandra följande, månatliga injektioner.</w:t>
      </w:r>
    </w:p>
    <w:p w14:paraId="04FD6720" w14:textId="77777777" w:rsidR="009937F4" w:rsidRPr="00300706" w:rsidRDefault="009937F4" w:rsidP="006846DF">
      <w:pPr>
        <w:pStyle w:val="BodyText"/>
        <w:spacing w:before="4"/>
        <w:rPr>
          <w:lang w:val="sv-SE"/>
        </w:rPr>
      </w:pPr>
    </w:p>
    <w:p w14:paraId="0869E682" w14:textId="77777777" w:rsidR="009937F4" w:rsidRPr="00300706" w:rsidRDefault="00C6211A" w:rsidP="006846DF">
      <w:pPr>
        <w:pStyle w:val="BodyText"/>
        <w:spacing w:line="247" w:lineRule="auto"/>
        <w:rPr>
          <w:lang w:val="sv-SE"/>
        </w:rPr>
      </w:pPr>
      <w:r w:rsidRPr="00300706">
        <w:rPr>
          <w:lang w:val="sv-SE"/>
        </w:rPr>
        <w:t>Därefter ska behandlande läkare bestämma lämpliga kontroll- och behandlingsintervall vilka baseras på sjukdomsaktivitet bedömd utifrån patientens synskärpa och/eller anatomiska parametrar.</w:t>
      </w:r>
    </w:p>
    <w:p w14:paraId="61BCBF53" w14:textId="77777777" w:rsidR="009937F4" w:rsidRPr="00300706" w:rsidRDefault="009937F4" w:rsidP="006846DF">
      <w:pPr>
        <w:pStyle w:val="BodyText"/>
        <w:spacing w:before="4"/>
        <w:rPr>
          <w:lang w:val="sv-SE"/>
        </w:rPr>
      </w:pPr>
    </w:p>
    <w:p w14:paraId="2104B28A" w14:textId="77777777" w:rsidR="009937F4" w:rsidRPr="00300706" w:rsidRDefault="00C6211A" w:rsidP="006846DF">
      <w:pPr>
        <w:pStyle w:val="BodyText"/>
        <w:spacing w:line="247" w:lineRule="auto"/>
        <w:rPr>
          <w:lang w:val="sv-SE"/>
        </w:rPr>
      </w:pPr>
      <w:r w:rsidRPr="00300706">
        <w:rPr>
          <w:lang w:val="sv-SE"/>
        </w:rPr>
        <w:t>Om läkaren anser att visuella och anatomiska parametrar indikerar att patienten inte drar nytta av fortsatt behandling bör behandling med Byooviz avbrytas.</w:t>
      </w:r>
    </w:p>
    <w:p w14:paraId="4C421460" w14:textId="77777777" w:rsidR="009937F4" w:rsidRPr="00300706" w:rsidRDefault="009937F4" w:rsidP="006846DF">
      <w:pPr>
        <w:pStyle w:val="BodyText"/>
        <w:spacing w:before="4"/>
        <w:rPr>
          <w:lang w:val="sv-SE"/>
        </w:rPr>
      </w:pPr>
    </w:p>
    <w:p w14:paraId="1E148237" w14:textId="77777777" w:rsidR="009937F4" w:rsidRPr="00300706" w:rsidRDefault="00C6211A" w:rsidP="006846DF">
      <w:pPr>
        <w:pStyle w:val="BodyText"/>
        <w:spacing w:line="249" w:lineRule="auto"/>
        <w:rPr>
          <w:lang w:val="sv-SE"/>
        </w:rPr>
      </w:pPr>
      <w:r w:rsidRPr="00300706">
        <w:rPr>
          <w:lang w:val="sv-SE"/>
        </w:rPr>
        <w:t>Kontroller avseende sjukdomsaktivitet kan omfatta klinisk undersökning, funktionstestning eller bilddiagnostik (exempelvis optisk koherenstomografi (OCT) eller fluoresceinangiografi (FA)).</w:t>
      </w:r>
    </w:p>
    <w:p w14:paraId="13D43B92" w14:textId="77777777" w:rsidR="009937F4" w:rsidRPr="00300706" w:rsidRDefault="009937F4" w:rsidP="006846DF">
      <w:pPr>
        <w:pStyle w:val="BodyText"/>
        <w:spacing w:before="1"/>
        <w:rPr>
          <w:lang w:val="sv-SE"/>
        </w:rPr>
      </w:pPr>
    </w:p>
    <w:p w14:paraId="4FFDFD5F" w14:textId="77777777" w:rsidR="009937F4" w:rsidRPr="00300706" w:rsidRDefault="00C6211A" w:rsidP="006846DF">
      <w:pPr>
        <w:pStyle w:val="BodyText"/>
        <w:spacing w:before="1" w:line="247" w:lineRule="auto"/>
        <w:rPr>
          <w:lang w:val="sv-SE"/>
        </w:rPr>
      </w:pPr>
      <w:r w:rsidRPr="00300706">
        <w:rPr>
          <w:lang w:val="sv-SE"/>
        </w:rPr>
        <w:t>Om patienterna behandlas enligt ”treat-and-extend”-modellen kan behandlingsintervallen gradvis utökas så snart maximal synskärpa uppnåtts och/eller inga tecken på sjukdomsaktivitet förekommer fram till dess att sjukdomsaktivitet eller synförsämring inträffar. Behandlingsintervallen bör inte utökas med mer än två veckor i taget för våt AMD och kan utökas med upp till en månad i taget för DME. För PDR och RVO kan behandlingsintervall också gradvis utökas, men det finns inte tillräckligt med data för att kunna dra slutsatser om längden av dessa intervaller. Om sjukdomsaktiviteten återkommer ska behandlingsintervallen</w:t>
      </w:r>
      <w:r w:rsidRPr="00300706">
        <w:rPr>
          <w:spacing w:val="-13"/>
          <w:lang w:val="sv-SE"/>
        </w:rPr>
        <w:t xml:space="preserve"> </w:t>
      </w:r>
      <w:r w:rsidRPr="00300706">
        <w:rPr>
          <w:lang w:val="sv-SE"/>
        </w:rPr>
        <w:t>förkortas.</w:t>
      </w:r>
    </w:p>
    <w:p w14:paraId="5DEDFB3A" w14:textId="77777777" w:rsidR="009937F4" w:rsidRPr="00300706" w:rsidRDefault="009937F4" w:rsidP="006846DF">
      <w:pPr>
        <w:pStyle w:val="BodyText"/>
        <w:spacing w:before="2"/>
        <w:rPr>
          <w:sz w:val="21"/>
          <w:lang w:val="sv-SE"/>
        </w:rPr>
      </w:pPr>
    </w:p>
    <w:p w14:paraId="0DCBD87C" w14:textId="77777777" w:rsidR="009937F4" w:rsidRPr="00300706" w:rsidRDefault="00C6211A" w:rsidP="006846DF">
      <w:pPr>
        <w:pStyle w:val="BodyText"/>
        <w:rPr>
          <w:lang w:val="sv-SE"/>
        </w:rPr>
      </w:pPr>
      <w:r w:rsidRPr="00300706">
        <w:rPr>
          <w:lang w:val="sv-SE"/>
        </w:rPr>
        <w:t>Behandling av synnedsättningar på grund av koroidal neovaskularisering (CNV) bör anpassas individuellt för respektive patient baserat på sjukdomsaktivitet. En del patienter behöver endast en injektion under de första 12 månaderna; andra behöver mer frekvent behandling, inkluderat månatliga injektioner. Vid CNV till följd av patologisk myopi (PM) behöver många patienter endast en eller två injektioner under det första året (se avsnitt 5.1).</w:t>
      </w:r>
    </w:p>
    <w:p w14:paraId="603CBC8D" w14:textId="77777777" w:rsidR="009937F4" w:rsidRPr="00300706" w:rsidRDefault="009937F4" w:rsidP="006846DF">
      <w:pPr>
        <w:pStyle w:val="BodyText"/>
        <w:spacing w:before="5"/>
        <w:rPr>
          <w:sz w:val="23"/>
          <w:lang w:val="sv-SE"/>
        </w:rPr>
      </w:pPr>
    </w:p>
    <w:p w14:paraId="151A4D35" w14:textId="77777777" w:rsidR="009937F4" w:rsidRPr="00300706" w:rsidRDefault="00C6211A" w:rsidP="006846DF">
      <w:pPr>
        <w:spacing w:line="251" w:lineRule="exact"/>
        <w:rPr>
          <w:i/>
          <w:lang w:val="sv-SE"/>
        </w:rPr>
      </w:pPr>
      <w:r w:rsidRPr="00300706">
        <w:rPr>
          <w:i/>
          <w:lang w:val="sv-SE"/>
        </w:rPr>
        <w:t>Ranibizumab och fotokoagulation med laser vid DME och vid makulaödem till följd av BRVO</w:t>
      </w:r>
    </w:p>
    <w:p w14:paraId="2D10B7E2" w14:textId="77777777" w:rsidR="009937F4" w:rsidRPr="00300706" w:rsidRDefault="00C6211A" w:rsidP="006846DF">
      <w:pPr>
        <w:pStyle w:val="BodyText"/>
        <w:rPr>
          <w:lang w:val="sv-SE"/>
        </w:rPr>
      </w:pPr>
      <w:r w:rsidRPr="00300706">
        <w:rPr>
          <w:lang w:val="sv-SE"/>
        </w:rPr>
        <w:t>Det finns en viss erfarenhet av att administrera ranibizumab samtidigt med fotokoagulation med laser (se avsnitt 5.1). När det ges samma dag ska ranibizumab administreras minst 30 minuter efter fotokoagulationen med laser. Ranibizumab kan administreras till patienter som tidigare har fått fotokoagulation med laser.</w:t>
      </w:r>
    </w:p>
    <w:p w14:paraId="756B1378" w14:textId="77777777" w:rsidR="009937F4" w:rsidRPr="00300706" w:rsidRDefault="009937F4" w:rsidP="006846DF">
      <w:pPr>
        <w:pStyle w:val="BodyText"/>
        <w:spacing w:before="2"/>
        <w:rPr>
          <w:lang w:val="sv-SE"/>
        </w:rPr>
      </w:pPr>
    </w:p>
    <w:p w14:paraId="27D6CF8B" w14:textId="77777777" w:rsidR="009937F4" w:rsidRPr="00300706" w:rsidRDefault="00C6211A" w:rsidP="006846DF">
      <w:pPr>
        <w:spacing w:line="252" w:lineRule="exact"/>
        <w:rPr>
          <w:i/>
          <w:lang w:val="sv-SE"/>
        </w:rPr>
      </w:pPr>
      <w:r w:rsidRPr="00300706">
        <w:rPr>
          <w:i/>
          <w:lang w:val="sv-SE"/>
        </w:rPr>
        <w:t>Ranibizumab och verteporfin fotodynamisk terapi vid CNV till följd av PM</w:t>
      </w:r>
    </w:p>
    <w:p w14:paraId="76E4BF2A" w14:textId="77777777" w:rsidR="009937F4" w:rsidRPr="00300706" w:rsidRDefault="00C6211A" w:rsidP="006846DF">
      <w:pPr>
        <w:pStyle w:val="BodyText"/>
        <w:spacing w:line="252" w:lineRule="exact"/>
        <w:rPr>
          <w:lang w:val="sv-SE"/>
        </w:rPr>
      </w:pPr>
      <w:r w:rsidRPr="00300706">
        <w:rPr>
          <w:lang w:val="sv-SE"/>
        </w:rPr>
        <w:t>Det finns ingen erfarenhet av samtidig administrering av ranibizumab och verteporfin.</w:t>
      </w:r>
    </w:p>
    <w:p w14:paraId="4086ACE3" w14:textId="77777777" w:rsidR="009937F4" w:rsidRPr="00300706" w:rsidRDefault="009937F4" w:rsidP="006846DF">
      <w:pPr>
        <w:pStyle w:val="BodyText"/>
        <w:spacing w:before="11"/>
        <w:rPr>
          <w:sz w:val="21"/>
          <w:lang w:val="sv-SE"/>
        </w:rPr>
      </w:pPr>
    </w:p>
    <w:p w14:paraId="09A35969" w14:textId="77777777" w:rsidR="009937F4" w:rsidRPr="00300706" w:rsidRDefault="00C6211A" w:rsidP="006846DF">
      <w:pPr>
        <w:rPr>
          <w:i/>
          <w:u w:val="single"/>
          <w:lang w:val="sv-SE"/>
        </w:rPr>
      </w:pPr>
      <w:r w:rsidRPr="00300706">
        <w:rPr>
          <w:i/>
          <w:u w:val="single"/>
          <w:lang w:val="sv-SE"/>
        </w:rPr>
        <w:t>Särskilda patientgrupper</w:t>
      </w:r>
    </w:p>
    <w:p w14:paraId="5AA9B58F" w14:textId="77777777" w:rsidR="009937F4" w:rsidRPr="00300706" w:rsidRDefault="00C6211A" w:rsidP="006846DF">
      <w:pPr>
        <w:rPr>
          <w:i/>
          <w:lang w:val="sv-SE"/>
        </w:rPr>
      </w:pPr>
      <w:r w:rsidRPr="00300706">
        <w:rPr>
          <w:i/>
          <w:lang w:val="sv-SE"/>
        </w:rPr>
        <w:t>Nedsatt leverfunktion</w:t>
      </w:r>
    </w:p>
    <w:p w14:paraId="3BA7136E" w14:textId="77777777" w:rsidR="009937F4" w:rsidRPr="00300706" w:rsidRDefault="00C6211A" w:rsidP="006846DF">
      <w:pPr>
        <w:pStyle w:val="BodyText"/>
        <w:spacing w:before="1"/>
        <w:rPr>
          <w:lang w:val="sv-SE"/>
        </w:rPr>
      </w:pPr>
      <w:r w:rsidRPr="00300706">
        <w:rPr>
          <w:lang w:val="sv-SE"/>
        </w:rPr>
        <w:t>Ranibizumab har inte undersökts hos patienter med nedsatt leverfunktion. Det behövs dock inte något särskilt hänsynstagande i denna patientgrupp.</w:t>
      </w:r>
    </w:p>
    <w:p w14:paraId="13A12CB2" w14:textId="77777777" w:rsidR="009937F4" w:rsidRPr="00300706" w:rsidRDefault="009937F4" w:rsidP="006846DF">
      <w:pPr>
        <w:pStyle w:val="BodyText"/>
        <w:spacing w:before="2"/>
        <w:rPr>
          <w:lang w:val="sv-SE"/>
        </w:rPr>
      </w:pPr>
    </w:p>
    <w:p w14:paraId="293C51F4" w14:textId="77777777" w:rsidR="009937F4" w:rsidRPr="00300706" w:rsidRDefault="00C6211A" w:rsidP="006846DF">
      <w:pPr>
        <w:spacing w:line="252" w:lineRule="exact"/>
        <w:rPr>
          <w:i/>
          <w:lang w:val="sv-SE"/>
        </w:rPr>
      </w:pPr>
      <w:r w:rsidRPr="00300706">
        <w:rPr>
          <w:i/>
          <w:lang w:val="sv-SE"/>
        </w:rPr>
        <w:t>Nedsatt njurfunktion</w:t>
      </w:r>
    </w:p>
    <w:p w14:paraId="0A20B458" w14:textId="77777777" w:rsidR="009937F4" w:rsidRPr="00300706" w:rsidRDefault="00C6211A" w:rsidP="006846DF">
      <w:pPr>
        <w:pStyle w:val="BodyText"/>
        <w:spacing w:line="252" w:lineRule="exact"/>
        <w:rPr>
          <w:lang w:val="sv-SE"/>
        </w:rPr>
      </w:pPr>
      <w:r w:rsidRPr="00300706">
        <w:rPr>
          <w:lang w:val="sv-SE"/>
        </w:rPr>
        <w:t>Det behövs ingen dosjustering till patienter med nedsatt njurfunktion (se avsnitt 5.2).</w:t>
      </w:r>
    </w:p>
    <w:p w14:paraId="23B33803" w14:textId="77777777" w:rsidR="009937F4" w:rsidRPr="00300706" w:rsidRDefault="009937F4" w:rsidP="006846DF">
      <w:pPr>
        <w:pStyle w:val="BodyText"/>
        <w:spacing w:before="2"/>
        <w:rPr>
          <w:lang w:val="sv-SE"/>
        </w:rPr>
      </w:pPr>
    </w:p>
    <w:p w14:paraId="2D788CBA" w14:textId="77777777" w:rsidR="009937F4" w:rsidRPr="00300706" w:rsidRDefault="00C6211A" w:rsidP="006846DF">
      <w:pPr>
        <w:spacing w:before="75"/>
        <w:rPr>
          <w:i/>
          <w:lang w:val="sv-SE"/>
        </w:rPr>
      </w:pPr>
      <w:r w:rsidRPr="00300706">
        <w:rPr>
          <w:i/>
          <w:lang w:val="sv-SE"/>
        </w:rPr>
        <w:t>Äldre</w:t>
      </w:r>
    </w:p>
    <w:p w14:paraId="04BB99E9" w14:textId="77777777" w:rsidR="009937F4" w:rsidRPr="00300706" w:rsidRDefault="00C6211A" w:rsidP="006846DF">
      <w:pPr>
        <w:pStyle w:val="BodyText"/>
        <w:spacing w:before="8" w:line="244" w:lineRule="auto"/>
        <w:rPr>
          <w:lang w:val="sv-SE"/>
        </w:rPr>
      </w:pPr>
      <w:r w:rsidRPr="00300706">
        <w:rPr>
          <w:lang w:val="sv-SE"/>
        </w:rPr>
        <w:t>Det krävs ingen dosjustering till äldre personer. Erfarenheten från patienter med DME som är äldre än 75 år är begränsad.</w:t>
      </w:r>
    </w:p>
    <w:p w14:paraId="2C0C270F" w14:textId="77777777" w:rsidR="009937F4" w:rsidRPr="00300706" w:rsidRDefault="009937F4" w:rsidP="006846DF">
      <w:pPr>
        <w:pStyle w:val="BodyText"/>
        <w:spacing w:before="9"/>
        <w:rPr>
          <w:lang w:val="sv-SE"/>
        </w:rPr>
      </w:pPr>
    </w:p>
    <w:p w14:paraId="694332C1" w14:textId="77777777" w:rsidR="009937F4" w:rsidRPr="00300706" w:rsidRDefault="00C6211A" w:rsidP="006846DF">
      <w:pPr>
        <w:spacing w:line="251" w:lineRule="exact"/>
        <w:rPr>
          <w:i/>
          <w:lang w:val="sv-SE"/>
        </w:rPr>
      </w:pPr>
      <w:r w:rsidRPr="00300706">
        <w:rPr>
          <w:i/>
          <w:lang w:val="sv-SE"/>
        </w:rPr>
        <w:t>Pediatrisk population</w:t>
      </w:r>
    </w:p>
    <w:p w14:paraId="51FEFAD1" w14:textId="77777777" w:rsidR="009937F4" w:rsidRPr="00300706" w:rsidRDefault="00C6211A" w:rsidP="006846DF">
      <w:pPr>
        <w:pStyle w:val="BodyText"/>
        <w:rPr>
          <w:lang w:val="sv-SE"/>
        </w:rPr>
      </w:pPr>
      <w:r w:rsidRPr="00300706">
        <w:rPr>
          <w:lang w:val="sv-SE"/>
        </w:rPr>
        <w:t>Säkerhet och effekt för ranibizumab för barn och ungdomar under 18 år har inte fastställts. Tillgängliga data hos ungdomar i åldern 12-17 år med synnedsättningar på grund av CNV finns angivet i avsnitt 5.1, men ingen doseringsrekommendation kan ges.</w:t>
      </w:r>
    </w:p>
    <w:p w14:paraId="3DE90290" w14:textId="77777777" w:rsidR="009937F4" w:rsidRPr="00300706" w:rsidRDefault="009937F4" w:rsidP="006846DF">
      <w:pPr>
        <w:pStyle w:val="BodyText"/>
        <w:spacing w:before="66"/>
        <w:ind w:left="118"/>
        <w:rPr>
          <w:u w:val="single"/>
          <w:lang w:val="sv-SE"/>
        </w:rPr>
      </w:pPr>
    </w:p>
    <w:p w14:paraId="2F141199" w14:textId="77777777" w:rsidR="009937F4" w:rsidRPr="00300706" w:rsidRDefault="00C6211A" w:rsidP="006846DF">
      <w:pPr>
        <w:pStyle w:val="BodyText"/>
        <w:rPr>
          <w:u w:val="single"/>
          <w:lang w:val="sv-SE"/>
        </w:rPr>
      </w:pPr>
      <w:r w:rsidRPr="00300706">
        <w:rPr>
          <w:u w:val="single"/>
          <w:lang w:val="sv-SE"/>
        </w:rPr>
        <w:t>Administreringssätt</w:t>
      </w:r>
    </w:p>
    <w:p w14:paraId="2FF3F8C5" w14:textId="77777777" w:rsidR="009937F4" w:rsidRPr="00300706" w:rsidRDefault="009937F4" w:rsidP="006846DF">
      <w:pPr>
        <w:pStyle w:val="BodyText"/>
        <w:spacing w:before="2"/>
        <w:rPr>
          <w:lang w:val="sv-SE"/>
        </w:rPr>
      </w:pPr>
    </w:p>
    <w:p w14:paraId="3D9B5D68" w14:textId="77777777" w:rsidR="009937F4" w:rsidRPr="00300706" w:rsidRDefault="00C6211A" w:rsidP="006846DF">
      <w:pPr>
        <w:pStyle w:val="BodyText"/>
        <w:rPr>
          <w:lang w:val="sv-SE"/>
        </w:rPr>
      </w:pPr>
      <w:r w:rsidRPr="00300706">
        <w:rPr>
          <w:lang w:val="sv-SE"/>
        </w:rPr>
        <w:t>Injektionsflaska för engångsbruk, endast avsedd för intravitreal användning.</w:t>
      </w:r>
    </w:p>
    <w:p w14:paraId="0C5B2F55" w14:textId="77777777" w:rsidR="009937F4" w:rsidRPr="00300706" w:rsidRDefault="009937F4" w:rsidP="006846DF">
      <w:pPr>
        <w:pStyle w:val="BodyText"/>
        <w:spacing w:before="1"/>
        <w:rPr>
          <w:sz w:val="23"/>
          <w:lang w:val="sv-SE"/>
        </w:rPr>
      </w:pPr>
    </w:p>
    <w:p w14:paraId="21338D79" w14:textId="77777777" w:rsidR="009937F4" w:rsidRPr="00300706" w:rsidRDefault="00C6211A" w:rsidP="006846DF">
      <w:pPr>
        <w:pStyle w:val="BodyText"/>
        <w:spacing w:line="247" w:lineRule="auto"/>
        <w:rPr>
          <w:lang w:val="sv-SE"/>
        </w:rPr>
      </w:pPr>
      <w:r w:rsidRPr="00300706">
        <w:rPr>
          <w:lang w:val="sv-SE"/>
        </w:rPr>
        <w:lastRenderedPageBreak/>
        <w:t>Eftersom volymen som finns i injektionsflaskan (0,23 ml) är större än rekommenderad dos (0,05 ml för vuxna), måste en del av den volym som finns i injektionsflaskan kasseras före administrering.</w:t>
      </w:r>
    </w:p>
    <w:p w14:paraId="51C71A45" w14:textId="77777777" w:rsidR="009937F4" w:rsidRPr="00300706" w:rsidRDefault="009937F4" w:rsidP="006846DF">
      <w:pPr>
        <w:pStyle w:val="BodyText"/>
        <w:rPr>
          <w:lang w:val="sv-SE"/>
        </w:rPr>
      </w:pPr>
    </w:p>
    <w:p w14:paraId="5E47B590" w14:textId="2D0C4E42" w:rsidR="009937F4" w:rsidRPr="00300706" w:rsidRDefault="00C6211A" w:rsidP="006846DF">
      <w:pPr>
        <w:pStyle w:val="BodyText"/>
        <w:rPr>
          <w:lang w:val="sv-SE"/>
        </w:rPr>
      </w:pPr>
      <w:r w:rsidRPr="00300706">
        <w:rPr>
          <w:lang w:val="sv-SE"/>
        </w:rPr>
        <w:t xml:space="preserve">Byooviz ska granskas visuellt avseende partiklar och missfärgning före administrering. </w:t>
      </w:r>
    </w:p>
    <w:p w14:paraId="000D2FC1" w14:textId="77777777" w:rsidR="009937F4" w:rsidRPr="00300706" w:rsidRDefault="009937F4" w:rsidP="006846DF">
      <w:pPr>
        <w:pStyle w:val="BodyText"/>
        <w:rPr>
          <w:lang w:val="sv-SE"/>
        </w:rPr>
      </w:pPr>
    </w:p>
    <w:p w14:paraId="14EDBBCF" w14:textId="77777777" w:rsidR="009937F4" w:rsidRPr="00300706" w:rsidRDefault="00C6211A" w:rsidP="006846DF">
      <w:pPr>
        <w:pStyle w:val="BodyText"/>
        <w:rPr>
          <w:lang w:val="sv-SE"/>
        </w:rPr>
      </w:pPr>
      <w:r w:rsidRPr="00300706">
        <w:rPr>
          <w:lang w:val="sv-SE"/>
        </w:rPr>
        <w:t>För information om beredning av Byooviz, se avsnitt 6.6.</w:t>
      </w:r>
    </w:p>
    <w:p w14:paraId="7F4AAC9E" w14:textId="77777777" w:rsidR="009937F4" w:rsidRPr="00300706" w:rsidRDefault="009937F4" w:rsidP="006846DF">
      <w:pPr>
        <w:pStyle w:val="BodyText"/>
        <w:rPr>
          <w:lang w:val="sv-SE"/>
        </w:rPr>
      </w:pPr>
    </w:p>
    <w:p w14:paraId="6ECD2EA3" w14:textId="4ADC7949" w:rsidR="009937F4" w:rsidRPr="00300706" w:rsidRDefault="00C6211A" w:rsidP="006846DF">
      <w:pPr>
        <w:pStyle w:val="BodyText"/>
        <w:rPr>
          <w:lang w:val="sv-SE"/>
        </w:rPr>
      </w:pPr>
      <w:r w:rsidRPr="00300706">
        <w:rPr>
          <w:lang w:val="sv-SE"/>
        </w:rPr>
        <w:t>Injektionsproceduren ska utföras under aseptiska förhållanden, vilket innefattar användning av kirurgisk handdesinfektion, sterila handskar, en steril duk och ett sterilt spekulum (eller motsvarande) samt tillgång till steril paracentes (vid behov). Patientens anamnes beträffande överkänslighetsreaktioner ska utvärderas noga innan den intravitreala proceduren utförs (se avsnitt 4.4). Adekvat anestetikum och en lokal bredspektrummikrobicid till desinficering av huden runt ögat samt ögonlocket och ögats yta ska administreras före injektionen i enlighet med lokal praxis.</w:t>
      </w:r>
    </w:p>
    <w:p w14:paraId="508319FA" w14:textId="77777777" w:rsidR="009937F4" w:rsidRPr="00300706" w:rsidRDefault="009937F4" w:rsidP="006846DF">
      <w:pPr>
        <w:pStyle w:val="BodyText"/>
        <w:rPr>
          <w:lang w:val="sv-SE"/>
        </w:rPr>
      </w:pPr>
    </w:p>
    <w:p w14:paraId="508861EA" w14:textId="77777777" w:rsidR="009937F4" w:rsidRPr="00300706" w:rsidRDefault="00C6211A" w:rsidP="006846DF">
      <w:pPr>
        <w:spacing w:line="252" w:lineRule="exact"/>
        <w:rPr>
          <w:i/>
          <w:lang w:val="sv-SE"/>
        </w:rPr>
      </w:pPr>
      <w:r w:rsidRPr="00300706">
        <w:rPr>
          <w:i/>
          <w:lang w:val="sv-SE"/>
        </w:rPr>
        <w:t>Vuxna</w:t>
      </w:r>
    </w:p>
    <w:p w14:paraId="1B211C89" w14:textId="1D9A8184" w:rsidR="009937F4" w:rsidRPr="00300706" w:rsidRDefault="00C6211A" w:rsidP="006846DF">
      <w:pPr>
        <w:pStyle w:val="BodyText"/>
        <w:rPr>
          <w:lang w:val="sv-SE"/>
        </w:rPr>
      </w:pPr>
      <w:r w:rsidRPr="00300706">
        <w:rPr>
          <w:lang w:val="sv-SE"/>
        </w:rPr>
        <w:t>Hos vuxna ska injektionskanylen stickas in 3,5-4,0 mm posteriort om limbus in i glaskroppsrummet med riktning mot ögonglobens centrum. Undvik att rikta nålen längs den horisontella meridianen.</w:t>
      </w:r>
    </w:p>
    <w:p w14:paraId="60507508" w14:textId="339A4BA1" w:rsidR="009937F4" w:rsidRPr="00300706" w:rsidRDefault="00C6211A" w:rsidP="006846DF">
      <w:pPr>
        <w:pStyle w:val="BodyText"/>
        <w:rPr>
          <w:lang w:val="sv-SE"/>
        </w:rPr>
      </w:pPr>
      <w:r w:rsidRPr="00300706">
        <w:rPr>
          <w:lang w:val="sv-SE"/>
        </w:rPr>
        <w:t>Därefter injiceras injektionsvolymen på 0,05 ml. Ett annat skleralt injektionsställe ska användas vid påföljande injektioner.</w:t>
      </w:r>
    </w:p>
    <w:p w14:paraId="09A695C4" w14:textId="77777777" w:rsidR="009937F4" w:rsidRPr="00300706" w:rsidRDefault="009937F4" w:rsidP="006846DF">
      <w:pPr>
        <w:pStyle w:val="BodyText"/>
        <w:spacing w:before="4"/>
        <w:rPr>
          <w:lang w:val="sv-SE"/>
        </w:rPr>
      </w:pPr>
    </w:p>
    <w:p w14:paraId="56CC3C38" w14:textId="77777777" w:rsidR="009937F4" w:rsidRPr="00300706" w:rsidRDefault="00C6211A" w:rsidP="006846DF">
      <w:pPr>
        <w:pStyle w:val="Heading1"/>
        <w:ind w:left="722" w:hangingChars="328" w:hanging="722"/>
        <w:rPr>
          <w:lang w:val="sv-SE"/>
        </w:rPr>
      </w:pPr>
      <w:r w:rsidRPr="00300706">
        <w:rPr>
          <w:lang w:val="sv-SE"/>
        </w:rPr>
        <w:t>4.3</w:t>
      </w:r>
      <w:r w:rsidRPr="00300706">
        <w:rPr>
          <w:lang w:val="sv-SE"/>
        </w:rPr>
        <w:tab/>
        <w:t>Kontraindikationer</w:t>
      </w:r>
    </w:p>
    <w:p w14:paraId="742F1D23" w14:textId="77777777" w:rsidR="009937F4" w:rsidRPr="00300706" w:rsidRDefault="009937F4" w:rsidP="006846DF">
      <w:pPr>
        <w:pStyle w:val="BodyText"/>
        <w:rPr>
          <w:b/>
          <w:sz w:val="21"/>
          <w:lang w:val="sv-SE"/>
        </w:rPr>
      </w:pPr>
    </w:p>
    <w:p w14:paraId="4E7DBE07" w14:textId="77777777" w:rsidR="009937F4" w:rsidRPr="00300706" w:rsidRDefault="00C6211A" w:rsidP="006846DF">
      <w:pPr>
        <w:pStyle w:val="BodyText"/>
        <w:rPr>
          <w:lang w:val="sv-SE"/>
        </w:rPr>
      </w:pPr>
      <w:r w:rsidRPr="00300706">
        <w:rPr>
          <w:lang w:val="sv-SE"/>
        </w:rPr>
        <w:t xml:space="preserve">Överkänslighet mot den aktiva substansen eller mot något hjälpämne som anges i avsnitt 6.1. </w:t>
      </w:r>
    </w:p>
    <w:p w14:paraId="48EFE530" w14:textId="77777777" w:rsidR="009937F4" w:rsidRPr="00300706" w:rsidRDefault="009937F4" w:rsidP="006846DF">
      <w:pPr>
        <w:pStyle w:val="BodyText"/>
        <w:rPr>
          <w:lang w:val="sv-SE"/>
        </w:rPr>
      </w:pPr>
    </w:p>
    <w:p w14:paraId="363849B1" w14:textId="77777777" w:rsidR="009937F4" w:rsidRPr="00300706" w:rsidRDefault="00C6211A" w:rsidP="006846DF">
      <w:pPr>
        <w:pStyle w:val="BodyText"/>
        <w:rPr>
          <w:lang w:val="sv-SE"/>
        </w:rPr>
      </w:pPr>
      <w:r w:rsidRPr="00300706">
        <w:rPr>
          <w:lang w:val="sv-SE"/>
        </w:rPr>
        <w:t>Patienter med aktiva eller misstänkta infektioner i eller runt ögat.</w:t>
      </w:r>
    </w:p>
    <w:p w14:paraId="286FCA51" w14:textId="77777777" w:rsidR="009937F4" w:rsidRPr="00300706" w:rsidRDefault="009937F4" w:rsidP="006846DF">
      <w:pPr>
        <w:pStyle w:val="BodyText"/>
        <w:rPr>
          <w:lang w:val="sv-SE"/>
        </w:rPr>
      </w:pPr>
    </w:p>
    <w:p w14:paraId="63B1560C" w14:textId="77777777" w:rsidR="009937F4" w:rsidRPr="00300706" w:rsidRDefault="00C6211A" w:rsidP="006846DF">
      <w:pPr>
        <w:pStyle w:val="BodyText"/>
        <w:rPr>
          <w:lang w:val="sv-SE"/>
        </w:rPr>
      </w:pPr>
      <w:r w:rsidRPr="00300706">
        <w:rPr>
          <w:lang w:val="sv-SE"/>
        </w:rPr>
        <w:t>Patienter med aktiv svår intraokulär inflammation.</w:t>
      </w:r>
    </w:p>
    <w:p w14:paraId="253EF549" w14:textId="77777777" w:rsidR="009937F4" w:rsidRPr="00300706" w:rsidRDefault="009937F4" w:rsidP="006846DF">
      <w:pPr>
        <w:pStyle w:val="BodyText"/>
        <w:rPr>
          <w:lang w:val="sv-SE"/>
        </w:rPr>
      </w:pPr>
    </w:p>
    <w:p w14:paraId="7B54ACB6" w14:textId="77777777" w:rsidR="009937F4" w:rsidRPr="00300706" w:rsidRDefault="00C6211A" w:rsidP="006846DF">
      <w:pPr>
        <w:pStyle w:val="Heading1"/>
        <w:ind w:left="722" w:hangingChars="328" w:hanging="722"/>
        <w:rPr>
          <w:lang w:val="sv-SE"/>
        </w:rPr>
      </w:pPr>
      <w:r w:rsidRPr="00300706">
        <w:rPr>
          <w:lang w:val="sv-SE"/>
        </w:rPr>
        <w:t>4.4</w:t>
      </w:r>
      <w:r w:rsidRPr="00300706">
        <w:rPr>
          <w:lang w:val="sv-SE"/>
        </w:rPr>
        <w:tab/>
        <w:t>Varningar och försiktighet</w:t>
      </w:r>
    </w:p>
    <w:p w14:paraId="7A72AEFC" w14:textId="77777777" w:rsidR="009937F4" w:rsidRPr="00300706" w:rsidRDefault="009937F4" w:rsidP="006846DF">
      <w:pPr>
        <w:pStyle w:val="BodyText"/>
        <w:spacing w:before="3"/>
        <w:rPr>
          <w:b/>
          <w:sz w:val="23"/>
          <w:lang w:val="sv-SE"/>
        </w:rPr>
      </w:pPr>
    </w:p>
    <w:p w14:paraId="1CAFF6E8" w14:textId="77777777" w:rsidR="009937F4" w:rsidRPr="00300706" w:rsidRDefault="00C6211A" w:rsidP="006846DF">
      <w:pPr>
        <w:rPr>
          <w:noProof/>
          <w:u w:val="single"/>
          <w:lang w:val="sv-SE"/>
        </w:rPr>
      </w:pPr>
      <w:r w:rsidRPr="00300706">
        <w:rPr>
          <w:noProof/>
          <w:u w:val="single"/>
          <w:lang w:val="sv-SE"/>
        </w:rPr>
        <w:t>Spårbarhet</w:t>
      </w:r>
    </w:p>
    <w:p w14:paraId="259FD16A" w14:textId="77777777" w:rsidR="009937F4" w:rsidRPr="00300706" w:rsidRDefault="009937F4" w:rsidP="006846DF">
      <w:pPr>
        <w:rPr>
          <w:noProof/>
          <w:u w:val="single"/>
          <w:lang w:val="sv-SE"/>
        </w:rPr>
      </w:pPr>
    </w:p>
    <w:p w14:paraId="7F318CA5" w14:textId="77777777" w:rsidR="009937F4" w:rsidRPr="00300706" w:rsidRDefault="00C6211A" w:rsidP="006846DF">
      <w:pPr>
        <w:pStyle w:val="BodyText"/>
        <w:rPr>
          <w:u w:val="single"/>
          <w:lang w:val="sv-SE"/>
        </w:rPr>
      </w:pPr>
      <w:r w:rsidRPr="00300706">
        <w:rPr>
          <w:lang w:val="sv-SE"/>
        </w:rPr>
        <w:t>För att underlätta spårbarhet av biologiska läkemedel ska läkemedlets namn och tillverkningssatsnummer dokumenteras.</w:t>
      </w:r>
    </w:p>
    <w:p w14:paraId="2AED9E8A" w14:textId="77777777" w:rsidR="009937F4" w:rsidRPr="00300706" w:rsidRDefault="009937F4" w:rsidP="006846DF">
      <w:pPr>
        <w:pStyle w:val="BodyText"/>
        <w:rPr>
          <w:u w:val="single"/>
          <w:lang w:val="sv-SE"/>
        </w:rPr>
      </w:pPr>
    </w:p>
    <w:p w14:paraId="78E7CCB3" w14:textId="77777777" w:rsidR="009937F4" w:rsidRPr="00300706" w:rsidRDefault="00C6211A" w:rsidP="006846DF">
      <w:pPr>
        <w:pStyle w:val="BodyText"/>
        <w:rPr>
          <w:lang w:val="sv-SE"/>
        </w:rPr>
      </w:pPr>
      <w:r w:rsidRPr="00300706">
        <w:rPr>
          <w:u w:val="single"/>
          <w:lang w:val="sv-SE"/>
        </w:rPr>
        <w:t>Intravitreala injektionsrelaterade reaktioner</w:t>
      </w:r>
    </w:p>
    <w:p w14:paraId="6FA4F48C" w14:textId="77777777" w:rsidR="009937F4" w:rsidRPr="00300706" w:rsidRDefault="009937F4" w:rsidP="006846DF">
      <w:pPr>
        <w:pStyle w:val="BodyText"/>
        <w:spacing w:before="3"/>
        <w:rPr>
          <w:sz w:val="15"/>
          <w:lang w:val="sv-SE"/>
        </w:rPr>
      </w:pPr>
    </w:p>
    <w:p w14:paraId="26469313" w14:textId="4FCE07B3" w:rsidR="009937F4" w:rsidRPr="00300706" w:rsidRDefault="00C6211A" w:rsidP="006846DF">
      <w:pPr>
        <w:pStyle w:val="BodyText"/>
        <w:spacing w:before="92" w:line="247" w:lineRule="auto"/>
        <w:rPr>
          <w:lang w:val="sv-SE"/>
        </w:rPr>
      </w:pPr>
      <w:r w:rsidRPr="00300706">
        <w:rPr>
          <w:lang w:val="sv-SE"/>
        </w:rPr>
        <w:t>Intravitreala injektioner, däribland injektioner med ranibizumab, har förknippats med endoftalmit, intraokulär inflammation, regmatogen näthinneavlossning, näthinneruptur och iatrogen traumatisk katarakt (se avsnitt 4.8). Använd alltid korrekta aseptiska injektionsmetoder då ranibizumab administreras. Dessutom ska patienter kontrolleras under veckan efter injektionen för att möjliggöra tidig behandling om en infektion uppkommer. Patienter ska instrueras att omedelbart rapportera alla symtom som tyder på endoftalmit eller någon av ovannämnda händelser.</w:t>
      </w:r>
    </w:p>
    <w:p w14:paraId="7C850F3F" w14:textId="77777777" w:rsidR="009937F4" w:rsidRPr="00300706" w:rsidRDefault="009937F4" w:rsidP="006846DF">
      <w:pPr>
        <w:pStyle w:val="BodyText"/>
        <w:spacing w:before="7"/>
        <w:rPr>
          <w:lang w:val="sv-SE"/>
        </w:rPr>
      </w:pPr>
    </w:p>
    <w:p w14:paraId="17A6F1CE" w14:textId="77777777" w:rsidR="009937F4" w:rsidRPr="00300706" w:rsidRDefault="00C6211A" w:rsidP="006846DF">
      <w:pPr>
        <w:pStyle w:val="BodyText"/>
        <w:rPr>
          <w:lang w:val="sv-SE"/>
        </w:rPr>
      </w:pPr>
      <w:r w:rsidRPr="00300706">
        <w:rPr>
          <w:u w:val="single"/>
          <w:lang w:val="sv-SE"/>
        </w:rPr>
        <w:t>Ökning av intraokulärt tryck</w:t>
      </w:r>
    </w:p>
    <w:p w14:paraId="7A972082" w14:textId="77777777" w:rsidR="009937F4" w:rsidRPr="00300706" w:rsidRDefault="009937F4" w:rsidP="006846DF">
      <w:pPr>
        <w:pStyle w:val="BodyText"/>
        <w:rPr>
          <w:lang w:val="sv-SE"/>
        </w:rPr>
      </w:pPr>
    </w:p>
    <w:p w14:paraId="12C70FAB" w14:textId="77777777" w:rsidR="009937F4" w:rsidRPr="00300706" w:rsidRDefault="00C6211A" w:rsidP="006846DF">
      <w:pPr>
        <w:pStyle w:val="BodyText"/>
        <w:rPr>
          <w:lang w:val="sv-SE"/>
        </w:rPr>
      </w:pPr>
      <w:r w:rsidRPr="00300706">
        <w:rPr>
          <w:lang w:val="sv-SE"/>
        </w:rPr>
        <w:t>Hos vuxna har en övergående ökning av det intraokulära trycket (IOP) observerats inom 60 minuter efter injektion med ranibizumab. Bestående ökning av IOP har också observerats (se avsnitt 4.8). Både det intraokulära trycket och perfusionen i synnervshuvudet måste kontrolleras och hanteras på lämpligt sätt.</w:t>
      </w:r>
    </w:p>
    <w:p w14:paraId="79B0D115" w14:textId="77777777" w:rsidR="009937F4" w:rsidRPr="00300706" w:rsidRDefault="009937F4" w:rsidP="006846DF">
      <w:pPr>
        <w:pStyle w:val="BodyText"/>
        <w:rPr>
          <w:lang w:val="sv-SE"/>
        </w:rPr>
      </w:pPr>
    </w:p>
    <w:p w14:paraId="0F521B27" w14:textId="77777777" w:rsidR="009937F4" w:rsidRPr="00300706" w:rsidRDefault="00C6211A" w:rsidP="006846DF">
      <w:pPr>
        <w:pStyle w:val="BodyText"/>
        <w:jc w:val="both"/>
        <w:rPr>
          <w:lang w:val="sv-SE"/>
        </w:rPr>
      </w:pPr>
      <w:r w:rsidRPr="00300706">
        <w:rPr>
          <w:lang w:val="sv-SE"/>
        </w:rPr>
        <w:t>Patienter bör informeras om symtom hos de potentiella biverkningarna och uppmanas att informera läkare om de utvecklar symtom som ögonsmärta eller ökat obehag, förvärrad rodnad i ögat, dimmig eller försämrad syn, ökat antal små partiklar i synfältet eller ökad ljuskänslighet (se avsnitt 4.8).</w:t>
      </w:r>
    </w:p>
    <w:p w14:paraId="5BE858D8" w14:textId="77777777" w:rsidR="009937F4" w:rsidRPr="00300706" w:rsidRDefault="009937F4" w:rsidP="006846DF">
      <w:pPr>
        <w:pStyle w:val="BodyText"/>
        <w:rPr>
          <w:lang w:val="sv-SE"/>
        </w:rPr>
      </w:pPr>
    </w:p>
    <w:p w14:paraId="7BA540B7" w14:textId="77777777" w:rsidR="009937F4" w:rsidRPr="00300706" w:rsidRDefault="00C6211A" w:rsidP="006846DF">
      <w:pPr>
        <w:pStyle w:val="BodyText"/>
        <w:rPr>
          <w:lang w:val="sv-SE"/>
        </w:rPr>
      </w:pPr>
      <w:r w:rsidRPr="00300706">
        <w:rPr>
          <w:u w:val="single"/>
          <w:lang w:val="sv-SE"/>
        </w:rPr>
        <w:t>Bilateral behandling</w:t>
      </w:r>
    </w:p>
    <w:p w14:paraId="0DB09C0D" w14:textId="77777777" w:rsidR="009937F4" w:rsidRPr="00300706" w:rsidRDefault="009937F4" w:rsidP="006846DF">
      <w:pPr>
        <w:pStyle w:val="BodyText"/>
        <w:rPr>
          <w:sz w:val="15"/>
          <w:lang w:val="sv-SE"/>
        </w:rPr>
      </w:pPr>
    </w:p>
    <w:p w14:paraId="4B5F6408" w14:textId="77777777" w:rsidR="009937F4" w:rsidRPr="00300706" w:rsidRDefault="00C6211A" w:rsidP="006846DF">
      <w:pPr>
        <w:pStyle w:val="BodyText"/>
        <w:rPr>
          <w:lang w:val="sv-SE"/>
        </w:rPr>
      </w:pPr>
      <w:r w:rsidRPr="00300706">
        <w:rPr>
          <w:color w:val="212121"/>
          <w:lang w:val="sv-SE"/>
        </w:rPr>
        <w:t xml:space="preserve">Begränsade data </w:t>
      </w:r>
      <w:r w:rsidRPr="00300706">
        <w:rPr>
          <w:lang w:val="sv-SE"/>
        </w:rPr>
        <w:t xml:space="preserve">från </w:t>
      </w:r>
      <w:r w:rsidRPr="00300706">
        <w:rPr>
          <w:color w:val="212121"/>
          <w:lang w:val="sv-SE"/>
        </w:rPr>
        <w:t>bilateral användning av ranibizumab (inklusive administrering samma dag) tyder inte på en ökad risk för systemiska biverkningar jämfört med ensidig behandling.</w:t>
      </w:r>
    </w:p>
    <w:p w14:paraId="258D616C" w14:textId="77777777" w:rsidR="009937F4" w:rsidRPr="00300706" w:rsidRDefault="009937F4" w:rsidP="006846DF">
      <w:pPr>
        <w:pStyle w:val="BodyText"/>
        <w:rPr>
          <w:lang w:val="sv-SE"/>
        </w:rPr>
      </w:pPr>
    </w:p>
    <w:p w14:paraId="3BDF2FE5" w14:textId="77777777" w:rsidR="009937F4" w:rsidRPr="00300706" w:rsidRDefault="00C6211A" w:rsidP="006846DF">
      <w:pPr>
        <w:pStyle w:val="BodyText"/>
        <w:keepNext/>
        <w:keepLines/>
        <w:widowControl/>
        <w:rPr>
          <w:lang w:val="sv-SE"/>
        </w:rPr>
      </w:pPr>
      <w:r w:rsidRPr="00300706">
        <w:rPr>
          <w:u w:val="single"/>
          <w:lang w:val="sv-SE"/>
        </w:rPr>
        <w:t>Immunogenitet</w:t>
      </w:r>
    </w:p>
    <w:p w14:paraId="7C3D3EDA" w14:textId="77777777" w:rsidR="009937F4" w:rsidRPr="00300706" w:rsidRDefault="009937F4" w:rsidP="006846DF">
      <w:pPr>
        <w:pStyle w:val="BodyText"/>
        <w:keepNext/>
        <w:keepLines/>
        <w:widowControl/>
        <w:rPr>
          <w:sz w:val="15"/>
          <w:lang w:val="sv-SE"/>
        </w:rPr>
      </w:pPr>
    </w:p>
    <w:p w14:paraId="54A12928" w14:textId="4DAC48D2" w:rsidR="009937F4" w:rsidRPr="00300706" w:rsidRDefault="00C6211A" w:rsidP="006846DF">
      <w:pPr>
        <w:pStyle w:val="BodyText"/>
        <w:keepNext/>
        <w:keepLines/>
        <w:widowControl/>
        <w:rPr>
          <w:lang w:val="sv-SE"/>
        </w:rPr>
      </w:pPr>
      <w:r w:rsidRPr="00300706">
        <w:rPr>
          <w:lang w:val="sv-SE"/>
        </w:rPr>
        <w:t xml:space="preserve">Det finns en risk för immunogenitet med </w:t>
      </w:r>
      <w:r w:rsidRPr="00300706">
        <w:rPr>
          <w:color w:val="212121"/>
          <w:lang w:val="sv-SE"/>
        </w:rPr>
        <w:t>ranibizumab</w:t>
      </w:r>
      <w:r w:rsidRPr="00300706">
        <w:rPr>
          <w:lang w:val="sv-SE"/>
        </w:rPr>
        <w:t>. Eftersom det finns en potential för en ökad systemisk exponering hos patienter med DME kan man inte utesluta en ökad risk för utveckling av överkänslighet i denna patientpopulation. Patienter ska även instrueras att rapportera om en intraokulär inflammation förvärras, vilket kan vara ett kliniskt tecken på antikroppsbildning inne i ögat.</w:t>
      </w:r>
    </w:p>
    <w:p w14:paraId="45B4B607" w14:textId="77777777" w:rsidR="009937F4" w:rsidRPr="00300706" w:rsidRDefault="009937F4" w:rsidP="006846DF">
      <w:pPr>
        <w:pStyle w:val="BodyText"/>
        <w:rPr>
          <w:lang w:val="sv-SE"/>
        </w:rPr>
      </w:pPr>
    </w:p>
    <w:p w14:paraId="40B803DC" w14:textId="77777777" w:rsidR="009937F4" w:rsidRPr="00300706" w:rsidRDefault="00C6211A" w:rsidP="006846DF">
      <w:pPr>
        <w:pStyle w:val="BodyText"/>
        <w:rPr>
          <w:lang w:val="sv-SE"/>
        </w:rPr>
      </w:pPr>
      <w:r w:rsidRPr="00300706">
        <w:rPr>
          <w:u w:val="single"/>
          <w:lang w:val="sv-SE"/>
        </w:rPr>
        <w:t>Samtidig användning av andra anti-VEGF (vaskulär endotelcellstillväxtfaktor)</w:t>
      </w:r>
    </w:p>
    <w:p w14:paraId="6E78D62D" w14:textId="77777777" w:rsidR="009937F4" w:rsidRPr="00300706" w:rsidRDefault="009937F4" w:rsidP="006846DF">
      <w:pPr>
        <w:pStyle w:val="BodyText"/>
        <w:rPr>
          <w:lang w:val="sv-SE"/>
        </w:rPr>
      </w:pPr>
    </w:p>
    <w:p w14:paraId="2CBD7296" w14:textId="066BE686" w:rsidR="009937F4" w:rsidRPr="00300706" w:rsidRDefault="00C6211A" w:rsidP="006846DF">
      <w:pPr>
        <w:pStyle w:val="BodyText"/>
        <w:rPr>
          <w:lang w:val="sv-SE"/>
        </w:rPr>
      </w:pPr>
      <w:r w:rsidRPr="00300706">
        <w:rPr>
          <w:color w:val="212121"/>
          <w:lang w:val="sv-SE"/>
        </w:rPr>
        <w:t>Ranibizumab</w:t>
      </w:r>
      <w:r w:rsidRPr="00300706">
        <w:rPr>
          <w:lang w:val="sv-SE"/>
        </w:rPr>
        <w:t xml:space="preserve"> ska inte administreras samtidigt med andra anti-VEGF-läkemedel (systemiska eller okulära).</w:t>
      </w:r>
    </w:p>
    <w:p w14:paraId="7AE1B03E" w14:textId="77777777" w:rsidR="009937F4" w:rsidRPr="00300706" w:rsidRDefault="009937F4" w:rsidP="006846DF">
      <w:pPr>
        <w:pStyle w:val="BodyText"/>
        <w:rPr>
          <w:lang w:val="sv-SE"/>
        </w:rPr>
      </w:pPr>
    </w:p>
    <w:p w14:paraId="3F332CDD" w14:textId="77777777" w:rsidR="009937F4" w:rsidRPr="00300706" w:rsidRDefault="00C6211A" w:rsidP="006846DF">
      <w:pPr>
        <w:pStyle w:val="BodyText"/>
        <w:rPr>
          <w:u w:val="single"/>
          <w:lang w:val="sv-SE"/>
        </w:rPr>
      </w:pPr>
      <w:r w:rsidRPr="00300706">
        <w:rPr>
          <w:u w:val="single"/>
          <w:lang w:val="sv-SE"/>
        </w:rPr>
        <w:t xml:space="preserve">Uppehåll med </w:t>
      </w:r>
      <w:r w:rsidRPr="00300706">
        <w:rPr>
          <w:color w:val="212121"/>
          <w:u w:val="single"/>
          <w:lang w:val="sv-SE"/>
        </w:rPr>
        <w:t>ranibizumab</w:t>
      </w:r>
      <w:r w:rsidRPr="00300706">
        <w:rPr>
          <w:u w:val="single"/>
          <w:lang w:val="sv-SE"/>
        </w:rPr>
        <w:t xml:space="preserve"> hos vuxna</w:t>
      </w:r>
    </w:p>
    <w:p w14:paraId="294CFB52" w14:textId="77777777" w:rsidR="009937F4" w:rsidRPr="00300706" w:rsidRDefault="009937F4" w:rsidP="006846DF">
      <w:pPr>
        <w:pStyle w:val="BodyText"/>
        <w:rPr>
          <w:lang w:val="sv-SE"/>
        </w:rPr>
      </w:pPr>
    </w:p>
    <w:p w14:paraId="095234E3" w14:textId="77777777" w:rsidR="009937F4" w:rsidRPr="00300706" w:rsidRDefault="00C6211A" w:rsidP="006846DF">
      <w:pPr>
        <w:pStyle w:val="BodyText"/>
        <w:spacing w:before="92" w:line="247" w:lineRule="auto"/>
        <w:rPr>
          <w:lang w:val="sv-SE"/>
        </w:rPr>
      </w:pPr>
      <w:r w:rsidRPr="00300706">
        <w:rPr>
          <w:lang w:val="sv-SE"/>
        </w:rPr>
        <w:t>Låt bli att dosera och avstå från att återuppta behandlingen tidigare än nästa planerade behandling om något av följande inträffar:</w:t>
      </w:r>
    </w:p>
    <w:p w14:paraId="31C38F81"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en minskning av synskärpan med bästa korrektion (BCVA) med ≥ 30 bokstäver jämfört med den senaste bedömningen av synskärpan;</w:t>
      </w:r>
    </w:p>
    <w:p w14:paraId="366513B1"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ett intraokulärt tryck på ≥ 30 mmHg;</w:t>
      </w:r>
    </w:p>
    <w:p w14:paraId="5EB1403F"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en bristning i retina;</w:t>
      </w:r>
    </w:p>
    <w:p w14:paraId="50FA8DA6"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en subretinal blödning som innefattar foveas centrum, eller om blödningens storlek är ≥ 50 % av det totala lesionsområdet;</w:t>
      </w:r>
    </w:p>
    <w:p w14:paraId="3718EE33"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utförd eller planerad intraokulär operation inom de föregående eller kommande 28 dagarna.</w:t>
      </w:r>
    </w:p>
    <w:p w14:paraId="5276ECA6" w14:textId="77777777" w:rsidR="009937F4" w:rsidRPr="00300706" w:rsidRDefault="009937F4" w:rsidP="006846DF">
      <w:pPr>
        <w:pStyle w:val="ListParagraph"/>
        <w:tabs>
          <w:tab w:val="left" w:pos="685"/>
          <w:tab w:val="left" w:pos="686"/>
        </w:tabs>
        <w:spacing w:before="1"/>
        <w:ind w:firstLine="0"/>
        <w:rPr>
          <w:lang w:val="sv-SE"/>
        </w:rPr>
      </w:pPr>
    </w:p>
    <w:p w14:paraId="37617924" w14:textId="77777777" w:rsidR="009937F4" w:rsidRPr="00300706" w:rsidRDefault="00C6211A" w:rsidP="006846DF">
      <w:pPr>
        <w:pStyle w:val="BodyText"/>
        <w:rPr>
          <w:lang w:val="sv-SE"/>
        </w:rPr>
      </w:pPr>
      <w:r w:rsidRPr="00300706">
        <w:rPr>
          <w:u w:val="single"/>
          <w:lang w:val="sv-SE"/>
        </w:rPr>
        <w:t>Ruptur av näthinnepigmentepitel</w:t>
      </w:r>
    </w:p>
    <w:p w14:paraId="317135F1" w14:textId="77777777" w:rsidR="009937F4" w:rsidRPr="00300706" w:rsidRDefault="009937F4" w:rsidP="006846DF">
      <w:pPr>
        <w:pStyle w:val="BodyText"/>
        <w:rPr>
          <w:lang w:val="sv-SE"/>
        </w:rPr>
      </w:pPr>
    </w:p>
    <w:p w14:paraId="5F2F2C8D" w14:textId="77777777" w:rsidR="009937F4" w:rsidRPr="00300706" w:rsidRDefault="00C6211A" w:rsidP="006846DF">
      <w:pPr>
        <w:pStyle w:val="BodyText"/>
        <w:rPr>
          <w:lang w:val="sv-SE"/>
        </w:rPr>
      </w:pPr>
      <w:r w:rsidRPr="00300706">
        <w:rPr>
          <w:lang w:val="sv-SE"/>
        </w:rPr>
        <w:t>Riskfaktorer associerade med utveckling av ruptur av det retinala pigmentepitelet efter behandling med anti-VEGF terapi mot våt AMD och potentiellt också andra former av CNV är en stor och/eller hög pigmentepitelavlossning. När ranibizumabterapin påbörjas bör försiktighet beaktas hos patienter med dessa riskfaktorer för utveckling av ruptur av det retinala pigmentepitelet.</w:t>
      </w:r>
    </w:p>
    <w:p w14:paraId="2FCCFA6F" w14:textId="77777777" w:rsidR="009937F4" w:rsidRPr="00300706" w:rsidRDefault="009937F4" w:rsidP="006846DF">
      <w:pPr>
        <w:pStyle w:val="BodyText"/>
        <w:rPr>
          <w:lang w:val="sv-SE"/>
        </w:rPr>
      </w:pPr>
    </w:p>
    <w:p w14:paraId="65B04CAA" w14:textId="77777777" w:rsidR="009937F4" w:rsidRPr="00300706" w:rsidRDefault="00C6211A" w:rsidP="006846DF">
      <w:pPr>
        <w:pStyle w:val="BodyText"/>
        <w:rPr>
          <w:lang w:val="sv-SE"/>
        </w:rPr>
      </w:pPr>
      <w:r w:rsidRPr="00300706">
        <w:rPr>
          <w:u w:val="single"/>
          <w:lang w:val="sv-SE"/>
        </w:rPr>
        <w:t>Regmatogen näthinneavlossning eller hål i makula hos vuxna</w:t>
      </w:r>
    </w:p>
    <w:p w14:paraId="3779F584" w14:textId="77777777" w:rsidR="009937F4" w:rsidRPr="00300706" w:rsidRDefault="009937F4" w:rsidP="006846DF">
      <w:pPr>
        <w:pStyle w:val="BodyText"/>
        <w:rPr>
          <w:lang w:val="sv-SE"/>
        </w:rPr>
      </w:pPr>
    </w:p>
    <w:p w14:paraId="5CCCA809" w14:textId="77777777" w:rsidR="009937F4" w:rsidRPr="00300706" w:rsidRDefault="00C6211A" w:rsidP="006846DF">
      <w:pPr>
        <w:pStyle w:val="BodyText"/>
        <w:rPr>
          <w:lang w:val="sv-SE"/>
        </w:rPr>
      </w:pPr>
      <w:r w:rsidRPr="00300706">
        <w:rPr>
          <w:lang w:val="sv-SE"/>
        </w:rPr>
        <w:t>Avbryt behandlingen på patienter med regmatogen näthinneavlossning eller makulahål i stadium 3 eller 4.</w:t>
      </w:r>
    </w:p>
    <w:p w14:paraId="32574E5E" w14:textId="77777777" w:rsidR="009937F4" w:rsidRPr="00300706" w:rsidRDefault="009937F4" w:rsidP="006846DF">
      <w:pPr>
        <w:pStyle w:val="BodyText"/>
        <w:rPr>
          <w:lang w:val="sv-SE"/>
        </w:rPr>
      </w:pPr>
    </w:p>
    <w:p w14:paraId="5A66319B" w14:textId="77777777" w:rsidR="009937F4" w:rsidRPr="00300706" w:rsidRDefault="00C6211A" w:rsidP="006846DF">
      <w:pPr>
        <w:pStyle w:val="BodyText"/>
        <w:rPr>
          <w:lang w:val="sv-SE"/>
        </w:rPr>
      </w:pPr>
      <w:r w:rsidRPr="00300706">
        <w:rPr>
          <w:u w:val="single"/>
          <w:lang w:val="sv-SE"/>
        </w:rPr>
        <w:t>Populationer med begränsade data</w:t>
      </w:r>
    </w:p>
    <w:p w14:paraId="1D89EFC3" w14:textId="77777777" w:rsidR="009937F4" w:rsidRPr="00300706" w:rsidRDefault="009937F4" w:rsidP="006846DF">
      <w:pPr>
        <w:pStyle w:val="BodyText"/>
        <w:rPr>
          <w:lang w:val="sv-SE"/>
        </w:rPr>
      </w:pPr>
    </w:p>
    <w:p w14:paraId="4FBFC742" w14:textId="77777777" w:rsidR="009937F4" w:rsidRPr="00300706" w:rsidRDefault="00C6211A" w:rsidP="006846DF">
      <w:pPr>
        <w:pStyle w:val="BodyText"/>
        <w:rPr>
          <w:lang w:val="sv-SE"/>
        </w:rPr>
      </w:pPr>
      <w:r w:rsidRPr="00300706">
        <w:rPr>
          <w:lang w:val="sv-SE"/>
        </w:rPr>
        <w:t>Det finns endast begränsad erfarenhet av att behandla patienter med DME på grund av typ I-diabetes. R</w:t>
      </w:r>
      <w:r w:rsidRPr="00300706">
        <w:rPr>
          <w:color w:val="212121"/>
          <w:lang w:val="sv-SE"/>
        </w:rPr>
        <w:t>anibizumab</w:t>
      </w:r>
      <w:r w:rsidRPr="00300706">
        <w:rPr>
          <w:lang w:val="sv-SE"/>
        </w:rPr>
        <w:t xml:space="preserve"> har inte studerats på patienter som tidigare har fått intravitreala injektioner, patienter med aktiva systemiska infektioner eller patienter med samtidiga ögonsjukdomar som t.ex. näthinneavlossning eller makulahål. Det finns begränsad erfarenhet av behandling med </w:t>
      </w:r>
      <w:r w:rsidRPr="00300706">
        <w:rPr>
          <w:color w:val="212121"/>
          <w:lang w:val="sv-SE"/>
        </w:rPr>
        <w:t>ranibizumab</w:t>
      </w:r>
      <w:r w:rsidRPr="00300706">
        <w:rPr>
          <w:lang w:val="sv-SE"/>
        </w:rPr>
        <w:t xml:space="preserve"> för diabetespatienter med ett HbA1c-värde över 108 mmol/mol (12 %) och heller ingen erfarenhet hos patienter med okontrollerad hypertoni. Denna brist på information måste beaktas av läkaren vid behandling av sådana patienter.</w:t>
      </w:r>
    </w:p>
    <w:p w14:paraId="0B4C0A65" w14:textId="77777777" w:rsidR="009937F4" w:rsidRPr="00300706" w:rsidRDefault="009937F4" w:rsidP="006846DF">
      <w:pPr>
        <w:pStyle w:val="BodyText"/>
        <w:rPr>
          <w:lang w:val="sv-SE"/>
        </w:rPr>
      </w:pPr>
    </w:p>
    <w:p w14:paraId="7F3768E1" w14:textId="77777777" w:rsidR="009937F4" w:rsidRPr="00300706" w:rsidRDefault="00C6211A" w:rsidP="006846DF">
      <w:pPr>
        <w:pStyle w:val="BodyText"/>
        <w:rPr>
          <w:lang w:val="sv-SE"/>
        </w:rPr>
      </w:pPr>
      <w:r w:rsidRPr="00300706">
        <w:rPr>
          <w:lang w:val="sv-SE"/>
        </w:rPr>
        <w:t>Det finns otillräckligt med data för att dra slutsatser om effekten av ranibizumab på patienter med RVO som uppvisar irreversibel ischemisk synfunktionsförlust.</w:t>
      </w:r>
    </w:p>
    <w:p w14:paraId="0BBF75AE" w14:textId="77777777" w:rsidR="009937F4" w:rsidRPr="00300706" w:rsidRDefault="009937F4" w:rsidP="006846DF">
      <w:pPr>
        <w:pStyle w:val="BodyText"/>
        <w:rPr>
          <w:lang w:val="sv-SE"/>
        </w:rPr>
      </w:pPr>
    </w:p>
    <w:p w14:paraId="4B124417" w14:textId="77777777" w:rsidR="009937F4" w:rsidRPr="00300706" w:rsidRDefault="00C6211A" w:rsidP="006846DF">
      <w:pPr>
        <w:pStyle w:val="BodyText"/>
        <w:rPr>
          <w:lang w:val="sv-SE"/>
        </w:rPr>
      </w:pPr>
      <w:r w:rsidRPr="00300706">
        <w:rPr>
          <w:lang w:val="sv-SE"/>
        </w:rPr>
        <w:t xml:space="preserve">Det finns begränsade data för effekten av </w:t>
      </w:r>
      <w:r w:rsidRPr="00300706">
        <w:rPr>
          <w:color w:val="212121"/>
          <w:lang w:val="sv-SE"/>
        </w:rPr>
        <w:t>ranibizumab</w:t>
      </w:r>
      <w:r w:rsidRPr="00300706">
        <w:rPr>
          <w:lang w:val="sv-SE"/>
        </w:rPr>
        <w:t xml:space="preserve"> hos PM-patienter som tidigare har genomgått misslyckad fotodynamisk terapi med verteporfin (vPDT)-behandling. Dessutom finns otillräckliga data för att kunna dra någon slutsats om effekten av </w:t>
      </w:r>
      <w:r w:rsidRPr="00300706">
        <w:rPr>
          <w:color w:val="212121"/>
          <w:lang w:val="sv-SE"/>
        </w:rPr>
        <w:t>ranibizumab</w:t>
      </w:r>
      <w:r w:rsidRPr="00300706">
        <w:rPr>
          <w:lang w:val="sv-SE"/>
        </w:rPr>
        <w:t xml:space="preserve"> hos PM-patienter med extrafoveala lesioner, även om en konsekvent effekt har observerats hos patienter med subfoveala och juxtafoveala lesioner.</w:t>
      </w:r>
    </w:p>
    <w:p w14:paraId="16CB02D2" w14:textId="77777777" w:rsidR="009937F4" w:rsidRPr="00300706" w:rsidRDefault="009937F4" w:rsidP="006846DF">
      <w:pPr>
        <w:pStyle w:val="BodyText"/>
        <w:spacing w:before="7"/>
        <w:rPr>
          <w:lang w:val="sv-SE"/>
        </w:rPr>
      </w:pPr>
    </w:p>
    <w:p w14:paraId="0537EB50" w14:textId="77777777" w:rsidR="009937F4" w:rsidRPr="00300706" w:rsidRDefault="00C6211A" w:rsidP="006846DF">
      <w:pPr>
        <w:pStyle w:val="BodyText"/>
        <w:keepNext/>
        <w:keepLines/>
        <w:widowControl/>
        <w:rPr>
          <w:lang w:val="sv-SE"/>
        </w:rPr>
      </w:pPr>
      <w:r w:rsidRPr="00300706">
        <w:rPr>
          <w:u w:val="single"/>
          <w:lang w:val="sv-SE"/>
        </w:rPr>
        <w:lastRenderedPageBreak/>
        <w:t>Systemiska biverkningar efter intravitreal användning</w:t>
      </w:r>
    </w:p>
    <w:p w14:paraId="4D4B184E" w14:textId="77777777" w:rsidR="009937F4" w:rsidRPr="00300706" w:rsidRDefault="009937F4" w:rsidP="006846DF">
      <w:pPr>
        <w:pStyle w:val="BodyText"/>
        <w:keepNext/>
        <w:keepLines/>
        <w:widowControl/>
        <w:rPr>
          <w:lang w:val="sv-SE"/>
        </w:rPr>
      </w:pPr>
    </w:p>
    <w:p w14:paraId="54F043AC" w14:textId="77777777" w:rsidR="009937F4" w:rsidRPr="00300706" w:rsidRDefault="00C6211A" w:rsidP="006846DF">
      <w:pPr>
        <w:pStyle w:val="BodyText"/>
        <w:keepNext/>
        <w:keepLines/>
        <w:widowControl/>
        <w:spacing w:before="91" w:line="244" w:lineRule="auto"/>
        <w:rPr>
          <w:lang w:val="sv-SE"/>
        </w:rPr>
      </w:pPr>
      <w:r w:rsidRPr="00300706">
        <w:rPr>
          <w:lang w:val="sv-SE"/>
        </w:rPr>
        <w:t>Systemiska biverkningar inklusive icke-okulära blödningar och arteriella tromboemboliska händelser har rapporterats efter intravitreal injektion av VEGF-hämmare.</w:t>
      </w:r>
    </w:p>
    <w:p w14:paraId="2061076F" w14:textId="77777777" w:rsidR="009937F4" w:rsidRPr="00300706" w:rsidRDefault="009937F4" w:rsidP="006846DF">
      <w:pPr>
        <w:pStyle w:val="BodyText"/>
        <w:keepNext/>
        <w:keepLines/>
        <w:widowControl/>
        <w:spacing w:before="9"/>
        <w:rPr>
          <w:lang w:val="sv-SE"/>
        </w:rPr>
      </w:pPr>
    </w:p>
    <w:p w14:paraId="45670105" w14:textId="77777777" w:rsidR="009937F4" w:rsidRPr="00300706" w:rsidRDefault="00C6211A" w:rsidP="006846DF">
      <w:pPr>
        <w:pStyle w:val="BodyText"/>
        <w:tabs>
          <w:tab w:val="left" w:pos="9072"/>
        </w:tabs>
        <w:spacing w:line="247" w:lineRule="auto"/>
        <w:rPr>
          <w:lang w:val="sv-SE"/>
        </w:rPr>
      </w:pPr>
      <w:r w:rsidRPr="00300706">
        <w:rPr>
          <w:lang w:val="sv-SE"/>
        </w:rPr>
        <w:t>Det finns begränsad data om säkerhet vid behandlingen av patienter med DME, patienter med makulaödem till följd av RVO och patienter med CNV till följd av PM, med stroke eller transitoriska ischemiska attacker i anamnesen. Försiktighet ska iakttas vid behandling av sådana patienter (se avsnitt 4.8).</w:t>
      </w:r>
    </w:p>
    <w:p w14:paraId="1B9EF289" w14:textId="77777777" w:rsidR="009937F4" w:rsidRPr="00300706" w:rsidRDefault="009937F4" w:rsidP="006846DF">
      <w:pPr>
        <w:pStyle w:val="BodyText"/>
        <w:spacing w:before="4"/>
        <w:rPr>
          <w:lang w:val="sv-SE"/>
        </w:rPr>
      </w:pPr>
    </w:p>
    <w:p w14:paraId="3BCB43D1" w14:textId="77777777" w:rsidR="009937F4" w:rsidRPr="00BF0FA7" w:rsidRDefault="00C6211A" w:rsidP="006846DF">
      <w:pPr>
        <w:pStyle w:val="BodyText"/>
        <w:spacing w:before="4"/>
        <w:rPr>
          <w:u w:val="single"/>
          <w:lang w:val="sv-SE"/>
        </w:rPr>
      </w:pPr>
      <w:r w:rsidRPr="00BF0FA7">
        <w:rPr>
          <w:u w:val="single"/>
          <w:lang w:val="sv-SE"/>
        </w:rPr>
        <w:t>Varning om hjälpämnen</w:t>
      </w:r>
    </w:p>
    <w:p w14:paraId="7FF57ECA" w14:textId="77777777" w:rsidR="009937F4" w:rsidRPr="00300706" w:rsidRDefault="009937F4" w:rsidP="006846DF">
      <w:pPr>
        <w:pStyle w:val="BodyText"/>
        <w:spacing w:before="4"/>
        <w:rPr>
          <w:lang w:val="sv-SE"/>
        </w:rPr>
      </w:pPr>
    </w:p>
    <w:p w14:paraId="080E11BC" w14:textId="2A623F55" w:rsidR="009937F4" w:rsidRPr="00300706" w:rsidRDefault="00C6211A" w:rsidP="006846DF">
      <w:pPr>
        <w:pStyle w:val="BodyText"/>
        <w:spacing w:before="4"/>
        <w:rPr>
          <w:lang w:val="sv-SE"/>
        </w:rPr>
      </w:pPr>
      <w:r w:rsidRPr="00300706">
        <w:rPr>
          <w:lang w:val="sv-SE"/>
        </w:rPr>
        <w:t>Detta läkemedel innehåller 0,</w:t>
      </w:r>
      <w:r>
        <w:rPr>
          <w:lang w:val="sv-SE"/>
        </w:rPr>
        <w:t>0</w:t>
      </w:r>
      <w:r w:rsidRPr="00300706">
        <w:rPr>
          <w:lang w:val="sv-SE"/>
        </w:rPr>
        <w:t>23 mg polysorbat 20 (E 432) per injektionsflaska</w:t>
      </w:r>
      <w:r>
        <w:rPr>
          <w:lang w:val="sv-SE"/>
        </w:rPr>
        <w:t xml:space="preserve"> (0,23 ml)</w:t>
      </w:r>
      <w:r w:rsidRPr="00300706">
        <w:rPr>
          <w:lang w:val="sv-SE"/>
        </w:rPr>
        <w:t xml:space="preserve"> motsvarande 0,005 mg/0,05 </w:t>
      </w:r>
      <w:r w:rsidRPr="00BF0FA7">
        <w:rPr>
          <w:lang w:val="sv-SE"/>
        </w:rPr>
        <w:t xml:space="preserve">ml. Polysorbater kan </w:t>
      </w:r>
      <w:r>
        <w:rPr>
          <w:lang w:val="sv-SE"/>
        </w:rPr>
        <w:t>orsaka</w:t>
      </w:r>
      <w:r w:rsidRPr="00BF0FA7">
        <w:rPr>
          <w:lang w:val="sv-SE"/>
        </w:rPr>
        <w:t xml:space="preserve"> allergiska reaktioner. Tala om för din läkare om du har några kända allergier.</w:t>
      </w:r>
    </w:p>
    <w:p w14:paraId="1ECB00A3" w14:textId="77777777" w:rsidR="009937F4" w:rsidRPr="00300706" w:rsidRDefault="009937F4" w:rsidP="006846DF">
      <w:pPr>
        <w:pStyle w:val="BodyText"/>
        <w:spacing w:before="4"/>
        <w:rPr>
          <w:lang w:val="sv-SE"/>
        </w:rPr>
      </w:pPr>
    </w:p>
    <w:p w14:paraId="6CE42E8D" w14:textId="77777777" w:rsidR="009937F4" w:rsidRPr="00300706" w:rsidRDefault="00C6211A" w:rsidP="006846DF">
      <w:pPr>
        <w:pStyle w:val="Heading1"/>
        <w:ind w:left="722" w:hangingChars="328" w:hanging="722"/>
        <w:rPr>
          <w:lang w:val="sv-SE"/>
        </w:rPr>
      </w:pPr>
      <w:r w:rsidRPr="00300706">
        <w:rPr>
          <w:lang w:val="sv-SE"/>
        </w:rPr>
        <w:t>4.5</w:t>
      </w:r>
      <w:r w:rsidRPr="00300706">
        <w:rPr>
          <w:lang w:val="sv-SE"/>
        </w:rPr>
        <w:tab/>
        <w:t>Interaktioner med andra läkemedel och övriga interaktioner</w:t>
      </w:r>
    </w:p>
    <w:p w14:paraId="08DAC00D" w14:textId="77777777" w:rsidR="009937F4" w:rsidRPr="00300706" w:rsidRDefault="009937F4" w:rsidP="006846DF">
      <w:pPr>
        <w:pStyle w:val="BodyText"/>
        <w:spacing w:before="4"/>
        <w:rPr>
          <w:b/>
          <w:lang w:val="sv-SE"/>
        </w:rPr>
      </w:pPr>
    </w:p>
    <w:p w14:paraId="4B066AB2" w14:textId="77777777" w:rsidR="009937F4" w:rsidRPr="00300706" w:rsidRDefault="00C6211A" w:rsidP="006846DF">
      <w:pPr>
        <w:pStyle w:val="BodyText"/>
        <w:spacing w:before="1"/>
        <w:rPr>
          <w:lang w:val="sv-SE"/>
        </w:rPr>
      </w:pPr>
      <w:r w:rsidRPr="00300706">
        <w:rPr>
          <w:lang w:val="sv-SE"/>
        </w:rPr>
        <w:t>Inga formella interaktionsstudier har utförts.</w:t>
      </w:r>
    </w:p>
    <w:p w14:paraId="5037FC70" w14:textId="77777777" w:rsidR="009937F4" w:rsidRPr="00300706" w:rsidRDefault="009937F4" w:rsidP="006846DF">
      <w:pPr>
        <w:pStyle w:val="BodyText"/>
        <w:spacing w:before="5"/>
        <w:rPr>
          <w:sz w:val="23"/>
          <w:lang w:val="sv-SE"/>
        </w:rPr>
      </w:pPr>
    </w:p>
    <w:p w14:paraId="0EDC435C" w14:textId="77777777" w:rsidR="009937F4" w:rsidRPr="00300706" w:rsidRDefault="00C6211A" w:rsidP="006846DF">
      <w:pPr>
        <w:pStyle w:val="BodyText"/>
        <w:rPr>
          <w:lang w:val="sv-SE"/>
        </w:rPr>
      </w:pPr>
      <w:r w:rsidRPr="00300706">
        <w:rPr>
          <w:lang w:val="sv-SE"/>
        </w:rPr>
        <w:t xml:space="preserve">Avseende adjuvant användning av fotodynamisk terapi (PDT) med verteporfin och </w:t>
      </w:r>
      <w:r w:rsidRPr="00300706">
        <w:rPr>
          <w:color w:val="212121"/>
          <w:lang w:val="sv-SE"/>
        </w:rPr>
        <w:t>ranibizumab</w:t>
      </w:r>
      <w:r w:rsidRPr="00300706">
        <w:rPr>
          <w:lang w:val="sv-SE"/>
        </w:rPr>
        <w:t xml:space="preserve"> vid våt AMD och PM, se avsnitt 5.1.</w:t>
      </w:r>
    </w:p>
    <w:p w14:paraId="3310DEC3" w14:textId="77777777" w:rsidR="009937F4" w:rsidRPr="00300706" w:rsidRDefault="009937F4" w:rsidP="006846DF">
      <w:pPr>
        <w:pStyle w:val="BodyText"/>
        <w:rPr>
          <w:lang w:val="sv-SE"/>
        </w:rPr>
      </w:pPr>
    </w:p>
    <w:p w14:paraId="293EBD7A" w14:textId="77777777" w:rsidR="009937F4" w:rsidRPr="00300706" w:rsidRDefault="00C6211A" w:rsidP="006846DF">
      <w:pPr>
        <w:pStyle w:val="BodyText"/>
        <w:rPr>
          <w:lang w:val="sv-SE"/>
        </w:rPr>
      </w:pPr>
      <w:r w:rsidRPr="00300706">
        <w:rPr>
          <w:lang w:val="sv-SE"/>
        </w:rPr>
        <w:t xml:space="preserve">För samtidig användning av fotokoagulation med laser och </w:t>
      </w:r>
      <w:r w:rsidRPr="00300706">
        <w:rPr>
          <w:color w:val="212121"/>
          <w:lang w:val="sv-SE"/>
        </w:rPr>
        <w:t>ranibizumab</w:t>
      </w:r>
      <w:r w:rsidRPr="00300706">
        <w:rPr>
          <w:lang w:val="sv-SE"/>
        </w:rPr>
        <w:t xml:space="preserve"> vid DME och BRVO, se avsnitt 4.2 och 5.1.</w:t>
      </w:r>
    </w:p>
    <w:p w14:paraId="66F7B49B" w14:textId="77777777" w:rsidR="009937F4" w:rsidRPr="00300706" w:rsidRDefault="009937F4" w:rsidP="006846DF">
      <w:pPr>
        <w:pStyle w:val="BodyText"/>
        <w:rPr>
          <w:sz w:val="23"/>
          <w:lang w:val="sv-SE"/>
        </w:rPr>
      </w:pPr>
    </w:p>
    <w:p w14:paraId="47D87C7E" w14:textId="77777777" w:rsidR="009937F4" w:rsidRPr="00300706" w:rsidRDefault="00C6211A" w:rsidP="006846DF">
      <w:pPr>
        <w:pStyle w:val="BodyText"/>
        <w:spacing w:line="247" w:lineRule="auto"/>
        <w:rPr>
          <w:lang w:val="sv-SE"/>
        </w:rPr>
      </w:pPr>
      <w:r w:rsidRPr="00300706">
        <w:rPr>
          <w:lang w:val="sv-SE"/>
        </w:rPr>
        <w:t xml:space="preserve">Vid kliniska studier av behandling av nedsatt syn på grund av diabetiska makulaödem (DME) påverkades inte resultaten avseende synskärpa och central retinal tjocklek hos patienter behandlade med </w:t>
      </w:r>
      <w:r w:rsidRPr="00300706">
        <w:rPr>
          <w:color w:val="212121"/>
          <w:lang w:val="sv-SE"/>
        </w:rPr>
        <w:t>ranibizumab</w:t>
      </w:r>
      <w:r w:rsidRPr="00300706">
        <w:rPr>
          <w:lang w:val="sv-SE"/>
        </w:rPr>
        <w:t xml:space="preserve"> av samtidig behandling med tiazolidindioner.</w:t>
      </w:r>
    </w:p>
    <w:p w14:paraId="572CD3F9" w14:textId="77777777" w:rsidR="009937F4" w:rsidRPr="00300706" w:rsidRDefault="009937F4" w:rsidP="006846DF">
      <w:pPr>
        <w:pStyle w:val="BodyText"/>
        <w:spacing w:before="1"/>
        <w:rPr>
          <w:sz w:val="23"/>
          <w:lang w:val="sv-SE"/>
        </w:rPr>
      </w:pPr>
    </w:p>
    <w:p w14:paraId="6DCCEE5E" w14:textId="77777777" w:rsidR="009937F4" w:rsidRPr="00300706" w:rsidRDefault="00C6211A" w:rsidP="006846DF">
      <w:pPr>
        <w:pStyle w:val="Heading1"/>
        <w:ind w:left="722" w:hangingChars="328" w:hanging="722"/>
        <w:rPr>
          <w:lang w:val="sv-SE"/>
        </w:rPr>
      </w:pPr>
      <w:r w:rsidRPr="00300706">
        <w:rPr>
          <w:lang w:val="sv-SE"/>
        </w:rPr>
        <w:t>4.6</w:t>
      </w:r>
      <w:r w:rsidRPr="00300706">
        <w:rPr>
          <w:lang w:val="sv-SE"/>
        </w:rPr>
        <w:tab/>
        <w:t>Fertilitet, graviditet och amning</w:t>
      </w:r>
    </w:p>
    <w:p w14:paraId="69E1701A" w14:textId="77777777" w:rsidR="009937F4" w:rsidRPr="00300706" w:rsidRDefault="009937F4" w:rsidP="006846DF">
      <w:pPr>
        <w:pStyle w:val="BodyText"/>
        <w:rPr>
          <w:lang w:val="sv-SE"/>
        </w:rPr>
      </w:pPr>
    </w:p>
    <w:p w14:paraId="08967B47" w14:textId="77777777" w:rsidR="009937F4" w:rsidRPr="00300706" w:rsidRDefault="00C6211A" w:rsidP="006846DF">
      <w:pPr>
        <w:pStyle w:val="BodyText"/>
        <w:rPr>
          <w:u w:val="single"/>
          <w:lang w:val="sv-SE"/>
        </w:rPr>
      </w:pPr>
      <w:r w:rsidRPr="00300706">
        <w:rPr>
          <w:u w:val="single"/>
          <w:lang w:val="sv-SE"/>
        </w:rPr>
        <w:t>Fertila kvinnor/födelsekontroll hos kvinnor</w:t>
      </w:r>
    </w:p>
    <w:p w14:paraId="10040081" w14:textId="77777777" w:rsidR="009937F4" w:rsidRPr="00300706" w:rsidRDefault="009937F4" w:rsidP="006846DF">
      <w:pPr>
        <w:pStyle w:val="BodyText"/>
        <w:rPr>
          <w:lang w:val="sv-SE"/>
        </w:rPr>
      </w:pPr>
    </w:p>
    <w:p w14:paraId="049400B3" w14:textId="77777777" w:rsidR="009937F4" w:rsidRPr="00300706" w:rsidRDefault="00C6211A" w:rsidP="006846DF">
      <w:pPr>
        <w:pStyle w:val="BodyText"/>
        <w:rPr>
          <w:lang w:val="sv-SE"/>
        </w:rPr>
      </w:pPr>
      <w:r w:rsidRPr="00300706">
        <w:rPr>
          <w:lang w:val="sv-SE"/>
        </w:rPr>
        <w:t xml:space="preserve">Fertila kvinnor bör använda effektiv preventivmetod under behandling. </w:t>
      </w:r>
    </w:p>
    <w:p w14:paraId="3CEB9078" w14:textId="77777777" w:rsidR="009937F4" w:rsidRPr="00300706" w:rsidRDefault="009937F4" w:rsidP="006846DF">
      <w:pPr>
        <w:pStyle w:val="BodyText"/>
        <w:rPr>
          <w:lang w:val="sv-SE"/>
        </w:rPr>
      </w:pPr>
    </w:p>
    <w:p w14:paraId="34122356" w14:textId="77777777" w:rsidR="009937F4" w:rsidRPr="00300706" w:rsidRDefault="00C6211A" w:rsidP="006846DF">
      <w:pPr>
        <w:pStyle w:val="BodyText"/>
        <w:rPr>
          <w:u w:val="single"/>
          <w:lang w:val="sv-SE"/>
        </w:rPr>
      </w:pPr>
      <w:r w:rsidRPr="00300706">
        <w:rPr>
          <w:u w:val="single"/>
          <w:lang w:val="sv-SE"/>
        </w:rPr>
        <w:t>Graviditet</w:t>
      </w:r>
    </w:p>
    <w:p w14:paraId="36E2689E" w14:textId="77777777" w:rsidR="009937F4" w:rsidRPr="00300706" w:rsidRDefault="009937F4" w:rsidP="006846DF">
      <w:pPr>
        <w:pStyle w:val="BodyText"/>
        <w:rPr>
          <w:lang w:val="sv-SE"/>
        </w:rPr>
      </w:pPr>
    </w:p>
    <w:p w14:paraId="26D44F17" w14:textId="70952105" w:rsidR="009937F4" w:rsidRPr="00300706" w:rsidRDefault="00C6211A" w:rsidP="006846DF">
      <w:pPr>
        <w:pStyle w:val="BodyText"/>
        <w:rPr>
          <w:lang w:val="sv-SE"/>
        </w:rPr>
      </w:pPr>
      <w:r w:rsidRPr="00300706">
        <w:rPr>
          <w:lang w:val="sv-SE"/>
        </w:rPr>
        <w:t>Data från behandling av exponerade gravida kvinnor med ranibizumab saknas. Studier av cynomolgusapor tyder inte på direkta eller indirekta skadliga effekter avseende graviditet eller embryonal/fetal utveckling (se avsnitt 5.3). Den systemiska exponeringen för ranibizumab är låg efter okulär administrering, men på grund av dess verkningsmekanism måste ranibizumab betraktas som potentiellt teratogent och embryo-/fetotoxiskt. Därför ska ranibizumab inte användas under graviditet om inte den förväntade nyttan uppväger den potentiella risken för fostret. För kvinnor som vill bli gravida och har behandlats med ranibizumab, rekommenderas att vänta minst 3 månader efter den sista dosen av ranibizumab innan de blir</w:t>
      </w:r>
      <w:r w:rsidRPr="00300706">
        <w:rPr>
          <w:spacing w:val="-12"/>
          <w:lang w:val="sv-SE"/>
        </w:rPr>
        <w:t xml:space="preserve"> </w:t>
      </w:r>
      <w:r w:rsidRPr="00300706">
        <w:rPr>
          <w:lang w:val="sv-SE"/>
        </w:rPr>
        <w:t>gravida.</w:t>
      </w:r>
    </w:p>
    <w:p w14:paraId="39EAE917" w14:textId="77777777" w:rsidR="009937F4" w:rsidRPr="00300706" w:rsidRDefault="009937F4" w:rsidP="006846DF">
      <w:pPr>
        <w:pStyle w:val="BodyText"/>
        <w:spacing w:before="6"/>
        <w:rPr>
          <w:lang w:val="sv-SE"/>
        </w:rPr>
      </w:pPr>
    </w:p>
    <w:p w14:paraId="03FCF8FE" w14:textId="77777777" w:rsidR="009937F4" w:rsidRPr="00300706" w:rsidRDefault="00C6211A" w:rsidP="006846DF">
      <w:pPr>
        <w:pStyle w:val="BodyText"/>
        <w:spacing w:before="1"/>
        <w:rPr>
          <w:lang w:val="sv-SE"/>
        </w:rPr>
      </w:pPr>
      <w:r w:rsidRPr="00300706">
        <w:rPr>
          <w:u w:val="single"/>
          <w:lang w:val="sv-SE"/>
        </w:rPr>
        <w:t>Amning</w:t>
      </w:r>
    </w:p>
    <w:p w14:paraId="1AE8CF63" w14:textId="77777777" w:rsidR="009937F4" w:rsidRPr="00300706" w:rsidRDefault="009937F4" w:rsidP="006846DF">
      <w:pPr>
        <w:pStyle w:val="BodyText"/>
        <w:rPr>
          <w:lang w:val="sv-SE"/>
        </w:rPr>
      </w:pPr>
    </w:p>
    <w:p w14:paraId="7068DBC2" w14:textId="77777777" w:rsidR="009937F4" w:rsidRPr="00300706" w:rsidRDefault="00C6211A" w:rsidP="006846DF">
      <w:pPr>
        <w:pStyle w:val="BodyText"/>
        <w:spacing w:before="91" w:line="244" w:lineRule="auto"/>
        <w:rPr>
          <w:lang w:val="sv-SE"/>
        </w:rPr>
      </w:pPr>
      <w:r w:rsidRPr="00300706">
        <w:rPr>
          <w:color w:val="000000"/>
          <w:lang w:val="sv-SE"/>
        </w:rPr>
        <w:t>Baserat på mycket begränsade data kan ranibizumab utsöndras i modersmjölk i låga nivåer. Effekterna av ranibizumab på det ammande nyfödda barnet/spädbarnet är okända. Som en försiktighetsåtgärd</w:t>
      </w:r>
      <w:r w:rsidRPr="00300706">
        <w:rPr>
          <w:lang w:val="sv-SE"/>
        </w:rPr>
        <w:t xml:space="preserve"> rekommenderas inte </w:t>
      </w:r>
      <w:r w:rsidRPr="00300706">
        <w:rPr>
          <w:color w:val="000000"/>
          <w:lang w:val="sv-SE"/>
        </w:rPr>
        <w:t>amning</w:t>
      </w:r>
      <w:r w:rsidRPr="00300706">
        <w:rPr>
          <w:lang w:val="sv-SE"/>
        </w:rPr>
        <w:t xml:space="preserve"> under användningen av </w:t>
      </w:r>
      <w:r w:rsidRPr="00300706">
        <w:rPr>
          <w:color w:val="212121"/>
          <w:lang w:val="sv-SE"/>
        </w:rPr>
        <w:t>ranibizumab</w:t>
      </w:r>
      <w:r w:rsidRPr="00300706">
        <w:rPr>
          <w:lang w:val="sv-SE"/>
        </w:rPr>
        <w:t>.</w:t>
      </w:r>
    </w:p>
    <w:p w14:paraId="01C396AB" w14:textId="77777777" w:rsidR="009937F4" w:rsidRPr="00300706" w:rsidRDefault="009937F4" w:rsidP="006846DF">
      <w:pPr>
        <w:pStyle w:val="BodyText"/>
        <w:spacing w:before="9"/>
        <w:rPr>
          <w:lang w:val="sv-SE"/>
        </w:rPr>
      </w:pPr>
    </w:p>
    <w:p w14:paraId="4777D4E5" w14:textId="77777777" w:rsidR="009937F4" w:rsidRPr="00300706" w:rsidRDefault="00C6211A" w:rsidP="006846DF">
      <w:pPr>
        <w:pStyle w:val="BodyText"/>
        <w:rPr>
          <w:lang w:val="sv-SE"/>
        </w:rPr>
      </w:pPr>
      <w:r w:rsidRPr="00300706">
        <w:rPr>
          <w:u w:val="single"/>
          <w:lang w:val="sv-SE"/>
        </w:rPr>
        <w:t>Fertilitet</w:t>
      </w:r>
    </w:p>
    <w:p w14:paraId="5B2F2691" w14:textId="77777777" w:rsidR="009937F4" w:rsidRPr="00300706" w:rsidRDefault="009937F4" w:rsidP="006846DF">
      <w:pPr>
        <w:pStyle w:val="BodyText"/>
        <w:rPr>
          <w:lang w:val="sv-SE"/>
        </w:rPr>
      </w:pPr>
    </w:p>
    <w:p w14:paraId="3AE75D32" w14:textId="77777777" w:rsidR="009937F4" w:rsidRPr="00300706" w:rsidRDefault="00C6211A" w:rsidP="006846DF">
      <w:pPr>
        <w:pStyle w:val="BodyText"/>
        <w:spacing w:before="91"/>
        <w:rPr>
          <w:lang w:val="sv-SE"/>
        </w:rPr>
      </w:pPr>
      <w:r w:rsidRPr="00300706">
        <w:rPr>
          <w:lang w:val="sv-SE"/>
        </w:rPr>
        <w:t>Det finns inga data tillgängliga om fertilitet.</w:t>
      </w:r>
    </w:p>
    <w:p w14:paraId="58EF1CCE" w14:textId="77777777" w:rsidR="009937F4" w:rsidRPr="00300706" w:rsidRDefault="009937F4" w:rsidP="006846DF">
      <w:pPr>
        <w:pStyle w:val="BodyText"/>
        <w:spacing w:before="3"/>
        <w:rPr>
          <w:sz w:val="23"/>
          <w:lang w:val="sv-SE"/>
        </w:rPr>
      </w:pPr>
    </w:p>
    <w:p w14:paraId="6830FC46" w14:textId="77777777" w:rsidR="009937F4" w:rsidRPr="00300706" w:rsidRDefault="00C6211A" w:rsidP="006846DF">
      <w:pPr>
        <w:pStyle w:val="Heading1"/>
        <w:ind w:left="722" w:hangingChars="328" w:hanging="722"/>
        <w:rPr>
          <w:lang w:val="sv-SE"/>
        </w:rPr>
      </w:pPr>
      <w:r w:rsidRPr="00300706">
        <w:rPr>
          <w:lang w:val="sv-SE"/>
        </w:rPr>
        <w:lastRenderedPageBreak/>
        <w:t>4.7</w:t>
      </w:r>
      <w:r w:rsidRPr="00300706">
        <w:rPr>
          <w:lang w:val="sv-SE"/>
        </w:rPr>
        <w:tab/>
        <w:t>Effekter på förmågan att framföra fordon och använda maskiner</w:t>
      </w:r>
    </w:p>
    <w:p w14:paraId="3A4B09C8" w14:textId="77777777" w:rsidR="009937F4" w:rsidRPr="00300706" w:rsidRDefault="009937F4" w:rsidP="006846DF">
      <w:pPr>
        <w:pStyle w:val="BodyText"/>
        <w:spacing w:before="4"/>
        <w:rPr>
          <w:bCs/>
          <w:lang w:val="sv-SE"/>
        </w:rPr>
      </w:pPr>
    </w:p>
    <w:p w14:paraId="6BC31D43" w14:textId="77777777" w:rsidR="009937F4" w:rsidRPr="00300706" w:rsidRDefault="00C6211A" w:rsidP="006846DF">
      <w:pPr>
        <w:pStyle w:val="BodyText"/>
        <w:rPr>
          <w:lang w:val="sv-SE"/>
        </w:rPr>
      </w:pPr>
      <w:r w:rsidRPr="00300706">
        <w:rPr>
          <w:lang w:val="sv-SE"/>
        </w:rPr>
        <w:t>Behandlingsproceduren kan orsaka temporära synstörningar, vilka kan påverka förmågan att framföra fordon eller använda maskiner (se avsnitt 4.8). Patienter som får dessa biverkningar får inte framföra fordon eller använda maskiner förrän de temporära synstörningarna upphört.</w:t>
      </w:r>
    </w:p>
    <w:p w14:paraId="37468ADA" w14:textId="77777777" w:rsidR="009937F4" w:rsidRPr="00300706" w:rsidRDefault="009937F4" w:rsidP="006846DF">
      <w:pPr>
        <w:pStyle w:val="BodyText"/>
        <w:spacing w:before="5"/>
        <w:rPr>
          <w:sz w:val="24"/>
          <w:szCs w:val="24"/>
          <w:lang w:val="sv-SE"/>
        </w:rPr>
      </w:pPr>
    </w:p>
    <w:p w14:paraId="28499C3F" w14:textId="77777777" w:rsidR="009937F4" w:rsidRPr="00300706" w:rsidRDefault="00C6211A" w:rsidP="006846DF">
      <w:pPr>
        <w:pStyle w:val="Heading1"/>
        <w:keepNext/>
        <w:keepLines/>
        <w:widowControl/>
        <w:ind w:left="722" w:hangingChars="328" w:hanging="722"/>
        <w:rPr>
          <w:lang w:val="sv-SE"/>
        </w:rPr>
      </w:pPr>
      <w:r w:rsidRPr="00300706">
        <w:rPr>
          <w:lang w:val="sv-SE"/>
        </w:rPr>
        <w:t>4.8</w:t>
      </w:r>
      <w:r w:rsidRPr="00300706">
        <w:rPr>
          <w:lang w:val="sv-SE"/>
        </w:rPr>
        <w:tab/>
        <w:t>Biverkningar</w:t>
      </w:r>
    </w:p>
    <w:p w14:paraId="2AFBE891" w14:textId="77777777" w:rsidR="009937F4" w:rsidRPr="00300706" w:rsidRDefault="009937F4" w:rsidP="006846DF">
      <w:pPr>
        <w:pStyle w:val="BodyText"/>
        <w:keepNext/>
        <w:keepLines/>
        <w:widowControl/>
        <w:spacing w:before="5"/>
        <w:rPr>
          <w:sz w:val="24"/>
          <w:szCs w:val="24"/>
          <w:lang w:val="sv-SE"/>
        </w:rPr>
      </w:pPr>
    </w:p>
    <w:p w14:paraId="1D15C7B0" w14:textId="77777777" w:rsidR="009937F4" w:rsidRPr="00300706" w:rsidRDefault="00C6211A" w:rsidP="006846DF">
      <w:pPr>
        <w:pStyle w:val="BodyText"/>
        <w:keepNext/>
        <w:keepLines/>
        <w:widowControl/>
        <w:rPr>
          <w:u w:val="single"/>
          <w:lang w:val="sv-SE"/>
        </w:rPr>
      </w:pPr>
      <w:r w:rsidRPr="00300706">
        <w:rPr>
          <w:u w:val="single"/>
          <w:lang w:val="sv-SE"/>
        </w:rPr>
        <w:t>Summering av säkerhetsprofilen</w:t>
      </w:r>
    </w:p>
    <w:p w14:paraId="679A6993" w14:textId="77777777" w:rsidR="009937F4" w:rsidRPr="00300706" w:rsidRDefault="009937F4" w:rsidP="006846DF">
      <w:pPr>
        <w:pStyle w:val="BodyText"/>
        <w:keepNext/>
        <w:keepLines/>
        <w:widowControl/>
        <w:rPr>
          <w:lang w:val="sv-SE"/>
        </w:rPr>
      </w:pPr>
    </w:p>
    <w:p w14:paraId="29D126E9" w14:textId="77777777" w:rsidR="009937F4" w:rsidRPr="00300706" w:rsidRDefault="00C6211A" w:rsidP="006846DF">
      <w:pPr>
        <w:pStyle w:val="BodyText"/>
        <w:rPr>
          <w:lang w:val="sv-SE"/>
        </w:rPr>
      </w:pPr>
      <w:r w:rsidRPr="00300706">
        <w:rPr>
          <w:lang w:val="sv-SE"/>
        </w:rPr>
        <w:t xml:space="preserve">De flesta biverkningar som rapporterats efter administrering av </w:t>
      </w:r>
      <w:r w:rsidRPr="00300706">
        <w:rPr>
          <w:color w:val="212121"/>
          <w:lang w:val="sv-SE"/>
        </w:rPr>
        <w:t>ranibizumab</w:t>
      </w:r>
      <w:r w:rsidRPr="00300706">
        <w:rPr>
          <w:lang w:val="sv-SE"/>
        </w:rPr>
        <w:t xml:space="preserve"> är relaterade till den intravitreala injektionsproceduren.</w:t>
      </w:r>
    </w:p>
    <w:p w14:paraId="57CE91CF" w14:textId="77777777" w:rsidR="009937F4" w:rsidRPr="00300706" w:rsidRDefault="009937F4" w:rsidP="006846DF">
      <w:pPr>
        <w:pStyle w:val="BodyText"/>
        <w:rPr>
          <w:lang w:val="sv-SE"/>
        </w:rPr>
      </w:pPr>
    </w:p>
    <w:p w14:paraId="2ABC91E2" w14:textId="77777777" w:rsidR="009937F4" w:rsidRPr="00300706" w:rsidRDefault="00C6211A" w:rsidP="006846DF">
      <w:pPr>
        <w:pStyle w:val="BodyText"/>
        <w:rPr>
          <w:lang w:val="sv-SE"/>
        </w:rPr>
      </w:pPr>
      <w:r w:rsidRPr="00300706">
        <w:rPr>
          <w:lang w:val="sv-SE"/>
        </w:rPr>
        <w:t xml:space="preserve">De oftast rapporterade okulära biverkningarna efter injektion av </w:t>
      </w:r>
      <w:r w:rsidRPr="00300706">
        <w:rPr>
          <w:color w:val="212121"/>
          <w:lang w:val="sv-SE"/>
        </w:rPr>
        <w:t>ranibizumab</w:t>
      </w:r>
      <w:r w:rsidRPr="00300706">
        <w:rPr>
          <w:lang w:val="sv-SE"/>
        </w:rPr>
        <w:t xml:space="preserve"> är: ögonsmärta, okulär hyperemi, förhöjt intraokulärt tryck, vitritis, glaskroppsavlossning, retinalblödning, synstörning, prickar/fläckar i synfältet, konjunktivalblödning, ögonirritation, känsla av främmande kropp i ögat, ökad tårbildning, blefarit, torrhet i ögat och ögonklåda.</w:t>
      </w:r>
    </w:p>
    <w:p w14:paraId="1F356338" w14:textId="77777777" w:rsidR="009937F4" w:rsidRPr="00300706" w:rsidRDefault="009937F4" w:rsidP="006846DF">
      <w:pPr>
        <w:pStyle w:val="BodyText"/>
        <w:rPr>
          <w:lang w:val="sv-SE"/>
        </w:rPr>
      </w:pPr>
    </w:p>
    <w:p w14:paraId="5E2C2632" w14:textId="77777777" w:rsidR="009937F4" w:rsidRPr="00300706" w:rsidRDefault="00C6211A" w:rsidP="006846DF">
      <w:pPr>
        <w:pStyle w:val="BodyText"/>
        <w:spacing w:before="66"/>
        <w:rPr>
          <w:lang w:val="sv-SE"/>
        </w:rPr>
      </w:pPr>
      <w:r w:rsidRPr="00300706">
        <w:rPr>
          <w:lang w:val="sv-SE"/>
        </w:rPr>
        <w:t>De oftast rapporterade icke-okulära biverkningarna är huvudvärk, nasofaryngit och artralgi.</w:t>
      </w:r>
    </w:p>
    <w:p w14:paraId="5EC2379C" w14:textId="77777777" w:rsidR="009937F4" w:rsidRPr="00300706" w:rsidRDefault="009937F4" w:rsidP="006846DF">
      <w:pPr>
        <w:pStyle w:val="BodyText"/>
        <w:spacing w:before="1"/>
        <w:rPr>
          <w:lang w:val="sv-SE"/>
        </w:rPr>
      </w:pPr>
    </w:p>
    <w:p w14:paraId="5BDC47A4" w14:textId="77777777" w:rsidR="009937F4" w:rsidRPr="00300706" w:rsidRDefault="00C6211A" w:rsidP="006846DF">
      <w:pPr>
        <w:pStyle w:val="BodyText"/>
        <w:rPr>
          <w:lang w:val="sv-SE"/>
        </w:rPr>
      </w:pPr>
      <w:r w:rsidRPr="00300706">
        <w:rPr>
          <w:lang w:val="sv-SE"/>
        </w:rPr>
        <w:t>Mindre frekventa, men mer allvarliga biverkningar innefattar endoftalmit, blindhet, näthinneavlossning, näthinneruptur och iatrogen traumatisk katarakt (se avsnitt 4.4).</w:t>
      </w:r>
    </w:p>
    <w:p w14:paraId="2CB554F7" w14:textId="77777777" w:rsidR="009937F4" w:rsidRPr="00300706" w:rsidRDefault="009937F4" w:rsidP="006846DF">
      <w:pPr>
        <w:pStyle w:val="BodyText"/>
        <w:rPr>
          <w:lang w:val="sv-SE"/>
        </w:rPr>
      </w:pPr>
    </w:p>
    <w:p w14:paraId="43896145" w14:textId="77777777" w:rsidR="009937F4" w:rsidRPr="00300706" w:rsidRDefault="00C6211A" w:rsidP="006846DF">
      <w:pPr>
        <w:pStyle w:val="BodyText"/>
        <w:rPr>
          <w:lang w:val="sv-SE"/>
        </w:rPr>
      </w:pPr>
      <w:r w:rsidRPr="00300706">
        <w:rPr>
          <w:lang w:val="sv-SE"/>
        </w:rPr>
        <w:t xml:space="preserve">De biverkningar som upplevdes efter administrering av </w:t>
      </w:r>
      <w:r w:rsidRPr="00300706">
        <w:rPr>
          <w:color w:val="212121"/>
          <w:lang w:val="sv-SE"/>
        </w:rPr>
        <w:t>ranibizumab</w:t>
      </w:r>
      <w:r w:rsidRPr="00300706">
        <w:rPr>
          <w:lang w:val="sv-SE"/>
        </w:rPr>
        <w:t xml:space="preserve"> i kliniska studier sammanfattas i tabellen nedan.</w:t>
      </w:r>
    </w:p>
    <w:p w14:paraId="0865703B" w14:textId="77777777" w:rsidR="009937F4" w:rsidRPr="00300706" w:rsidRDefault="009937F4" w:rsidP="006846DF">
      <w:pPr>
        <w:pStyle w:val="BodyText"/>
        <w:spacing w:before="4"/>
        <w:rPr>
          <w:lang w:val="sv-SE"/>
        </w:rPr>
      </w:pPr>
    </w:p>
    <w:p w14:paraId="368F4AF2" w14:textId="77777777" w:rsidR="009937F4" w:rsidRPr="00300706" w:rsidRDefault="00C6211A" w:rsidP="006846DF">
      <w:pPr>
        <w:pStyle w:val="BodyText"/>
        <w:rPr>
          <w:sz w:val="14"/>
          <w:u w:val="single"/>
          <w:lang w:val="sv-SE"/>
        </w:rPr>
      </w:pPr>
      <w:r w:rsidRPr="00300706">
        <w:rPr>
          <w:u w:val="single"/>
          <w:lang w:val="sv-SE"/>
        </w:rPr>
        <w:t>Lista i tabellform över biverkningar</w:t>
      </w:r>
      <w:r w:rsidRPr="00300706">
        <w:rPr>
          <w:u w:val="single"/>
          <w:vertAlign w:val="superscript"/>
          <w:lang w:val="sv-SE"/>
        </w:rPr>
        <w:t>#</w:t>
      </w:r>
    </w:p>
    <w:p w14:paraId="323AF2A4" w14:textId="77777777" w:rsidR="009937F4" w:rsidRPr="00300706" w:rsidRDefault="009937F4" w:rsidP="006846DF">
      <w:pPr>
        <w:pStyle w:val="BodyText"/>
        <w:spacing w:before="9"/>
        <w:rPr>
          <w:sz w:val="13"/>
          <w:lang w:val="sv-SE"/>
        </w:rPr>
      </w:pPr>
    </w:p>
    <w:p w14:paraId="1A7B576B" w14:textId="77777777" w:rsidR="009937F4" w:rsidRPr="00300706" w:rsidRDefault="00C6211A" w:rsidP="006846DF">
      <w:pPr>
        <w:pStyle w:val="BodyText"/>
        <w:spacing w:before="92"/>
        <w:rPr>
          <w:lang w:val="sv-SE"/>
        </w:rPr>
      </w:pPr>
      <w:r w:rsidRPr="00300706">
        <w:rPr>
          <w:lang w:val="sv-SE"/>
        </w:rPr>
        <w:t>Biverkningarna är angivna enligt klassificering av organsystem och frekvens enligt följande konvention: mycket vanliga (≥1/10), vanliga (≥1/100, &lt;1/10), mindre vanliga (≥1/1 000, &lt;1/100), sällsynta (≥1/10 000, &lt;1/1 000), mycket sällsynta (&lt;1/10 000), ingen känd frekvens (kan inte beräknas från tillgängliga data). Biverkningarna presenteras inom varje frekvensområde efter fallande allvarlighetsgrad.</w:t>
      </w:r>
    </w:p>
    <w:p w14:paraId="08D5758C" w14:textId="77777777" w:rsidR="009937F4" w:rsidRPr="00300706" w:rsidRDefault="009937F4" w:rsidP="006846DF">
      <w:pPr>
        <w:pStyle w:val="BodyText"/>
        <w:spacing w:before="2"/>
        <w:rPr>
          <w:sz w:val="24"/>
          <w:lang w:val="sv-SE"/>
        </w:rPr>
      </w:pPr>
    </w:p>
    <w:p w14:paraId="000B2EE4" w14:textId="77777777" w:rsidR="009937F4" w:rsidRPr="00300706" w:rsidRDefault="009937F4" w:rsidP="006846DF">
      <w:pPr>
        <w:pStyle w:val="BodyText"/>
        <w:spacing w:before="7"/>
        <w:rPr>
          <w:sz w:val="15"/>
          <w:lang w:val="sv-SE"/>
        </w:rPr>
      </w:pPr>
    </w:p>
    <w:p w14:paraId="481288B1" w14:textId="77777777" w:rsidR="009937F4" w:rsidRPr="00300706" w:rsidRDefault="00C6211A" w:rsidP="006846DF">
      <w:pPr>
        <w:pStyle w:val="BodyText"/>
        <w:jc w:val="both"/>
        <w:rPr>
          <w:lang w:val="sv-SE"/>
        </w:rPr>
      </w:pPr>
      <w:r w:rsidRPr="00300706">
        <w:rPr>
          <w:lang w:val="sv-SE"/>
        </w:rPr>
        <w:t>Infektioner och infestationer</w:t>
      </w:r>
    </w:p>
    <w:p w14:paraId="0A12BA0F" w14:textId="77777777" w:rsidR="009937F4" w:rsidRPr="00300706" w:rsidRDefault="00C6211A" w:rsidP="006846DF">
      <w:pPr>
        <w:tabs>
          <w:tab w:val="left" w:pos="3453"/>
        </w:tabs>
        <w:spacing w:before="1"/>
        <w:jc w:val="both"/>
        <w:rPr>
          <w:lang w:val="sv-SE"/>
        </w:rPr>
      </w:pPr>
      <w:r w:rsidRPr="00300706">
        <w:rPr>
          <w:i/>
          <w:iCs/>
          <w:lang w:val="sv-SE"/>
        </w:rPr>
        <w:t>Mycket vanliga</w:t>
      </w:r>
      <w:r w:rsidRPr="00300706">
        <w:rPr>
          <w:i/>
          <w:lang w:val="sv-SE"/>
        </w:rPr>
        <w:tab/>
      </w:r>
      <w:r w:rsidRPr="00300706">
        <w:rPr>
          <w:lang w:val="sv-SE"/>
        </w:rPr>
        <w:t>Nasofaryngit</w:t>
      </w:r>
    </w:p>
    <w:p w14:paraId="0B7884B4" w14:textId="77777777" w:rsidR="009937F4" w:rsidRPr="00300706" w:rsidRDefault="00C6211A" w:rsidP="006846DF">
      <w:pPr>
        <w:tabs>
          <w:tab w:val="left" w:pos="3453"/>
        </w:tabs>
        <w:jc w:val="both"/>
        <w:rPr>
          <w:lang w:val="sv-SE"/>
        </w:rPr>
      </w:pPr>
      <w:r w:rsidRPr="00300706">
        <w:rPr>
          <w:i/>
          <w:lang w:val="sv-SE"/>
        </w:rPr>
        <w:t>Vanliga</w:t>
      </w:r>
      <w:r w:rsidRPr="00300706">
        <w:rPr>
          <w:i/>
          <w:lang w:val="sv-SE"/>
        </w:rPr>
        <w:tab/>
      </w:r>
      <w:r w:rsidRPr="00300706">
        <w:rPr>
          <w:lang w:val="sv-SE"/>
        </w:rPr>
        <w:t>Urinvägsinfektion*</w:t>
      </w:r>
    </w:p>
    <w:p w14:paraId="2987AA29" w14:textId="77777777" w:rsidR="009937F4" w:rsidRPr="00300706" w:rsidRDefault="009937F4" w:rsidP="006846DF">
      <w:pPr>
        <w:pStyle w:val="BodyText"/>
        <w:spacing w:before="9"/>
        <w:rPr>
          <w:sz w:val="21"/>
          <w:lang w:val="sv-SE"/>
        </w:rPr>
      </w:pPr>
    </w:p>
    <w:p w14:paraId="5497A648" w14:textId="77777777" w:rsidR="009937F4" w:rsidRPr="00300706" w:rsidRDefault="00C6211A" w:rsidP="006846DF">
      <w:pPr>
        <w:pStyle w:val="BodyText"/>
        <w:jc w:val="both"/>
        <w:rPr>
          <w:lang w:val="sv-SE"/>
        </w:rPr>
      </w:pPr>
      <w:r w:rsidRPr="00300706">
        <w:rPr>
          <w:lang w:val="sv-SE"/>
        </w:rPr>
        <w:t>Blodet och lymfsystemet</w:t>
      </w:r>
    </w:p>
    <w:p w14:paraId="58D30B9F" w14:textId="77777777" w:rsidR="009937F4" w:rsidRPr="00300706" w:rsidRDefault="00C6211A" w:rsidP="006846DF">
      <w:pPr>
        <w:tabs>
          <w:tab w:val="left" w:pos="3453"/>
        </w:tabs>
        <w:spacing w:before="1"/>
        <w:jc w:val="both"/>
        <w:rPr>
          <w:lang w:val="sv-SE"/>
        </w:rPr>
      </w:pPr>
      <w:r w:rsidRPr="00300706">
        <w:rPr>
          <w:i/>
          <w:lang w:val="sv-SE"/>
        </w:rPr>
        <w:t>Vanliga</w:t>
      </w:r>
      <w:r w:rsidRPr="00300706">
        <w:rPr>
          <w:i/>
          <w:lang w:val="sv-SE"/>
        </w:rPr>
        <w:tab/>
      </w:r>
      <w:r w:rsidRPr="00300706">
        <w:rPr>
          <w:lang w:val="sv-SE"/>
        </w:rPr>
        <w:t>Anemi</w:t>
      </w:r>
    </w:p>
    <w:p w14:paraId="3371A915" w14:textId="77777777" w:rsidR="009937F4" w:rsidRPr="00300706" w:rsidRDefault="009937F4" w:rsidP="006846DF">
      <w:pPr>
        <w:pStyle w:val="BodyText"/>
        <w:spacing w:before="10"/>
        <w:rPr>
          <w:sz w:val="21"/>
          <w:lang w:val="sv-SE"/>
        </w:rPr>
      </w:pPr>
    </w:p>
    <w:p w14:paraId="2A7047B2" w14:textId="77777777" w:rsidR="009937F4" w:rsidRPr="00300706" w:rsidRDefault="00C6211A" w:rsidP="006846DF">
      <w:pPr>
        <w:pStyle w:val="BodyText"/>
        <w:jc w:val="both"/>
        <w:rPr>
          <w:lang w:val="sv-SE"/>
        </w:rPr>
      </w:pPr>
      <w:r w:rsidRPr="00300706">
        <w:rPr>
          <w:lang w:val="sv-SE"/>
        </w:rPr>
        <w:t>Immunsystemet</w:t>
      </w:r>
    </w:p>
    <w:p w14:paraId="307B52EE" w14:textId="77777777" w:rsidR="009937F4" w:rsidRPr="00300706" w:rsidRDefault="00C6211A" w:rsidP="006846DF">
      <w:pPr>
        <w:tabs>
          <w:tab w:val="left" w:pos="3453"/>
        </w:tabs>
        <w:jc w:val="both"/>
        <w:rPr>
          <w:lang w:val="sv-SE"/>
        </w:rPr>
      </w:pPr>
      <w:r w:rsidRPr="00300706">
        <w:rPr>
          <w:i/>
          <w:lang w:val="sv-SE"/>
        </w:rPr>
        <w:t>Vanliga</w:t>
      </w:r>
      <w:r w:rsidRPr="00300706">
        <w:rPr>
          <w:i/>
          <w:lang w:val="sv-SE"/>
        </w:rPr>
        <w:tab/>
      </w:r>
      <w:r w:rsidRPr="00300706">
        <w:rPr>
          <w:lang w:val="sv-SE"/>
        </w:rPr>
        <w:t>Överkänslighet</w:t>
      </w:r>
    </w:p>
    <w:p w14:paraId="06293115" w14:textId="77777777" w:rsidR="009937F4" w:rsidRPr="00300706" w:rsidRDefault="009937F4" w:rsidP="006846DF">
      <w:pPr>
        <w:pStyle w:val="BodyText"/>
        <w:spacing w:before="10"/>
        <w:rPr>
          <w:sz w:val="21"/>
          <w:lang w:val="sv-SE"/>
        </w:rPr>
      </w:pPr>
    </w:p>
    <w:p w14:paraId="754CA414" w14:textId="77777777" w:rsidR="009937F4" w:rsidRPr="00300706" w:rsidRDefault="00C6211A" w:rsidP="006846DF">
      <w:pPr>
        <w:pStyle w:val="BodyText"/>
        <w:spacing w:before="66"/>
        <w:rPr>
          <w:lang w:val="sv-SE"/>
        </w:rPr>
      </w:pPr>
      <w:r w:rsidRPr="00300706">
        <w:rPr>
          <w:lang w:val="sv-SE"/>
        </w:rPr>
        <w:t>Psykiska störningar</w:t>
      </w:r>
    </w:p>
    <w:p w14:paraId="183F8EFA" w14:textId="77777777" w:rsidR="009937F4" w:rsidRPr="00300706" w:rsidRDefault="00C6211A" w:rsidP="006846DF">
      <w:pPr>
        <w:tabs>
          <w:tab w:val="left" w:pos="3453"/>
        </w:tabs>
        <w:rPr>
          <w:lang w:val="sv-SE"/>
        </w:rPr>
      </w:pPr>
      <w:r w:rsidRPr="00300706">
        <w:rPr>
          <w:i/>
          <w:lang w:val="sv-SE"/>
        </w:rPr>
        <w:t>Vanliga</w:t>
      </w:r>
      <w:r w:rsidRPr="00300706">
        <w:rPr>
          <w:i/>
          <w:lang w:val="sv-SE"/>
        </w:rPr>
        <w:tab/>
      </w:r>
      <w:r w:rsidRPr="00300706">
        <w:rPr>
          <w:lang w:val="sv-SE"/>
        </w:rPr>
        <w:t>Ångest</w:t>
      </w:r>
    </w:p>
    <w:p w14:paraId="595CBC19" w14:textId="77777777" w:rsidR="009937F4" w:rsidRPr="00300706" w:rsidRDefault="009937F4" w:rsidP="006846DF">
      <w:pPr>
        <w:pStyle w:val="BodyText"/>
        <w:spacing w:before="10"/>
        <w:rPr>
          <w:sz w:val="21"/>
          <w:lang w:val="sv-SE"/>
        </w:rPr>
      </w:pPr>
    </w:p>
    <w:p w14:paraId="55A8FC86" w14:textId="77777777" w:rsidR="009937F4" w:rsidRPr="00300706" w:rsidRDefault="00C6211A" w:rsidP="006846DF">
      <w:pPr>
        <w:pStyle w:val="BodyText"/>
        <w:rPr>
          <w:lang w:val="sv-SE"/>
        </w:rPr>
      </w:pPr>
      <w:r w:rsidRPr="00300706">
        <w:rPr>
          <w:lang w:val="sv-SE"/>
        </w:rPr>
        <w:t>Centrala och perifera nervsystemet</w:t>
      </w:r>
    </w:p>
    <w:p w14:paraId="4EEC7AAB" w14:textId="77777777" w:rsidR="009937F4" w:rsidRPr="00300706" w:rsidRDefault="00C6211A" w:rsidP="006846DF">
      <w:pPr>
        <w:tabs>
          <w:tab w:val="left" w:pos="3453"/>
        </w:tabs>
        <w:rPr>
          <w:lang w:val="sv-SE"/>
        </w:rPr>
      </w:pPr>
      <w:r w:rsidRPr="00300706">
        <w:rPr>
          <w:i/>
          <w:lang w:val="sv-SE"/>
        </w:rPr>
        <w:t>Mycket vanliga</w:t>
      </w:r>
      <w:r w:rsidRPr="00300706">
        <w:rPr>
          <w:i/>
          <w:lang w:val="sv-SE"/>
        </w:rPr>
        <w:tab/>
      </w:r>
      <w:r w:rsidRPr="00300706">
        <w:rPr>
          <w:lang w:val="sv-SE"/>
        </w:rPr>
        <w:t>Huvudvärk</w:t>
      </w:r>
    </w:p>
    <w:p w14:paraId="612AD1BA" w14:textId="77777777" w:rsidR="009937F4" w:rsidRPr="00300706" w:rsidRDefault="009937F4" w:rsidP="006846DF">
      <w:pPr>
        <w:pStyle w:val="BodyText"/>
        <w:spacing w:before="10"/>
        <w:rPr>
          <w:sz w:val="21"/>
          <w:lang w:val="sv-SE"/>
        </w:rPr>
      </w:pPr>
    </w:p>
    <w:p w14:paraId="42BCC415" w14:textId="77777777" w:rsidR="009937F4" w:rsidRPr="00300706" w:rsidRDefault="00C6211A" w:rsidP="006846DF">
      <w:pPr>
        <w:pStyle w:val="BodyText"/>
        <w:rPr>
          <w:lang w:val="sv-SE"/>
        </w:rPr>
      </w:pPr>
      <w:r w:rsidRPr="00300706">
        <w:rPr>
          <w:lang w:val="sv-SE"/>
        </w:rPr>
        <w:t>Ögon</w:t>
      </w:r>
    </w:p>
    <w:p w14:paraId="5EBB289A" w14:textId="77777777" w:rsidR="009937F4" w:rsidRPr="00300706" w:rsidRDefault="00C6211A" w:rsidP="006846DF">
      <w:pPr>
        <w:pStyle w:val="BodyText"/>
        <w:tabs>
          <w:tab w:val="left" w:pos="3453"/>
        </w:tabs>
        <w:ind w:left="3453" w:hanging="3453"/>
        <w:rPr>
          <w:lang w:val="sv-SE"/>
        </w:rPr>
      </w:pPr>
      <w:r w:rsidRPr="00300706">
        <w:rPr>
          <w:i/>
          <w:lang w:val="sv-SE"/>
        </w:rPr>
        <w:t>Mycket vanliga</w:t>
      </w:r>
      <w:r w:rsidRPr="00300706">
        <w:rPr>
          <w:i/>
          <w:lang w:val="sv-SE"/>
        </w:rPr>
        <w:tab/>
      </w:r>
      <w:r w:rsidRPr="00300706">
        <w:rPr>
          <w:lang w:val="sv-SE"/>
        </w:rPr>
        <w:t>Vitrit, glaskroppsavlossning, retinal</w:t>
      </w:r>
      <w:r w:rsidRPr="00300706">
        <w:rPr>
          <w:spacing w:val="-20"/>
          <w:lang w:val="sv-SE"/>
        </w:rPr>
        <w:t>blödning</w:t>
      </w:r>
      <w:r w:rsidRPr="00300706">
        <w:rPr>
          <w:lang w:val="sv-SE"/>
        </w:rPr>
        <w:t>, synstörning, ögonsmärta, prickar/fläckar i synfältet, konjunktivalblödning, ögonirritation, känsla av främmande kropp i ögat, ökad tårbildning, blefarit, torrhet i ögat, okulär hyperemi, ögonklåda.</w:t>
      </w:r>
    </w:p>
    <w:p w14:paraId="4D118704" w14:textId="77777777" w:rsidR="009937F4" w:rsidRPr="00300706" w:rsidRDefault="00C6211A" w:rsidP="006846DF">
      <w:pPr>
        <w:pStyle w:val="BodyText"/>
        <w:tabs>
          <w:tab w:val="left" w:pos="3453"/>
        </w:tabs>
        <w:ind w:left="3453" w:hanging="3453"/>
        <w:rPr>
          <w:lang w:val="sv-SE"/>
        </w:rPr>
      </w:pPr>
      <w:r w:rsidRPr="00300706">
        <w:rPr>
          <w:i/>
          <w:lang w:val="sv-SE"/>
        </w:rPr>
        <w:t>Vanliga</w:t>
      </w:r>
      <w:r w:rsidRPr="00300706">
        <w:rPr>
          <w:i/>
          <w:lang w:val="sv-SE"/>
        </w:rPr>
        <w:tab/>
      </w:r>
      <w:r w:rsidRPr="00300706">
        <w:rPr>
          <w:lang w:val="sv-SE"/>
        </w:rPr>
        <w:t>Näthinnedegeneration, näthinnestörning,</w:t>
      </w:r>
      <w:r w:rsidRPr="00300706">
        <w:rPr>
          <w:spacing w:val="-21"/>
          <w:lang w:val="sv-SE"/>
        </w:rPr>
        <w:t xml:space="preserve"> näthinneavlossning</w:t>
      </w:r>
      <w:r w:rsidRPr="00300706">
        <w:rPr>
          <w:lang w:val="sv-SE"/>
        </w:rPr>
        <w:t>,</w:t>
      </w:r>
      <w:r w:rsidRPr="00300706">
        <w:rPr>
          <w:w w:val="99"/>
          <w:lang w:val="sv-SE"/>
        </w:rPr>
        <w:t xml:space="preserve"> näthinneruptur</w:t>
      </w:r>
      <w:r w:rsidRPr="00300706">
        <w:rPr>
          <w:lang w:val="sv-SE"/>
        </w:rPr>
        <w:t xml:space="preserve">, avlossning av retinalt pigmentepitel, ruptur av retinalt pigmentepitel, nedsatt synskärpa, blödning i glaskroppen, </w:t>
      </w:r>
      <w:r w:rsidRPr="00300706">
        <w:rPr>
          <w:lang w:val="sv-SE"/>
        </w:rPr>
        <w:lastRenderedPageBreak/>
        <w:t>vitreal störning, uveit, irit, iridocyklit, katarakt, subkapsulär katarakt, grumling av bakre kapsel, punktuell keratit, kornealt skrapsår, ljusväg och inflammatoriska celler (flare) i främre kammaren, dimsyn, blödning på injektionssstället, ögonblödning, konjunktivit, allergisk konjunktivit, utsöndring från ögat, fotopsi, fotofobi, obehag i ögat, ödem i ögonlocket, smärta i ögonlocket, konjunktival</w:t>
      </w:r>
      <w:r w:rsidRPr="00300706">
        <w:rPr>
          <w:spacing w:val="-14"/>
          <w:lang w:val="sv-SE"/>
        </w:rPr>
        <w:t xml:space="preserve"> </w:t>
      </w:r>
      <w:r w:rsidRPr="00300706">
        <w:rPr>
          <w:lang w:val="sv-SE"/>
        </w:rPr>
        <w:t>hyperemi.</w:t>
      </w:r>
    </w:p>
    <w:p w14:paraId="347593F3" w14:textId="77777777" w:rsidR="009937F4" w:rsidRPr="00300706" w:rsidRDefault="00C6211A" w:rsidP="006846DF">
      <w:pPr>
        <w:pStyle w:val="BodyText"/>
        <w:tabs>
          <w:tab w:val="left" w:pos="3453"/>
        </w:tabs>
        <w:spacing w:before="1"/>
        <w:ind w:left="3453" w:hanging="3453"/>
        <w:rPr>
          <w:lang w:val="sv-SE"/>
        </w:rPr>
      </w:pPr>
      <w:r w:rsidRPr="00300706">
        <w:rPr>
          <w:i/>
          <w:lang w:val="sv-SE"/>
        </w:rPr>
        <w:t>Mindre vanliga</w:t>
      </w:r>
      <w:r w:rsidRPr="00300706">
        <w:rPr>
          <w:i/>
          <w:lang w:val="sv-SE"/>
        </w:rPr>
        <w:tab/>
      </w:r>
      <w:r w:rsidRPr="00300706">
        <w:rPr>
          <w:lang w:val="sv-SE"/>
        </w:rPr>
        <w:t>Blindhet, endoftalmit,</w:t>
      </w:r>
      <w:r w:rsidRPr="00300706">
        <w:rPr>
          <w:spacing w:val="-16"/>
          <w:lang w:val="sv-SE"/>
        </w:rPr>
        <w:t xml:space="preserve"> </w:t>
      </w:r>
      <w:r w:rsidRPr="00300706">
        <w:rPr>
          <w:lang w:val="sv-SE"/>
        </w:rPr>
        <w:t>hypopyon,</w:t>
      </w:r>
      <w:r w:rsidRPr="00300706">
        <w:rPr>
          <w:spacing w:val="-9"/>
          <w:lang w:val="sv-SE"/>
        </w:rPr>
        <w:t xml:space="preserve"> </w:t>
      </w:r>
      <w:r w:rsidRPr="00300706">
        <w:rPr>
          <w:lang w:val="sv-SE"/>
        </w:rPr>
        <w:t>hyphema,</w:t>
      </w:r>
      <w:r w:rsidRPr="00300706">
        <w:rPr>
          <w:w w:val="99"/>
          <w:lang w:val="sv-SE"/>
        </w:rPr>
        <w:t xml:space="preserve"> </w:t>
      </w:r>
      <w:r w:rsidRPr="00300706">
        <w:rPr>
          <w:lang w:val="sv-SE"/>
        </w:rPr>
        <w:t>keratopati, sammanväxning av iris, korneala avlagringar, kornealt ödem, korneala ärr, smärta på injektionsstället, irritation på injektionsstället, onormal känsla i ögat, irritation i ögonlocket.</w:t>
      </w:r>
    </w:p>
    <w:p w14:paraId="1DB98F8C" w14:textId="77777777" w:rsidR="009937F4" w:rsidRPr="00300706" w:rsidRDefault="009937F4" w:rsidP="006846DF">
      <w:pPr>
        <w:pStyle w:val="BodyText"/>
        <w:rPr>
          <w:lang w:val="sv-SE"/>
        </w:rPr>
      </w:pPr>
    </w:p>
    <w:p w14:paraId="72C49F29" w14:textId="77777777" w:rsidR="009937F4" w:rsidRPr="00300706" w:rsidRDefault="00C6211A" w:rsidP="006846DF">
      <w:pPr>
        <w:pStyle w:val="BodyText"/>
        <w:rPr>
          <w:lang w:val="sv-SE"/>
        </w:rPr>
      </w:pPr>
      <w:r w:rsidRPr="00300706">
        <w:rPr>
          <w:lang w:val="sv-SE"/>
        </w:rPr>
        <w:t>Andningsvägar, bröstkorg och mediastinum</w:t>
      </w:r>
    </w:p>
    <w:p w14:paraId="7C1AD5A9" w14:textId="77777777" w:rsidR="009937F4" w:rsidRPr="00300706" w:rsidRDefault="00C6211A" w:rsidP="006846DF">
      <w:pPr>
        <w:tabs>
          <w:tab w:val="left" w:pos="3453"/>
        </w:tabs>
        <w:rPr>
          <w:lang w:val="sv-SE"/>
        </w:rPr>
      </w:pPr>
      <w:r w:rsidRPr="00300706">
        <w:rPr>
          <w:i/>
          <w:lang w:val="sv-SE"/>
        </w:rPr>
        <w:t>Vanliga</w:t>
      </w:r>
      <w:r w:rsidRPr="00300706">
        <w:rPr>
          <w:i/>
          <w:lang w:val="sv-SE"/>
        </w:rPr>
        <w:tab/>
      </w:r>
      <w:r w:rsidRPr="00300706">
        <w:rPr>
          <w:lang w:val="sv-SE"/>
        </w:rPr>
        <w:t>Hosta</w:t>
      </w:r>
    </w:p>
    <w:p w14:paraId="2C83B8A5" w14:textId="77777777" w:rsidR="009937F4" w:rsidRPr="00300706" w:rsidRDefault="009937F4" w:rsidP="006846DF">
      <w:pPr>
        <w:pStyle w:val="BodyText"/>
        <w:spacing w:before="10"/>
        <w:rPr>
          <w:sz w:val="21"/>
          <w:lang w:val="sv-SE"/>
        </w:rPr>
      </w:pPr>
    </w:p>
    <w:p w14:paraId="544F5C58" w14:textId="77777777" w:rsidR="009937F4" w:rsidRPr="00300706" w:rsidRDefault="00C6211A" w:rsidP="006846DF">
      <w:pPr>
        <w:pStyle w:val="BodyText"/>
        <w:rPr>
          <w:lang w:val="sv-SE"/>
        </w:rPr>
      </w:pPr>
      <w:r w:rsidRPr="00300706">
        <w:rPr>
          <w:lang w:val="sv-SE"/>
        </w:rPr>
        <w:t>Magtarmkanalen</w:t>
      </w:r>
    </w:p>
    <w:p w14:paraId="039683F9" w14:textId="77777777" w:rsidR="009937F4" w:rsidRPr="00300706" w:rsidRDefault="00C6211A" w:rsidP="006846DF">
      <w:pPr>
        <w:tabs>
          <w:tab w:val="left" w:pos="3453"/>
        </w:tabs>
        <w:spacing w:before="1"/>
        <w:rPr>
          <w:lang w:val="sv-SE"/>
        </w:rPr>
      </w:pPr>
      <w:r w:rsidRPr="00300706">
        <w:rPr>
          <w:i/>
          <w:lang w:val="sv-SE"/>
        </w:rPr>
        <w:t>Vanliga</w:t>
      </w:r>
      <w:r w:rsidRPr="00300706">
        <w:rPr>
          <w:i/>
          <w:lang w:val="sv-SE"/>
        </w:rPr>
        <w:tab/>
      </w:r>
      <w:r w:rsidRPr="00300706">
        <w:rPr>
          <w:lang w:val="sv-SE"/>
        </w:rPr>
        <w:t>Illamående</w:t>
      </w:r>
    </w:p>
    <w:p w14:paraId="40519F6E" w14:textId="77777777" w:rsidR="009937F4" w:rsidRPr="00300706" w:rsidRDefault="009937F4" w:rsidP="006846DF">
      <w:pPr>
        <w:pStyle w:val="BodyText"/>
        <w:spacing w:before="10"/>
        <w:rPr>
          <w:sz w:val="21"/>
          <w:lang w:val="sv-SE"/>
        </w:rPr>
      </w:pPr>
    </w:p>
    <w:p w14:paraId="165E0CBD" w14:textId="77777777" w:rsidR="009937F4" w:rsidRPr="00300706" w:rsidRDefault="00C6211A" w:rsidP="006846DF">
      <w:pPr>
        <w:pStyle w:val="BodyText"/>
        <w:spacing w:before="1"/>
        <w:rPr>
          <w:lang w:val="sv-SE"/>
        </w:rPr>
      </w:pPr>
      <w:r w:rsidRPr="00300706">
        <w:rPr>
          <w:lang w:val="sv-SE"/>
        </w:rPr>
        <w:t>Hud och subkutan vävnad</w:t>
      </w:r>
    </w:p>
    <w:p w14:paraId="311B76F8" w14:textId="77777777" w:rsidR="009937F4" w:rsidRPr="00300706" w:rsidRDefault="00C6211A" w:rsidP="006846DF">
      <w:pPr>
        <w:pStyle w:val="BodyText"/>
        <w:tabs>
          <w:tab w:val="left" w:pos="3453"/>
        </w:tabs>
        <w:rPr>
          <w:lang w:val="sv-SE"/>
        </w:rPr>
      </w:pPr>
      <w:r w:rsidRPr="00300706">
        <w:rPr>
          <w:i/>
          <w:lang w:val="sv-SE"/>
        </w:rPr>
        <w:t>Vanliga</w:t>
      </w:r>
      <w:r w:rsidRPr="00300706">
        <w:rPr>
          <w:i/>
          <w:lang w:val="sv-SE"/>
        </w:rPr>
        <w:tab/>
      </w:r>
      <w:r w:rsidRPr="00300706">
        <w:rPr>
          <w:lang w:val="sv-SE"/>
        </w:rPr>
        <w:t>Allergiska reaktioner (hudutslag, urticaria, pruritus,</w:t>
      </w:r>
      <w:r w:rsidRPr="00300706">
        <w:rPr>
          <w:spacing w:val="-26"/>
          <w:lang w:val="sv-SE"/>
        </w:rPr>
        <w:t xml:space="preserve"> </w:t>
      </w:r>
      <w:r w:rsidRPr="00300706">
        <w:rPr>
          <w:lang w:val="sv-SE"/>
        </w:rPr>
        <w:t>erytem)</w:t>
      </w:r>
    </w:p>
    <w:p w14:paraId="05AFC670" w14:textId="77777777" w:rsidR="009937F4" w:rsidRPr="00300706" w:rsidRDefault="009937F4" w:rsidP="006846DF">
      <w:pPr>
        <w:pStyle w:val="BodyText"/>
        <w:spacing w:before="10"/>
        <w:rPr>
          <w:sz w:val="21"/>
          <w:lang w:val="sv-SE"/>
        </w:rPr>
      </w:pPr>
    </w:p>
    <w:p w14:paraId="435C6EF5" w14:textId="77777777" w:rsidR="009937F4" w:rsidRPr="00300706" w:rsidRDefault="00C6211A" w:rsidP="006846DF">
      <w:pPr>
        <w:pStyle w:val="BodyText"/>
        <w:rPr>
          <w:lang w:val="sv-SE"/>
        </w:rPr>
      </w:pPr>
      <w:r w:rsidRPr="00300706">
        <w:rPr>
          <w:lang w:val="sv-SE"/>
        </w:rPr>
        <w:t>Muskuloskeletala systemet och bindväv</w:t>
      </w:r>
    </w:p>
    <w:p w14:paraId="4C1996A7" w14:textId="77777777" w:rsidR="009937F4" w:rsidRPr="00300706" w:rsidRDefault="00C6211A" w:rsidP="006846DF">
      <w:pPr>
        <w:tabs>
          <w:tab w:val="left" w:pos="3453"/>
        </w:tabs>
        <w:spacing w:before="1"/>
        <w:rPr>
          <w:lang w:val="sv-SE"/>
        </w:rPr>
      </w:pPr>
      <w:r w:rsidRPr="00300706">
        <w:rPr>
          <w:i/>
          <w:lang w:val="sv-SE"/>
        </w:rPr>
        <w:t>Mycket vanliga</w:t>
      </w:r>
      <w:r w:rsidRPr="00300706">
        <w:rPr>
          <w:i/>
          <w:lang w:val="sv-SE"/>
        </w:rPr>
        <w:tab/>
      </w:r>
      <w:r w:rsidRPr="00300706">
        <w:rPr>
          <w:lang w:val="sv-SE"/>
        </w:rPr>
        <w:t>Artralgi</w:t>
      </w:r>
    </w:p>
    <w:p w14:paraId="0CB562DB" w14:textId="77777777" w:rsidR="009937F4" w:rsidRPr="00300706" w:rsidRDefault="009937F4" w:rsidP="006846DF">
      <w:pPr>
        <w:pStyle w:val="BodyText"/>
        <w:spacing w:before="9"/>
        <w:rPr>
          <w:sz w:val="21"/>
          <w:lang w:val="sv-SE"/>
        </w:rPr>
      </w:pPr>
    </w:p>
    <w:p w14:paraId="259E2B66" w14:textId="77777777" w:rsidR="009937F4" w:rsidRPr="00300706" w:rsidRDefault="00C6211A" w:rsidP="006846DF">
      <w:pPr>
        <w:pStyle w:val="BodyText"/>
        <w:rPr>
          <w:lang w:val="sv-SE"/>
        </w:rPr>
      </w:pPr>
      <w:r w:rsidRPr="00300706">
        <w:rPr>
          <w:lang w:val="sv-SE"/>
        </w:rPr>
        <w:t>Undersökningar</w:t>
      </w:r>
    </w:p>
    <w:p w14:paraId="3FF3B89A" w14:textId="77777777" w:rsidR="009937F4" w:rsidRPr="00300706" w:rsidRDefault="00C6211A" w:rsidP="006846DF">
      <w:pPr>
        <w:tabs>
          <w:tab w:val="left" w:pos="3453"/>
        </w:tabs>
        <w:spacing w:before="1" w:line="245" w:lineRule="exact"/>
        <w:rPr>
          <w:lang w:val="sv-SE"/>
        </w:rPr>
      </w:pPr>
      <w:r w:rsidRPr="00300706">
        <w:rPr>
          <w:i/>
          <w:iCs/>
          <w:lang w:val="sv-SE"/>
        </w:rPr>
        <w:t>Mycket vanliga</w:t>
      </w:r>
      <w:r w:rsidRPr="00300706">
        <w:rPr>
          <w:i/>
          <w:lang w:val="sv-SE"/>
        </w:rPr>
        <w:tab/>
      </w:r>
      <w:r w:rsidRPr="00300706">
        <w:rPr>
          <w:lang w:val="sv-SE"/>
        </w:rPr>
        <w:t>Ökat intraokulärt tryck</w:t>
      </w:r>
    </w:p>
    <w:p w14:paraId="03FDCFE7" w14:textId="77777777" w:rsidR="009937F4" w:rsidRPr="00300706" w:rsidRDefault="00C6211A" w:rsidP="006846DF">
      <w:pPr>
        <w:pStyle w:val="BodyText"/>
        <w:rPr>
          <w:lang w:val="sv-SE"/>
        </w:rPr>
      </w:pPr>
      <w:r w:rsidRPr="00300706">
        <w:rPr>
          <w:position w:val="9"/>
          <w:sz w:val="14"/>
          <w:lang w:val="sv-SE"/>
        </w:rPr>
        <w:t xml:space="preserve"># </w:t>
      </w:r>
      <w:r w:rsidRPr="00300706">
        <w:rPr>
          <w:lang w:val="sv-SE"/>
        </w:rPr>
        <w:t>Biverkningar definierades som biverkningshändelser (hos minst 0,5 procentenheter av patienterna) som inträffade vid en högre frekvens (minst 2 procentenheter) hos patienter som behandlades med ranibizumab 0,5 mg än hos dem som fick kontroll (sham-injektion eller verteporfin PDT).</w:t>
      </w:r>
    </w:p>
    <w:p w14:paraId="3B1D903C" w14:textId="77777777" w:rsidR="009937F4" w:rsidRPr="00300706" w:rsidRDefault="00C6211A" w:rsidP="006846DF">
      <w:pPr>
        <w:tabs>
          <w:tab w:val="left" w:pos="3453"/>
        </w:tabs>
        <w:spacing w:before="1"/>
        <w:rPr>
          <w:lang w:val="sv-SE"/>
        </w:rPr>
      </w:pPr>
      <w:r w:rsidRPr="00300706">
        <w:rPr>
          <w:lang w:val="sv-SE"/>
        </w:rPr>
        <w:t>* har endast observerats i DME-populationen</w:t>
      </w:r>
    </w:p>
    <w:p w14:paraId="783313ED" w14:textId="77777777" w:rsidR="009937F4" w:rsidRPr="00300706" w:rsidRDefault="009937F4" w:rsidP="006846DF">
      <w:pPr>
        <w:pStyle w:val="BodyText"/>
        <w:spacing w:before="92"/>
        <w:rPr>
          <w:u w:val="single"/>
          <w:lang w:val="sv-SE"/>
        </w:rPr>
      </w:pPr>
    </w:p>
    <w:p w14:paraId="5A906BE6" w14:textId="77777777" w:rsidR="009937F4" w:rsidRPr="00300706" w:rsidRDefault="00C6211A" w:rsidP="006846DF">
      <w:pPr>
        <w:pStyle w:val="BodyText"/>
        <w:spacing w:before="92"/>
        <w:rPr>
          <w:lang w:val="sv-SE"/>
        </w:rPr>
      </w:pPr>
      <w:r w:rsidRPr="00300706">
        <w:rPr>
          <w:u w:val="single"/>
          <w:lang w:val="sv-SE"/>
        </w:rPr>
        <w:t>Klassrelaterade biverkningar</w:t>
      </w:r>
    </w:p>
    <w:p w14:paraId="718839AF" w14:textId="77777777" w:rsidR="009937F4" w:rsidRPr="00300706" w:rsidRDefault="009937F4" w:rsidP="006846DF">
      <w:pPr>
        <w:pStyle w:val="BodyText"/>
        <w:spacing w:before="9"/>
        <w:rPr>
          <w:sz w:val="13"/>
          <w:lang w:val="sv-SE"/>
        </w:rPr>
      </w:pPr>
    </w:p>
    <w:p w14:paraId="1219D454" w14:textId="77777777" w:rsidR="009937F4" w:rsidRPr="00300706" w:rsidRDefault="00C6211A" w:rsidP="006846DF">
      <w:pPr>
        <w:pStyle w:val="BodyText"/>
        <w:spacing w:before="92"/>
        <w:rPr>
          <w:lang w:val="sv-SE"/>
        </w:rPr>
      </w:pPr>
      <w:r w:rsidRPr="00300706">
        <w:rPr>
          <w:lang w:val="sv-SE"/>
        </w:rPr>
        <w:t>I våt AMD fas III studierna var den totala frekvensen av icke okulära blödningar, en biverkan som möjligen är relaterad till systemisk hämning av VEGF (vaskulär endotelcellstillväxtfaktor), något förhöjd hos patienter behandlade med ranibizumab. Mönstret var dock inte konsekvent mellan de olika blödningarna. Det finns en teoretisk risk för arteriella tromboemboliska händelser inklusive stroke och hjärtinfarkt efter intravitreal användning av VEGF-hämmare. Ett lågt incidenstal för arteriella tromboemboliska händelser observerades i de kliniska prövningarna med ranibizumab hos patienter med AMD, DME, PDR, RVO och CNV. Inga större skillnader sågs mellan grupperna som behandlades med ranibizumab jämfört med kontrollgruppen.</w:t>
      </w:r>
    </w:p>
    <w:p w14:paraId="03F367C5" w14:textId="77777777" w:rsidR="009937F4" w:rsidRPr="00300706" w:rsidRDefault="009937F4" w:rsidP="006846DF">
      <w:pPr>
        <w:pStyle w:val="BodyText"/>
        <w:spacing w:before="9"/>
        <w:rPr>
          <w:lang w:val="sv-SE"/>
        </w:rPr>
      </w:pPr>
    </w:p>
    <w:p w14:paraId="2BE0AE75" w14:textId="77777777" w:rsidR="009937F4" w:rsidRPr="00300706" w:rsidRDefault="00C6211A" w:rsidP="006846DF">
      <w:pPr>
        <w:pStyle w:val="BodyText"/>
        <w:spacing w:before="1"/>
        <w:rPr>
          <w:lang w:val="sv-SE"/>
        </w:rPr>
      </w:pPr>
      <w:r w:rsidRPr="00300706">
        <w:rPr>
          <w:u w:val="single"/>
          <w:lang w:val="sv-SE"/>
        </w:rPr>
        <w:t>Rapportering av misstänkta biverkningar</w:t>
      </w:r>
    </w:p>
    <w:p w14:paraId="659199B1" w14:textId="77777777" w:rsidR="009937F4" w:rsidRPr="00300706" w:rsidRDefault="009937F4" w:rsidP="006846DF">
      <w:pPr>
        <w:pStyle w:val="BodyText"/>
        <w:spacing w:before="10"/>
        <w:rPr>
          <w:sz w:val="13"/>
          <w:lang w:val="sv-SE"/>
        </w:rPr>
      </w:pPr>
    </w:p>
    <w:p w14:paraId="1DC1F751" w14:textId="77777777" w:rsidR="009937F4" w:rsidRPr="00300706" w:rsidRDefault="00C6211A" w:rsidP="006846DF">
      <w:pPr>
        <w:pStyle w:val="BodyText"/>
        <w:spacing w:before="91"/>
        <w:jc w:val="both"/>
        <w:rPr>
          <w:lang w:val="sv-SE"/>
        </w:rPr>
      </w:pPr>
      <w:r w:rsidRPr="00300706">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300706">
        <w:rPr>
          <w:shd w:val="clear" w:color="auto" w:fill="D9D9D9"/>
          <w:lang w:val="sv-SE"/>
        </w:rPr>
        <w:t xml:space="preserve">det nationella rapporteringssystemet listat i </w:t>
      </w:r>
      <w:r>
        <w:fldChar w:fldCharType="begin"/>
      </w:r>
      <w:r w:rsidRPr="00FA4B9A">
        <w:rPr>
          <w:lang w:val="sv-SE"/>
          <w:rPrChange w:id="20" w:author="Author">
            <w:rPr/>
          </w:rPrChange>
        </w:rPr>
        <w:instrText xml:space="preserve"> HYPERLINK "http://www.ema.europa.eu/docs/en_GB/document_library/Template_or_form/2013/03/WC500139752.doc" \h </w:instrText>
      </w:r>
      <w:r>
        <w:fldChar w:fldCharType="separate"/>
      </w:r>
      <w:r w:rsidRPr="00300706">
        <w:rPr>
          <w:color w:val="0000FF"/>
          <w:u w:val="single"/>
          <w:shd w:val="clear" w:color="auto" w:fill="D9D9D9"/>
          <w:lang w:val="sv-SE"/>
        </w:rPr>
        <w:t>bilaga V</w:t>
      </w:r>
      <w:r w:rsidRPr="00300706">
        <w:rPr>
          <w:lang w:val="sv-SE"/>
        </w:rPr>
        <w:t>.</w:t>
      </w:r>
      <w:r>
        <w:rPr>
          <w:lang w:val="sv-SE"/>
        </w:rPr>
        <w:fldChar w:fldCharType="end"/>
      </w:r>
    </w:p>
    <w:p w14:paraId="35399400" w14:textId="77777777" w:rsidR="009937F4" w:rsidRPr="00300706" w:rsidRDefault="009937F4" w:rsidP="006846DF">
      <w:pPr>
        <w:pStyle w:val="BodyText"/>
        <w:spacing w:before="7"/>
        <w:rPr>
          <w:sz w:val="14"/>
          <w:lang w:val="sv-SE"/>
        </w:rPr>
      </w:pPr>
    </w:p>
    <w:p w14:paraId="7CEF98F7" w14:textId="77777777" w:rsidR="009937F4" w:rsidRPr="00300706" w:rsidRDefault="00C6211A" w:rsidP="006846DF">
      <w:pPr>
        <w:pStyle w:val="Heading1"/>
        <w:ind w:left="722" w:hangingChars="328" w:hanging="722"/>
        <w:rPr>
          <w:lang w:val="sv-SE"/>
        </w:rPr>
      </w:pPr>
      <w:r w:rsidRPr="00300706">
        <w:rPr>
          <w:lang w:val="sv-SE"/>
        </w:rPr>
        <w:t>4.9</w:t>
      </w:r>
      <w:r w:rsidRPr="00300706">
        <w:rPr>
          <w:lang w:val="sv-SE"/>
        </w:rPr>
        <w:tab/>
        <w:t>Överdosering</w:t>
      </w:r>
    </w:p>
    <w:p w14:paraId="0ECC3B30" w14:textId="77777777" w:rsidR="009937F4" w:rsidRPr="00300706" w:rsidRDefault="009937F4" w:rsidP="006846DF">
      <w:pPr>
        <w:pStyle w:val="BodyText"/>
        <w:spacing w:before="3"/>
        <w:rPr>
          <w:b/>
          <w:sz w:val="23"/>
          <w:lang w:val="sv-SE"/>
        </w:rPr>
      </w:pPr>
    </w:p>
    <w:p w14:paraId="4C0752DD" w14:textId="1F8084F0" w:rsidR="009937F4" w:rsidRPr="00300706" w:rsidRDefault="00C6211A" w:rsidP="006846DF">
      <w:pPr>
        <w:pStyle w:val="BodyText"/>
        <w:spacing w:line="247" w:lineRule="auto"/>
        <w:rPr>
          <w:lang w:val="sv-SE"/>
        </w:rPr>
      </w:pPr>
      <w:r w:rsidRPr="00300706">
        <w:rPr>
          <w:lang w:val="sv-SE"/>
        </w:rPr>
        <w:t>Fall av oavsiktlig överdos har rapporterats från de kliniska studierna vid våt AMD och i uppföljningar efter godkännandet. Biverkningar som associerades med dessa rapporterade fall var höjt intraokulärt tryck, övergående blindhet, nedsatt synskärpa, kornealt ödem, smärta i kornea och ögonsmärta. Om en överdos skulle inträffa ska det intraokulära trycket kontrolleras och behandlas om den behandlande läkaren bedömer att det är nödvändigt.</w:t>
      </w:r>
    </w:p>
    <w:p w14:paraId="5002CB7D" w14:textId="77777777" w:rsidR="009937F4" w:rsidRPr="00300706" w:rsidRDefault="009937F4" w:rsidP="006846DF">
      <w:pPr>
        <w:pStyle w:val="BodyText"/>
        <w:spacing w:line="247" w:lineRule="auto"/>
        <w:rPr>
          <w:lang w:val="sv-SE"/>
        </w:rPr>
      </w:pPr>
    </w:p>
    <w:p w14:paraId="16456722" w14:textId="77777777" w:rsidR="009937F4" w:rsidRPr="00300706" w:rsidRDefault="009937F4" w:rsidP="006846DF">
      <w:pPr>
        <w:pStyle w:val="BodyText"/>
        <w:spacing w:line="247" w:lineRule="auto"/>
        <w:rPr>
          <w:lang w:val="sv-SE"/>
        </w:rPr>
      </w:pPr>
    </w:p>
    <w:p w14:paraId="7F924C54" w14:textId="77777777" w:rsidR="009937F4" w:rsidRPr="00300706" w:rsidRDefault="00C6211A" w:rsidP="006846DF">
      <w:pPr>
        <w:pStyle w:val="Heading1"/>
        <w:keepNext/>
        <w:keepLines/>
        <w:widowControl/>
        <w:ind w:left="0"/>
        <w:rPr>
          <w:lang w:val="sv-SE"/>
        </w:rPr>
      </w:pPr>
      <w:r w:rsidRPr="00300706">
        <w:rPr>
          <w:lang w:val="sv-SE"/>
        </w:rPr>
        <w:lastRenderedPageBreak/>
        <w:t>5.</w:t>
      </w:r>
      <w:r w:rsidRPr="00300706">
        <w:rPr>
          <w:lang w:val="sv-SE"/>
        </w:rPr>
        <w:tab/>
        <w:t>FARMAKOLOGISKA EGENSKAPER</w:t>
      </w:r>
    </w:p>
    <w:p w14:paraId="2A872F93" w14:textId="77777777" w:rsidR="009937F4" w:rsidRPr="00300706" w:rsidRDefault="009937F4" w:rsidP="006846DF">
      <w:pPr>
        <w:pStyle w:val="BodyText"/>
        <w:keepNext/>
        <w:keepLines/>
        <w:widowControl/>
        <w:spacing w:before="3"/>
        <w:rPr>
          <w:b/>
          <w:sz w:val="23"/>
          <w:lang w:val="sv-SE"/>
        </w:rPr>
      </w:pPr>
    </w:p>
    <w:p w14:paraId="1F38D406" w14:textId="77777777" w:rsidR="009937F4" w:rsidRPr="00300706" w:rsidRDefault="00C6211A" w:rsidP="006846DF">
      <w:pPr>
        <w:pStyle w:val="Heading1"/>
        <w:keepNext/>
        <w:keepLines/>
        <w:widowControl/>
        <w:ind w:left="722" w:hangingChars="328" w:hanging="722"/>
        <w:rPr>
          <w:lang w:val="sv-SE"/>
        </w:rPr>
      </w:pPr>
      <w:r w:rsidRPr="00300706">
        <w:rPr>
          <w:lang w:val="sv-SE"/>
        </w:rPr>
        <w:t>5.1</w:t>
      </w:r>
      <w:r w:rsidRPr="00300706">
        <w:rPr>
          <w:lang w:val="sv-SE"/>
        </w:rPr>
        <w:tab/>
        <w:t>Farmakodynamiska egenskaper</w:t>
      </w:r>
    </w:p>
    <w:p w14:paraId="622AB7CE" w14:textId="77777777" w:rsidR="009937F4" w:rsidRPr="00300706" w:rsidRDefault="009937F4" w:rsidP="006846DF">
      <w:pPr>
        <w:pStyle w:val="BodyText"/>
        <w:keepNext/>
        <w:keepLines/>
        <w:widowControl/>
        <w:spacing w:before="3"/>
        <w:rPr>
          <w:b/>
          <w:sz w:val="23"/>
          <w:lang w:val="sv-SE"/>
        </w:rPr>
      </w:pPr>
    </w:p>
    <w:p w14:paraId="1BDA3A92" w14:textId="77777777" w:rsidR="009937F4" w:rsidRPr="00300706" w:rsidRDefault="00C6211A" w:rsidP="006846DF">
      <w:pPr>
        <w:keepNext/>
        <w:keepLines/>
        <w:widowControl/>
        <w:adjustRightInd w:val="0"/>
        <w:rPr>
          <w:lang w:val="sv-SE"/>
        </w:rPr>
      </w:pPr>
      <w:r w:rsidRPr="00300706">
        <w:rPr>
          <w:lang w:val="sv-SE"/>
        </w:rPr>
        <w:t xml:space="preserve">Farmakoterapeutisk grupp: Oftalmologiska medel, antineovaskulära medel, ATC-kod: S01LA04 </w:t>
      </w:r>
    </w:p>
    <w:p w14:paraId="1E05B9A0" w14:textId="77777777" w:rsidR="009937F4" w:rsidRPr="00300706" w:rsidRDefault="009937F4" w:rsidP="006846DF">
      <w:pPr>
        <w:keepNext/>
        <w:keepLines/>
        <w:widowControl/>
        <w:adjustRightInd w:val="0"/>
        <w:rPr>
          <w:lang w:val="sv-SE"/>
        </w:rPr>
      </w:pPr>
    </w:p>
    <w:p w14:paraId="5CAEE6A5" w14:textId="77777777" w:rsidR="009937F4" w:rsidRPr="00300706" w:rsidRDefault="00C6211A" w:rsidP="006846DF">
      <w:pPr>
        <w:keepNext/>
        <w:keepLines/>
        <w:widowControl/>
        <w:adjustRightInd w:val="0"/>
        <w:rPr>
          <w:color w:val="0000FF"/>
          <w:lang w:val="sv-SE"/>
        </w:rPr>
      </w:pPr>
      <w:r w:rsidRPr="00300706">
        <w:rPr>
          <w:lang w:val="sv-SE"/>
        </w:rPr>
        <w:t xml:space="preserve">Byooviz tillhör gruppen ”biosimilars”. Ytterligare information om detta läkemedel finns på Europeiska läkemedelsmyndighetens webbplats </w:t>
      </w:r>
      <w:r>
        <w:fldChar w:fldCharType="begin"/>
      </w:r>
      <w:r w:rsidRPr="00FA4B9A">
        <w:rPr>
          <w:lang w:val="sv-SE"/>
          <w:rPrChange w:id="21" w:author="Author">
            <w:rPr/>
          </w:rPrChange>
        </w:rPr>
        <w:instrText xml:space="preserve"> HYPERLINK "http://www.ema.europa.eu/" </w:instrText>
      </w:r>
      <w:r>
        <w:fldChar w:fldCharType="separate"/>
      </w:r>
      <w:r w:rsidRPr="00300706">
        <w:rPr>
          <w:rStyle w:val="Hyperlink"/>
          <w:noProof/>
          <w:lang w:val="sv-SE"/>
        </w:rPr>
        <w:t>http://www.ema.europa.eu</w:t>
      </w:r>
      <w:r w:rsidRPr="00300706">
        <w:rPr>
          <w:rStyle w:val="Hyperlink"/>
          <w:lang w:val="sv-SE"/>
        </w:rPr>
        <w:t>/</w:t>
      </w:r>
      <w:r>
        <w:rPr>
          <w:rStyle w:val="Hyperlink"/>
          <w:lang w:val="sv-SE"/>
        </w:rPr>
        <w:fldChar w:fldCharType="end"/>
      </w:r>
      <w:r w:rsidRPr="00300706">
        <w:rPr>
          <w:color w:val="0000FF"/>
          <w:lang w:val="sv-SE"/>
        </w:rPr>
        <w:t>.</w:t>
      </w:r>
    </w:p>
    <w:p w14:paraId="3CD338A2" w14:textId="77777777" w:rsidR="009937F4" w:rsidRPr="00300706" w:rsidRDefault="009937F4" w:rsidP="006846DF">
      <w:pPr>
        <w:adjustRightInd w:val="0"/>
        <w:rPr>
          <w:lang w:val="sv-SE"/>
        </w:rPr>
      </w:pPr>
    </w:p>
    <w:p w14:paraId="0E307FE3" w14:textId="77777777" w:rsidR="009937F4" w:rsidRPr="00300706" w:rsidRDefault="00C6211A" w:rsidP="006846DF">
      <w:pPr>
        <w:pStyle w:val="BodyText"/>
        <w:rPr>
          <w:u w:val="single"/>
          <w:lang w:val="sv-SE"/>
        </w:rPr>
      </w:pPr>
      <w:r w:rsidRPr="00300706">
        <w:rPr>
          <w:u w:val="single"/>
          <w:lang w:val="sv-SE"/>
        </w:rPr>
        <w:t>Verkningsmekanism</w:t>
      </w:r>
    </w:p>
    <w:p w14:paraId="75A6E38E" w14:textId="77777777" w:rsidR="009937F4" w:rsidRPr="00300706" w:rsidRDefault="009937F4" w:rsidP="006846DF">
      <w:pPr>
        <w:pStyle w:val="BodyText"/>
        <w:rPr>
          <w:lang w:val="sv-SE"/>
        </w:rPr>
      </w:pPr>
    </w:p>
    <w:p w14:paraId="1E74B25A" w14:textId="77777777" w:rsidR="009937F4" w:rsidRPr="00300706" w:rsidRDefault="00C6211A" w:rsidP="006846DF">
      <w:pPr>
        <w:pStyle w:val="BodyText"/>
        <w:rPr>
          <w:lang w:val="sv-SE"/>
        </w:rPr>
      </w:pPr>
      <w:r w:rsidRPr="00300706">
        <w:rPr>
          <w:lang w:val="sv-SE"/>
        </w:rPr>
        <w:t>Ranibizumab är ett humaniserat rekombinant monoklonalt antikroppsfragment som är riktat mot human vaskulär endotelial tillväxtfaktor A (VEGF-A). Det binds med hög affinitet till VEGF-A-</w:t>
      </w:r>
      <w:r w:rsidRPr="00300706">
        <w:rPr>
          <w:position w:val="2"/>
          <w:lang w:val="sv-SE"/>
        </w:rPr>
        <w:t>isoformerna (t.ex. VEGF</w:t>
      </w:r>
      <w:r w:rsidRPr="00300706">
        <w:rPr>
          <w:sz w:val="14"/>
          <w:lang w:val="sv-SE"/>
        </w:rPr>
        <w:t>110</w:t>
      </w:r>
      <w:r w:rsidRPr="00300706">
        <w:rPr>
          <w:position w:val="2"/>
          <w:lang w:val="sv-SE"/>
        </w:rPr>
        <w:t>, VEGF</w:t>
      </w:r>
      <w:r w:rsidRPr="00300706">
        <w:rPr>
          <w:sz w:val="14"/>
          <w:lang w:val="sv-SE"/>
        </w:rPr>
        <w:t xml:space="preserve">121 </w:t>
      </w:r>
      <w:r w:rsidRPr="00300706">
        <w:rPr>
          <w:position w:val="2"/>
          <w:lang w:val="sv-SE"/>
        </w:rPr>
        <w:t>och VEGF</w:t>
      </w:r>
      <w:r w:rsidRPr="00300706">
        <w:rPr>
          <w:sz w:val="14"/>
          <w:lang w:val="sv-SE"/>
        </w:rPr>
        <w:t>165</w:t>
      </w:r>
      <w:r w:rsidRPr="00300706">
        <w:rPr>
          <w:position w:val="2"/>
          <w:lang w:val="sv-SE"/>
        </w:rPr>
        <w:t xml:space="preserve">) och förhindrar därigenom att VEGF-A binds till </w:t>
      </w:r>
      <w:r w:rsidRPr="00300706">
        <w:rPr>
          <w:lang w:val="sv-SE"/>
        </w:rPr>
        <w:t>dess receptorer VEGFR-1 och VEGFR-2. Bindning av VEGF-A till dess receptorer leder till proliferation av endotelceller och neovaskularisering, såväl som vaskulärt läckage, av vilka samtliga anses bidra till progressionen av den neovaskulära formen av åldersrelaterad makuladegeneration, patologisk myopi och CNV eller till synnedsättning som orsakats av antingen diabetiskt relaterat makulaödem eller makulaödem till följd av RVO hos vuxna.</w:t>
      </w:r>
    </w:p>
    <w:p w14:paraId="7DEAF298" w14:textId="77777777" w:rsidR="009937F4" w:rsidRPr="00300706" w:rsidRDefault="009937F4" w:rsidP="006846DF">
      <w:pPr>
        <w:pStyle w:val="BodyText"/>
        <w:rPr>
          <w:lang w:val="sv-SE"/>
        </w:rPr>
      </w:pPr>
    </w:p>
    <w:p w14:paraId="3969B17F" w14:textId="77777777" w:rsidR="009937F4" w:rsidRPr="00300706" w:rsidRDefault="00C6211A" w:rsidP="006846DF">
      <w:pPr>
        <w:pStyle w:val="BodyText"/>
        <w:rPr>
          <w:lang w:val="sv-SE"/>
        </w:rPr>
      </w:pPr>
      <w:r w:rsidRPr="00300706">
        <w:rPr>
          <w:u w:val="single"/>
          <w:lang w:val="sv-SE"/>
        </w:rPr>
        <w:t>Klinisk effekt och säkerhet</w:t>
      </w:r>
    </w:p>
    <w:p w14:paraId="26CB2DC7" w14:textId="77777777" w:rsidR="009937F4" w:rsidRPr="00300706" w:rsidRDefault="009937F4" w:rsidP="006846DF">
      <w:pPr>
        <w:pStyle w:val="BodyText"/>
        <w:rPr>
          <w:lang w:val="sv-SE"/>
        </w:rPr>
      </w:pPr>
    </w:p>
    <w:p w14:paraId="5BA8008F" w14:textId="77777777" w:rsidR="009937F4" w:rsidRPr="00300706" w:rsidRDefault="00C6211A" w:rsidP="006846DF">
      <w:pPr>
        <w:rPr>
          <w:i/>
          <w:lang w:val="sv-SE"/>
        </w:rPr>
      </w:pPr>
      <w:r w:rsidRPr="00300706">
        <w:rPr>
          <w:i/>
          <w:u w:val="single"/>
          <w:lang w:val="sv-SE"/>
        </w:rPr>
        <w:t>Behandling av våt AMD</w:t>
      </w:r>
    </w:p>
    <w:p w14:paraId="572A62E9" w14:textId="77777777" w:rsidR="009937F4" w:rsidRPr="00300706" w:rsidRDefault="00C6211A" w:rsidP="006846DF">
      <w:pPr>
        <w:pStyle w:val="BodyText"/>
        <w:rPr>
          <w:lang w:val="sv-SE"/>
        </w:rPr>
      </w:pPr>
      <w:r w:rsidRPr="00300706">
        <w:rPr>
          <w:lang w:val="sv-SE"/>
        </w:rPr>
        <w:t>Vid våt AMD har den kliniska säkerheten och effekten av ranibizumab bedömts i tre randomiserade, dubbelmaskerade, sham- eller aktivt kontrollerade studier som pågick i 24 månader hos patienter med neovaskulär AMD. Totalt rekryterades 1 323 patienter (879 aktiva och 444 kontroller) till dessa studier.</w:t>
      </w:r>
    </w:p>
    <w:p w14:paraId="1021733E" w14:textId="77777777" w:rsidR="009937F4" w:rsidRPr="00300706" w:rsidRDefault="009937F4" w:rsidP="006846DF">
      <w:pPr>
        <w:pStyle w:val="BodyText"/>
        <w:spacing w:before="7"/>
        <w:rPr>
          <w:lang w:val="sv-SE"/>
        </w:rPr>
      </w:pPr>
    </w:p>
    <w:p w14:paraId="6E4EC8E5" w14:textId="77777777" w:rsidR="009937F4" w:rsidRPr="00300706" w:rsidRDefault="00C6211A" w:rsidP="006846DF">
      <w:pPr>
        <w:pStyle w:val="BodyText"/>
        <w:spacing w:before="1" w:line="247" w:lineRule="auto"/>
        <w:rPr>
          <w:lang w:val="sv-SE"/>
        </w:rPr>
      </w:pPr>
      <w:r w:rsidRPr="00300706">
        <w:rPr>
          <w:lang w:val="sv-SE"/>
        </w:rPr>
        <w:t>I studie FVF2598g (MARINA) randomiserades 716 patienter med minimalt klassisk eller ockult, utan inslag av klassiska lesioner, i ett 1:1:1-förhållande och fick månatliga injektioner av ranibizumab 0,3 mg, ranibizumab 0,5 mg eller sham.</w:t>
      </w:r>
    </w:p>
    <w:p w14:paraId="5F7DDBF2" w14:textId="77777777" w:rsidR="009937F4" w:rsidRPr="00300706" w:rsidRDefault="009937F4" w:rsidP="006846DF">
      <w:pPr>
        <w:pStyle w:val="BodyText"/>
        <w:spacing w:before="5"/>
        <w:rPr>
          <w:lang w:val="sv-SE"/>
        </w:rPr>
      </w:pPr>
    </w:p>
    <w:p w14:paraId="7A6BBC56" w14:textId="77777777" w:rsidR="009937F4" w:rsidRPr="00300706" w:rsidRDefault="00C6211A" w:rsidP="006846DF">
      <w:pPr>
        <w:pStyle w:val="BodyText"/>
        <w:spacing w:line="247" w:lineRule="auto"/>
        <w:rPr>
          <w:lang w:val="sv-SE"/>
        </w:rPr>
      </w:pPr>
      <w:r w:rsidRPr="00300706">
        <w:rPr>
          <w:lang w:val="sv-SE"/>
        </w:rPr>
        <w:t>I studie FVF2587g (ANCHOR) randomiserades 423 patienter med företrädesvis klassiska lesioner med CNV i ett 1:1:1-förhållande och fick ranibizumab 0,3 mg månatligen, ranibizumab 0,5 mg månatligen eller PDT med verteporfin (vid studiestarten och var tredje månad därefter om fluoresceinangiografi visade persistent eller recidiverande vaskulärt läckage).</w:t>
      </w:r>
    </w:p>
    <w:p w14:paraId="12251EE3" w14:textId="77777777" w:rsidR="009937F4" w:rsidRPr="00300706" w:rsidRDefault="009937F4" w:rsidP="006846DF">
      <w:pPr>
        <w:pStyle w:val="BodyText"/>
        <w:spacing w:before="7"/>
        <w:rPr>
          <w:lang w:val="sv-SE"/>
        </w:rPr>
      </w:pPr>
    </w:p>
    <w:p w14:paraId="351EB6D1" w14:textId="77777777" w:rsidR="009937F4" w:rsidRPr="00300706" w:rsidRDefault="00C6211A" w:rsidP="006846DF">
      <w:pPr>
        <w:pStyle w:val="BodyText"/>
        <w:rPr>
          <w:lang w:val="sv-SE"/>
        </w:rPr>
      </w:pPr>
      <w:r w:rsidRPr="00300706">
        <w:rPr>
          <w:lang w:val="sv-SE"/>
        </w:rPr>
        <w:t>Viktiga resultatmått är sammanfattade i tabell 1 och figur 1.</w:t>
      </w:r>
    </w:p>
    <w:p w14:paraId="76584D49" w14:textId="77777777" w:rsidR="009937F4" w:rsidRPr="00300706" w:rsidRDefault="009937F4" w:rsidP="006846DF">
      <w:pPr>
        <w:pStyle w:val="BodyText"/>
        <w:spacing w:before="3"/>
        <w:rPr>
          <w:sz w:val="23"/>
          <w:lang w:val="sv-SE"/>
        </w:rPr>
      </w:pPr>
    </w:p>
    <w:p w14:paraId="3499CFCC"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t>Tabell</w:t>
      </w:r>
      <w:r w:rsidRPr="00300706">
        <w:rPr>
          <w:spacing w:val="-2"/>
          <w:lang w:val="sv-SE"/>
        </w:rPr>
        <w:t> </w:t>
      </w:r>
      <w:r w:rsidRPr="00300706">
        <w:rPr>
          <w:lang w:val="sv-SE"/>
        </w:rPr>
        <w:t>1</w:t>
      </w:r>
      <w:r w:rsidRPr="00300706">
        <w:rPr>
          <w:lang w:val="sv-SE"/>
        </w:rPr>
        <w:tab/>
        <w:t>Resultat efter månad 12 och månad 24 i studie FVF2598g (MARINA)</w:t>
      </w:r>
      <w:r w:rsidRPr="00300706">
        <w:rPr>
          <w:spacing w:val="-10"/>
          <w:lang w:val="sv-SE"/>
        </w:rPr>
        <w:t xml:space="preserve"> </w:t>
      </w:r>
      <w:r w:rsidRPr="00300706">
        <w:rPr>
          <w:lang w:val="sv-SE"/>
        </w:rPr>
        <w:t>och</w:t>
      </w:r>
      <w:r w:rsidRPr="00300706">
        <w:rPr>
          <w:spacing w:val="-4"/>
          <w:lang w:val="sv-SE"/>
        </w:rPr>
        <w:t xml:space="preserve"> </w:t>
      </w:r>
      <w:r w:rsidRPr="00300706">
        <w:rPr>
          <w:lang w:val="sv-SE"/>
        </w:rPr>
        <w:t>FVF2587g (ANCHOR)</w:t>
      </w:r>
    </w:p>
    <w:p w14:paraId="0BC59CB4" w14:textId="77777777" w:rsidR="009937F4" w:rsidRPr="00300706" w:rsidRDefault="009937F4" w:rsidP="006846DF">
      <w:pPr>
        <w:pStyle w:val="BodyText"/>
        <w:spacing w:before="10"/>
        <w:rPr>
          <w:b/>
          <w:sz w:val="21"/>
          <w:lang w:val="sv-SE"/>
        </w:rPr>
      </w:pPr>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4"/>
        <w:gridCol w:w="1453"/>
        <w:gridCol w:w="1453"/>
        <w:gridCol w:w="1453"/>
        <w:gridCol w:w="1453"/>
      </w:tblGrid>
      <w:tr w:rsidR="006E430F" w14:paraId="2438B8DA" w14:textId="77777777" w:rsidTr="0062639E">
        <w:trPr>
          <w:trHeight w:hRule="exact" w:val="261"/>
        </w:trPr>
        <w:tc>
          <w:tcPr>
            <w:tcW w:w="2268" w:type="dxa"/>
          </w:tcPr>
          <w:p w14:paraId="371965D4" w14:textId="77777777" w:rsidR="009937F4" w:rsidRPr="00300706" w:rsidRDefault="009937F4" w:rsidP="0062639E">
            <w:pPr>
              <w:pStyle w:val="TableParagraph"/>
              <w:spacing w:line="249" w:lineRule="exact"/>
              <w:ind w:left="102" w:right="102"/>
              <w:rPr>
                <w:lang w:val="sv-SE"/>
              </w:rPr>
            </w:pPr>
          </w:p>
        </w:tc>
        <w:tc>
          <w:tcPr>
            <w:tcW w:w="1134" w:type="dxa"/>
          </w:tcPr>
          <w:p w14:paraId="646457F2" w14:textId="77777777" w:rsidR="009937F4" w:rsidRPr="00300706" w:rsidRDefault="009937F4" w:rsidP="0062639E">
            <w:pPr>
              <w:pStyle w:val="TableParagraph"/>
              <w:spacing w:line="249" w:lineRule="exact"/>
              <w:ind w:left="102" w:right="102"/>
              <w:jc w:val="center"/>
              <w:rPr>
                <w:lang w:val="sv-SE"/>
              </w:rPr>
            </w:pPr>
          </w:p>
        </w:tc>
        <w:tc>
          <w:tcPr>
            <w:tcW w:w="2906" w:type="dxa"/>
            <w:gridSpan w:val="2"/>
          </w:tcPr>
          <w:p w14:paraId="788EC843" w14:textId="77777777" w:rsidR="009937F4" w:rsidRPr="00300706" w:rsidRDefault="00C6211A" w:rsidP="0062639E">
            <w:pPr>
              <w:pStyle w:val="TableParagraph"/>
              <w:spacing w:line="252" w:lineRule="exact"/>
              <w:ind w:left="102" w:right="102"/>
              <w:jc w:val="center"/>
              <w:rPr>
                <w:lang w:val="sv-SE"/>
              </w:rPr>
            </w:pPr>
            <w:r w:rsidRPr="00300706">
              <w:rPr>
                <w:lang w:val="sv-SE"/>
              </w:rPr>
              <w:t>FVF2598g (MARINA)</w:t>
            </w:r>
          </w:p>
        </w:tc>
        <w:tc>
          <w:tcPr>
            <w:tcW w:w="2906" w:type="dxa"/>
            <w:gridSpan w:val="2"/>
          </w:tcPr>
          <w:p w14:paraId="18A59B04" w14:textId="77777777" w:rsidR="009937F4" w:rsidRPr="00300706" w:rsidRDefault="00C6211A" w:rsidP="0062639E">
            <w:pPr>
              <w:pStyle w:val="TableParagraph"/>
              <w:spacing w:line="252" w:lineRule="exact"/>
              <w:ind w:left="102" w:right="102"/>
              <w:jc w:val="center"/>
              <w:rPr>
                <w:lang w:val="sv-SE"/>
              </w:rPr>
            </w:pPr>
            <w:r w:rsidRPr="00300706">
              <w:rPr>
                <w:lang w:val="sv-SE"/>
              </w:rPr>
              <w:t>FVF2587g (ANCHOR)</w:t>
            </w:r>
          </w:p>
        </w:tc>
      </w:tr>
      <w:tr w:rsidR="006E430F" w14:paraId="40527358" w14:textId="77777777" w:rsidTr="0062639E">
        <w:trPr>
          <w:trHeight w:hRule="exact" w:val="770"/>
        </w:trPr>
        <w:tc>
          <w:tcPr>
            <w:tcW w:w="2268" w:type="dxa"/>
          </w:tcPr>
          <w:p w14:paraId="2F185937" w14:textId="77777777" w:rsidR="009937F4" w:rsidRPr="00300706" w:rsidRDefault="00C6211A" w:rsidP="0062639E">
            <w:pPr>
              <w:pStyle w:val="TableParagraph"/>
              <w:spacing w:line="249" w:lineRule="exact"/>
              <w:ind w:left="102" w:right="102"/>
              <w:rPr>
                <w:lang w:val="sv-SE"/>
              </w:rPr>
            </w:pPr>
            <w:r w:rsidRPr="00300706">
              <w:rPr>
                <w:lang w:val="sv-SE"/>
              </w:rPr>
              <w:t>Resultatmått</w:t>
            </w:r>
          </w:p>
        </w:tc>
        <w:tc>
          <w:tcPr>
            <w:tcW w:w="1134" w:type="dxa"/>
          </w:tcPr>
          <w:p w14:paraId="54235A89" w14:textId="77777777" w:rsidR="009937F4" w:rsidRPr="00300706" w:rsidRDefault="00C6211A" w:rsidP="0062639E">
            <w:pPr>
              <w:pStyle w:val="TableParagraph"/>
              <w:spacing w:line="249" w:lineRule="exact"/>
              <w:ind w:left="102" w:right="102"/>
              <w:jc w:val="center"/>
              <w:rPr>
                <w:lang w:val="sv-SE"/>
              </w:rPr>
            </w:pPr>
            <w:r w:rsidRPr="00300706">
              <w:rPr>
                <w:lang w:val="sv-SE"/>
              </w:rPr>
              <w:t>Månad</w:t>
            </w:r>
          </w:p>
        </w:tc>
        <w:tc>
          <w:tcPr>
            <w:tcW w:w="1453" w:type="dxa"/>
          </w:tcPr>
          <w:p w14:paraId="6B552584" w14:textId="77777777" w:rsidR="009937F4" w:rsidRPr="00300706" w:rsidRDefault="00C6211A" w:rsidP="0062639E">
            <w:pPr>
              <w:pStyle w:val="TableParagraph"/>
              <w:spacing w:line="252" w:lineRule="exact"/>
              <w:ind w:left="102" w:right="102" w:firstLine="103"/>
              <w:jc w:val="center"/>
              <w:rPr>
                <w:lang w:val="sv-SE"/>
              </w:rPr>
            </w:pPr>
            <w:r w:rsidRPr="00300706">
              <w:rPr>
                <w:lang w:val="sv-SE"/>
              </w:rPr>
              <w:t>Sham (n=238)</w:t>
            </w:r>
          </w:p>
        </w:tc>
        <w:tc>
          <w:tcPr>
            <w:tcW w:w="1453" w:type="dxa"/>
          </w:tcPr>
          <w:p w14:paraId="3C8D1A6F" w14:textId="77777777" w:rsidR="009937F4" w:rsidRPr="00300706" w:rsidRDefault="00C6211A" w:rsidP="0062639E">
            <w:pPr>
              <w:pStyle w:val="TableParagraph"/>
              <w:spacing w:line="252" w:lineRule="exact"/>
              <w:ind w:left="102" w:right="102"/>
              <w:jc w:val="center"/>
              <w:rPr>
                <w:lang w:val="sv-SE"/>
              </w:rPr>
            </w:pPr>
            <w:r w:rsidRPr="00300706">
              <w:rPr>
                <w:lang w:val="sv-SE"/>
              </w:rPr>
              <w:t>Ranibizumab</w:t>
            </w:r>
          </w:p>
          <w:p w14:paraId="0C3BFA4E" w14:textId="77777777" w:rsidR="009937F4" w:rsidRPr="00300706" w:rsidRDefault="00C6211A" w:rsidP="0062639E">
            <w:pPr>
              <w:pStyle w:val="TableParagraph"/>
              <w:spacing w:line="252" w:lineRule="exact"/>
              <w:ind w:left="102" w:right="102"/>
              <w:jc w:val="center"/>
              <w:rPr>
                <w:lang w:val="sv-SE"/>
              </w:rPr>
            </w:pPr>
            <w:r w:rsidRPr="00300706">
              <w:rPr>
                <w:lang w:val="sv-SE"/>
              </w:rPr>
              <w:t>0,5 mg (n=240)</w:t>
            </w:r>
          </w:p>
        </w:tc>
        <w:tc>
          <w:tcPr>
            <w:tcW w:w="1453" w:type="dxa"/>
          </w:tcPr>
          <w:p w14:paraId="73FE3DFA" w14:textId="77777777" w:rsidR="009937F4" w:rsidRPr="00300706" w:rsidRDefault="00C6211A" w:rsidP="0062639E">
            <w:pPr>
              <w:pStyle w:val="TableParagraph"/>
              <w:spacing w:line="252" w:lineRule="exact"/>
              <w:ind w:left="102" w:right="102" w:firstLine="74"/>
              <w:jc w:val="center"/>
              <w:rPr>
                <w:lang w:val="sv-SE"/>
              </w:rPr>
            </w:pPr>
            <w:r w:rsidRPr="00300706">
              <w:rPr>
                <w:lang w:val="sv-SE"/>
              </w:rPr>
              <w:t>Verteporfin PDT (n=143)</w:t>
            </w:r>
          </w:p>
        </w:tc>
        <w:tc>
          <w:tcPr>
            <w:tcW w:w="1453" w:type="dxa"/>
          </w:tcPr>
          <w:p w14:paraId="7B9C9022" w14:textId="77777777" w:rsidR="009937F4" w:rsidRPr="00300706" w:rsidRDefault="00C6211A" w:rsidP="0062639E">
            <w:pPr>
              <w:pStyle w:val="TableParagraph"/>
              <w:spacing w:line="252" w:lineRule="exact"/>
              <w:ind w:left="102" w:right="102"/>
              <w:jc w:val="center"/>
              <w:rPr>
                <w:lang w:val="sv-SE"/>
              </w:rPr>
            </w:pPr>
            <w:r w:rsidRPr="00300706">
              <w:rPr>
                <w:lang w:val="sv-SE"/>
              </w:rPr>
              <w:t>Ranibizumab 0,5 mg (n=140)</w:t>
            </w:r>
          </w:p>
        </w:tc>
      </w:tr>
      <w:tr w:rsidR="006E430F" w14:paraId="4B28E857" w14:textId="77777777" w:rsidTr="0062639E">
        <w:trPr>
          <w:trHeight w:hRule="exact" w:val="262"/>
        </w:trPr>
        <w:tc>
          <w:tcPr>
            <w:tcW w:w="2268" w:type="dxa"/>
            <w:vMerge w:val="restart"/>
          </w:tcPr>
          <w:p w14:paraId="361FCEB6" w14:textId="77777777" w:rsidR="009937F4" w:rsidRPr="00300706" w:rsidRDefault="00C6211A" w:rsidP="0062639E">
            <w:pPr>
              <w:pStyle w:val="TableParagraph"/>
              <w:spacing w:before="3"/>
              <w:ind w:left="102" w:right="102"/>
              <w:rPr>
                <w:lang w:val="sv-SE"/>
              </w:rPr>
            </w:pPr>
            <w:r w:rsidRPr="00300706">
              <w:rPr>
                <w:lang w:val="sv-SE"/>
              </w:rPr>
              <w:t>Förlust av &lt; 15 bokstäver i synskärpa (%)</w:t>
            </w:r>
            <w:r w:rsidRPr="00300706">
              <w:rPr>
                <w:position w:val="8"/>
                <w:sz w:val="14"/>
                <w:lang w:val="sv-SE"/>
              </w:rPr>
              <w:t xml:space="preserve">a </w:t>
            </w:r>
            <w:r w:rsidRPr="00300706">
              <w:rPr>
                <w:lang w:val="sv-SE"/>
              </w:rPr>
              <w:t>(bevarad syn, primärt effektmått)</w:t>
            </w:r>
          </w:p>
        </w:tc>
        <w:tc>
          <w:tcPr>
            <w:tcW w:w="1134" w:type="dxa"/>
          </w:tcPr>
          <w:p w14:paraId="7D49EA7D" w14:textId="77777777" w:rsidR="009937F4" w:rsidRPr="00300706" w:rsidRDefault="00C6211A" w:rsidP="0062639E">
            <w:pPr>
              <w:pStyle w:val="TableParagraph"/>
              <w:spacing w:line="247" w:lineRule="exact"/>
              <w:ind w:left="102" w:right="102"/>
              <w:jc w:val="center"/>
              <w:rPr>
                <w:lang w:val="sv-SE"/>
              </w:rPr>
            </w:pPr>
            <w:r w:rsidRPr="00300706">
              <w:rPr>
                <w:lang w:val="sv-SE"/>
              </w:rPr>
              <w:t>Månad 12</w:t>
            </w:r>
          </w:p>
        </w:tc>
        <w:tc>
          <w:tcPr>
            <w:tcW w:w="1453" w:type="dxa"/>
          </w:tcPr>
          <w:p w14:paraId="17B5BD77" w14:textId="77777777" w:rsidR="009937F4" w:rsidRPr="00300706" w:rsidRDefault="00C6211A" w:rsidP="0062639E">
            <w:pPr>
              <w:pStyle w:val="TableParagraph"/>
              <w:spacing w:line="247" w:lineRule="exact"/>
              <w:ind w:left="102" w:right="102"/>
              <w:jc w:val="center"/>
              <w:rPr>
                <w:lang w:val="sv-SE"/>
              </w:rPr>
            </w:pPr>
            <w:r w:rsidRPr="00300706">
              <w:rPr>
                <w:lang w:val="sv-SE"/>
              </w:rPr>
              <w:t>62 %</w:t>
            </w:r>
          </w:p>
        </w:tc>
        <w:tc>
          <w:tcPr>
            <w:tcW w:w="1453" w:type="dxa"/>
          </w:tcPr>
          <w:p w14:paraId="3232420B" w14:textId="77777777" w:rsidR="009937F4" w:rsidRPr="00300706" w:rsidRDefault="00C6211A" w:rsidP="0062639E">
            <w:pPr>
              <w:pStyle w:val="TableParagraph"/>
              <w:spacing w:line="247" w:lineRule="exact"/>
              <w:ind w:left="102" w:right="102"/>
              <w:jc w:val="center"/>
              <w:rPr>
                <w:lang w:val="sv-SE"/>
              </w:rPr>
            </w:pPr>
            <w:r w:rsidRPr="00300706">
              <w:rPr>
                <w:lang w:val="sv-SE"/>
              </w:rPr>
              <w:t>95 %</w:t>
            </w:r>
          </w:p>
        </w:tc>
        <w:tc>
          <w:tcPr>
            <w:tcW w:w="1453" w:type="dxa"/>
          </w:tcPr>
          <w:p w14:paraId="4D1C623B" w14:textId="77777777" w:rsidR="009937F4" w:rsidRPr="00300706" w:rsidRDefault="00C6211A" w:rsidP="0062639E">
            <w:pPr>
              <w:pStyle w:val="TableParagraph"/>
              <w:spacing w:line="247" w:lineRule="exact"/>
              <w:ind w:left="102" w:right="102"/>
              <w:jc w:val="center"/>
              <w:rPr>
                <w:lang w:val="sv-SE"/>
              </w:rPr>
            </w:pPr>
            <w:r w:rsidRPr="00300706">
              <w:rPr>
                <w:lang w:val="sv-SE"/>
              </w:rPr>
              <w:t>64 %</w:t>
            </w:r>
          </w:p>
        </w:tc>
        <w:tc>
          <w:tcPr>
            <w:tcW w:w="1453" w:type="dxa"/>
          </w:tcPr>
          <w:p w14:paraId="54F16127" w14:textId="77777777" w:rsidR="009937F4" w:rsidRPr="00300706" w:rsidRDefault="00C6211A" w:rsidP="0062639E">
            <w:pPr>
              <w:pStyle w:val="TableParagraph"/>
              <w:spacing w:line="247" w:lineRule="exact"/>
              <w:ind w:left="102" w:right="102"/>
              <w:jc w:val="center"/>
              <w:rPr>
                <w:lang w:val="sv-SE"/>
              </w:rPr>
            </w:pPr>
            <w:r w:rsidRPr="00300706">
              <w:rPr>
                <w:lang w:val="sv-SE"/>
              </w:rPr>
              <w:t>96 %</w:t>
            </w:r>
          </w:p>
        </w:tc>
      </w:tr>
      <w:tr w:rsidR="006E430F" w14:paraId="609A4869" w14:textId="77777777" w:rsidTr="0062639E">
        <w:trPr>
          <w:trHeight w:hRule="exact" w:val="775"/>
        </w:trPr>
        <w:tc>
          <w:tcPr>
            <w:tcW w:w="2268" w:type="dxa"/>
            <w:vMerge/>
          </w:tcPr>
          <w:p w14:paraId="7B661CE8" w14:textId="77777777" w:rsidR="009937F4" w:rsidRPr="00300706" w:rsidRDefault="009937F4" w:rsidP="0062639E">
            <w:pPr>
              <w:ind w:left="102" w:right="102"/>
              <w:rPr>
                <w:lang w:val="sv-SE"/>
              </w:rPr>
            </w:pPr>
          </w:p>
        </w:tc>
        <w:tc>
          <w:tcPr>
            <w:tcW w:w="1134" w:type="dxa"/>
          </w:tcPr>
          <w:p w14:paraId="176FDF2E" w14:textId="77777777" w:rsidR="009937F4" w:rsidRPr="00300706" w:rsidRDefault="00C6211A" w:rsidP="0062639E">
            <w:pPr>
              <w:pStyle w:val="TableParagraph"/>
              <w:spacing w:line="249" w:lineRule="exact"/>
              <w:ind w:left="102" w:right="102"/>
              <w:jc w:val="center"/>
              <w:rPr>
                <w:lang w:val="sv-SE"/>
              </w:rPr>
            </w:pPr>
            <w:r w:rsidRPr="00300706">
              <w:rPr>
                <w:lang w:val="sv-SE"/>
              </w:rPr>
              <w:t>Månad 24</w:t>
            </w:r>
          </w:p>
        </w:tc>
        <w:tc>
          <w:tcPr>
            <w:tcW w:w="1453" w:type="dxa"/>
          </w:tcPr>
          <w:p w14:paraId="39D19498" w14:textId="77777777" w:rsidR="009937F4" w:rsidRPr="00300706" w:rsidRDefault="00C6211A" w:rsidP="0062639E">
            <w:pPr>
              <w:pStyle w:val="TableParagraph"/>
              <w:spacing w:line="249" w:lineRule="exact"/>
              <w:ind w:left="102" w:right="102"/>
              <w:jc w:val="center"/>
              <w:rPr>
                <w:lang w:val="sv-SE"/>
              </w:rPr>
            </w:pPr>
            <w:r w:rsidRPr="00300706">
              <w:rPr>
                <w:lang w:val="sv-SE"/>
              </w:rPr>
              <w:t>53 %</w:t>
            </w:r>
          </w:p>
        </w:tc>
        <w:tc>
          <w:tcPr>
            <w:tcW w:w="1453" w:type="dxa"/>
          </w:tcPr>
          <w:p w14:paraId="383E5D7E" w14:textId="77777777" w:rsidR="009937F4" w:rsidRPr="00300706" w:rsidRDefault="00C6211A" w:rsidP="0062639E">
            <w:pPr>
              <w:pStyle w:val="TableParagraph"/>
              <w:spacing w:line="249" w:lineRule="exact"/>
              <w:ind w:left="102" w:right="102"/>
              <w:jc w:val="center"/>
              <w:rPr>
                <w:lang w:val="sv-SE"/>
              </w:rPr>
            </w:pPr>
            <w:r w:rsidRPr="00300706">
              <w:rPr>
                <w:lang w:val="sv-SE"/>
              </w:rPr>
              <w:t>90 %</w:t>
            </w:r>
          </w:p>
        </w:tc>
        <w:tc>
          <w:tcPr>
            <w:tcW w:w="1453" w:type="dxa"/>
          </w:tcPr>
          <w:p w14:paraId="4B956F2F" w14:textId="77777777" w:rsidR="009937F4" w:rsidRPr="00300706" w:rsidRDefault="00C6211A" w:rsidP="0062639E">
            <w:pPr>
              <w:pStyle w:val="TableParagraph"/>
              <w:spacing w:line="249" w:lineRule="exact"/>
              <w:ind w:left="102" w:right="102"/>
              <w:jc w:val="center"/>
              <w:rPr>
                <w:lang w:val="sv-SE"/>
              </w:rPr>
            </w:pPr>
            <w:r w:rsidRPr="00300706">
              <w:rPr>
                <w:lang w:val="sv-SE"/>
              </w:rPr>
              <w:t>66 %</w:t>
            </w:r>
          </w:p>
        </w:tc>
        <w:tc>
          <w:tcPr>
            <w:tcW w:w="1453" w:type="dxa"/>
          </w:tcPr>
          <w:p w14:paraId="3ED731B2" w14:textId="77777777" w:rsidR="009937F4" w:rsidRPr="00300706" w:rsidRDefault="00C6211A" w:rsidP="0062639E">
            <w:pPr>
              <w:pStyle w:val="TableParagraph"/>
              <w:spacing w:line="249" w:lineRule="exact"/>
              <w:ind w:left="102" w:right="102"/>
              <w:jc w:val="center"/>
              <w:rPr>
                <w:lang w:val="sv-SE"/>
              </w:rPr>
            </w:pPr>
            <w:r w:rsidRPr="00300706">
              <w:rPr>
                <w:lang w:val="sv-SE"/>
              </w:rPr>
              <w:t>90 %</w:t>
            </w:r>
          </w:p>
        </w:tc>
      </w:tr>
      <w:tr w:rsidR="006E430F" w14:paraId="76B24679" w14:textId="77777777" w:rsidTr="0062639E">
        <w:trPr>
          <w:trHeight w:hRule="exact" w:val="262"/>
        </w:trPr>
        <w:tc>
          <w:tcPr>
            <w:tcW w:w="2268" w:type="dxa"/>
            <w:vMerge w:val="restart"/>
          </w:tcPr>
          <w:p w14:paraId="19D8E0AE" w14:textId="77777777" w:rsidR="009937F4" w:rsidRPr="00300706" w:rsidRDefault="00C6211A" w:rsidP="0062639E">
            <w:pPr>
              <w:pStyle w:val="TableParagraph"/>
              <w:spacing w:line="246" w:lineRule="exact"/>
              <w:ind w:left="102" w:right="102"/>
              <w:rPr>
                <w:lang w:val="sv-SE"/>
              </w:rPr>
            </w:pPr>
            <w:r w:rsidRPr="00300706">
              <w:rPr>
                <w:lang w:val="sv-SE"/>
              </w:rPr>
              <w:t>Ökning med</w:t>
            </w:r>
          </w:p>
          <w:p w14:paraId="30302258" w14:textId="77777777" w:rsidR="009937F4" w:rsidRPr="00300706" w:rsidRDefault="00C6211A" w:rsidP="0062639E">
            <w:pPr>
              <w:pStyle w:val="TableParagraph"/>
              <w:spacing w:before="2" w:line="254" w:lineRule="exact"/>
              <w:ind w:left="102" w:right="102"/>
              <w:rPr>
                <w:sz w:val="14"/>
                <w:lang w:val="sv-SE"/>
              </w:rPr>
            </w:pPr>
            <w:r w:rsidRPr="00300706">
              <w:rPr>
                <w:lang w:val="sv-SE"/>
              </w:rPr>
              <w:t>≥ 15 bokstäver i synskärpa (%)</w:t>
            </w:r>
            <w:r w:rsidRPr="00300706">
              <w:rPr>
                <w:position w:val="8"/>
                <w:sz w:val="14"/>
                <w:lang w:val="sv-SE"/>
              </w:rPr>
              <w:t>a</w:t>
            </w:r>
          </w:p>
        </w:tc>
        <w:tc>
          <w:tcPr>
            <w:tcW w:w="1134" w:type="dxa"/>
          </w:tcPr>
          <w:p w14:paraId="41A2471C" w14:textId="77777777" w:rsidR="009937F4" w:rsidRPr="00300706" w:rsidRDefault="00C6211A" w:rsidP="0062639E">
            <w:pPr>
              <w:pStyle w:val="TableParagraph"/>
              <w:spacing w:line="247" w:lineRule="exact"/>
              <w:ind w:left="102" w:right="102"/>
              <w:jc w:val="center"/>
              <w:rPr>
                <w:lang w:val="sv-SE"/>
              </w:rPr>
            </w:pPr>
            <w:r w:rsidRPr="00300706">
              <w:rPr>
                <w:lang w:val="sv-SE"/>
              </w:rPr>
              <w:t>Månad 12</w:t>
            </w:r>
          </w:p>
        </w:tc>
        <w:tc>
          <w:tcPr>
            <w:tcW w:w="1453" w:type="dxa"/>
          </w:tcPr>
          <w:p w14:paraId="098EDF68" w14:textId="77777777" w:rsidR="009937F4" w:rsidRPr="00300706" w:rsidRDefault="00C6211A" w:rsidP="0062639E">
            <w:pPr>
              <w:pStyle w:val="TableParagraph"/>
              <w:spacing w:line="247" w:lineRule="exact"/>
              <w:ind w:left="102" w:right="102"/>
              <w:jc w:val="center"/>
              <w:rPr>
                <w:lang w:val="sv-SE"/>
              </w:rPr>
            </w:pPr>
            <w:r w:rsidRPr="00300706">
              <w:rPr>
                <w:lang w:val="sv-SE"/>
              </w:rPr>
              <w:t>5 %</w:t>
            </w:r>
          </w:p>
        </w:tc>
        <w:tc>
          <w:tcPr>
            <w:tcW w:w="1453" w:type="dxa"/>
          </w:tcPr>
          <w:p w14:paraId="491D5147" w14:textId="77777777" w:rsidR="009937F4" w:rsidRPr="00300706" w:rsidRDefault="00C6211A" w:rsidP="0062639E">
            <w:pPr>
              <w:pStyle w:val="TableParagraph"/>
              <w:spacing w:line="247" w:lineRule="exact"/>
              <w:ind w:left="102" w:right="102"/>
              <w:jc w:val="center"/>
              <w:rPr>
                <w:lang w:val="sv-SE"/>
              </w:rPr>
            </w:pPr>
            <w:r w:rsidRPr="00300706">
              <w:rPr>
                <w:lang w:val="sv-SE"/>
              </w:rPr>
              <w:t>34 %</w:t>
            </w:r>
          </w:p>
        </w:tc>
        <w:tc>
          <w:tcPr>
            <w:tcW w:w="1453" w:type="dxa"/>
          </w:tcPr>
          <w:p w14:paraId="04C3E8FD" w14:textId="77777777" w:rsidR="009937F4" w:rsidRPr="00300706" w:rsidRDefault="00C6211A" w:rsidP="0062639E">
            <w:pPr>
              <w:pStyle w:val="TableParagraph"/>
              <w:spacing w:line="247" w:lineRule="exact"/>
              <w:ind w:left="102" w:right="102"/>
              <w:jc w:val="center"/>
              <w:rPr>
                <w:lang w:val="sv-SE"/>
              </w:rPr>
            </w:pPr>
            <w:r w:rsidRPr="00300706">
              <w:rPr>
                <w:lang w:val="sv-SE"/>
              </w:rPr>
              <w:t>6 %</w:t>
            </w:r>
          </w:p>
        </w:tc>
        <w:tc>
          <w:tcPr>
            <w:tcW w:w="1453" w:type="dxa"/>
          </w:tcPr>
          <w:p w14:paraId="6ACDDD5E" w14:textId="77777777" w:rsidR="009937F4" w:rsidRPr="00300706" w:rsidRDefault="00C6211A" w:rsidP="0062639E">
            <w:pPr>
              <w:pStyle w:val="TableParagraph"/>
              <w:spacing w:line="247" w:lineRule="exact"/>
              <w:ind w:left="102" w:right="102"/>
              <w:jc w:val="center"/>
              <w:rPr>
                <w:lang w:val="sv-SE"/>
              </w:rPr>
            </w:pPr>
            <w:r w:rsidRPr="00300706">
              <w:rPr>
                <w:lang w:val="sv-SE"/>
              </w:rPr>
              <w:t>40 %</w:t>
            </w:r>
          </w:p>
        </w:tc>
      </w:tr>
      <w:tr w:rsidR="006E430F" w14:paraId="126BF046" w14:textId="77777777" w:rsidTr="0062639E">
        <w:trPr>
          <w:trHeight w:hRule="exact" w:val="507"/>
        </w:trPr>
        <w:tc>
          <w:tcPr>
            <w:tcW w:w="2268" w:type="dxa"/>
            <w:vMerge/>
          </w:tcPr>
          <w:p w14:paraId="30467C61" w14:textId="77777777" w:rsidR="009937F4" w:rsidRPr="00300706" w:rsidRDefault="009937F4" w:rsidP="0062639E">
            <w:pPr>
              <w:ind w:left="102" w:right="102"/>
              <w:rPr>
                <w:lang w:val="sv-SE"/>
              </w:rPr>
            </w:pPr>
          </w:p>
        </w:tc>
        <w:tc>
          <w:tcPr>
            <w:tcW w:w="1134" w:type="dxa"/>
          </w:tcPr>
          <w:p w14:paraId="1B1E68C9" w14:textId="77777777" w:rsidR="009937F4" w:rsidRPr="00300706" w:rsidRDefault="00C6211A" w:rsidP="0062639E">
            <w:pPr>
              <w:pStyle w:val="TableParagraph"/>
              <w:spacing w:line="247" w:lineRule="exact"/>
              <w:ind w:left="102" w:right="102"/>
              <w:jc w:val="center"/>
              <w:rPr>
                <w:lang w:val="sv-SE"/>
              </w:rPr>
            </w:pPr>
            <w:r w:rsidRPr="00300706">
              <w:rPr>
                <w:lang w:val="sv-SE"/>
              </w:rPr>
              <w:t>Månad 24</w:t>
            </w:r>
          </w:p>
        </w:tc>
        <w:tc>
          <w:tcPr>
            <w:tcW w:w="1453" w:type="dxa"/>
          </w:tcPr>
          <w:p w14:paraId="78A6AECC" w14:textId="77777777" w:rsidR="009937F4" w:rsidRPr="00300706" w:rsidRDefault="00C6211A" w:rsidP="0062639E">
            <w:pPr>
              <w:pStyle w:val="TableParagraph"/>
              <w:spacing w:line="247" w:lineRule="exact"/>
              <w:ind w:left="102" w:right="102"/>
              <w:jc w:val="center"/>
              <w:rPr>
                <w:lang w:val="sv-SE"/>
              </w:rPr>
            </w:pPr>
            <w:r w:rsidRPr="00300706">
              <w:rPr>
                <w:lang w:val="sv-SE"/>
              </w:rPr>
              <w:t>4 %</w:t>
            </w:r>
          </w:p>
        </w:tc>
        <w:tc>
          <w:tcPr>
            <w:tcW w:w="1453" w:type="dxa"/>
          </w:tcPr>
          <w:p w14:paraId="2D8CC8C3" w14:textId="77777777" w:rsidR="009937F4" w:rsidRPr="00300706" w:rsidRDefault="00C6211A" w:rsidP="0062639E">
            <w:pPr>
              <w:pStyle w:val="TableParagraph"/>
              <w:spacing w:line="247" w:lineRule="exact"/>
              <w:ind w:left="102" w:right="102"/>
              <w:jc w:val="center"/>
              <w:rPr>
                <w:lang w:val="sv-SE"/>
              </w:rPr>
            </w:pPr>
            <w:r w:rsidRPr="00300706">
              <w:rPr>
                <w:lang w:val="sv-SE"/>
              </w:rPr>
              <w:t>33 %</w:t>
            </w:r>
          </w:p>
        </w:tc>
        <w:tc>
          <w:tcPr>
            <w:tcW w:w="1453" w:type="dxa"/>
          </w:tcPr>
          <w:p w14:paraId="0CFEB609" w14:textId="77777777" w:rsidR="009937F4" w:rsidRPr="00300706" w:rsidRDefault="00C6211A" w:rsidP="0062639E">
            <w:pPr>
              <w:pStyle w:val="TableParagraph"/>
              <w:spacing w:line="247" w:lineRule="exact"/>
              <w:ind w:left="102" w:right="102"/>
              <w:jc w:val="center"/>
              <w:rPr>
                <w:lang w:val="sv-SE"/>
              </w:rPr>
            </w:pPr>
            <w:r w:rsidRPr="00300706">
              <w:rPr>
                <w:lang w:val="sv-SE"/>
              </w:rPr>
              <w:t>6 %</w:t>
            </w:r>
          </w:p>
        </w:tc>
        <w:tc>
          <w:tcPr>
            <w:tcW w:w="1453" w:type="dxa"/>
          </w:tcPr>
          <w:p w14:paraId="229A3EE7" w14:textId="77777777" w:rsidR="009937F4" w:rsidRPr="00300706" w:rsidRDefault="00C6211A" w:rsidP="0062639E">
            <w:pPr>
              <w:pStyle w:val="TableParagraph"/>
              <w:spacing w:line="247" w:lineRule="exact"/>
              <w:ind w:left="102" w:right="102"/>
              <w:jc w:val="center"/>
              <w:rPr>
                <w:lang w:val="sv-SE"/>
              </w:rPr>
            </w:pPr>
            <w:r w:rsidRPr="00300706">
              <w:rPr>
                <w:lang w:val="sv-SE"/>
              </w:rPr>
              <w:t>41 %</w:t>
            </w:r>
          </w:p>
        </w:tc>
      </w:tr>
      <w:tr w:rsidR="006E430F" w14:paraId="4A5BB00D" w14:textId="77777777" w:rsidTr="0062639E">
        <w:trPr>
          <w:trHeight w:hRule="exact" w:val="262"/>
        </w:trPr>
        <w:tc>
          <w:tcPr>
            <w:tcW w:w="2268" w:type="dxa"/>
            <w:vMerge w:val="restart"/>
          </w:tcPr>
          <w:p w14:paraId="51ED646D" w14:textId="77777777" w:rsidR="009937F4" w:rsidRPr="00300706" w:rsidRDefault="00C6211A" w:rsidP="0062639E">
            <w:pPr>
              <w:pStyle w:val="TableParagraph"/>
              <w:spacing w:line="237" w:lineRule="auto"/>
              <w:ind w:left="102" w:right="102"/>
              <w:rPr>
                <w:sz w:val="14"/>
                <w:lang w:val="sv-SE"/>
              </w:rPr>
            </w:pPr>
            <w:r w:rsidRPr="00300706">
              <w:rPr>
                <w:lang w:val="sv-SE"/>
              </w:rPr>
              <w:t>Medelförändring av synskärpa (bokstäver) (SD)</w:t>
            </w:r>
            <w:r w:rsidRPr="00300706">
              <w:rPr>
                <w:position w:val="8"/>
                <w:sz w:val="14"/>
                <w:lang w:val="sv-SE"/>
              </w:rPr>
              <w:t>a</w:t>
            </w:r>
          </w:p>
        </w:tc>
        <w:tc>
          <w:tcPr>
            <w:tcW w:w="1134" w:type="dxa"/>
          </w:tcPr>
          <w:p w14:paraId="1B328FE1" w14:textId="77777777" w:rsidR="009937F4" w:rsidRPr="00300706" w:rsidRDefault="00C6211A" w:rsidP="0062639E">
            <w:pPr>
              <w:pStyle w:val="TableParagraph"/>
              <w:spacing w:line="247" w:lineRule="exact"/>
              <w:ind w:left="102" w:right="102"/>
              <w:jc w:val="center"/>
              <w:rPr>
                <w:lang w:val="sv-SE"/>
              </w:rPr>
            </w:pPr>
            <w:r w:rsidRPr="00300706">
              <w:rPr>
                <w:lang w:val="sv-SE"/>
              </w:rPr>
              <w:t>Månad 12</w:t>
            </w:r>
          </w:p>
        </w:tc>
        <w:tc>
          <w:tcPr>
            <w:tcW w:w="1453" w:type="dxa"/>
          </w:tcPr>
          <w:p w14:paraId="7DC65BE3" w14:textId="77777777" w:rsidR="009937F4" w:rsidRPr="00300706" w:rsidRDefault="00C6211A" w:rsidP="0062639E">
            <w:pPr>
              <w:pStyle w:val="TableParagraph"/>
              <w:spacing w:line="247" w:lineRule="exact"/>
              <w:ind w:left="102" w:right="102"/>
              <w:jc w:val="center"/>
              <w:rPr>
                <w:lang w:val="sv-SE"/>
              </w:rPr>
            </w:pPr>
            <w:r w:rsidRPr="00300706">
              <w:rPr>
                <w:lang w:val="sv-SE"/>
              </w:rPr>
              <w:t>-10,5 (16,6)</w:t>
            </w:r>
          </w:p>
        </w:tc>
        <w:tc>
          <w:tcPr>
            <w:tcW w:w="1453" w:type="dxa"/>
          </w:tcPr>
          <w:p w14:paraId="3DC019A9" w14:textId="77777777" w:rsidR="009937F4" w:rsidRPr="00300706" w:rsidRDefault="00C6211A" w:rsidP="0062639E">
            <w:pPr>
              <w:pStyle w:val="TableParagraph"/>
              <w:spacing w:line="247" w:lineRule="exact"/>
              <w:ind w:left="102" w:right="102"/>
              <w:jc w:val="center"/>
              <w:rPr>
                <w:lang w:val="sv-SE"/>
              </w:rPr>
            </w:pPr>
            <w:r w:rsidRPr="00300706">
              <w:rPr>
                <w:lang w:val="sv-SE"/>
              </w:rPr>
              <w:t>+7,2 (14,4)</w:t>
            </w:r>
          </w:p>
        </w:tc>
        <w:tc>
          <w:tcPr>
            <w:tcW w:w="1453" w:type="dxa"/>
          </w:tcPr>
          <w:p w14:paraId="0DA54E86" w14:textId="77777777" w:rsidR="009937F4" w:rsidRPr="00300706" w:rsidRDefault="00C6211A" w:rsidP="0062639E">
            <w:pPr>
              <w:pStyle w:val="TableParagraph"/>
              <w:spacing w:line="247" w:lineRule="exact"/>
              <w:ind w:left="102" w:right="102"/>
              <w:jc w:val="center"/>
              <w:rPr>
                <w:lang w:val="sv-SE"/>
              </w:rPr>
            </w:pPr>
            <w:r w:rsidRPr="00300706">
              <w:rPr>
                <w:lang w:val="sv-SE"/>
              </w:rPr>
              <w:t>-9,5 (16,4)</w:t>
            </w:r>
          </w:p>
        </w:tc>
        <w:tc>
          <w:tcPr>
            <w:tcW w:w="1453" w:type="dxa"/>
          </w:tcPr>
          <w:p w14:paraId="19C23443" w14:textId="77777777" w:rsidR="009937F4" w:rsidRPr="00300706" w:rsidRDefault="00C6211A" w:rsidP="0062639E">
            <w:pPr>
              <w:pStyle w:val="TableParagraph"/>
              <w:spacing w:line="247" w:lineRule="exact"/>
              <w:ind w:left="102" w:right="102"/>
              <w:jc w:val="center"/>
              <w:rPr>
                <w:lang w:val="sv-SE"/>
              </w:rPr>
            </w:pPr>
            <w:r w:rsidRPr="00300706">
              <w:rPr>
                <w:lang w:val="sv-SE"/>
              </w:rPr>
              <w:t>+11,3 (14,6)</w:t>
            </w:r>
          </w:p>
        </w:tc>
      </w:tr>
      <w:tr w:rsidR="006E430F" w14:paraId="3FCCB3D5" w14:textId="77777777" w:rsidTr="0062639E">
        <w:trPr>
          <w:trHeight w:hRule="exact" w:val="506"/>
        </w:trPr>
        <w:tc>
          <w:tcPr>
            <w:tcW w:w="2268" w:type="dxa"/>
            <w:vMerge/>
          </w:tcPr>
          <w:p w14:paraId="3A7DC807" w14:textId="77777777" w:rsidR="009937F4" w:rsidRPr="00300706" w:rsidRDefault="009937F4" w:rsidP="0062639E">
            <w:pPr>
              <w:ind w:left="102" w:right="102"/>
              <w:rPr>
                <w:lang w:val="sv-SE"/>
              </w:rPr>
            </w:pPr>
          </w:p>
        </w:tc>
        <w:tc>
          <w:tcPr>
            <w:tcW w:w="1134" w:type="dxa"/>
          </w:tcPr>
          <w:p w14:paraId="066F7E34" w14:textId="77777777" w:rsidR="009937F4" w:rsidRPr="00300706" w:rsidRDefault="00C6211A" w:rsidP="0062639E">
            <w:pPr>
              <w:pStyle w:val="TableParagraph"/>
              <w:spacing w:line="249" w:lineRule="exact"/>
              <w:ind w:left="102" w:right="102"/>
              <w:jc w:val="center"/>
              <w:rPr>
                <w:lang w:val="sv-SE"/>
              </w:rPr>
            </w:pPr>
            <w:r w:rsidRPr="00300706">
              <w:rPr>
                <w:lang w:val="sv-SE"/>
              </w:rPr>
              <w:t>Månad 24</w:t>
            </w:r>
          </w:p>
        </w:tc>
        <w:tc>
          <w:tcPr>
            <w:tcW w:w="1453" w:type="dxa"/>
          </w:tcPr>
          <w:p w14:paraId="7E493334" w14:textId="77777777" w:rsidR="009937F4" w:rsidRPr="00300706" w:rsidRDefault="00C6211A" w:rsidP="0062639E">
            <w:pPr>
              <w:pStyle w:val="TableParagraph"/>
              <w:spacing w:line="249" w:lineRule="exact"/>
              <w:ind w:left="102" w:right="102"/>
              <w:jc w:val="center"/>
              <w:rPr>
                <w:lang w:val="sv-SE"/>
              </w:rPr>
            </w:pPr>
            <w:r w:rsidRPr="00300706">
              <w:rPr>
                <w:lang w:val="sv-SE"/>
              </w:rPr>
              <w:t>-14,9 (18,7)</w:t>
            </w:r>
          </w:p>
        </w:tc>
        <w:tc>
          <w:tcPr>
            <w:tcW w:w="1453" w:type="dxa"/>
          </w:tcPr>
          <w:p w14:paraId="593E596F" w14:textId="77777777" w:rsidR="009937F4" w:rsidRPr="00300706" w:rsidRDefault="00C6211A" w:rsidP="0062639E">
            <w:pPr>
              <w:pStyle w:val="TableParagraph"/>
              <w:spacing w:line="249" w:lineRule="exact"/>
              <w:ind w:left="102" w:right="102"/>
              <w:jc w:val="center"/>
              <w:rPr>
                <w:lang w:val="sv-SE"/>
              </w:rPr>
            </w:pPr>
            <w:r w:rsidRPr="00300706">
              <w:rPr>
                <w:lang w:val="sv-SE"/>
              </w:rPr>
              <w:t>+6,6 (16,5)</w:t>
            </w:r>
          </w:p>
        </w:tc>
        <w:tc>
          <w:tcPr>
            <w:tcW w:w="1453" w:type="dxa"/>
          </w:tcPr>
          <w:p w14:paraId="47F9E7CB" w14:textId="77777777" w:rsidR="009937F4" w:rsidRPr="00300706" w:rsidRDefault="00C6211A" w:rsidP="0062639E">
            <w:pPr>
              <w:pStyle w:val="TableParagraph"/>
              <w:spacing w:line="249" w:lineRule="exact"/>
              <w:ind w:left="102" w:right="102"/>
              <w:jc w:val="center"/>
              <w:rPr>
                <w:lang w:val="sv-SE"/>
              </w:rPr>
            </w:pPr>
            <w:r w:rsidRPr="00300706">
              <w:rPr>
                <w:lang w:val="sv-SE"/>
              </w:rPr>
              <w:t>-9,8 (17,6)</w:t>
            </w:r>
          </w:p>
        </w:tc>
        <w:tc>
          <w:tcPr>
            <w:tcW w:w="1453" w:type="dxa"/>
          </w:tcPr>
          <w:p w14:paraId="593E22DF" w14:textId="77777777" w:rsidR="009937F4" w:rsidRPr="00300706" w:rsidRDefault="00C6211A" w:rsidP="0062639E">
            <w:pPr>
              <w:pStyle w:val="TableParagraph"/>
              <w:spacing w:line="249" w:lineRule="exact"/>
              <w:ind w:left="102" w:right="102"/>
              <w:jc w:val="center"/>
              <w:rPr>
                <w:lang w:val="sv-SE"/>
              </w:rPr>
            </w:pPr>
            <w:r w:rsidRPr="00300706">
              <w:rPr>
                <w:lang w:val="sv-SE"/>
              </w:rPr>
              <w:t>+10,7 (16,5)</w:t>
            </w:r>
          </w:p>
        </w:tc>
      </w:tr>
    </w:tbl>
    <w:p w14:paraId="2B1BBEA8" w14:textId="77777777" w:rsidR="009937F4" w:rsidRPr="00300706" w:rsidRDefault="00C6211A" w:rsidP="006846DF">
      <w:pPr>
        <w:rPr>
          <w:lang w:val="sv-SE"/>
        </w:rPr>
      </w:pPr>
      <w:r w:rsidRPr="00300706">
        <w:rPr>
          <w:position w:val="8"/>
          <w:sz w:val="14"/>
          <w:lang w:val="sv-SE"/>
        </w:rPr>
        <w:t xml:space="preserve">a </w:t>
      </w:r>
      <w:r w:rsidRPr="00300706">
        <w:rPr>
          <w:lang w:val="sv-SE"/>
        </w:rPr>
        <w:t>p&lt;0,01</w:t>
      </w:r>
    </w:p>
    <w:p w14:paraId="626E096C" w14:textId="77777777" w:rsidR="009937F4" w:rsidRPr="00300706" w:rsidRDefault="009937F4" w:rsidP="006846DF">
      <w:pPr>
        <w:rPr>
          <w:lang w:val="sv-SE"/>
        </w:rPr>
        <w:sectPr w:rsidR="009937F4" w:rsidRPr="00300706" w:rsidSect="009937F4">
          <w:pgSz w:w="11910" w:h="16850"/>
          <w:pgMar w:top="1038" w:right="1298" w:bottom="902" w:left="1298" w:header="0" w:footer="658" w:gutter="0"/>
          <w:cols w:space="720"/>
        </w:sectPr>
      </w:pPr>
    </w:p>
    <w:p w14:paraId="326C5EA2" w14:textId="77777777" w:rsidR="009937F4" w:rsidRPr="00300706" w:rsidRDefault="00C6211A" w:rsidP="006846DF">
      <w:pPr>
        <w:pStyle w:val="Heading1"/>
        <w:tabs>
          <w:tab w:val="left" w:pos="1251"/>
        </w:tabs>
        <w:spacing w:before="75" w:line="249" w:lineRule="auto"/>
        <w:ind w:left="1251" w:right="100" w:hanging="1251"/>
        <w:rPr>
          <w:lang w:val="sv-SE"/>
        </w:rPr>
      </w:pPr>
      <w:r w:rsidRPr="00300706">
        <w:rPr>
          <w:lang w:val="sv-SE"/>
        </w:rPr>
        <w:lastRenderedPageBreak/>
        <w:t>Figur 1</w:t>
      </w:r>
      <w:r w:rsidRPr="00300706">
        <w:rPr>
          <w:lang w:val="sv-SE"/>
        </w:rPr>
        <w:tab/>
        <w:t>Medelförändring av synskärpan från baslinjen till månad 24 i</w:t>
      </w:r>
      <w:r w:rsidRPr="00300706">
        <w:rPr>
          <w:spacing w:val="-15"/>
          <w:lang w:val="sv-SE"/>
        </w:rPr>
        <w:t xml:space="preserve"> </w:t>
      </w:r>
      <w:r w:rsidRPr="00300706">
        <w:rPr>
          <w:lang w:val="sv-SE"/>
        </w:rPr>
        <w:t>studie</w:t>
      </w:r>
      <w:r w:rsidRPr="00300706">
        <w:rPr>
          <w:spacing w:val="-3"/>
          <w:lang w:val="sv-SE"/>
        </w:rPr>
        <w:t xml:space="preserve"> </w:t>
      </w:r>
      <w:r w:rsidRPr="00300706">
        <w:rPr>
          <w:lang w:val="sv-SE"/>
        </w:rPr>
        <w:t>FVF2598g (MARINA) och studie FVF2587g</w:t>
      </w:r>
      <w:r w:rsidRPr="00300706">
        <w:rPr>
          <w:spacing w:val="-13"/>
          <w:lang w:val="sv-SE"/>
        </w:rPr>
        <w:t xml:space="preserve"> </w:t>
      </w:r>
      <w:r w:rsidRPr="00300706">
        <w:rPr>
          <w:lang w:val="sv-SE"/>
        </w:rPr>
        <w:t>(ANCHOR)</w:t>
      </w:r>
    </w:p>
    <w:p w14:paraId="027743FF" w14:textId="77777777" w:rsidR="009937F4" w:rsidRPr="00300706" w:rsidRDefault="00C6211A" w:rsidP="006846DF">
      <w:pPr>
        <w:rPr>
          <w:lang w:val="sv-SE"/>
        </w:rPr>
      </w:pPr>
      <w:r w:rsidRPr="00300706">
        <w:rPr>
          <w:noProof/>
          <w:lang w:val="sv-SE" w:eastAsia="ko-KR"/>
        </w:rPr>
        <mc:AlternateContent>
          <mc:Choice Requires="wps">
            <w:drawing>
              <wp:anchor distT="0" distB="0" distL="114300" distR="114300" simplePos="0" relativeHeight="251664384" behindDoc="0" locked="0" layoutInCell="1" allowOverlap="1" wp14:anchorId="4E796B39" wp14:editId="23135262">
                <wp:simplePos x="0" y="0"/>
                <wp:positionH relativeFrom="column">
                  <wp:posOffset>156845</wp:posOffset>
                </wp:positionH>
                <wp:positionV relativeFrom="paragraph">
                  <wp:posOffset>5335905</wp:posOffset>
                </wp:positionV>
                <wp:extent cx="5062220" cy="614680"/>
                <wp:effectExtent l="4445" t="1905" r="635" b="2540"/>
                <wp:wrapNone/>
                <wp:docPr id="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220" cy="61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816"/>
                              <w:gridCol w:w="710"/>
                              <w:gridCol w:w="2631"/>
                            </w:tblGrid>
                            <w:tr w:rsidR="006E430F" w14:paraId="611193FC" w14:textId="77777777" w:rsidTr="00133089">
                              <w:tc>
                                <w:tcPr>
                                  <w:tcW w:w="4257" w:type="dxa"/>
                                  <w:gridSpan w:val="2"/>
                                </w:tcPr>
                                <w:p w14:paraId="463C4692"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MARINA</w:t>
                                  </w:r>
                                </w:p>
                              </w:tc>
                              <w:tc>
                                <w:tcPr>
                                  <w:tcW w:w="3996" w:type="dxa"/>
                                  <w:gridSpan w:val="2"/>
                                </w:tcPr>
                                <w:p w14:paraId="116C2FD9"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ANCHOR</w:t>
                                  </w:r>
                                </w:p>
                              </w:tc>
                            </w:tr>
                            <w:tr w:rsidR="006E430F" w14:paraId="71CDDADA" w14:textId="77777777" w:rsidTr="00133089">
                              <w:tc>
                                <w:tcPr>
                                  <w:tcW w:w="696" w:type="dxa"/>
                                  <w:vAlign w:val="center"/>
                                </w:tcPr>
                                <w:p w14:paraId="7E746561"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09E4D4D2" wp14:editId="2AC52D25">
                                        <wp:extent cx="286100" cy="168295"/>
                                        <wp:effectExtent l="0" t="0" r="0" b="3175"/>
                                        <wp:docPr id="67640815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08152" name="image1.jpeg"/>
                                                <pic:cNvPicPr/>
                                              </pic:nvPicPr>
                                              <pic:blipFill>
                                                <a:blip r:embed="rId10"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52623A5D"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(n=240)</w:t>
                                  </w:r>
                                </w:p>
                              </w:tc>
                              <w:tc>
                                <w:tcPr>
                                  <w:tcW w:w="709" w:type="dxa"/>
                                  <w:vAlign w:val="center"/>
                                </w:tcPr>
                                <w:p w14:paraId="1D65F301"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6961A866" wp14:editId="62864797">
                                        <wp:extent cx="274320" cy="173355"/>
                                        <wp:effectExtent l="0" t="0" r="0" b="0"/>
                                        <wp:docPr id="147431257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12579" name="image1.jpeg"/>
                                                <pic:cNvPicPr/>
                                              </pic:nvPicPr>
                                              <pic:blipFill>
                                                <a:blip r:embed="rId10"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B283272"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(n=140)</w:t>
                                  </w:r>
                                </w:p>
                              </w:tc>
                            </w:tr>
                            <w:tr w:rsidR="006E430F" w14:paraId="2A0936B2" w14:textId="77777777" w:rsidTr="00133089">
                              <w:tc>
                                <w:tcPr>
                                  <w:tcW w:w="696" w:type="dxa"/>
                                  <w:vAlign w:val="center"/>
                                </w:tcPr>
                                <w:p w14:paraId="00242B64"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54755355" wp14:editId="340AB7CD">
                                        <wp:extent cx="302260" cy="201295"/>
                                        <wp:effectExtent l="0" t="0" r="2540" b="8255"/>
                                        <wp:docPr id="9111257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5705" name="image1.jpeg"/>
                                                <pic:cNvPicPr/>
                                              </pic:nvPicPr>
                                              <pic:blipFill>
                                                <a:blip r:embed="rId10"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06A14511"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Sham-injektion (n=238)</w:t>
                                  </w:r>
                                </w:p>
                              </w:tc>
                              <w:tc>
                                <w:tcPr>
                                  <w:tcW w:w="709" w:type="dxa"/>
                                  <w:vAlign w:val="center"/>
                                </w:tcPr>
                                <w:p w14:paraId="73E35752"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1A39F7BC" wp14:editId="3CE1ACFB">
                                        <wp:extent cx="313690" cy="195580"/>
                                        <wp:effectExtent l="0" t="0" r="0" b="0"/>
                                        <wp:docPr id="21454262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26221" name="image1.jpeg"/>
                                                <pic:cNvPicPr/>
                                              </pic:nvPicPr>
                                              <pic:blipFill>
                                                <a:blip r:embed="rId10"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7399CB33"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Verteporfin PDT (n=143)</w:t>
                                  </w:r>
                                </w:p>
                              </w:tc>
                            </w:tr>
                          </w:tbl>
                          <w:p w14:paraId="6E15587D" w14:textId="77777777" w:rsidR="009937F4" w:rsidRDefault="009937F4" w:rsidP="006846DF"/>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4E796B39" id="_x0000_t202" coordsize="21600,21600" o:spt="202" path="m,l,21600r21600,l21600,xe">
                <v:stroke joinstyle="miter"/>
                <v:path gradientshapeok="t" o:connecttype="rect"/>
              </v:shapetype>
              <v:shape id="Text Box 125" o:spid="_x0000_s1026" type="#_x0000_t202" style="position:absolute;margin-left:12.35pt;margin-top:420.15pt;width:398.6pt;height:4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" stroked="f">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816"/>
                        <w:gridCol w:w="710"/>
                        <w:gridCol w:w="2631"/>
                      </w:tblGrid>
                      <w:tr w:rsidR="006E430F" w14:paraId="611193FC" w14:textId="77777777" w:rsidTr="00133089">
                        <w:tc>
                          <w:tcPr>
                            <w:tcW w:w="4257" w:type="dxa"/>
                            <w:gridSpan w:val="2"/>
                          </w:tcPr>
                          <w:p w14:paraId="463C4692"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MARINA</w:t>
                            </w:r>
                          </w:p>
                        </w:tc>
                        <w:tc>
                          <w:tcPr>
                            <w:tcW w:w="3996" w:type="dxa"/>
                            <w:gridSpan w:val="2"/>
                          </w:tcPr>
                          <w:p w14:paraId="116C2FD9"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ANCHOR</w:t>
                            </w:r>
                          </w:p>
                        </w:tc>
                      </w:tr>
                      <w:tr w:rsidR="006E430F" w14:paraId="71CDDADA" w14:textId="77777777" w:rsidTr="00133089">
                        <w:tc>
                          <w:tcPr>
                            <w:tcW w:w="696" w:type="dxa"/>
                            <w:vAlign w:val="center"/>
                          </w:tcPr>
                          <w:p w14:paraId="7E746561"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09E4D4D2" wp14:editId="2AC52D25">
                                  <wp:extent cx="286100" cy="168295"/>
                                  <wp:effectExtent l="0" t="0" r="0" b="3175"/>
                                  <wp:docPr id="67640815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08152" name="image1.jpeg"/>
                                          <pic:cNvPicPr/>
                                        </pic:nvPicPr>
                                        <pic:blipFill>
                                          <a:blip r:embed="rId10"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52623A5D"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(n=240)</w:t>
                            </w:r>
                          </w:p>
                        </w:tc>
                        <w:tc>
                          <w:tcPr>
                            <w:tcW w:w="709" w:type="dxa"/>
                            <w:vAlign w:val="center"/>
                          </w:tcPr>
                          <w:p w14:paraId="1D65F301"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6961A866" wp14:editId="62864797">
                                  <wp:extent cx="274320" cy="173355"/>
                                  <wp:effectExtent l="0" t="0" r="0" b="0"/>
                                  <wp:docPr id="147431257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12579" name="image1.jpeg"/>
                                          <pic:cNvPicPr/>
                                        </pic:nvPicPr>
                                        <pic:blipFill>
                                          <a:blip r:embed="rId10"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B283272"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(n=140)</w:t>
                            </w:r>
                          </w:p>
                        </w:tc>
                      </w:tr>
                      <w:tr w:rsidR="006E430F" w14:paraId="2A0936B2" w14:textId="77777777" w:rsidTr="00133089">
                        <w:tc>
                          <w:tcPr>
                            <w:tcW w:w="696" w:type="dxa"/>
                            <w:vAlign w:val="center"/>
                          </w:tcPr>
                          <w:p w14:paraId="00242B64"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54755355" wp14:editId="340AB7CD">
                                  <wp:extent cx="302260" cy="201295"/>
                                  <wp:effectExtent l="0" t="0" r="2540" b="8255"/>
                                  <wp:docPr id="9111257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5705" name="image1.jpeg"/>
                                          <pic:cNvPicPr/>
                                        </pic:nvPicPr>
                                        <pic:blipFill>
                                          <a:blip r:embed="rId10"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06A14511"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Sham-injektion (n=238)</w:t>
                            </w:r>
                          </w:p>
                        </w:tc>
                        <w:tc>
                          <w:tcPr>
                            <w:tcW w:w="709" w:type="dxa"/>
                            <w:vAlign w:val="center"/>
                          </w:tcPr>
                          <w:p w14:paraId="73E35752"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1A39F7BC" wp14:editId="3CE1ACFB">
                                  <wp:extent cx="313690" cy="195580"/>
                                  <wp:effectExtent l="0" t="0" r="0" b="0"/>
                                  <wp:docPr id="21454262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26221" name="image1.jpeg"/>
                                          <pic:cNvPicPr/>
                                        </pic:nvPicPr>
                                        <pic:blipFill>
                                          <a:blip r:embed="rId10"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7399CB33"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Verteporfin PDT (n=143)</w:t>
                            </w:r>
                          </w:p>
                        </w:tc>
                      </w:tr>
                    </w:tbl>
                    <w:p w14:paraId="6E15587D" w14:textId="77777777" w:rsidR="009937F4" w:rsidRDefault="009937F4" w:rsidP="006846DF"/>
                  </w:txbxContent>
                </v:textbox>
              </v:shape>
            </w:pict>
          </mc:Fallback>
        </mc:AlternateContent>
      </w:r>
      <w:r w:rsidRPr="00300706">
        <w:rPr>
          <w:noProof/>
          <w:lang w:val="sv-SE" w:eastAsia="ko-KR"/>
        </w:rPr>
        <w:drawing>
          <wp:anchor distT="0" distB="0" distL="0" distR="0" simplePos="0" relativeHeight="251658240" behindDoc="0" locked="0" layoutInCell="1" allowOverlap="1" wp14:anchorId="374C49ED" wp14:editId="04BCD827">
            <wp:simplePos x="0" y="0"/>
            <wp:positionH relativeFrom="page">
              <wp:posOffset>819174</wp:posOffset>
            </wp:positionH>
            <wp:positionV relativeFrom="paragraph">
              <wp:posOffset>145164</wp:posOffset>
            </wp:positionV>
            <wp:extent cx="5827395" cy="52482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5827395" cy="5248275"/>
                    </a:xfrm>
                    <a:prstGeom prst="rect">
                      <a:avLst/>
                    </a:prstGeom>
                  </pic:spPr>
                </pic:pic>
              </a:graphicData>
            </a:graphic>
            <wp14:sizeRelV relativeFrom="margin">
              <wp14:pctHeight>0</wp14:pctHeight>
            </wp14:sizeRelV>
          </wp:anchor>
        </w:drawing>
      </w:r>
    </w:p>
    <w:p w14:paraId="34784AA1" w14:textId="77777777" w:rsidR="009937F4" w:rsidRPr="00300706" w:rsidRDefault="009937F4" w:rsidP="006846DF">
      <w:pPr>
        <w:rPr>
          <w:lang w:val="sv-SE"/>
        </w:rPr>
      </w:pPr>
    </w:p>
    <w:p w14:paraId="05D3D6CA" w14:textId="77777777" w:rsidR="009937F4" w:rsidRPr="00300706" w:rsidRDefault="009937F4" w:rsidP="006846DF">
      <w:pPr>
        <w:rPr>
          <w:lang w:val="sv-SE"/>
        </w:rPr>
      </w:pPr>
    </w:p>
    <w:p w14:paraId="2AE3B4C3" w14:textId="77777777" w:rsidR="009937F4" w:rsidRPr="00300706" w:rsidRDefault="009937F4" w:rsidP="006846DF">
      <w:pPr>
        <w:rPr>
          <w:lang w:val="sv-SE"/>
        </w:rPr>
      </w:pPr>
    </w:p>
    <w:p w14:paraId="7C9A6B36" w14:textId="77777777" w:rsidR="009937F4" w:rsidRPr="00300706" w:rsidRDefault="009937F4" w:rsidP="006846DF">
      <w:pPr>
        <w:rPr>
          <w:lang w:val="sv-SE"/>
        </w:rPr>
      </w:pPr>
    </w:p>
    <w:p w14:paraId="4B0FF6AB" w14:textId="77777777" w:rsidR="009937F4" w:rsidRPr="00300706" w:rsidRDefault="00C6211A" w:rsidP="006846DF">
      <w:pPr>
        <w:rPr>
          <w:lang w:val="sv-SE"/>
        </w:rPr>
      </w:pPr>
      <w:r w:rsidRPr="00300706">
        <w:rPr>
          <w:lang w:val="sv-SE"/>
        </w:rPr>
        <w:t>Resultat från båda studierna visade att fortsatt behandling med ranibizumab även kan vara till nytta för patienter som förlorat ≥ 15 bokstäver av synskärpan med bästa korrektion (best corrected visual acuity – BCVA) under det första årets behandling.</w:t>
      </w:r>
    </w:p>
    <w:p w14:paraId="3E76E84B" w14:textId="77777777" w:rsidR="009937F4" w:rsidRPr="00300706" w:rsidRDefault="009937F4" w:rsidP="006846DF">
      <w:pPr>
        <w:pStyle w:val="BodyText"/>
        <w:spacing w:before="5"/>
        <w:rPr>
          <w:lang w:val="sv-SE"/>
        </w:rPr>
      </w:pPr>
    </w:p>
    <w:p w14:paraId="72BA6DD8" w14:textId="77777777" w:rsidR="009937F4" w:rsidRPr="00300706" w:rsidRDefault="00C6211A" w:rsidP="006846DF">
      <w:pPr>
        <w:pStyle w:val="BodyText"/>
        <w:ind w:right="715"/>
        <w:rPr>
          <w:lang w:val="sv-SE"/>
        </w:rPr>
      </w:pPr>
      <w:r w:rsidRPr="00300706">
        <w:rPr>
          <w:lang w:val="sv-SE"/>
        </w:rPr>
        <w:t>Man observerade statistiskt signifikanta patientrapporterade visuella funktionsförbättringar med ranibizumabbehandling i både MARINA och ANCHOR jämfört med kontrollgruppen, enligt mätningar med NEI VFQ-25.</w:t>
      </w:r>
    </w:p>
    <w:p w14:paraId="7514E72F" w14:textId="77777777" w:rsidR="009937F4" w:rsidRPr="00300706" w:rsidRDefault="009937F4" w:rsidP="006846DF">
      <w:pPr>
        <w:pStyle w:val="BodyText"/>
        <w:spacing w:before="2"/>
        <w:rPr>
          <w:sz w:val="23"/>
          <w:lang w:val="sv-SE"/>
        </w:rPr>
      </w:pPr>
    </w:p>
    <w:p w14:paraId="3DF5EFAF" w14:textId="77777777" w:rsidR="009937F4" w:rsidRPr="00300706" w:rsidRDefault="00C6211A" w:rsidP="006846DF">
      <w:pPr>
        <w:pStyle w:val="BodyText"/>
        <w:spacing w:line="247" w:lineRule="auto"/>
        <w:ind w:right="346"/>
        <w:rPr>
          <w:lang w:val="sv-SE"/>
        </w:rPr>
      </w:pPr>
      <w:r w:rsidRPr="00300706">
        <w:rPr>
          <w:lang w:val="sv-SE"/>
        </w:rPr>
        <w:t>I studie FVF3192g (PIER) randomiserades 184 patienter med alla former av neovaskulär AMD i ett 1:1:1-förhållande och fick ranibizumab 0,3 </w:t>
      </w:r>
      <w:r w:rsidRPr="00300706">
        <w:rPr>
          <w:spacing w:val="-3"/>
          <w:lang w:val="sv-SE"/>
        </w:rPr>
        <w:t xml:space="preserve">mg, </w:t>
      </w:r>
      <w:r w:rsidRPr="00300706">
        <w:rPr>
          <w:lang w:val="sv-SE"/>
        </w:rPr>
        <w:t>ranibizumab 0,5 mg (n=61) eller sham-injektioner en gång i månaden under 3 månader i följd, och därefter administrerades en dos var tredje månad. Från månad 14 av studien kunde patienter som behandlats med sham få ranibizumab, och från månad</w:t>
      </w:r>
      <w:r w:rsidRPr="00300706">
        <w:rPr>
          <w:spacing w:val="-17"/>
          <w:lang w:val="sv-SE"/>
        </w:rPr>
        <w:t> </w:t>
      </w:r>
      <w:r w:rsidRPr="00300706">
        <w:rPr>
          <w:lang w:val="sv-SE"/>
        </w:rPr>
        <w:t>19 var mer frekventa behandlingar möjliga. Patienter som behandlats med ranibizumab i PIER fick i medeltal 10 totala behandlingar.</w:t>
      </w:r>
    </w:p>
    <w:p w14:paraId="1EF8DEEC" w14:textId="77777777" w:rsidR="009937F4" w:rsidRPr="00300706" w:rsidRDefault="009937F4" w:rsidP="006846DF">
      <w:pPr>
        <w:pStyle w:val="BodyText"/>
        <w:spacing w:before="6"/>
        <w:rPr>
          <w:lang w:val="sv-SE"/>
        </w:rPr>
      </w:pPr>
    </w:p>
    <w:p w14:paraId="4C8CCF1D" w14:textId="77777777" w:rsidR="009937F4" w:rsidRPr="00300706" w:rsidRDefault="00C6211A" w:rsidP="006846DF">
      <w:pPr>
        <w:pStyle w:val="BodyText"/>
        <w:keepNext/>
        <w:keepLines/>
        <w:widowControl/>
        <w:spacing w:before="1" w:line="247" w:lineRule="auto"/>
        <w:ind w:right="147"/>
        <w:rPr>
          <w:lang w:val="sv-SE"/>
        </w:rPr>
      </w:pPr>
      <w:r w:rsidRPr="00300706">
        <w:rPr>
          <w:lang w:val="sv-SE"/>
        </w:rPr>
        <w:lastRenderedPageBreak/>
        <w:t>Efter en inledande genomsnittlig ökning av synskärpan (efter månatlig dosering) försämrades synskärpan vid dosering en gång i kvartalet och återgick till baslinjen efter månad 12 och denna effekt var bevarad hos de flesta ranibizumabbehandlade patienterna (82 %) vid månad 24. Begränsade data från sham-individer som senare fick behandling med ranibizumab visade att tidigt insättande av behandling kan vara associerat med bättre bevarande av synskärpan.</w:t>
      </w:r>
    </w:p>
    <w:p w14:paraId="50F25B09" w14:textId="77777777" w:rsidR="009937F4" w:rsidRPr="00300706" w:rsidRDefault="009937F4" w:rsidP="006846DF">
      <w:pPr>
        <w:pStyle w:val="BodyText"/>
        <w:spacing w:before="7"/>
        <w:rPr>
          <w:lang w:val="sv-SE"/>
        </w:rPr>
      </w:pPr>
    </w:p>
    <w:p w14:paraId="7C9B3764" w14:textId="77777777" w:rsidR="009937F4" w:rsidRPr="00300706" w:rsidRDefault="00C6211A" w:rsidP="006846DF">
      <w:pPr>
        <w:pStyle w:val="BodyText"/>
        <w:spacing w:line="247" w:lineRule="auto"/>
        <w:ind w:right="91"/>
        <w:rPr>
          <w:lang w:val="sv-SE"/>
        </w:rPr>
      </w:pPr>
      <w:r w:rsidRPr="00300706">
        <w:rPr>
          <w:lang w:val="sv-SE"/>
        </w:rPr>
        <w:t>Data från två studier (MONT BLANC, BPD952A2308 och DENALI, BPD952A2309) utförda efter godkännande bekräftade ranibizumabs effektivitet, men påvisade ingen ytterligare effekt av den kombinerade administreringen av verteporfin (Visudyne PDT) och ranibizumab jämfört med ranibizumab som monoterapi.</w:t>
      </w:r>
    </w:p>
    <w:p w14:paraId="69A8F056" w14:textId="77777777" w:rsidR="009937F4" w:rsidRPr="00300706" w:rsidRDefault="009937F4" w:rsidP="006846DF">
      <w:pPr>
        <w:pStyle w:val="BodyText"/>
        <w:spacing w:before="6"/>
        <w:rPr>
          <w:sz w:val="21"/>
          <w:lang w:val="sv-SE"/>
        </w:rPr>
      </w:pPr>
    </w:p>
    <w:p w14:paraId="1118FA92" w14:textId="77777777" w:rsidR="009937F4" w:rsidRPr="00300706" w:rsidRDefault="00C6211A" w:rsidP="006846DF">
      <w:pPr>
        <w:spacing w:before="1"/>
        <w:rPr>
          <w:i/>
          <w:lang w:val="sv-SE"/>
        </w:rPr>
      </w:pPr>
      <w:r w:rsidRPr="00300706">
        <w:rPr>
          <w:i/>
          <w:u w:val="single"/>
          <w:lang w:val="sv-SE"/>
        </w:rPr>
        <w:t>Behandling av nedsatt syn på grund av CNV till följd av PM</w:t>
      </w:r>
    </w:p>
    <w:p w14:paraId="06517907" w14:textId="77777777" w:rsidR="009937F4" w:rsidRPr="00300706" w:rsidRDefault="00C6211A" w:rsidP="006846DF">
      <w:pPr>
        <w:pStyle w:val="BodyText"/>
        <w:spacing w:before="1"/>
        <w:ind w:right="129"/>
        <w:rPr>
          <w:lang w:val="sv-SE"/>
        </w:rPr>
      </w:pPr>
      <w:r w:rsidRPr="00300706">
        <w:rPr>
          <w:lang w:val="sv-SE"/>
        </w:rPr>
        <w:t>Klinisk säkerhet och effekt för ranibizumab hos patienter med nedsatt syn på grund av CNV till följd av PM har utvärderats med utgångspunkt från 12 månaders data från den dubbelmaskerade, kontrollerade registreringsstudien F2301 (RADIANCE). I studien randomiserades 277 patienter i ett 2:2:1- förhållande i följande grupper:</w:t>
      </w:r>
    </w:p>
    <w:p w14:paraId="7E9CA7AE" w14:textId="77777777" w:rsidR="009937F4" w:rsidRPr="00300706" w:rsidRDefault="00C6211A" w:rsidP="006846DF">
      <w:pPr>
        <w:pStyle w:val="ListParagraph"/>
        <w:numPr>
          <w:ilvl w:val="0"/>
          <w:numId w:val="30"/>
        </w:numPr>
        <w:tabs>
          <w:tab w:val="left" w:pos="851"/>
        </w:tabs>
        <w:ind w:left="567" w:right="778"/>
        <w:rPr>
          <w:lang w:val="sv-SE"/>
        </w:rPr>
      </w:pPr>
      <w:r w:rsidRPr="00300706">
        <w:rPr>
          <w:lang w:val="sv-SE"/>
        </w:rPr>
        <w:t>Grupp I (ranibizumab 0,5 mg, dosregim med utgångspunkt från ”stabilitetskriterier” som definieras som ingen förändring i BCVA jämfört med de två föregående månatliga utvärderingarna).</w:t>
      </w:r>
    </w:p>
    <w:p w14:paraId="5AD9A982" w14:textId="77777777" w:rsidR="009937F4" w:rsidRPr="00300706" w:rsidRDefault="00C6211A" w:rsidP="006846DF">
      <w:pPr>
        <w:pStyle w:val="ListParagraph"/>
        <w:numPr>
          <w:ilvl w:val="0"/>
          <w:numId w:val="30"/>
        </w:numPr>
        <w:tabs>
          <w:tab w:val="left" w:pos="851"/>
        </w:tabs>
        <w:ind w:left="567" w:right="146"/>
        <w:rPr>
          <w:lang w:val="sv-SE"/>
        </w:rPr>
      </w:pPr>
      <w:r w:rsidRPr="00300706">
        <w:rPr>
          <w:lang w:val="sv-SE"/>
        </w:rPr>
        <w:t>Grupp II (ranibizumab 0,5 mg, dosregim med utgångspunkt från ”sjukdomsaktivitetskriterier” som definieras som nedsatt syn som orsakats av intra- eller subretinal vätska eller aktivt läckage på grund av CNV-lesionen enligt bedömning med OCT och/eller</w:t>
      </w:r>
      <w:r w:rsidRPr="00300706">
        <w:rPr>
          <w:spacing w:val="-19"/>
          <w:lang w:val="sv-SE"/>
        </w:rPr>
        <w:t xml:space="preserve"> </w:t>
      </w:r>
      <w:r w:rsidRPr="00300706">
        <w:rPr>
          <w:lang w:val="sv-SE"/>
        </w:rPr>
        <w:t>FA).</w:t>
      </w:r>
    </w:p>
    <w:p w14:paraId="6B48BE42"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Grupp III (vPDT – patienterna tilläts få behandling med ranibizumab från och med månad</w:t>
      </w:r>
      <w:r w:rsidRPr="00300706">
        <w:rPr>
          <w:spacing w:val="-23"/>
          <w:lang w:val="sv-SE"/>
        </w:rPr>
        <w:t> </w:t>
      </w:r>
      <w:r w:rsidRPr="00300706">
        <w:rPr>
          <w:lang w:val="sv-SE"/>
        </w:rPr>
        <w:t>3).</w:t>
      </w:r>
    </w:p>
    <w:p w14:paraId="60B7E89B" w14:textId="77777777" w:rsidR="009937F4" w:rsidRPr="00300706" w:rsidRDefault="00C6211A" w:rsidP="006846DF">
      <w:pPr>
        <w:pStyle w:val="BodyText"/>
        <w:ind w:right="176"/>
        <w:rPr>
          <w:lang w:val="sv-SE"/>
        </w:rPr>
      </w:pPr>
      <w:r w:rsidRPr="00300706">
        <w:rPr>
          <w:lang w:val="sv-SE"/>
        </w:rPr>
        <w:t>I grupp II, där patienterna fick rekommenderad dos (se avsnitt 4.2), behövde 50,9 % av patienterna 1 eller 2 injektioner, medan 34,5 % behövde 3 till 5 injektioner och 14,7 % behövde 6 till 12 injektioner under studieperioden på 12 månader. 62,9 % av patienterna i grupp II behövde inga injektioner under det andra halvåret av studien.</w:t>
      </w:r>
    </w:p>
    <w:p w14:paraId="0A635B41" w14:textId="77777777" w:rsidR="009937F4" w:rsidRPr="00300706" w:rsidRDefault="009937F4" w:rsidP="006846DF">
      <w:pPr>
        <w:pStyle w:val="BodyText"/>
        <w:ind w:right="176"/>
        <w:rPr>
          <w:lang w:val="sv-SE"/>
        </w:rPr>
      </w:pPr>
    </w:p>
    <w:p w14:paraId="20B07108" w14:textId="77777777" w:rsidR="009937F4" w:rsidRPr="00300706" w:rsidRDefault="00C6211A" w:rsidP="006846DF">
      <w:pPr>
        <w:pStyle w:val="BodyText"/>
        <w:ind w:right="176"/>
        <w:rPr>
          <w:lang w:val="sv-SE"/>
        </w:rPr>
      </w:pPr>
      <w:r w:rsidRPr="00300706">
        <w:rPr>
          <w:lang w:val="sv-SE"/>
        </w:rPr>
        <w:t>De viktigaste resultaten från RADIANCE sammanfattas i tabell 2 och figur 2.</w:t>
      </w:r>
    </w:p>
    <w:p w14:paraId="2BECFE06" w14:textId="77777777" w:rsidR="009937F4" w:rsidRPr="00300706" w:rsidRDefault="009937F4" w:rsidP="006846DF">
      <w:pPr>
        <w:pStyle w:val="BodyText"/>
        <w:spacing w:before="5"/>
        <w:rPr>
          <w:lang w:val="sv-SE"/>
        </w:rPr>
      </w:pPr>
    </w:p>
    <w:p w14:paraId="3DD9F5E9"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2</w:t>
      </w:r>
      <w:r w:rsidRPr="00300706">
        <w:rPr>
          <w:lang w:val="sv-SE"/>
        </w:rPr>
        <w:tab/>
        <w:t>Resultat vid månad 3 och 12 (RADIANCE)</w:t>
      </w:r>
    </w:p>
    <w:p w14:paraId="6DBBBB4A" w14:textId="77777777" w:rsidR="009937F4" w:rsidRPr="00300706" w:rsidRDefault="009937F4" w:rsidP="006846DF">
      <w:pPr>
        <w:pStyle w:val="BodyText"/>
        <w:spacing w:before="2"/>
        <w:rPr>
          <w:b/>
          <w:lang w:val="sv-SE"/>
        </w:rPr>
      </w:pPr>
    </w:p>
    <w:tbl>
      <w:tblPr>
        <w:tblStyle w:val="TableNormal1"/>
        <w:tblW w:w="9252" w:type="dxa"/>
        <w:tblInd w:w="104" w:type="dxa"/>
        <w:tblBorders>
          <w:top w:val="nil"/>
          <w:left w:val="nil"/>
          <w:bottom w:val="nil"/>
          <w:right w:val="nil"/>
          <w:insideH w:val="nil"/>
          <w:insideV w:val="nil"/>
        </w:tblBorders>
        <w:tblLayout w:type="fixed"/>
        <w:tblLook w:val="01E0" w:firstRow="1" w:lastRow="1" w:firstColumn="1" w:lastColumn="1" w:noHBand="0" w:noVBand="0"/>
      </w:tblPr>
      <w:tblGrid>
        <w:gridCol w:w="4291"/>
        <w:gridCol w:w="1653"/>
        <w:gridCol w:w="1654"/>
        <w:gridCol w:w="1654"/>
      </w:tblGrid>
      <w:tr w:rsidR="006E430F" w14:paraId="734249A9" w14:textId="77777777" w:rsidTr="0062639E">
        <w:trPr>
          <w:trHeight w:hRule="exact" w:val="1529"/>
        </w:trPr>
        <w:tc>
          <w:tcPr>
            <w:tcW w:w="4291" w:type="dxa"/>
            <w:tcBorders>
              <w:top w:val="single" w:sz="4" w:space="0" w:color="000000"/>
              <w:bottom w:val="single" w:sz="4" w:space="0" w:color="000000"/>
            </w:tcBorders>
          </w:tcPr>
          <w:p w14:paraId="560D094E" w14:textId="77777777" w:rsidR="009937F4" w:rsidRPr="00300706" w:rsidRDefault="009937F4" w:rsidP="0062639E">
            <w:pPr>
              <w:ind w:leftChars="18" w:left="40" w:rightChars="18" w:right="40"/>
              <w:rPr>
                <w:lang w:val="sv-SE"/>
              </w:rPr>
            </w:pPr>
          </w:p>
        </w:tc>
        <w:tc>
          <w:tcPr>
            <w:tcW w:w="1653" w:type="dxa"/>
            <w:tcBorders>
              <w:top w:val="single" w:sz="4" w:space="0" w:color="000000"/>
              <w:bottom w:val="single" w:sz="4" w:space="0" w:color="000000"/>
            </w:tcBorders>
          </w:tcPr>
          <w:p w14:paraId="4D2AE641" w14:textId="77777777" w:rsidR="009937F4" w:rsidRPr="00300706" w:rsidRDefault="00C6211A" w:rsidP="0062639E">
            <w:pPr>
              <w:pStyle w:val="TableParagraph"/>
              <w:ind w:leftChars="18" w:left="41" w:rightChars="18" w:right="40" w:hanging="1"/>
              <w:jc w:val="center"/>
              <w:rPr>
                <w:b/>
                <w:sz w:val="21"/>
                <w:lang w:val="sv-SE"/>
              </w:rPr>
            </w:pPr>
            <w:r w:rsidRPr="00300706">
              <w:rPr>
                <w:b/>
                <w:lang w:val="sv-SE"/>
              </w:rPr>
              <w:t>Grupp I Ranibizumab 0,5 mg “synstabilitet”</w:t>
            </w:r>
          </w:p>
          <w:p w14:paraId="01D01B31" w14:textId="77777777" w:rsidR="009937F4" w:rsidRPr="00300706" w:rsidRDefault="00C6211A" w:rsidP="0062639E">
            <w:pPr>
              <w:pStyle w:val="TableParagraph"/>
              <w:spacing w:before="1"/>
              <w:ind w:leftChars="18" w:left="40" w:rightChars="18" w:right="40"/>
              <w:jc w:val="center"/>
              <w:rPr>
                <w:b/>
                <w:lang w:val="sv-SE"/>
              </w:rPr>
            </w:pPr>
            <w:r w:rsidRPr="00300706">
              <w:rPr>
                <w:b/>
                <w:lang w:val="sv-SE"/>
              </w:rPr>
              <w:t>(n=105)</w:t>
            </w:r>
          </w:p>
        </w:tc>
        <w:tc>
          <w:tcPr>
            <w:tcW w:w="1654" w:type="dxa"/>
            <w:tcBorders>
              <w:top w:val="single" w:sz="4" w:space="0" w:color="000000"/>
              <w:bottom w:val="single" w:sz="4" w:space="0" w:color="000000"/>
            </w:tcBorders>
          </w:tcPr>
          <w:p w14:paraId="27AFD688" w14:textId="77777777" w:rsidR="009937F4" w:rsidRPr="00300706" w:rsidRDefault="00C6211A" w:rsidP="0062639E">
            <w:pPr>
              <w:pStyle w:val="TableParagraph"/>
              <w:ind w:leftChars="18" w:left="41" w:rightChars="18" w:right="40" w:hanging="1"/>
              <w:jc w:val="center"/>
              <w:rPr>
                <w:b/>
                <w:lang w:val="sv-SE"/>
              </w:rPr>
            </w:pPr>
            <w:r w:rsidRPr="00300706">
              <w:rPr>
                <w:b/>
                <w:lang w:val="sv-SE"/>
              </w:rPr>
              <w:t>Group II Ranibizumab 0,5 mg “sjukdoms- aktivitet” (n=116)</w:t>
            </w:r>
          </w:p>
        </w:tc>
        <w:tc>
          <w:tcPr>
            <w:tcW w:w="1654" w:type="dxa"/>
            <w:tcBorders>
              <w:top w:val="single" w:sz="4" w:space="0" w:color="000000"/>
              <w:bottom w:val="single" w:sz="4" w:space="0" w:color="000000"/>
            </w:tcBorders>
          </w:tcPr>
          <w:p w14:paraId="1FC5EDF0" w14:textId="77777777" w:rsidR="009937F4" w:rsidRPr="00300706" w:rsidRDefault="00C6211A" w:rsidP="0062639E">
            <w:pPr>
              <w:pStyle w:val="TableParagraph"/>
              <w:spacing w:before="1" w:line="254" w:lineRule="exact"/>
              <w:ind w:leftChars="18" w:left="40" w:rightChars="18" w:right="40"/>
              <w:jc w:val="center"/>
              <w:rPr>
                <w:b/>
                <w:sz w:val="14"/>
                <w:lang w:val="sv-SE"/>
              </w:rPr>
            </w:pPr>
            <w:r w:rsidRPr="00300706">
              <w:rPr>
                <w:b/>
                <w:lang w:val="sv-SE"/>
              </w:rPr>
              <w:t>Group III vPDT</w:t>
            </w:r>
            <w:r w:rsidRPr="00300706">
              <w:rPr>
                <w:b/>
                <w:position w:val="8"/>
                <w:sz w:val="14"/>
                <w:lang w:val="sv-SE"/>
              </w:rPr>
              <w:t>b</w:t>
            </w:r>
          </w:p>
          <w:p w14:paraId="0745C218" w14:textId="77777777" w:rsidR="009937F4" w:rsidRPr="00300706" w:rsidRDefault="009937F4" w:rsidP="0062639E">
            <w:pPr>
              <w:pStyle w:val="TableParagraph"/>
              <w:ind w:leftChars="18" w:left="40" w:rightChars="18" w:right="40"/>
              <w:rPr>
                <w:b/>
                <w:sz w:val="24"/>
                <w:lang w:val="sv-SE"/>
              </w:rPr>
            </w:pPr>
          </w:p>
          <w:p w14:paraId="1A33C526" w14:textId="77777777" w:rsidR="009937F4" w:rsidRPr="00300706" w:rsidRDefault="009937F4" w:rsidP="0062639E">
            <w:pPr>
              <w:pStyle w:val="TableParagraph"/>
              <w:ind w:leftChars="18" w:left="40" w:rightChars="18" w:right="40"/>
              <w:rPr>
                <w:b/>
                <w:sz w:val="24"/>
                <w:lang w:val="sv-SE"/>
              </w:rPr>
            </w:pPr>
          </w:p>
          <w:p w14:paraId="4F1EFFA5" w14:textId="77777777" w:rsidR="009937F4" w:rsidRPr="00300706" w:rsidRDefault="00C6211A" w:rsidP="0062639E">
            <w:pPr>
              <w:pStyle w:val="TableParagraph"/>
              <w:spacing w:before="202"/>
              <w:ind w:leftChars="18" w:left="40" w:rightChars="18" w:right="40"/>
              <w:jc w:val="center"/>
              <w:rPr>
                <w:b/>
                <w:lang w:val="sv-SE"/>
              </w:rPr>
            </w:pPr>
            <w:r w:rsidRPr="00300706">
              <w:rPr>
                <w:b/>
                <w:lang w:val="sv-SE"/>
              </w:rPr>
              <w:t>(n=55)</w:t>
            </w:r>
          </w:p>
        </w:tc>
      </w:tr>
      <w:tr w:rsidR="006E430F" w14:paraId="011608FE" w14:textId="77777777" w:rsidTr="0062639E">
        <w:trPr>
          <w:trHeight w:hRule="exact" w:val="258"/>
        </w:trPr>
        <w:tc>
          <w:tcPr>
            <w:tcW w:w="4291" w:type="dxa"/>
            <w:tcBorders>
              <w:top w:val="single" w:sz="4" w:space="0" w:color="000000"/>
            </w:tcBorders>
          </w:tcPr>
          <w:p w14:paraId="5110C7BD" w14:textId="77777777" w:rsidR="009937F4" w:rsidRPr="00300706" w:rsidRDefault="00C6211A" w:rsidP="0062639E">
            <w:pPr>
              <w:pStyle w:val="TableParagraph"/>
              <w:spacing w:line="252" w:lineRule="exact"/>
              <w:ind w:leftChars="18" w:left="40" w:rightChars="18" w:right="40"/>
              <w:rPr>
                <w:b/>
                <w:lang w:val="sv-SE"/>
              </w:rPr>
            </w:pPr>
            <w:r w:rsidRPr="00300706">
              <w:rPr>
                <w:b/>
                <w:lang w:val="sv-SE"/>
              </w:rPr>
              <w:t>Månad 3</w:t>
            </w:r>
          </w:p>
        </w:tc>
        <w:tc>
          <w:tcPr>
            <w:tcW w:w="1653" w:type="dxa"/>
            <w:tcBorders>
              <w:top w:val="single" w:sz="4" w:space="0" w:color="000000"/>
            </w:tcBorders>
          </w:tcPr>
          <w:p w14:paraId="0BCB7481" w14:textId="77777777" w:rsidR="009937F4" w:rsidRPr="00300706" w:rsidRDefault="009937F4" w:rsidP="0062639E">
            <w:pPr>
              <w:ind w:leftChars="18" w:left="40" w:rightChars="18" w:right="40"/>
              <w:jc w:val="center"/>
              <w:rPr>
                <w:lang w:val="sv-SE"/>
              </w:rPr>
            </w:pPr>
          </w:p>
        </w:tc>
        <w:tc>
          <w:tcPr>
            <w:tcW w:w="1654" w:type="dxa"/>
            <w:tcBorders>
              <w:top w:val="single" w:sz="4" w:space="0" w:color="000000"/>
            </w:tcBorders>
          </w:tcPr>
          <w:p w14:paraId="17414059" w14:textId="77777777" w:rsidR="009937F4" w:rsidRPr="00300706" w:rsidRDefault="009937F4" w:rsidP="0062639E">
            <w:pPr>
              <w:ind w:leftChars="18" w:left="40" w:rightChars="18" w:right="40"/>
              <w:jc w:val="center"/>
              <w:rPr>
                <w:lang w:val="sv-SE"/>
              </w:rPr>
            </w:pPr>
          </w:p>
        </w:tc>
        <w:tc>
          <w:tcPr>
            <w:tcW w:w="1654" w:type="dxa"/>
            <w:tcBorders>
              <w:top w:val="single" w:sz="4" w:space="0" w:color="000000"/>
            </w:tcBorders>
          </w:tcPr>
          <w:p w14:paraId="3D4E54BF" w14:textId="77777777" w:rsidR="009937F4" w:rsidRPr="00300706" w:rsidRDefault="009937F4" w:rsidP="0062639E">
            <w:pPr>
              <w:ind w:leftChars="18" w:left="40" w:rightChars="18" w:right="40"/>
              <w:jc w:val="center"/>
              <w:rPr>
                <w:lang w:val="sv-SE"/>
              </w:rPr>
            </w:pPr>
          </w:p>
        </w:tc>
      </w:tr>
      <w:tr w:rsidR="006E430F" w14:paraId="2AE64D5C" w14:textId="77777777" w:rsidTr="0062639E">
        <w:trPr>
          <w:trHeight w:hRule="exact" w:val="757"/>
        </w:trPr>
        <w:tc>
          <w:tcPr>
            <w:tcW w:w="4291" w:type="dxa"/>
          </w:tcPr>
          <w:p w14:paraId="4563B770" w14:textId="77777777" w:rsidR="009937F4" w:rsidRPr="00300706" w:rsidRDefault="00C6211A" w:rsidP="0062639E">
            <w:pPr>
              <w:pStyle w:val="TableParagraph"/>
              <w:spacing w:line="237" w:lineRule="auto"/>
              <w:ind w:leftChars="18" w:left="40" w:rightChars="18" w:right="40"/>
              <w:rPr>
                <w:lang w:val="sv-SE"/>
              </w:rPr>
            </w:pPr>
            <w:r w:rsidRPr="00300706">
              <w:rPr>
                <w:lang w:val="sv-SE"/>
              </w:rPr>
              <w:t>Genomsnittlig BCVA-förändring från månad 1 till månad 3 jämfört med baseline</w:t>
            </w:r>
            <w:r w:rsidRPr="00300706">
              <w:rPr>
                <w:position w:val="8"/>
                <w:sz w:val="14"/>
                <w:lang w:val="sv-SE"/>
              </w:rPr>
              <w:t xml:space="preserve">a </w:t>
            </w:r>
            <w:r w:rsidRPr="00300706">
              <w:rPr>
                <w:lang w:val="sv-SE"/>
              </w:rPr>
              <w:t>(bokstäver)</w:t>
            </w:r>
          </w:p>
        </w:tc>
        <w:tc>
          <w:tcPr>
            <w:tcW w:w="1653" w:type="dxa"/>
          </w:tcPr>
          <w:p w14:paraId="1D812240" w14:textId="77777777" w:rsidR="009937F4" w:rsidRPr="00300706" w:rsidRDefault="00C6211A" w:rsidP="0062639E">
            <w:pPr>
              <w:pStyle w:val="TableParagraph"/>
              <w:spacing w:line="246" w:lineRule="exact"/>
              <w:ind w:leftChars="18" w:left="40" w:rightChars="18" w:right="40"/>
              <w:jc w:val="center"/>
              <w:rPr>
                <w:lang w:val="sv-SE"/>
              </w:rPr>
            </w:pPr>
            <w:r w:rsidRPr="00300706">
              <w:rPr>
                <w:lang w:val="sv-SE"/>
              </w:rPr>
              <w:t>+10,5</w:t>
            </w:r>
          </w:p>
        </w:tc>
        <w:tc>
          <w:tcPr>
            <w:tcW w:w="1654" w:type="dxa"/>
          </w:tcPr>
          <w:p w14:paraId="7E0BB907" w14:textId="77777777" w:rsidR="009937F4" w:rsidRPr="00300706" w:rsidRDefault="00C6211A" w:rsidP="0062639E">
            <w:pPr>
              <w:pStyle w:val="TableParagraph"/>
              <w:spacing w:line="246" w:lineRule="exact"/>
              <w:ind w:leftChars="18" w:left="40" w:rightChars="18" w:right="40"/>
              <w:jc w:val="center"/>
              <w:rPr>
                <w:lang w:val="sv-SE"/>
              </w:rPr>
            </w:pPr>
            <w:r w:rsidRPr="00300706">
              <w:rPr>
                <w:lang w:val="sv-SE"/>
              </w:rPr>
              <w:t>+10,6</w:t>
            </w:r>
          </w:p>
        </w:tc>
        <w:tc>
          <w:tcPr>
            <w:tcW w:w="1654" w:type="dxa"/>
          </w:tcPr>
          <w:p w14:paraId="22C64232" w14:textId="77777777" w:rsidR="009937F4" w:rsidRPr="00300706" w:rsidRDefault="00C6211A" w:rsidP="0062639E">
            <w:pPr>
              <w:pStyle w:val="TableParagraph"/>
              <w:spacing w:line="246" w:lineRule="exact"/>
              <w:ind w:leftChars="18" w:left="40" w:rightChars="18" w:right="40"/>
              <w:jc w:val="center"/>
              <w:rPr>
                <w:lang w:val="sv-SE"/>
              </w:rPr>
            </w:pPr>
            <w:r w:rsidRPr="00300706">
              <w:rPr>
                <w:lang w:val="sv-SE"/>
              </w:rPr>
              <w:t>+2,2</w:t>
            </w:r>
          </w:p>
        </w:tc>
      </w:tr>
      <w:tr w:rsidR="006E430F" w14:paraId="7875490E" w14:textId="77777777" w:rsidTr="0062639E">
        <w:trPr>
          <w:trHeight w:hRule="exact" w:val="761"/>
        </w:trPr>
        <w:tc>
          <w:tcPr>
            <w:tcW w:w="4291" w:type="dxa"/>
          </w:tcPr>
          <w:p w14:paraId="60328A0D" w14:textId="77777777" w:rsidR="009937F4" w:rsidRPr="00300706" w:rsidRDefault="00C6211A" w:rsidP="0062639E">
            <w:pPr>
              <w:pStyle w:val="TableParagraph"/>
              <w:spacing w:line="249" w:lineRule="exact"/>
              <w:ind w:leftChars="18" w:left="40" w:rightChars="18" w:right="40"/>
              <w:rPr>
                <w:lang w:val="sv-SE"/>
              </w:rPr>
            </w:pPr>
            <w:r w:rsidRPr="00300706">
              <w:rPr>
                <w:lang w:val="sv-SE"/>
              </w:rPr>
              <w:t>Andel patienter som vann:</w:t>
            </w:r>
          </w:p>
          <w:p w14:paraId="0DE70771" w14:textId="77777777" w:rsidR="009937F4" w:rsidRPr="00300706" w:rsidRDefault="00C6211A" w:rsidP="0062639E">
            <w:pPr>
              <w:pStyle w:val="TableParagraph"/>
              <w:ind w:leftChars="18" w:left="40" w:rightChars="18" w:right="40"/>
              <w:rPr>
                <w:lang w:val="sv-SE"/>
              </w:rPr>
            </w:pPr>
            <w:r w:rsidRPr="00300706">
              <w:rPr>
                <w:lang w:val="sv-SE"/>
              </w:rPr>
              <w:t>≥ 15 bokstäver eller uppnådde ≥ 84 bokstäver i BCVA</w:t>
            </w:r>
          </w:p>
        </w:tc>
        <w:tc>
          <w:tcPr>
            <w:tcW w:w="1653" w:type="dxa"/>
          </w:tcPr>
          <w:p w14:paraId="7315310C" w14:textId="77777777" w:rsidR="009937F4" w:rsidRPr="00300706" w:rsidRDefault="009937F4" w:rsidP="0062639E">
            <w:pPr>
              <w:pStyle w:val="TableParagraph"/>
              <w:spacing w:before="7"/>
              <w:ind w:leftChars="18" w:left="40" w:rightChars="18" w:right="40"/>
              <w:jc w:val="center"/>
              <w:rPr>
                <w:b/>
                <w:sz w:val="21"/>
                <w:lang w:val="sv-SE"/>
              </w:rPr>
            </w:pPr>
          </w:p>
          <w:p w14:paraId="0F077FA4" w14:textId="77777777" w:rsidR="009937F4" w:rsidRPr="00300706" w:rsidRDefault="00C6211A" w:rsidP="0062639E">
            <w:pPr>
              <w:pStyle w:val="TableParagraph"/>
              <w:ind w:leftChars="18" w:left="40" w:rightChars="18" w:right="40"/>
              <w:jc w:val="center"/>
              <w:rPr>
                <w:lang w:val="sv-SE"/>
              </w:rPr>
            </w:pPr>
            <w:r w:rsidRPr="00300706">
              <w:rPr>
                <w:lang w:val="sv-SE"/>
              </w:rPr>
              <w:t>38,1 %</w:t>
            </w:r>
          </w:p>
        </w:tc>
        <w:tc>
          <w:tcPr>
            <w:tcW w:w="1654" w:type="dxa"/>
          </w:tcPr>
          <w:p w14:paraId="2DB867CF" w14:textId="77777777" w:rsidR="009937F4" w:rsidRPr="00300706" w:rsidRDefault="009937F4" w:rsidP="0062639E">
            <w:pPr>
              <w:pStyle w:val="TableParagraph"/>
              <w:spacing w:before="7"/>
              <w:ind w:leftChars="18" w:left="40" w:rightChars="18" w:right="40"/>
              <w:jc w:val="center"/>
              <w:rPr>
                <w:b/>
                <w:sz w:val="21"/>
                <w:lang w:val="sv-SE"/>
              </w:rPr>
            </w:pPr>
          </w:p>
          <w:p w14:paraId="167330A4" w14:textId="77777777" w:rsidR="009937F4" w:rsidRPr="00300706" w:rsidRDefault="00C6211A" w:rsidP="0062639E">
            <w:pPr>
              <w:pStyle w:val="TableParagraph"/>
              <w:ind w:leftChars="18" w:left="40" w:rightChars="18" w:right="40"/>
              <w:jc w:val="center"/>
              <w:rPr>
                <w:lang w:val="sv-SE"/>
              </w:rPr>
            </w:pPr>
            <w:r w:rsidRPr="00300706">
              <w:rPr>
                <w:lang w:val="sv-SE"/>
              </w:rPr>
              <w:t>43,1 %</w:t>
            </w:r>
          </w:p>
        </w:tc>
        <w:tc>
          <w:tcPr>
            <w:tcW w:w="1654" w:type="dxa"/>
          </w:tcPr>
          <w:p w14:paraId="5C1DBF25" w14:textId="77777777" w:rsidR="009937F4" w:rsidRPr="00300706" w:rsidRDefault="009937F4" w:rsidP="0062639E">
            <w:pPr>
              <w:pStyle w:val="TableParagraph"/>
              <w:spacing w:before="7"/>
              <w:ind w:leftChars="18" w:left="40" w:rightChars="18" w:right="40"/>
              <w:jc w:val="center"/>
              <w:rPr>
                <w:b/>
                <w:sz w:val="21"/>
                <w:lang w:val="sv-SE"/>
              </w:rPr>
            </w:pPr>
          </w:p>
          <w:p w14:paraId="7C3AD7CA" w14:textId="77777777" w:rsidR="009937F4" w:rsidRPr="00300706" w:rsidRDefault="00C6211A" w:rsidP="0062639E">
            <w:pPr>
              <w:pStyle w:val="TableParagraph"/>
              <w:ind w:leftChars="18" w:left="40" w:rightChars="18" w:right="40"/>
              <w:jc w:val="center"/>
              <w:rPr>
                <w:lang w:val="sv-SE"/>
              </w:rPr>
            </w:pPr>
            <w:r w:rsidRPr="00300706">
              <w:rPr>
                <w:lang w:val="sv-SE"/>
              </w:rPr>
              <w:t>14,5 %</w:t>
            </w:r>
          </w:p>
        </w:tc>
      </w:tr>
      <w:tr w:rsidR="006E430F" w14:paraId="0D679ED3" w14:textId="77777777" w:rsidTr="0062639E">
        <w:trPr>
          <w:trHeight w:hRule="exact" w:val="253"/>
        </w:trPr>
        <w:tc>
          <w:tcPr>
            <w:tcW w:w="4291" w:type="dxa"/>
          </w:tcPr>
          <w:p w14:paraId="468094D9" w14:textId="77777777" w:rsidR="009937F4" w:rsidRPr="00300706" w:rsidRDefault="00C6211A" w:rsidP="0062639E">
            <w:pPr>
              <w:pStyle w:val="TableParagraph"/>
              <w:spacing w:line="252" w:lineRule="exact"/>
              <w:ind w:leftChars="18" w:left="40" w:rightChars="18" w:right="40"/>
              <w:rPr>
                <w:b/>
                <w:lang w:val="sv-SE"/>
              </w:rPr>
            </w:pPr>
            <w:r w:rsidRPr="00300706">
              <w:rPr>
                <w:b/>
                <w:lang w:val="sv-SE"/>
              </w:rPr>
              <w:t>Månad 12</w:t>
            </w:r>
          </w:p>
        </w:tc>
        <w:tc>
          <w:tcPr>
            <w:tcW w:w="1653" w:type="dxa"/>
          </w:tcPr>
          <w:p w14:paraId="4DDB1EED" w14:textId="77777777" w:rsidR="009937F4" w:rsidRPr="00300706" w:rsidRDefault="009937F4" w:rsidP="0062639E">
            <w:pPr>
              <w:ind w:leftChars="18" w:left="40" w:rightChars="18" w:right="40"/>
              <w:jc w:val="center"/>
              <w:rPr>
                <w:lang w:val="sv-SE"/>
              </w:rPr>
            </w:pPr>
          </w:p>
        </w:tc>
        <w:tc>
          <w:tcPr>
            <w:tcW w:w="1654" w:type="dxa"/>
          </w:tcPr>
          <w:p w14:paraId="6A3E389F" w14:textId="77777777" w:rsidR="009937F4" w:rsidRPr="00300706" w:rsidRDefault="009937F4" w:rsidP="0062639E">
            <w:pPr>
              <w:ind w:leftChars="18" w:left="40" w:rightChars="18" w:right="40"/>
              <w:jc w:val="center"/>
              <w:rPr>
                <w:lang w:val="sv-SE"/>
              </w:rPr>
            </w:pPr>
          </w:p>
        </w:tc>
        <w:tc>
          <w:tcPr>
            <w:tcW w:w="1654" w:type="dxa"/>
          </w:tcPr>
          <w:p w14:paraId="700F1363" w14:textId="77777777" w:rsidR="009937F4" w:rsidRPr="00300706" w:rsidRDefault="009937F4" w:rsidP="0062639E">
            <w:pPr>
              <w:ind w:leftChars="18" w:left="40" w:rightChars="18" w:right="40"/>
              <w:jc w:val="center"/>
              <w:rPr>
                <w:lang w:val="sv-SE"/>
              </w:rPr>
            </w:pPr>
          </w:p>
        </w:tc>
      </w:tr>
      <w:tr w:rsidR="006E430F" w14:paraId="0629DC40" w14:textId="77777777" w:rsidTr="0062639E">
        <w:trPr>
          <w:trHeight w:hRule="exact" w:val="756"/>
        </w:trPr>
        <w:tc>
          <w:tcPr>
            <w:tcW w:w="4291" w:type="dxa"/>
          </w:tcPr>
          <w:p w14:paraId="5B44C0D2" w14:textId="77777777" w:rsidR="009937F4" w:rsidRPr="00300706" w:rsidRDefault="00C6211A" w:rsidP="0062639E">
            <w:pPr>
              <w:pStyle w:val="TableParagraph"/>
              <w:spacing w:line="242" w:lineRule="auto"/>
              <w:ind w:leftChars="18" w:left="40" w:rightChars="18" w:right="40"/>
              <w:rPr>
                <w:lang w:val="sv-SE"/>
              </w:rPr>
            </w:pPr>
            <w:r w:rsidRPr="00300706">
              <w:rPr>
                <w:lang w:val="sv-SE"/>
              </w:rPr>
              <w:t>Antal injektioner fram till månad 12: Medelvärde</w:t>
            </w:r>
          </w:p>
          <w:p w14:paraId="77A60CA8" w14:textId="77777777" w:rsidR="009937F4" w:rsidRPr="00300706" w:rsidRDefault="00C6211A" w:rsidP="0062639E">
            <w:pPr>
              <w:pStyle w:val="TableParagraph"/>
              <w:spacing w:before="7" w:line="250" w:lineRule="exact"/>
              <w:ind w:leftChars="18" w:left="40" w:rightChars="18" w:right="40"/>
              <w:rPr>
                <w:lang w:val="sv-SE"/>
              </w:rPr>
            </w:pPr>
            <w:r w:rsidRPr="00300706">
              <w:rPr>
                <w:lang w:val="sv-SE"/>
              </w:rPr>
              <w:t>Medianvärde</w:t>
            </w:r>
          </w:p>
        </w:tc>
        <w:tc>
          <w:tcPr>
            <w:tcW w:w="1653" w:type="dxa"/>
          </w:tcPr>
          <w:p w14:paraId="3840771A" w14:textId="77777777" w:rsidR="009937F4" w:rsidRPr="00300706" w:rsidRDefault="009937F4" w:rsidP="0062639E">
            <w:pPr>
              <w:pStyle w:val="TableParagraph"/>
              <w:spacing w:before="5"/>
              <w:ind w:leftChars="18" w:left="40" w:rightChars="18" w:right="40"/>
              <w:jc w:val="center"/>
              <w:rPr>
                <w:b/>
                <w:sz w:val="21"/>
                <w:lang w:val="sv-SE"/>
              </w:rPr>
            </w:pPr>
          </w:p>
          <w:p w14:paraId="1C25F3D8"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4,6</w:t>
            </w:r>
          </w:p>
          <w:p w14:paraId="77085F4F"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4,0</w:t>
            </w:r>
          </w:p>
        </w:tc>
        <w:tc>
          <w:tcPr>
            <w:tcW w:w="1654" w:type="dxa"/>
          </w:tcPr>
          <w:p w14:paraId="173D6299" w14:textId="77777777" w:rsidR="009937F4" w:rsidRPr="00300706" w:rsidRDefault="009937F4" w:rsidP="0062639E">
            <w:pPr>
              <w:pStyle w:val="TableParagraph"/>
              <w:spacing w:before="5"/>
              <w:ind w:leftChars="18" w:left="40" w:rightChars="18" w:right="40"/>
              <w:jc w:val="center"/>
              <w:rPr>
                <w:b/>
                <w:sz w:val="21"/>
                <w:lang w:val="sv-SE"/>
              </w:rPr>
            </w:pPr>
          </w:p>
          <w:p w14:paraId="28FC35AA"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3,5</w:t>
            </w:r>
          </w:p>
          <w:p w14:paraId="6EA3896E"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2,5</w:t>
            </w:r>
          </w:p>
        </w:tc>
        <w:tc>
          <w:tcPr>
            <w:tcW w:w="1654" w:type="dxa"/>
          </w:tcPr>
          <w:p w14:paraId="12DC3687" w14:textId="77777777" w:rsidR="009937F4" w:rsidRPr="00300706" w:rsidRDefault="009937F4" w:rsidP="0062639E">
            <w:pPr>
              <w:pStyle w:val="TableParagraph"/>
              <w:spacing w:before="5"/>
              <w:ind w:leftChars="18" w:left="40" w:rightChars="18" w:right="40"/>
              <w:jc w:val="center"/>
              <w:rPr>
                <w:b/>
                <w:sz w:val="21"/>
                <w:lang w:val="sv-SE"/>
              </w:rPr>
            </w:pPr>
          </w:p>
          <w:p w14:paraId="25248C5F" w14:textId="77777777" w:rsidR="009937F4" w:rsidRPr="00300706" w:rsidRDefault="00C6211A" w:rsidP="0062639E">
            <w:pPr>
              <w:pStyle w:val="TableParagraph"/>
              <w:ind w:leftChars="18" w:left="40" w:rightChars="18" w:right="40"/>
              <w:jc w:val="center"/>
              <w:rPr>
                <w:lang w:val="sv-SE"/>
              </w:rPr>
            </w:pPr>
            <w:r w:rsidRPr="00300706">
              <w:rPr>
                <w:lang w:val="sv-SE"/>
              </w:rPr>
              <w:t>N/A N/A</w:t>
            </w:r>
          </w:p>
        </w:tc>
      </w:tr>
      <w:tr w:rsidR="006E430F" w14:paraId="058050EE" w14:textId="77777777" w:rsidTr="0062639E">
        <w:trPr>
          <w:trHeight w:hRule="exact" w:val="760"/>
        </w:trPr>
        <w:tc>
          <w:tcPr>
            <w:tcW w:w="4291" w:type="dxa"/>
          </w:tcPr>
          <w:p w14:paraId="0EF33E86" w14:textId="77777777" w:rsidR="009937F4" w:rsidRPr="00300706" w:rsidRDefault="00C6211A" w:rsidP="0062639E">
            <w:pPr>
              <w:pStyle w:val="TableParagraph"/>
              <w:ind w:leftChars="18" w:left="40" w:rightChars="18" w:right="40"/>
              <w:rPr>
                <w:lang w:val="sv-SE"/>
              </w:rPr>
            </w:pPr>
            <w:r w:rsidRPr="00300706">
              <w:rPr>
                <w:lang w:val="sv-SE"/>
              </w:rPr>
              <w:t>Genomsnittlig BCVA-förändring från månad 1 till månad 12 jämfört med baseline (bokstäver)</w:t>
            </w:r>
          </w:p>
        </w:tc>
        <w:tc>
          <w:tcPr>
            <w:tcW w:w="1653" w:type="dxa"/>
          </w:tcPr>
          <w:p w14:paraId="24B241CB" w14:textId="77777777" w:rsidR="009937F4" w:rsidRPr="00300706" w:rsidRDefault="00C6211A" w:rsidP="0062639E">
            <w:pPr>
              <w:pStyle w:val="TableParagraph"/>
              <w:spacing w:line="248" w:lineRule="exact"/>
              <w:ind w:leftChars="18" w:left="40" w:rightChars="18" w:right="40"/>
              <w:jc w:val="center"/>
              <w:rPr>
                <w:lang w:val="sv-SE"/>
              </w:rPr>
            </w:pPr>
            <w:r w:rsidRPr="00300706">
              <w:rPr>
                <w:lang w:val="sv-SE"/>
              </w:rPr>
              <w:t>+12,8</w:t>
            </w:r>
          </w:p>
        </w:tc>
        <w:tc>
          <w:tcPr>
            <w:tcW w:w="1654" w:type="dxa"/>
          </w:tcPr>
          <w:p w14:paraId="6592DB8A" w14:textId="77777777" w:rsidR="009937F4" w:rsidRPr="00300706" w:rsidRDefault="00C6211A" w:rsidP="0062639E">
            <w:pPr>
              <w:pStyle w:val="TableParagraph"/>
              <w:spacing w:line="248" w:lineRule="exact"/>
              <w:ind w:leftChars="18" w:left="40" w:rightChars="18" w:right="40"/>
              <w:jc w:val="center"/>
              <w:rPr>
                <w:lang w:val="sv-SE"/>
              </w:rPr>
            </w:pPr>
            <w:r w:rsidRPr="00300706">
              <w:rPr>
                <w:lang w:val="sv-SE"/>
              </w:rPr>
              <w:t>+12,5</w:t>
            </w:r>
          </w:p>
        </w:tc>
        <w:tc>
          <w:tcPr>
            <w:tcW w:w="1654" w:type="dxa"/>
          </w:tcPr>
          <w:p w14:paraId="4DFD3252" w14:textId="77777777" w:rsidR="009937F4" w:rsidRPr="00300706" w:rsidRDefault="00C6211A" w:rsidP="0062639E">
            <w:pPr>
              <w:pStyle w:val="TableParagraph"/>
              <w:spacing w:line="248" w:lineRule="exact"/>
              <w:ind w:leftChars="18" w:left="40" w:rightChars="18" w:right="40"/>
              <w:jc w:val="center"/>
              <w:rPr>
                <w:lang w:val="sv-SE"/>
              </w:rPr>
            </w:pPr>
            <w:r w:rsidRPr="00300706">
              <w:rPr>
                <w:lang w:val="sv-SE"/>
              </w:rPr>
              <w:t>N/A</w:t>
            </w:r>
          </w:p>
        </w:tc>
      </w:tr>
      <w:tr w:rsidR="006E430F" w14:paraId="23E6999D" w14:textId="77777777" w:rsidTr="0062639E">
        <w:trPr>
          <w:trHeight w:hRule="exact" w:val="766"/>
        </w:trPr>
        <w:tc>
          <w:tcPr>
            <w:tcW w:w="4291" w:type="dxa"/>
            <w:tcBorders>
              <w:bottom w:val="single" w:sz="4" w:space="0" w:color="000000"/>
            </w:tcBorders>
          </w:tcPr>
          <w:p w14:paraId="26AD6579" w14:textId="77777777" w:rsidR="009937F4" w:rsidRPr="00300706" w:rsidRDefault="00C6211A" w:rsidP="0062639E">
            <w:pPr>
              <w:pStyle w:val="TableParagraph"/>
              <w:spacing w:line="249" w:lineRule="exact"/>
              <w:ind w:leftChars="18" w:left="40" w:rightChars="18" w:right="40"/>
              <w:rPr>
                <w:lang w:val="sv-SE"/>
              </w:rPr>
            </w:pPr>
            <w:r w:rsidRPr="00300706">
              <w:rPr>
                <w:lang w:val="sv-SE"/>
              </w:rPr>
              <w:t>Andel patienter som vann:</w:t>
            </w:r>
          </w:p>
          <w:p w14:paraId="651A9079" w14:textId="77777777" w:rsidR="009937F4" w:rsidRPr="00300706" w:rsidRDefault="00C6211A" w:rsidP="0062639E">
            <w:pPr>
              <w:pStyle w:val="TableParagraph"/>
              <w:ind w:leftChars="18" w:left="40" w:rightChars="18" w:right="40"/>
              <w:rPr>
                <w:lang w:val="sv-SE"/>
              </w:rPr>
            </w:pPr>
            <w:r w:rsidRPr="00300706">
              <w:rPr>
                <w:lang w:val="sv-SE"/>
              </w:rPr>
              <w:t>≥ 15 bokstäver eller uppnådde ≥ 84 bokstäver i BCVA</w:t>
            </w:r>
          </w:p>
        </w:tc>
        <w:tc>
          <w:tcPr>
            <w:tcW w:w="1653" w:type="dxa"/>
            <w:tcBorders>
              <w:bottom w:val="single" w:sz="4" w:space="0" w:color="000000"/>
            </w:tcBorders>
          </w:tcPr>
          <w:p w14:paraId="472550AB" w14:textId="77777777" w:rsidR="009937F4" w:rsidRPr="00300706" w:rsidRDefault="009937F4" w:rsidP="0062639E">
            <w:pPr>
              <w:pStyle w:val="TableParagraph"/>
              <w:spacing w:before="6"/>
              <w:ind w:leftChars="18" w:left="40" w:rightChars="18" w:right="40"/>
              <w:jc w:val="center"/>
              <w:rPr>
                <w:b/>
                <w:sz w:val="21"/>
                <w:lang w:val="sv-SE"/>
              </w:rPr>
            </w:pPr>
          </w:p>
          <w:p w14:paraId="7D947A5F" w14:textId="77777777" w:rsidR="009937F4" w:rsidRPr="00300706" w:rsidRDefault="00C6211A" w:rsidP="0062639E">
            <w:pPr>
              <w:pStyle w:val="TableParagraph"/>
              <w:spacing w:before="1"/>
              <w:ind w:leftChars="18" w:left="40" w:rightChars="18" w:right="40"/>
              <w:jc w:val="center"/>
              <w:rPr>
                <w:lang w:val="sv-SE"/>
              </w:rPr>
            </w:pPr>
            <w:r w:rsidRPr="00300706">
              <w:rPr>
                <w:lang w:val="sv-SE"/>
              </w:rPr>
              <w:t>53,3 %</w:t>
            </w:r>
          </w:p>
        </w:tc>
        <w:tc>
          <w:tcPr>
            <w:tcW w:w="1654" w:type="dxa"/>
            <w:tcBorders>
              <w:bottom w:val="single" w:sz="4" w:space="0" w:color="000000"/>
            </w:tcBorders>
          </w:tcPr>
          <w:p w14:paraId="44278EF0" w14:textId="77777777" w:rsidR="009937F4" w:rsidRPr="00300706" w:rsidRDefault="009937F4" w:rsidP="0062639E">
            <w:pPr>
              <w:pStyle w:val="TableParagraph"/>
              <w:spacing w:before="6"/>
              <w:ind w:leftChars="18" w:left="40" w:rightChars="18" w:right="40"/>
              <w:jc w:val="center"/>
              <w:rPr>
                <w:b/>
                <w:sz w:val="21"/>
                <w:lang w:val="sv-SE"/>
              </w:rPr>
            </w:pPr>
          </w:p>
          <w:p w14:paraId="3CA373EA" w14:textId="77777777" w:rsidR="009937F4" w:rsidRPr="00300706" w:rsidRDefault="00C6211A" w:rsidP="0062639E">
            <w:pPr>
              <w:pStyle w:val="TableParagraph"/>
              <w:spacing w:before="1"/>
              <w:ind w:leftChars="18" w:left="40" w:rightChars="18" w:right="40"/>
              <w:jc w:val="center"/>
              <w:rPr>
                <w:lang w:val="sv-SE"/>
              </w:rPr>
            </w:pPr>
            <w:r w:rsidRPr="00300706">
              <w:rPr>
                <w:lang w:val="sv-SE"/>
              </w:rPr>
              <w:t>51,7 %</w:t>
            </w:r>
          </w:p>
        </w:tc>
        <w:tc>
          <w:tcPr>
            <w:tcW w:w="1654" w:type="dxa"/>
            <w:tcBorders>
              <w:bottom w:val="single" w:sz="4" w:space="0" w:color="000000"/>
            </w:tcBorders>
          </w:tcPr>
          <w:p w14:paraId="65A2B2F8" w14:textId="77777777" w:rsidR="009937F4" w:rsidRPr="00300706" w:rsidRDefault="009937F4" w:rsidP="0062639E">
            <w:pPr>
              <w:pStyle w:val="TableParagraph"/>
              <w:spacing w:before="6"/>
              <w:ind w:leftChars="18" w:left="40" w:rightChars="18" w:right="40"/>
              <w:jc w:val="center"/>
              <w:rPr>
                <w:b/>
                <w:sz w:val="21"/>
                <w:lang w:val="sv-SE"/>
              </w:rPr>
            </w:pPr>
          </w:p>
          <w:p w14:paraId="2DB8C191" w14:textId="77777777" w:rsidR="009937F4" w:rsidRPr="00300706" w:rsidRDefault="00C6211A" w:rsidP="0062639E">
            <w:pPr>
              <w:pStyle w:val="TableParagraph"/>
              <w:spacing w:before="1"/>
              <w:ind w:leftChars="18" w:left="40" w:rightChars="18" w:right="40"/>
              <w:jc w:val="center"/>
              <w:rPr>
                <w:lang w:val="sv-SE"/>
              </w:rPr>
            </w:pPr>
            <w:r w:rsidRPr="00300706">
              <w:rPr>
                <w:lang w:val="sv-SE"/>
              </w:rPr>
              <w:t>N/A</w:t>
            </w:r>
          </w:p>
        </w:tc>
      </w:tr>
    </w:tbl>
    <w:p w14:paraId="609FEFE1" w14:textId="77777777" w:rsidR="009937F4" w:rsidRPr="00300706" w:rsidRDefault="00C6211A" w:rsidP="006846DF">
      <w:pPr>
        <w:pStyle w:val="BodyText"/>
        <w:spacing w:line="243" w:lineRule="exact"/>
        <w:rPr>
          <w:lang w:val="sv-SE"/>
        </w:rPr>
      </w:pPr>
      <w:r w:rsidRPr="00300706">
        <w:rPr>
          <w:position w:val="8"/>
          <w:sz w:val="14"/>
          <w:lang w:val="sv-SE"/>
        </w:rPr>
        <w:t xml:space="preserve">a </w:t>
      </w:r>
      <w:r w:rsidRPr="00300706">
        <w:rPr>
          <w:lang w:val="sv-SE"/>
        </w:rPr>
        <w:t>p&lt;0,00001 jämfört med vPDT-kontroll</w:t>
      </w:r>
    </w:p>
    <w:p w14:paraId="72C26E64" w14:textId="77777777" w:rsidR="009937F4" w:rsidRPr="00300706" w:rsidRDefault="00C6211A" w:rsidP="006846DF">
      <w:pPr>
        <w:pStyle w:val="BodyText"/>
        <w:keepNext/>
        <w:keepLines/>
        <w:widowControl/>
        <w:ind w:right="323"/>
        <w:rPr>
          <w:lang w:val="sv-SE"/>
        </w:rPr>
      </w:pPr>
      <w:r w:rsidRPr="00300706">
        <w:rPr>
          <w:position w:val="8"/>
          <w:sz w:val="14"/>
          <w:lang w:val="sv-SE"/>
        </w:rPr>
        <w:lastRenderedPageBreak/>
        <w:t xml:space="preserve">b </w:t>
      </w:r>
      <w:r w:rsidRPr="00300706">
        <w:rPr>
          <w:lang w:val="sv-SE"/>
        </w:rPr>
        <w:t>Jämförande kontroll fram till månad 3. De patienter som randomiserades till vPDT tilläts få behandling med ranibizumab från och med månad 3 (I grupp III fick 38 patienter ranibizumab från och med månad 3)</w:t>
      </w:r>
    </w:p>
    <w:p w14:paraId="2811E27F" w14:textId="77777777" w:rsidR="009937F4" w:rsidRPr="00300706" w:rsidRDefault="009937F4" w:rsidP="006846DF">
      <w:pPr>
        <w:rPr>
          <w:lang w:val="sv-SE"/>
        </w:rPr>
        <w:sectPr w:rsidR="009937F4" w:rsidRPr="00300706" w:rsidSect="009937F4">
          <w:pgSz w:w="11910" w:h="16850"/>
          <w:pgMar w:top="1038" w:right="1298" w:bottom="902" w:left="1298" w:header="0" w:footer="656" w:gutter="0"/>
          <w:cols w:space="720"/>
          <w:docGrid w:linePitch="299"/>
        </w:sectPr>
      </w:pPr>
    </w:p>
    <w:p w14:paraId="512AF8D4" w14:textId="77777777" w:rsidR="009937F4" w:rsidRPr="00300706" w:rsidRDefault="00C6211A" w:rsidP="006846DF">
      <w:pPr>
        <w:pStyle w:val="Heading1"/>
        <w:tabs>
          <w:tab w:val="left" w:pos="1251"/>
        </w:tabs>
        <w:spacing w:before="75" w:line="249" w:lineRule="auto"/>
        <w:ind w:left="1251" w:right="100" w:hanging="1251"/>
        <w:rPr>
          <w:lang w:val="sv-SE"/>
        </w:rPr>
      </w:pPr>
      <w:r w:rsidRPr="00300706">
        <w:rPr>
          <w:lang w:val="sv-SE"/>
        </w:rPr>
        <w:lastRenderedPageBreak/>
        <w:t>Figur 2</w:t>
      </w:r>
      <w:r w:rsidRPr="00300706">
        <w:rPr>
          <w:lang w:val="sv-SE"/>
        </w:rPr>
        <w:tab/>
        <w:t>Genomsnittlig förändring i BCVA från baselinje över tid fram till månad 12 (RADIANCE)</w:t>
      </w:r>
    </w:p>
    <w:p w14:paraId="7898BCEC" w14:textId="77777777" w:rsidR="009937F4" w:rsidRPr="00300706" w:rsidRDefault="00C6211A" w:rsidP="006846DF">
      <w:pPr>
        <w:pStyle w:val="BodyText"/>
        <w:spacing w:before="7"/>
        <w:rPr>
          <w:b/>
          <w:sz w:val="18"/>
          <w:lang w:val="sv-SE"/>
        </w:rPr>
      </w:pPr>
      <w:r w:rsidRPr="00300706">
        <w:rPr>
          <w:noProof/>
          <w:lang w:val="sv-SE" w:eastAsia="ko-KR"/>
        </w:rPr>
        <w:drawing>
          <wp:anchor distT="0" distB="0" distL="0" distR="0" simplePos="0" relativeHeight="251659264" behindDoc="0" locked="0" layoutInCell="1" allowOverlap="1" wp14:anchorId="5BBCF57B" wp14:editId="7B225B0D">
            <wp:simplePos x="0" y="0"/>
            <wp:positionH relativeFrom="page">
              <wp:posOffset>900430</wp:posOffset>
            </wp:positionH>
            <wp:positionV relativeFrom="paragraph">
              <wp:posOffset>161165</wp:posOffset>
            </wp:positionV>
            <wp:extent cx="5775960" cy="4868227"/>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12" cstate="print"/>
                    <a:stretch>
                      <a:fillRect/>
                    </a:stretch>
                  </pic:blipFill>
                  <pic:spPr>
                    <a:xfrm>
                      <a:off x="0" y="0"/>
                      <a:ext cx="5775960" cy="4868227"/>
                    </a:xfrm>
                    <a:prstGeom prst="rect">
                      <a:avLst/>
                    </a:prstGeom>
                  </pic:spPr>
                </pic:pic>
              </a:graphicData>
            </a:graphic>
          </wp:anchor>
        </w:drawing>
      </w:r>
    </w:p>
    <w:p w14:paraId="169496C2" w14:textId="77777777" w:rsidR="009937F4" w:rsidRPr="00300706" w:rsidRDefault="00C6211A" w:rsidP="006846DF">
      <w:pPr>
        <w:pStyle w:val="BodyText"/>
        <w:spacing w:before="203"/>
        <w:rPr>
          <w:lang w:val="sv-SE"/>
        </w:rPr>
      </w:pPr>
      <w:r w:rsidRPr="00300706">
        <w:rPr>
          <w:lang w:val="sv-SE"/>
        </w:rPr>
        <w:t>Synförbättringen åtföljdes av en minskad tjocklek av centrala retina.</w:t>
      </w:r>
    </w:p>
    <w:p w14:paraId="5D684F0A" w14:textId="77777777" w:rsidR="009937F4" w:rsidRPr="00300706" w:rsidRDefault="009937F4" w:rsidP="006846DF">
      <w:pPr>
        <w:pStyle w:val="BodyText"/>
        <w:spacing w:before="7"/>
        <w:rPr>
          <w:lang w:val="sv-SE"/>
        </w:rPr>
      </w:pPr>
    </w:p>
    <w:p w14:paraId="05AD262D" w14:textId="77777777" w:rsidR="009937F4" w:rsidRPr="00300706" w:rsidRDefault="00C6211A" w:rsidP="006846DF">
      <w:pPr>
        <w:pStyle w:val="BodyText"/>
        <w:spacing w:line="247" w:lineRule="auto"/>
        <w:rPr>
          <w:lang w:val="sv-SE"/>
        </w:rPr>
      </w:pPr>
      <w:r w:rsidRPr="00300706">
        <w:rPr>
          <w:lang w:val="sv-SE"/>
        </w:rPr>
        <w:t>Patientrapporterade förbättringar observerades inom ranibizumab-behandlingsgrupperna jämfört med vPDT (p-värde &lt; 0,05) i form av bättre resultat på total poäng och flera underordnade skalor (allmän syn, närseende, mental hälsa och beroende) i NEI VFQ-25.</w:t>
      </w:r>
    </w:p>
    <w:p w14:paraId="5E9E4345" w14:textId="77777777" w:rsidR="009937F4" w:rsidRPr="00300706" w:rsidRDefault="009937F4" w:rsidP="006846DF">
      <w:pPr>
        <w:pStyle w:val="BodyText"/>
        <w:spacing w:before="1"/>
        <w:rPr>
          <w:sz w:val="21"/>
          <w:lang w:val="sv-SE"/>
        </w:rPr>
      </w:pPr>
    </w:p>
    <w:p w14:paraId="78878D5F" w14:textId="77777777" w:rsidR="009937F4" w:rsidRPr="00300706" w:rsidRDefault="00C6211A" w:rsidP="006846DF">
      <w:pPr>
        <w:rPr>
          <w:i/>
          <w:u w:val="single"/>
          <w:lang w:val="sv-SE"/>
        </w:rPr>
      </w:pPr>
      <w:r w:rsidRPr="00300706">
        <w:rPr>
          <w:i/>
          <w:u w:val="single"/>
          <w:lang w:val="sv-SE"/>
        </w:rPr>
        <w:t xml:space="preserve">Behandling av synnedsättning på grund av CNV (till följd av annat än PM och våt AMD) </w:t>
      </w:r>
    </w:p>
    <w:p w14:paraId="03477784" w14:textId="77777777" w:rsidR="009937F4" w:rsidRPr="00300706" w:rsidRDefault="00C6211A" w:rsidP="006846DF">
      <w:pPr>
        <w:rPr>
          <w:lang w:val="sv-SE"/>
        </w:rPr>
      </w:pPr>
      <w:r w:rsidRPr="00300706">
        <w:rPr>
          <w:lang w:val="sv-SE"/>
        </w:rPr>
        <w:t>Klinisk säkerhet och effekt för ranibizumab hos patienter med synnedsättning på grund av CNV har utvärderats baserat på 12 månaders data från den dubbelmaskerade, sham-kontrollerade registreringsstudien G2301 (MINERVA). I studien randomiserades 178 vuxna patienter i ett 2:1-förhållande som fick:</w:t>
      </w:r>
    </w:p>
    <w:p w14:paraId="67C0BC1F" w14:textId="77777777" w:rsidR="009937F4" w:rsidRPr="00300706" w:rsidRDefault="00C6211A" w:rsidP="006846DF">
      <w:pPr>
        <w:pStyle w:val="ListParagraph"/>
        <w:numPr>
          <w:ilvl w:val="0"/>
          <w:numId w:val="30"/>
        </w:numPr>
        <w:tabs>
          <w:tab w:val="left" w:pos="851"/>
        </w:tabs>
        <w:spacing w:before="4"/>
        <w:ind w:left="567"/>
        <w:rPr>
          <w:lang w:val="sv-SE"/>
        </w:rPr>
      </w:pPr>
      <w:r w:rsidRPr="00300706">
        <w:rPr>
          <w:lang w:val="sv-SE"/>
        </w:rPr>
        <w:t>0,5 mg ranibizumab vid studiestart, följt av individualiserad dosregim med utgångspunkt från sjukdomsaktivitet enligt bedömning av synskärpan och/ eller anatomiska parametrar (t ex VA- försämring, intra-/ subretinal vätska, blödning eller</w:t>
      </w:r>
      <w:r w:rsidRPr="00300706">
        <w:rPr>
          <w:spacing w:val="-19"/>
          <w:lang w:val="sv-SE"/>
        </w:rPr>
        <w:t xml:space="preserve"> </w:t>
      </w:r>
      <w:r w:rsidRPr="00300706">
        <w:rPr>
          <w:lang w:val="sv-SE"/>
        </w:rPr>
        <w:t>läckage);</w:t>
      </w:r>
    </w:p>
    <w:p w14:paraId="67FDE1CE" w14:textId="77777777" w:rsidR="009937F4" w:rsidRPr="00300706" w:rsidRDefault="00C6211A" w:rsidP="006846DF">
      <w:pPr>
        <w:pStyle w:val="ListParagraph"/>
        <w:numPr>
          <w:ilvl w:val="0"/>
          <w:numId w:val="30"/>
        </w:numPr>
        <w:tabs>
          <w:tab w:val="left" w:pos="851"/>
        </w:tabs>
        <w:spacing w:before="2"/>
        <w:ind w:left="567"/>
        <w:rPr>
          <w:lang w:val="sv-SE"/>
        </w:rPr>
      </w:pPr>
      <w:r w:rsidRPr="00300706">
        <w:rPr>
          <w:lang w:val="sv-SE"/>
        </w:rPr>
        <w:t>sham injektion vid studiestart, följt av en individualiserad behandlingsregim med</w:t>
      </w:r>
      <w:r w:rsidRPr="00300706">
        <w:rPr>
          <w:spacing w:val="-33"/>
          <w:lang w:val="sv-SE"/>
        </w:rPr>
        <w:t xml:space="preserve"> </w:t>
      </w:r>
      <w:r w:rsidRPr="00300706">
        <w:rPr>
          <w:lang w:val="sv-SE"/>
        </w:rPr>
        <w:t>utgångspunkt från</w:t>
      </w:r>
      <w:r w:rsidRPr="00300706">
        <w:rPr>
          <w:spacing w:val="-9"/>
          <w:lang w:val="sv-SE"/>
        </w:rPr>
        <w:t xml:space="preserve"> </w:t>
      </w:r>
      <w:r w:rsidRPr="00300706">
        <w:rPr>
          <w:lang w:val="sv-SE"/>
        </w:rPr>
        <w:t>sjukdomsaktivitet.</w:t>
      </w:r>
    </w:p>
    <w:p w14:paraId="11CC85F0" w14:textId="77777777" w:rsidR="009937F4" w:rsidRPr="00300706" w:rsidRDefault="00C6211A" w:rsidP="006846DF">
      <w:pPr>
        <w:pStyle w:val="BodyText"/>
        <w:spacing w:line="252" w:lineRule="exact"/>
        <w:rPr>
          <w:lang w:val="sv-SE"/>
        </w:rPr>
      </w:pPr>
      <w:r w:rsidRPr="00300706">
        <w:rPr>
          <w:lang w:val="sv-SE"/>
        </w:rPr>
        <w:t>Vid månad 2 fick alla patienter öppen behandlingsregim efter behov.</w:t>
      </w:r>
    </w:p>
    <w:p w14:paraId="6E3B0374" w14:textId="77777777" w:rsidR="009937F4" w:rsidRPr="00300706" w:rsidRDefault="009937F4" w:rsidP="006846DF">
      <w:pPr>
        <w:pStyle w:val="BodyText"/>
        <w:rPr>
          <w:lang w:val="sv-SE"/>
        </w:rPr>
      </w:pPr>
    </w:p>
    <w:p w14:paraId="69006CFA" w14:textId="77777777" w:rsidR="009937F4" w:rsidRPr="00300706" w:rsidRDefault="00C6211A" w:rsidP="006846DF">
      <w:pPr>
        <w:pStyle w:val="BodyText"/>
        <w:spacing w:before="1"/>
        <w:rPr>
          <w:lang w:val="sv-SE"/>
        </w:rPr>
      </w:pPr>
      <w:r w:rsidRPr="00300706">
        <w:rPr>
          <w:lang w:val="sv-SE"/>
        </w:rPr>
        <w:t>De viktigaste resultaten från MINERVA sammanfattas i tabell 3 och figur 3. Synförbättringen åtföljdes av en minskning i central retinal tjocklek över en 12-månaders period.</w:t>
      </w:r>
    </w:p>
    <w:p w14:paraId="5061AC21" w14:textId="77777777" w:rsidR="009937F4" w:rsidRPr="00300706" w:rsidRDefault="009937F4" w:rsidP="006846DF">
      <w:pPr>
        <w:rPr>
          <w:lang w:val="sv-SE"/>
        </w:rPr>
        <w:sectPr w:rsidR="009937F4" w:rsidRPr="00300706" w:rsidSect="009937F4">
          <w:pgSz w:w="11910" w:h="16850"/>
          <w:pgMar w:top="1060" w:right="1300" w:bottom="900" w:left="1300" w:header="0" w:footer="656" w:gutter="0"/>
          <w:cols w:space="720"/>
        </w:sectPr>
      </w:pPr>
    </w:p>
    <w:p w14:paraId="4E154AC0" w14:textId="77777777" w:rsidR="009937F4" w:rsidRPr="00300706" w:rsidRDefault="00C6211A" w:rsidP="006846DF">
      <w:pPr>
        <w:pStyle w:val="BodyText"/>
        <w:spacing w:before="66"/>
        <w:ind w:right="172"/>
        <w:rPr>
          <w:lang w:val="sv-SE"/>
        </w:rPr>
      </w:pPr>
      <w:r w:rsidRPr="00300706">
        <w:rPr>
          <w:lang w:val="sv-SE"/>
        </w:rPr>
        <w:lastRenderedPageBreak/>
        <w:t>Det genomsnittliga antalet injektioner som gavs under 12 månader var 5,8 i gruppen med ranibizumab mot 5,4 i patientgruppen som fick sham som var berättigade att få ranibizumab from månad 2 och framåt. I sham-gruppen fick 7 av 59 patienter inte någon behandling med ranibizumab i studieögat under 12-månadersperioden.</w:t>
      </w:r>
    </w:p>
    <w:p w14:paraId="21E17CA5" w14:textId="77777777" w:rsidR="009937F4" w:rsidRPr="00300706" w:rsidRDefault="009937F4" w:rsidP="006846DF">
      <w:pPr>
        <w:pStyle w:val="BodyText"/>
        <w:spacing w:before="5"/>
        <w:rPr>
          <w:lang w:val="sv-SE"/>
        </w:rPr>
      </w:pPr>
    </w:p>
    <w:p w14:paraId="62779810"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3</w:t>
      </w:r>
      <w:r w:rsidRPr="00300706">
        <w:rPr>
          <w:lang w:val="sv-SE"/>
        </w:rPr>
        <w:tab/>
        <w:t>Resultat vid månad 2 (MINERVA)</w:t>
      </w:r>
    </w:p>
    <w:p w14:paraId="21117AA7" w14:textId="77777777" w:rsidR="009937F4" w:rsidRPr="00300706" w:rsidRDefault="009937F4" w:rsidP="006846DF">
      <w:pPr>
        <w:pStyle w:val="BodyText"/>
        <w:spacing w:before="10"/>
        <w:rPr>
          <w:b/>
          <w:sz w:val="21"/>
          <w:lang w:val="sv-S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4"/>
        <w:gridCol w:w="2095"/>
        <w:gridCol w:w="1928"/>
      </w:tblGrid>
      <w:tr w:rsidR="006E430F" w14:paraId="203CD5CD" w14:textId="77777777" w:rsidTr="0062639E">
        <w:trPr>
          <w:trHeight w:hRule="exact" w:val="516"/>
        </w:trPr>
        <w:tc>
          <w:tcPr>
            <w:tcW w:w="5154" w:type="dxa"/>
          </w:tcPr>
          <w:p w14:paraId="369B0E2B" w14:textId="77777777" w:rsidR="009937F4" w:rsidRPr="00300706" w:rsidRDefault="009937F4" w:rsidP="0062639E">
            <w:pPr>
              <w:rPr>
                <w:lang w:val="sv-SE"/>
              </w:rPr>
            </w:pPr>
          </w:p>
        </w:tc>
        <w:tc>
          <w:tcPr>
            <w:tcW w:w="2095" w:type="dxa"/>
          </w:tcPr>
          <w:p w14:paraId="757B559E" w14:textId="77777777" w:rsidR="009937F4" w:rsidRPr="00300706" w:rsidRDefault="00C6211A" w:rsidP="0062639E">
            <w:pPr>
              <w:pStyle w:val="TableParagraph"/>
              <w:spacing w:before="1"/>
              <w:ind w:left="100" w:right="563"/>
              <w:rPr>
                <w:b/>
                <w:lang w:val="sv-SE"/>
              </w:rPr>
            </w:pPr>
            <w:r w:rsidRPr="00300706">
              <w:rPr>
                <w:b/>
                <w:lang w:val="sv-SE"/>
              </w:rPr>
              <w:t>Ranibizumab 0,5 mg (n=119)</w:t>
            </w:r>
          </w:p>
        </w:tc>
        <w:tc>
          <w:tcPr>
            <w:tcW w:w="1928" w:type="dxa"/>
          </w:tcPr>
          <w:p w14:paraId="179091FA" w14:textId="77777777" w:rsidR="009937F4" w:rsidRPr="00300706" w:rsidRDefault="00C6211A" w:rsidP="0062639E">
            <w:pPr>
              <w:pStyle w:val="TableParagraph"/>
              <w:spacing w:before="1"/>
              <w:rPr>
                <w:b/>
                <w:lang w:val="sv-SE"/>
              </w:rPr>
            </w:pPr>
            <w:r w:rsidRPr="00300706">
              <w:rPr>
                <w:b/>
                <w:lang w:val="sv-SE"/>
              </w:rPr>
              <w:t>Sham (n=59)</w:t>
            </w:r>
          </w:p>
        </w:tc>
      </w:tr>
      <w:tr w:rsidR="006E430F" w14:paraId="178ED45E" w14:textId="77777777" w:rsidTr="0062639E">
        <w:trPr>
          <w:trHeight w:hRule="exact" w:val="516"/>
        </w:trPr>
        <w:tc>
          <w:tcPr>
            <w:tcW w:w="5154" w:type="dxa"/>
          </w:tcPr>
          <w:p w14:paraId="58E2D2DE" w14:textId="77777777" w:rsidR="009937F4" w:rsidRPr="00300706" w:rsidRDefault="00C6211A" w:rsidP="0062639E">
            <w:pPr>
              <w:pStyle w:val="TableParagraph"/>
              <w:spacing w:line="252" w:lineRule="exact"/>
              <w:ind w:right="491"/>
              <w:rPr>
                <w:sz w:val="14"/>
                <w:lang w:val="sv-SE"/>
              </w:rPr>
            </w:pPr>
            <w:r w:rsidRPr="00300706">
              <w:rPr>
                <w:lang w:val="sv-SE"/>
              </w:rPr>
              <w:t xml:space="preserve">Medelförändring av BCVA från utgångsvärdet till månad 2 </w:t>
            </w:r>
            <w:r w:rsidRPr="00300706">
              <w:rPr>
                <w:position w:val="8"/>
                <w:sz w:val="14"/>
                <w:lang w:val="sv-SE"/>
              </w:rPr>
              <w:t>a</w:t>
            </w:r>
          </w:p>
        </w:tc>
        <w:tc>
          <w:tcPr>
            <w:tcW w:w="2095" w:type="dxa"/>
          </w:tcPr>
          <w:p w14:paraId="10C06DBC" w14:textId="77777777" w:rsidR="009937F4" w:rsidRPr="00300706" w:rsidRDefault="00C6211A" w:rsidP="0062639E">
            <w:pPr>
              <w:pStyle w:val="TableParagraph"/>
              <w:spacing w:line="249" w:lineRule="exact"/>
              <w:ind w:left="100"/>
              <w:rPr>
                <w:lang w:val="sv-SE"/>
              </w:rPr>
            </w:pPr>
            <w:r w:rsidRPr="00300706">
              <w:rPr>
                <w:lang w:val="sv-SE"/>
              </w:rPr>
              <w:t>9,5 bokstäver</w:t>
            </w:r>
          </w:p>
        </w:tc>
        <w:tc>
          <w:tcPr>
            <w:tcW w:w="1928" w:type="dxa"/>
          </w:tcPr>
          <w:p w14:paraId="413E8C08" w14:textId="77777777" w:rsidR="009937F4" w:rsidRPr="00300706" w:rsidRDefault="00C6211A" w:rsidP="0062639E">
            <w:pPr>
              <w:pStyle w:val="TableParagraph"/>
              <w:spacing w:line="249" w:lineRule="exact"/>
              <w:rPr>
                <w:lang w:val="sv-SE"/>
              </w:rPr>
            </w:pPr>
            <w:r w:rsidRPr="00300706">
              <w:rPr>
                <w:lang w:val="sv-SE"/>
              </w:rPr>
              <w:t>-0,4 bokstäver</w:t>
            </w:r>
          </w:p>
        </w:tc>
      </w:tr>
      <w:tr w:rsidR="006E430F" w14:paraId="30205744" w14:textId="77777777" w:rsidTr="0062639E">
        <w:trPr>
          <w:trHeight w:hRule="exact" w:val="516"/>
        </w:trPr>
        <w:tc>
          <w:tcPr>
            <w:tcW w:w="5154" w:type="dxa"/>
          </w:tcPr>
          <w:p w14:paraId="5D75DC3C" w14:textId="77777777" w:rsidR="009937F4" w:rsidRPr="00300706" w:rsidRDefault="00C6211A" w:rsidP="0062639E">
            <w:pPr>
              <w:pStyle w:val="TableParagraph"/>
              <w:spacing w:line="242" w:lineRule="auto"/>
              <w:ind w:right="254"/>
              <w:rPr>
                <w:lang w:val="sv-SE"/>
              </w:rPr>
            </w:pPr>
            <w:r w:rsidRPr="00300706">
              <w:rPr>
                <w:lang w:val="sv-SE"/>
              </w:rPr>
              <w:t>Patienter som ökar ≥ 15 bokstäver från utgångsvärdet eller uppnår 84 bokstäver vid månad 2</w:t>
            </w:r>
          </w:p>
        </w:tc>
        <w:tc>
          <w:tcPr>
            <w:tcW w:w="2095" w:type="dxa"/>
          </w:tcPr>
          <w:p w14:paraId="0D8ECB95" w14:textId="77777777" w:rsidR="009937F4" w:rsidRPr="00300706" w:rsidRDefault="00C6211A" w:rsidP="0062639E">
            <w:pPr>
              <w:pStyle w:val="TableParagraph"/>
              <w:spacing w:line="247" w:lineRule="exact"/>
              <w:ind w:left="100"/>
              <w:rPr>
                <w:lang w:val="sv-SE"/>
              </w:rPr>
            </w:pPr>
            <w:r w:rsidRPr="00300706">
              <w:rPr>
                <w:lang w:val="sv-SE"/>
              </w:rPr>
              <w:t>31,4 %</w:t>
            </w:r>
          </w:p>
        </w:tc>
        <w:tc>
          <w:tcPr>
            <w:tcW w:w="1928" w:type="dxa"/>
          </w:tcPr>
          <w:p w14:paraId="3A24C82E" w14:textId="77777777" w:rsidR="009937F4" w:rsidRPr="00300706" w:rsidRDefault="00C6211A" w:rsidP="0062639E">
            <w:pPr>
              <w:pStyle w:val="TableParagraph"/>
              <w:spacing w:line="247" w:lineRule="exact"/>
              <w:rPr>
                <w:lang w:val="sv-SE"/>
              </w:rPr>
            </w:pPr>
            <w:r w:rsidRPr="00300706">
              <w:rPr>
                <w:lang w:val="sv-SE"/>
              </w:rPr>
              <w:t>12,3 %</w:t>
            </w:r>
          </w:p>
        </w:tc>
      </w:tr>
      <w:tr w:rsidR="006E430F" w14:paraId="7BFF2388" w14:textId="77777777" w:rsidTr="0062639E">
        <w:trPr>
          <w:trHeight w:hRule="exact" w:val="517"/>
        </w:trPr>
        <w:tc>
          <w:tcPr>
            <w:tcW w:w="5154" w:type="dxa"/>
          </w:tcPr>
          <w:p w14:paraId="63C09B46" w14:textId="77777777" w:rsidR="009937F4" w:rsidRPr="00300706" w:rsidRDefault="00C6211A" w:rsidP="0062639E">
            <w:pPr>
              <w:pStyle w:val="TableParagraph"/>
              <w:spacing w:line="242" w:lineRule="auto"/>
              <w:ind w:right="874"/>
              <w:rPr>
                <w:lang w:val="sv-SE"/>
              </w:rPr>
            </w:pPr>
            <w:r w:rsidRPr="00300706">
              <w:rPr>
                <w:lang w:val="sv-SE"/>
              </w:rPr>
              <w:t>Patienter som inte förlorar &gt; 15 bokstäver från utgångsvärdet vid månad 2</w:t>
            </w:r>
          </w:p>
        </w:tc>
        <w:tc>
          <w:tcPr>
            <w:tcW w:w="2095" w:type="dxa"/>
          </w:tcPr>
          <w:p w14:paraId="6F11C8E2" w14:textId="77777777" w:rsidR="009937F4" w:rsidRPr="00300706" w:rsidRDefault="00C6211A" w:rsidP="0062639E">
            <w:pPr>
              <w:pStyle w:val="TableParagraph"/>
              <w:spacing w:line="247" w:lineRule="exact"/>
              <w:ind w:left="100"/>
              <w:rPr>
                <w:lang w:val="sv-SE"/>
              </w:rPr>
            </w:pPr>
            <w:r w:rsidRPr="00300706">
              <w:rPr>
                <w:lang w:val="sv-SE"/>
              </w:rPr>
              <w:t>99,2 %</w:t>
            </w:r>
          </w:p>
        </w:tc>
        <w:tc>
          <w:tcPr>
            <w:tcW w:w="1928" w:type="dxa"/>
          </w:tcPr>
          <w:p w14:paraId="18547AFE" w14:textId="77777777" w:rsidR="009937F4" w:rsidRPr="00300706" w:rsidRDefault="00C6211A" w:rsidP="0062639E">
            <w:pPr>
              <w:pStyle w:val="TableParagraph"/>
              <w:spacing w:line="247" w:lineRule="exact"/>
              <w:rPr>
                <w:lang w:val="sv-SE"/>
              </w:rPr>
            </w:pPr>
            <w:r w:rsidRPr="00300706">
              <w:rPr>
                <w:lang w:val="sv-SE"/>
              </w:rPr>
              <w:t>94,7 %</w:t>
            </w:r>
          </w:p>
        </w:tc>
      </w:tr>
      <w:tr w:rsidR="006E430F" w14:paraId="357CF020" w14:textId="77777777" w:rsidTr="0062639E">
        <w:trPr>
          <w:trHeight w:hRule="exact" w:val="264"/>
        </w:trPr>
        <w:tc>
          <w:tcPr>
            <w:tcW w:w="5154" w:type="dxa"/>
          </w:tcPr>
          <w:p w14:paraId="060320A1" w14:textId="77777777" w:rsidR="009937F4" w:rsidRPr="00300706" w:rsidRDefault="00C6211A" w:rsidP="0062639E">
            <w:pPr>
              <w:pStyle w:val="TableParagraph"/>
              <w:spacing w:line="247" w:lineRule="exact"/>
              <w:rPr>
                <w:sz w:val="14"/>
                <w:lang w:val="sv-SE"/>
              </w:rPr>
            </w:pPr>
            <w:r w:rsidRPr="00300706">
              <w:rPr>
                <w:lang w:val="sv-SE"/>
              </w:rPr>
              <w:t>Reducering i CSFT</w:t>
            </w:r>
            <w:r w:rsidRPr="00300706">
              <w:rPr>
                <w:position w:val="8"/>
                <w:sz w:val="14"/>
                <w:lang w:val="sv-SE"/>
              </w:rPr>
              <w:t xml:space="preserve">b </w:t>
            </w:r>
            <w:r w:rsidRPr="00300706">
              <w:rPr>
                <w:lang w:val="sv-SE"/>
              </w:rPr>
              <w:t xml:space="preserve">från utgångsvärdet till månad 2 </w:t>
            </w:r>
            <w:r w:rsidRPr="00300706">
              <w:rPr>
                <w:position w:val="8"/>
                <w:sz w:val="14"/>
                <w:lang w:val="sv-SE"/>
              </w:rPr>
              <w:t>a</w:t>
            </w:r>
          </w:p>
        </w:tc>
        <w:tc>
          <w:tcPr>
            <w:tcW w:w="2095" w:type="dxa"/>
          </w:tcPr>
          <w:p w14:paraId="41077CA8" w14:textId="77777777" w:rsidR="009937F4" w:rsidRPr="00300706" w:rsidRDefault="00C6211A" w:rsidP="0062639E">
            <w:pPr>
              <w:pStyle w:val="TableParagraph"/>
              <w:spacing w:line="247" w:lineRule="exact"/>
              <w:ind w:left="100"/>
              <w:rPr>
                <w:lang w:val="sv-SE"/>
              </w:rPr>
            </w:pPr>
            <w:r w:rsidRPr="00300706">
              <w:rPr>
                <w:lang w:val="sv-SE"/>
              </w:rPr>
              <w:t>77 µm</w:t>
            </w:r>
          </w:p>
        </w:tc>
        <w:tc>
          <w:tcPr>
            <w:tcW w:w="1928" w:type="dxa"/>
          </w:tcPr>
          <w:p w14:paraId="57460D66" w14:textId="77777777" w:rsidR="009937F4" w:rsidRPr="00300706" w:rsidRDefault="00C6211A" w:rsidP="0062639E">
            <w:pPr>
              <w:pStyle w:val="TableParagraph"/>
              <w:spacing w:line="247" w:lineRule="exact"/>
              <w:rPr>
                <w:lang w:val="sv-SE"/>
              </w:rPr>
            </w:pPr>
            <w:r w:rsidRPr="00300706">
              <w:rPr>
                <w:lang w:val="sv-SE"/>
              </w:rPr>
              <w:t>-9,8 µm</w:t>
            </w:r>
          </w:p>
        </w:tc>
      </w:tr>
    </w:tbl>
    <w:p w14:paraId="1514CEF3" w14:textId="77777777" w:rsidR="009937F4" w:rsidRPr="00300706" w:rsidRDefault="00C6211A" w:rsidP="006846DF">
      <w:pPr>
        <w:pStyle w:val="BodyText"/>
        <w:spacing w:line="243" w:lineRule="exact"/>
        <w:ind w:left="118"/>
        <w:rPr>
          <w:lang w:val="sv-SE"/>
        </w:rPr>
      </w:pPr>
      <w:r w:rsidRPr="00300706">
        <w:rPr>
          <w:position w:val="8"/>
          <w:sz w:val="14"/>
          <w:lang w:val="sv-SE"/>
        </w:rPr>
        <w:t xml:space="preserve">a </w:t>
      </w:r>
      <w:r w:rsidRPr="00300706">
        <w:rPr>
          <w:lang w:val="sv-SE"/>
        </w:rPr>
        <w:t>Ensidig p&lt;0,001 jämförelse med sham-kontroll</w:t>
      </w:r>
    </w:p>
    <w:p w14:paraId="5A53F327" w14:textId="77777777" w:rsidR="009937F4" w:rsidRPr="00BF0FA7" w:rsidRDefault="00C6211A" w:rsidP="006846DF">
      <w:pPr>
        <w:pStyle w:val="BodyText"/>
        <w:spacing w:line="255" w:lineRule="exact"/>
        <w:ind w:left="118"/>
        <w:rPr>
          <w:lang w:val="en-GB"/>
        </w:rPr>
      </w:pPr>
      <w:r w:rsidRPr="00BF0FA7">
        <w:rPr>
          <w:position w:val="8"/>
          <w:sz w:val="14"/>
          <w:lang w:val="en-GB"/>
        </w:rPr>
        <w:t xml:space="preserve">b </w:t>
      </w:r>
      <w:r w:rsidRPr="00BF0FA7">
        <w:rPr>
          <w:lang w:val="en-GB"/>
        </w:rPr>
        <w:t>CSFT – central retinal tjocklek (Central retinal subfield thickness)</w:t>
      </w:r>
    </w:p>
    <w:p w14:paraId="61A405D1" w14:textId="77777777" w:rsidR="009937F4" w:rsidRPr="00BF0FA7" w:rsidRDefault="009937F4" w:rsidP="006846DF">
      <w:pPr>
        <w:pStyle w:val="BodyText"/>
        <w:spacing w:before="5"/>
        <w:rPr>
          <w:lang w:val="en-GB"/>
        </w:rPr>
      </w:pPr>
    </w:p>
    <w:p w14:paraId="6C801D48" w14:textId="77777777" w:rsidR="009937F4" w:rsidRPr="00300706" w:rsidRDefault="00C6211A" w:rsidP="006846DF">
      <w:pPr>
        <w:pStyle w:val="Heading1"/>
        <w:tabs>
          <w:tab w:val="left" w:pos="1253"/>
        </w:tabs>
        <w:spacing w:before="75" w:line="249" w:lineRule="auto"/>
        <w:ind w:left="1251" w:right="100" w:hanging="1251"/>
        <w:rPr>
          <w:lang w:val="sv-SE"/>
        </w:rPr>
      </w:pPr>
      <w:r w:rsidRPr="00300706">
        <w:rPr>
          <w:lang w:val="sv-SE"/>
        </w:rPr>
        <w:t>Figur 3</w:t>
      </w:r>
      <w:r w:rsidRPr="00300706">
        <w:rPr>
          <w:lang w:val="sv-SE"/>
        </w:rPr>
        <w:tab/>
        <w:t>Genomsnittlig förändring från baslinje-BVCA över tid till månad 12 (MINERVA)</w:t>
      </w:r>
    </w:p>
    <w:p w14:paraId="09F044C0" w14:textId="77777777" w:rsidR="009937F4" w:rsidRPr="00300706" w:rsidRDefault="00C6211A" w:rsidP="006846DF">
      <w:pPr>
        <w:pStyle w:val="BodyText"/>
        <w:spacing w:before="7"/>
        <w:rPr>
          <w:b/>
          <w:sz w:val="18"/>
          <w:lang w:val="sv-SE"/>
        </w:rPr>
      </w:pPr>
      <w:r w:rsidRPr="00300706">
        <w:rPr>
          <w:noProof/>
          <w:lang w:val="sv-SE" w:eastAsia="ko-KR"/>
        </w:rPr>
        <w:drawing>
          <wp:anchor distT="0" distB="0" distL="0" distR="0" simplePos="0" relativeHeight="251660288" behindDoc="0" locked="0" layoutInCell="1" allowOverlap="1" wp14:anchorId="700C0D16" wp14:editId="195EFF81">
            <wp:simplePos x="0" y="0"/>
            <wp:positionH relativeFrom="page">
              <wp:posOffset>900430</wp:posOffset>
            </wp:positionH>
            <wp:positionV relativeFrom="paragraph">
              <wp:posOffset>161143</wp:posOffset>
            </wp:positionV>
            <wp:extent cx="5563743" cy="3658743"/>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13" cstate="print"/>
                    <a:stretch>
                      <a:fillRect/>
                    </a:stretch>
                  </pic:blipFill>
                  <pic:spPr>
                    <a:xfrm>
                      <a:off x="0" y="0"/>
                      <a:ext cx="5563743" cy="3658743"/>
                    </a:xfrm>
                    <a:prstGeom prst="rect">
                      <a:avLst/>
                    </a:prstGeom>
                  </pic:spPr>
                </pic:pic>
              </a:graphicData>
            </a:graphic>
          </wp:anchor>
        </w:drawing>
      </w:r>
    </w:p>
    <w:p w14:paraId="618A3B4F" w14:textId="77777777" w:rsidR="009937F4" w:rsidRPr="00300706" w:rsidRDefault="009937F4" w:rsidP="006846DF">
      <w:pPr>
        <w:rPr>
          <w:sz w:val="18"/>
          <w:lang w:val="sv-SE"/>
        </w:rPr>
        <w:sectPr w:rsidR="009937F4" w:rsidRPr="00300706" w:rsidSect="009937F4">
          <w:pgSz w:w="11910" w:h="16850"/>
          <w:pgMar w:top="1060" w:right="1300" w:bottom="900" w:left="1300" w:header="0" w:footer="656" w:gutter="0"/>
          <w:cols w:space="720"/>
        </w:sectPr>
      </w:pPr>
    </w:p>
    <w:p w14:paraId="0F12436F" w14:textId="77777777" w:rsidR="009937F4" w:rsidRPr="00300706" w:rsidRDefault="00C6211A" w:rsidP="006846DF">
      <w:pPr>
        <w:pStyle w:val="BodyText"/>
        <w:spacing w:before="66"/>
        <w:ind w:right="447"/>
        <w:rPr>
          <w:lang w:val="sv-SE"/>
        </w:rPr>
      </w:pPr>
      <w:r w:rsidRPr="00300706">
        <w:rPr>
          <w:lang w:val="sv-SE"/>
        </w:rPr>
        <w:lastRenderedPageBreak/>
        <w:t xml:space="preserve">Vid jämförelse mellan ranibizumab och sham-kontroll vid månad 2, </w:t>
      </w:r>
      <w:r w:rsidRPr="00300706">
        <w:rPr>
          <w:color w:val="212121"/>
          <w:lang w:val="sv-SE"/>
        </w:rPr>
        <w:t>observerades en jämn behandlingseffekt från baslinjen för hela studiepopulationen liksom för de enskilda bakomliggande orsakerna till CNV:</w:t>
      </w:r>
    </w:p>
    <w:p w14:paraId="4AB1A4DB" w14:textId="77777777" w:rsidR="009937F4" w:rsidRPr="00300706" w:rsidRDefault="009937F4" w:rsidP="006846DF">
      <w:pPr>
        <w:pStyle w:val="BodyText"/>
        <w:spacing w:before="5"/>
        <w:rPr>
          <w:lang w:val="sv-SE"/>
        </w:rPr>
      </w:pPr>
    </w:p>
    <w:p w14:paraId="1C0E53DB"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4</w:t>
      </w:r>
      <w:r w:rsidRPr="00300706">
        <w:rPr>
          <w:lang w:val="sv-SE"/>
        </w:rPr>
        <w:tab/>
        <w:t>Total behandlingseffekt och över baslinjen för de etiologiska subgrupperna.</w:t>
      </w:r>
    </w:p>
    <w:p w14:paraId="6CB3BA6B" w14:textId="77777777" w:rsidR="009937F4" w:rsidRPr="00300706" w:rsidRDefault="009937F4" w:rsidP="006846DF">
      <w:pPr>
        <w:pStyle w:val="BodyText"/>
        <w:spacing w:before="1"/>
        <w:rPr>
          <w:b/>
          <w:lang w:val="sv-S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6"/>
        <w:gridCol w:w="2650"/>
        <w:gridCol w:w="2321"/>
      </w:tblGrid>
      <w:tr w:rsidR="006E430F" w14:paraId="5C09BBAC" w14:textId="77777777" w:rsidTr="0062639E">
        <w:trPr>
          <w:trHeight w:hRule="exact" w:val="768"/>
        </w:trPr>
        <w:tc>
          <w:tcPr>
            <w:tcW w:w="4206" w:type="dxa"/>
          </w:tcPr>
          <w:p w14:paraId="46038E1C" w14:textId="77777777" w:rsidR="009937F4" w:rsidRPr="00300706" w:rsidRDefault="00C6211A" w:rsidP="0062639E">
            <w:pPr>
              <w:pStyle w:val="TableParagraph"/>
              <w:spacing w:line="252" w:lineRule="exact"/>
              <w:rPr>
                <w:b/>
                <w:lang w:val="sv-SE"/>
              </w:rPr>
            </w:pPr>
            <w:r w:rsidRPr="00300706">
              <w:rPr>
                <w:b/>
                <w:lang w:val="sv-SE"/>
              </w:rPr>
              <w:t>Total etiologi och vid baslinjen</w:t>
            </w:r>
          </w:p>
        </w:tc>
        <w:tc>
          <w:tcPr>
            <w:tcW w:w="2650" w:type="dxa"/>
          </w:tcPr>
          <w:p w14:paraId="116FB01A" w14:textId="77777777" w:rsidR="009937F4" w:rsidRPr="00300706" w:rsidRDefault="00C6211A" w:rsidP="0062639E">
            <w:pPr>
              <w:pStyle w:val="TableParagraph"/>
              <w:ind w:right="799"/>
              <w:jc w:val="both"/>
              <w:rPr>
                <w:b/>
                <w:lang w:val="sv-SE"/>
              </w:rPr>
            </w:pPr>
            <w:r w:rsidRPr="00300706">
              <w:rPr>
                <w:b/>
                <w:lang w:val="sv-SE"/>
              </w:rPr>
              <w:t>Behandlingseffekt jämfört med sham [bokstäver]</w:t>
            </w:r>
          </w:p>
        </w:tc>
        <w:tc>
          <w:tcPr>
            <w:tcW w:w="2321" w:type="dxa"/>
          </w:tcPr>
          <w:p w14:paraId="04C38674" w14:textId="77777777" w:rsidR="009937F4" w:rsidRPr="00300706" w:rsidRDefault="00C6211A" w:rsidP="0062639E">
            <w:pPr>
              <w:pStyle w:val="TableParagraph"/>
              <w:ind w:right="309"/>
              <w:rPr>
                <w:b/>
                <w:lang w:val="sv-SE"/>
              </w:rPr>
            </w:pPr>
            <w:r w:rsidRPr="00300706">
              <w:rPr>
                <w:b/>
                <w:lang w:val="sv-SE"/>
              </w:rPr>
              <w:t>Patientantal [n] (behandling +sham)</w:t>
            </w:r>
          </w:p>
        </w:tc>
      </w:tr>
      <w:tr w:rsidR="006E430F" w14:paraId="062B4773" w14:textId="77777777" w:rsidTr="0062639E">
        <w:trPr>
          <w:trHeight w:hRule="exact" w:val="281"/>
        </w:trPr>
        <w:tc>
          <w:tcPr>
            <w:tcW w:w="4206" w:type="dxa"/>
          </w:tcPr>
          <w:p w14:paraId="7C71A3C7" w14:textId="77777777" w:rsidR="009937F4" w:rsidRPr="00300706" w:rsidRDefault="00C6211A" w:rsidP="0062639E">
            <w:pPr>
              <w:pStyle w:val="TableParagraph"/>
              <w:spacing w:line="249" w:lineRule="exact"/>
              <w:rPr>
                <w:lang w:val="sv-SE"/>
              </w:rPr>
            </w:pPr>
            <w:r w:rsidRPr="00300706">
              <w:rPr>
                <w:lang w:val="sv-SE"/>
              </w:rPr>
              <w:t>Total</w:t>
            </w:r>
          </w:p>
        </w:tc>
        <w:tc>
          <w:tcPr>
            <w:tcW w:w="2650" w:type="dxa"/>
          </w:tcPr>
          <w:p w14:paraId="2EA4F185" w14:textId="77777777" w:rsidR="009937F4" w:rsidRPr="00300706" w:rsidRDefault="00C6211A" w:rsidP="0062639E">
            <w:pPr>
              <w:pStyle w:val="TableParagraph"/>
              <w:spacing w:line="249" w:lineRule="exact"/>
              <w:rPr>
                <w:lang w:val="sv-SE"/>
              </w:rPr>
            </w:pPr>
            <w:r w:rsidRPr="00300706">
              <w:rPr>
                <w:lang w:val="sv-SE"/>
              </w:rPr>
              <w:t>9,9</w:t>
            </w:r>
          </w:p>
        </w:tc>
        <w:tc>
          <w:tcPr>
            <w:tcW w:w="2321" w:type="dxa"/>
          </w:tcPr>
          <w:p w14:paraId="08D24845" w14:textId="77777777" w:rsidR="009937F4" w:rsidRPr="00300706" w:rsidRDefault="00C6211A" w:rsidP="0062639E">
            <w:pPr>
              <w:pStyle w:val="TableParagraph"/>
              <w:spacing w:line="249" w:lineRule="exact"/>
              <w:rPr>
                <w:lang w:val="sv-SE"/>
              </w:rPr>
            </w:pPr>
            <w:r w:rsidRPr="00300706">
              <w:rPr>
                <w:lang w:val="sv-SE"/>
              </w:rPr>
              <w:t>178</w:t>
            </w:r>
          </w:p>
        </w:tc>
      </w:tr>
      <w:tr w:rsidR="006E430F" w14:paraId="63193720" w14:textId="77777777" w:rsidTr="0062639E">
        <w:trPr>
          <w:trHeight w:hRule="exact" w:val="274"/>
        </w:trPr>
        <w:tc>
          <w:tcPr>
            <w:tcW w:w="4206" w:type="dxa"/>
          </w:tcPr>
          <w:p w14:paraId="4560CC16" w14:textId="77777777" w:rsidR="009937F4" w:rsidRPr="00300706" w:rsidRDefault="00C6211A" w:rsidP="0062639E">
            <w:pPr>
              <w:pStyle w:val="TableParagraph"/>
              <w:spacing w:line="249" w:lineRule="exact"/>
              <w:rPr>
                <w:lang w:val="sv-SE"/>
              </w:rPr>
            </w:pPr>
            <w:r w:rsidRPr="00300706">
              <w:rPr>
                <w:lang w:val="sv-SE"/>
              </w:rPr>
              <w:t>Angioida strimmor</w:t>
            </w:r>
          </w:p>
        </w:tc>
        <w:tc>
          <w:tcPr>
            <w:tcW w:w="2650" w:type="dxa"/>
          </w:tcPr>
          <w:p w14:paraId="2D824282" w14:textId="77777777" w:rsidR="009937F4" w:rsidRPr="00300706" w:rsidRDefault="00C6211A" w:rsidP="0062639E">
            <w:pPr>
              <w:pStyle w:val="TableParagraph"/>
              <w:spacing w:line="249" w:lineRule="exact"/>
              <w:rPr>
                <w:lang w:val="sv-SE"/>
              </w:rPr>
            </w:pPr>
            <w:r w:rsidRPr="00300706">
              <w:rPr>
                <w:lang w:val="sv-SE"/>
              </w:rPr>
              <w:t>14,6</w:t>
            </w:r>
          </w:p>
        </w:tc>
        <w:tc>
          <w:tcPr>
            <w:tcW w:w="2321" w:type="dxa"/>
          </w:tcPr>
          <w:p w14:paraId="793E38E2" w14:textId="77777777" w:rsidR="009937F4" w:rsidRPr="00300706" w:rsidRDefault="00C6211A" w:rsidP="0062639E">
            <w:pPr>
              <w:pStyle w:val="TableParagraph"/>
              <w:spacing w:line="249" w:lineRule="exact"/>
              <w:rPr>
                <w:lang w:val="sv-SE"/>
              </w:rPr>
            </w:pPr>
            <w:r w:rsidRPr="00300706">
              <w:rPr>
                <w:lang w:val="sv-SE"/>
              </w:rPr>
              <w:t>27</w:t>
            </w:r>
          </w:p>
        </w:tc>
      </w:tr>
      <w:tr w:rsidR="006E430F" w14:paraId="3D04E7D8" w14:textId="77777777" w:rsidTr="0062639E">
        <w:trPr>
          <w:trHeight w:hRule="exact" w:val="298"/>
        </w:trPr>
        <w:tc>
          <w:tcPr>
            <w:tcW w:w="4206" w:type="dxa"/>
          </w:tcPr>
          <w:p w14:paraId="5964BEBC" w14:textId="77777777" w:rsidR="009937F4" w:rsidRPr="00300706" w:rsidRDefault="00C6211A" w:rsidP="0062639E">
            <w:pPr>
              <w:pStyle w:val="TableParagraph"/>
              <w:spacing w:line="247" w:lineRule="exact"/>
              <w:rPr>
                <w:lang w:val="sv-SE"/>
              </w:rPr>
            </w:pPr>
            <w:r w:rsidRPr="00300706">
              <w:rPr>
                <w:lang w:val="sv-SE"/>
              </w:rPr>
              <w:t>Postinflammatorisk retinokoriopati</w:t>
            </w:r>
          </w:p>
        </w:tc>
        <w:tc>
          <w:tcPr>
            <w:tcW w:w="2650" w:type="dxa"/>
          </w:tcPr>
          <w:p w14:paraId="08F612A9" w14:textId="77777777" w:rsidR="009937F4" w:rsidRPr="00300706" w:rsidRDefault="00C6211A" w:rsidP="0062639E">
            <w:pPr>
              <w:pStyle w:val="TableParagraph"/>
              <w:spacing w:line="247" w:lineRule="exact"/>
              <w:rPr>
                <w:lang w:val="sv-SE"/>
              </w:rPr>
            </w:pPr>
            <w:r w:rsidRPr="00300706">
              <w:rPr>
                <w:lang w:val="sv-SE"/>
              </w:rPr>
              <w:t>6,5</w:t>
            </w:r>
          </w:p>
        </w:tc>
        <w:tc>
          <w:tcPr>
            <w:tcW w:w="2321" w:type="dxa"/>
          </w:tcPr>
          <w:p w14:paraId="63368122" w14:textId="77777777" w:rsidR="009937F4" w:rsidRPr="00300706" w:rsidRDefault="00C6211A" w:rsidP="0062639E">
            <w:pPr>
              <w:pStyle w:val="TableParagraph"/>
              <w:spacing w:line="247" w:lineRule="exact"/>
              <w:rPr>
                <w:lang w:val="sv-SE"/>
              </w:rPr>
            </w:pPr>
            <w:r w:rsidRPr="00300706">
              <w:rPr>
                <w:lang w:val="sv-SE"/>
              </w:rPr>
              <w:t>28</w:t>
            </w:r>
          </w:p>
        </w:tc>
      </w:tr>
      <w:tr w:rsidR="006E430F" w14:paraId="7BF30377" w14:textId="77777777" w:rsidTr="0062639E">
        <w:trPr>
          <w:trHeight w:hRule="exact" w:val="262"/>
        </w:trPr>
        <w:tc>
          <w:tcPr>
            <w:tcW w:w="4206" w:type="dxa"/>
          </w:tcPr>
          <w:p w14:paraId="003F11EE" w14:textId="77777777" w:rsidR="009937F4" w:rsidRPr="00300706" w:rsidRDefault="00C6211A" w:rsidP="0062639E">
            <w:pPr>
              <w:pStyle w:val="TableParagraph"/>
              <w:spacing w:line="247" w:lineRule="exact"/>
              <w:rPr>
                <w:lang w:val="sv-SE"/>
              </w:rPr>
            </w:pPr>
            <w:r w:rsidRPr="00300706">
              <w:rPr>
                <w:lang w:val="sv-SE"/>
              </w:rPr>
              <w:t>Central serös korioretinopati</w:t>
            </w:r>
          </w:p>
        </w:tc>
        <w:tc>
          <w:tcPr>
            <w:tcW w:w="2650" w:type="dxa"/>
          </w:tcPr>
          <w:p w14:paraId="0E9F7D61" w14:textId="77777777" w:rsidR="009937F4" w:rsidRPr="00300706" w:rsidRDefault="00C6211A" w:rsidP="0062639E">
            <w:pPr>
              <w:pStyle w:val="TableParagraph"/>
              <w:spacing w:line="247" w:lineRule="exact"/>
              <w:rPr>
                <w:lang w:val="sv-SE"/>
              </w:rPr>
            </w:pPr>
            <w:r w:rsidRPr="00300706">
              <w:rPr>
                <w:lang w:val="sv-SE"/>
              </w:rPr>
              <w:t>5,0</w:t>
            </w:r>
          </w:p>
        </w:tc>
        <w:tc>
          <w:tcPr>
            <w:tcW w:w="2321" w:type="dxa"/>
          </w:tcPr>
          <w:p w14:paraId="1799A246" w14:textId="77777777" w:rsidR="009937F4" w:rsidRPr="00300706" w:rsidRDefault="00C6211A" w:rsidP="0062639E">
            <w:pPr>
              <w:pStyle w:val="TableParagraph"/>
              <w:spacing w:line="247" w:lineRule="exact"/>
              <w:rPr>
                <w:lang w:val="sv-SE"/>
              </w:rPr>
            </w:pPr>
            <w:r w:rsidRPr="00300706">
              <w:rPr>
                <w:lang w:val="sv-SE"/>
              </w:rPr>
              <w:t>23</w:t>
            </w:r>
          </w:p>
        </w:tc>
      </w:tr>
      <w:tr w:rsidR="006E430F" w14:paraId="64201318" w14:textId="77777777" w:rsidTr="0062639E">
        <w:trPr>
          <w:trHeight w:hRule="exact" w:val="265"/>
        </w:trPr>
        <w:tc>
          <w:tcPr>
            <w:tcW w:w="4206" w:type="dxa"/>
          </w:tcPr>
          <w:p w14:paraId="34D8ECCA" w14:textId="77777777" w:rsidR="009937F4" w:rsidRPr="00300706" w:rsidRDefault="00C6211A" w:rsidP="0062639E">
            <w:pPr>
              <w:pStyle w:val="TableParagraph"/>
              <w:spacing w:line="247" w:lineRule="exact"/>
              <w:rPr>
                <w:lang w:val="sv-SE"/>
              </w:rPr>
            </w:pPr>
            <w:r w:rsidRPr="00300706">
              <w:rPr>
                <w:lang w:val="sv-SE"/>
              </w:rPr>
              <w:t>Idiopatisk korioretinopati</w:t>
            </w:r>
          </w:p>
        </w:tc>
        <w:tc>
          <w:tcPr>
            <w:tcW w:w="2650" w:type="dxa"/>
          </w:tcPr>
          <w:p w14:paraId="0100D77B" w14:textId="77777777" w:rsidR="009937F4" w:rsidRPr="00300706" w:rsidRDefault="00C6211A" w:rsidP="0062639E">
            <w:pPr>
              <w:pStyle w:val="TableParagraph"/>
              <w:spacing w:line="247" w:lineRule="exact"/>
              <w:rPr>
                <w:lang w:val="sv-SE"/>
              </w:rPr>
            </w:pPr>
            <w:r w:rsidRPr="00300706">
              <w:rPr>
                <w:lang w:val="sv-SE"/>
              </w:rPr>
              <w:t>11,4</w:t>
            </w:r>
          </w:p>
        </w:tc>
        <w:tc>
          <w:tcPr>
            <w:tcW w:w="2321" w:type="dxa"/>
          </w:tcPr>
          <w:p w14:paraId="185731D9" w14:textId="77777777" w:rsidR="009937F4" w:rsidRPr="00300706" w:rsidRDefault="00C6211A" w:rsidP="0062639E">
            <w:pPr>
              <w:pStyle w:val="TableParagraph"/>
              <w:spacing w:line="247" w:lineRule="exact"/>
              <w:rPr>
                <w:lang w:val="sv-SE"/>
              </w:rPr>
            </w:pPr>
            <w:r w:rsidRPr="00300706">
              <w:rPr>
                <w:lang w:val="sv-SE"/>
              </w:rPr>
              <w:t>63</w:t>
            </w:r>
          </w:p>
        </w:tc>
      </w:tr>
      <w:tr w:rsidR="006E430F" w14:paraId="40B51B45" w14:textId="77777777" w:rsidTr="0062639E">
        <w:trPr>
          <w:trHeight w:hRule="exact" w:val="281"/>
        </w:trPr>
        <w:tc>
          <w:tcPr>
            <w:tcW w:w="4206" w:type="dxa"/>
          </w:tcPr>
          <w:p w14:paraId="3D896D14" w14:textId="77777777" w:rsidR="009937F4" w:rsidRPr="00300706" w:rsidRDefault="00C6211A" w:rsidP="0062639E">
            <w:pPr>
              <w:pStyle w:val="TableParagraph"/>
              <w:spacing w:line="247" w:lineRule="exact"/>
              <w:rPr>
                <w:sz w:val="14"/>
                <w:lang w:val="sv-SE"/>
              </w:rPr>
            </w:pPr>
            <w:r w:rsidRPr="00300706">
              <w:rPr>
                <w:lang w:val="sv-SE"/>
              </w:rPr>
              <w:t>Blandade etiologier</w:t>
            </w:r>
            <w:r w:rsidRPr="00300706">
              <w:rPr>
                <w:position w:val="8"/>
                <w:sz w:val="14"/>
                <w:lang w:val="sv-SE"/>
              </w:rPr>
              <w:t>a</w:t>
            </w:r>
          </w:p>
        </w:tc>
        <w:tc>
          <w:tcPr>
            <w:tcW w:w="2650" w:type="dxa"/>
          </w:tcPr>
          <w:p w14:paraId="5C2A62E5" w14:textId="77777777" w:rsidR="009937F4" w:rsidRPr="00300706" w:rsidRDefault="00C6211A" w:rsidP="0062639E">
            <w:pPr>
              <w:pStyle w:val="TableParagraph"/>
              <w:spacing w:line="247" w:lineRule="exact"/>
              <w:rPr>
                <w:lang w:val="sv-SE"/>
              </w:rPr>
            </w:pPr>
            <w:r w:rsidRPr="00300706">
              <w:rPr>
                <w:lang w:val="sv-SE"/>
              </w:rPr>
              <w:t>10,6</w:t>
            </w:r>
          </w:p>
        </w:tc>
        <w:tc>
          <w:tcPr>
            <w:tcW w:w="2321" w:type="dxa"/>
          </w:tcPr>
          <w:p w14:paraId="6120C1BB" w14:textId="77777777" w:rsidR="009937F4" w:rsidRPr="00300706" w:rsidRDefault="00C6211A" w:rsidP="0062639E">
            <w:pPr>
              <w:pStyle w:val="TableParagraph"/>
              <w:spacing w:line="247" w:lineRule="exact"/>
              <w:rPr>
                <w:lang w:val="sv-SE"/>
              </w:rPr>
            </w:pPr>
            <w:r w:rsidRPr="00300706">
              <w:rPr>
                <w:lang w:val="sv-SE"/>
              </w:rPr>
              <w:t>37</w:t>
            </w:r>
          </w:p>
        </w:tc>
      </w:tr>
    </w:tbl>
    <w:p w14:paraId="7EE3F4F6" w14:textId="77777777" w:rsidR="009937F4" w:rsidRPr="00300706" w:rsidRDefault="00C6211A" w:rsidP="006846DF">
      <w:pPr>
        <w:pStyle w:val="BodyText"/>
        <w:spacing w:before="29"/>
        <w:rPr>
          <w:lang w:val="sv-SE"/>
        </w:rPr>
      </w:pPr>
      <w:r w:rsidRPr="00300706">
        <w:rPr>
          <w:position w:val="8"/>
          <w:sz w:val="14"/>
          <w:lang w:val="sv-SE"/>
        </w:rPr>
        <w:t xml:space="preserve">a </w:t>
      </w:r>
      <w:r w:rsidRPr="00300706">
        <w:rPr>
          <w:lang w:val="sv-SE"/>
        </w:rPr>
        <w:t>omfattar olika etiologier med låg förekomstfrekvens som inte är inkluderade i andra subgrupper</w:t>
      </w:r>
    </w:p>
    <w:p w14:paraId="0A398BD7" w14:textId="77777777" w:rsidR="009937F4" w:rsidRPr="00300706" w:rsidRDefault="009937F4" w:rsidP="006846DF">
      <w:pPr>
        <w:pStyle w:val="BodyText"/>
        <w:spacing w:before="9"/>
        <w:rPr>
          <w:sz w:val="21"/>
          <w:lang w:val="sv-SE"/>
        </w:rPr>
      </w:pPr>
    </w:p>
    <w:p w14:paraId="5CB65DFE" w14:textId="77777777" w:rsidR="009937F4" w:rsidRPr="00300706" w:rsidRDefault="00C6211A" w:rsidP="006846DF">
      <w:pPr>
        <w:pStyle w:val="BodyText"/>
        <w:rPr>
          <w:lang w:val="sv-SE"/>
        </w:rPr>
      </w:pPr>
      <w:r w:rsidRPr="00300706">
        <w:rPr>
          <w:color w:val="212121"/>
          <w:lang w:val="sv-SE"/>
        </w:rPr>
        <w:t>I registreringsstudien G2301 (MINERVA) fick 5 ungdomar i åldern 12 till 17 år med synnedsättning till följd av CNV öppen behandling med 0,5 mg ranibizumab vid studiestart följt av individualiserad behandlingsregim som för den vuxna populationen. BCVA förändring från studiestart till månad 12 förbättrades hos alla 5 </w:t>
      </w:r>
      <w:r w:rsidRPr="00300706">
        <w:rPr>
          <w:lang w:val="sv-SE"/>
        </w:rPr>
        <w:t>patienter, i intervallet 5 till 38 bokstäver (genomsnitt 16,6 bokstäver).</w:t>
      </w:r>
    </w:p>
    <w:p w14:paraId="5B40BD87" w14:textId="77777777" w:rsidR="009937F4" w:rsidRPr="00300706" w:rsidRDefault="00C6211A" w:rsidP="006846DF">
      <w:pPr>
        <w:pStyle w:val="BodyText"/>
        <w:rPr>
          <w:lang w:val="sv-SE"/>
        </w:rPr>
      </w:pPr>
      <w:r w:rsidRPr="00300706">
        <w:rPr>
          <w:lang w:val="sv-SE"/>
        </w:rPr>
        <w:t>Synförbättringen åtföljdes av en stabilisering eller minskning av central retinal tjocklek över 12- månadersperioden. Genomsnittligt antal injektioner med ranibizumab som gavs i studieögat under 12 månader var 3 (varierade mellan 2 till 5). Sammantaget, tolererades ranibizumabbehandling väl.</w:t>
      </w:r>
    </w:p>
    <w:p w14:paraId="5DB3BF3B" w14:textId="77777777" w:rsidR="009937F4" w:rsidRPr="00300706" w:rsidRDefault="009937F4" w:rsidP="006846DF">
      <w:pPr>
        <w:pStyle w:val="BodyText"/>
        <w:rPr>
          <w:sz w:val="23"/>
          <w:lang w:val="sv-SE"/>
        </w:rPr>
      </w:pPr>
    </w:p>
    <w:p w14:paraId="53BC1672" w14:textId="77777777" w:rsidR="009937F4" w:rsidRPr="00300706" w:rsidRDefault="00C6211A" w:rsidP="006846DF">
      <w:pPr>
        <w:rPr>
          <w:i/>
          <w:lang w:val="sv-SE"/>
        </w:rPr>
      </w:pPr>
      <w:r w:rsidRPr="00300706">
        <w:rPr>
          <w:i/>
          <w:u w:val="single"/>
          <w:lang w:val="sv-SE"/>
        </w:rPr>
        <w:t>Behandling av nedsatt syn på grund av DME</w:t>
      </w:r>
    </w:p>
    <w:p w14:paraId="71B5EF59" w14:textId="77777777" w:rsidR="009937F4" w:rsidRPr="00300706" w:rsidRDefault="00C6211A" w:rsidP="006846DF">
      <w:pPr>
        <w:pStyle w:val="BodyText"/>
        <w:spacing w:before="6" w:line="247" w:lineRule="auto"/>
        <w:rPr>
          <w:lang w:val="sv-SE"/>
        </w:rPr>
      </w:pPr>
      <w:r w:rsidRPr="00300706">
        <w:rPr>
          <w:lang w:val="sv-SE"/>
        </w:rPr>
        <w:t>Effekten och säkerheten för ranibizumab har bedömts i tre randomiserade, kontrollerade studier som pågick i minst 12 månader. Totalt 868 patienter (708 aktiva och 160 kontroll) rekryterades till dessa studier.</w:t>
      </w:r>
    </w:p>
    <w:p w14:paraId="6BAC24A9" w14:textId="77777777" w:rsidR="009937F4" w:rsidRPr="00300706" w:rsidRDefault="009937F4" w:rsidP="006846DF">
      <w:pPr>
        <w:pStyle w:val="BodyText"/>
        <w:spacing w:before="5"/>
        <w:rPr>
          <w:lang w:val="sv-SE"/>
        </w:rPr>
      </w:pPr>
    </w:p>
    <w:p w14:paraId="460766FF" w14:textId="77777777" w:rsidR="009937F4" w:rsidRPr="00300706" w:rsidRDefault="00C6211A" w:rsidP="006846DF">
      <w:pPr>
        <w:pStyle w:val="BodyText"/>
        <w:rPr>
          <w:lang w:val="sv-SE"/>
        </w:rPr>
      </w:pPr>
      <w:r w:rsidRPr="00300706">
        <w:rPr>
          <w:lang w:val="sv-SE"/>
        </w:rPr>
        <w:t>I fas II-studien D2201 (RESOLVE) behandlades 151 patienter med ranibizumab (6 mg/ml, n=51,</w:t>
      </w:r>
    </w:p>
    <w:p w14:paraId="25072B5E" w14:textId="77777777" w:rsidR="009937F4" w:rsidRPr="00300706" w:rsidRDefault="00C6211A" w:rsidP="006846DF">
      <w:pPr>
        <w:pStyle w:val="BodyText"/>
        <w:spacing w:before="8" w:line="247" w:lineRule="auto"/>
        <w:rPr>
          <w:lang w:val="sv-SE"/>
        </w:rPr>
      </w:pPr>
      <w:r w:rsidRPr="00300706">
        <w:rPr>
          <w:lang w:val="sv-SE"/>
        </w:rPr>
        <w:t>10 mg/ml, n=51) eller sham (n=49) med månatliga intravitreala injektioner. Genomsnittlig förändring i BCVA från månad 1 till 12 jämfört med utgångsvärdet var +7,8 (±7,72) bokstäver för den sammanslagna gruppen ranibizumabbehandlade patienter (n=102), jämfört med –0,1 (±9,77) bokstäver för sham-behandlade patienter, och den genomsnittliga förändringen i BCVA vid månad 12 från utgångsvärdet var 10,3 (±9,1) bokstäver jämfört med -1,4 (±14,2) bokstäver, (p&lt;0,0001 för behandlingsdifferensen).</w:t>
      </w:r>
    </w:p>
    <w:p w14:paraId="1F1769C0" w14:textId="77777777" w:rsidR="009937F4" w:rsidRPr="00300706" w:rsidRDefault="009937F4" w:rsidP="006846DF">
      <w:pPr>
        <w:pStyle w:val="BodyText"/>
        <w:spacing w:before="7"/>
        <w:rPr>
          <w:lang w:val="sv-SE"/>
        </w:rPr>
      </w:pPr>
    </w:p>
    <w:p w14:paraId="6040B1DB" w14:textId="77777777" w:rsidR="009937F4" w:rsidRPr="00300706" w:rsidRDefault="00C6211A" w:rsidP="006846DF">
      <w:pPr>
        <w:pStyle w:val="BodyText"/>
        <w:spacing w:line="247" w:lineRule="auto"/>
        <w:rPr>
          <w:lang w:val="sv-SE"/>
        </w:rPr>
      </w:pPr>
      <w:r w:rsidRPr="00300706">
        <w:rPr>
          <w:lang w:val="sv-SE"/>
        </w:rPr>
        <w:t>I fas III-studien D2301 (RESTORE) randomiserades 345 patienter i ett 1:1:1-förhållande för behandling med ranibizumab 0,5 mg som monoterapi och sham-fotokoagulation med laser, kombinerad ranibizumab 0,5 mg och fotokoagulation med laser eller sham-injektion och fotokoagulation med laser. 240 patienter som tidigare genomfört den 12 månader långa RESTORE- studien rekryterades till den 24 månader långa öppna förlängda multicenterstudien (RESTORE Extension). Patienterna behandlades med ranibizumab 0,5 mg vid behov (VB) i samma öga som under kärnstudien (D2301 RESTORE).</w:t>
      </w:r>
    </w:p>
    <w:p w14:paraId="2CF406DC" w14:textId="77777777" w:rsidR="009937F4" w:rsidRPr="00300706" w:rsidRDefault="009937F4" w:rsidP="006846DF">
      <w:pPr>
        <w:spacing w:line="247" w:lineRule="auto"/>
        <w:rPr>
          <w:lang w:val="sv-SE"/>
        </w:rPr>
        <w:sectPr w:rsidR="009937F4" w:rsidRPr="00300706" w:rsidSect="009937F4">
          <w:pgSz w:w="11910" w:h="16850"/>
          <w:pgMar w:top="1060" w:right="1300" w:bottom="900" w:left="1300" w:header="0" w:footer="656" w:gutter="0"/>
          <w:cols w:space="720"/>
        </w:sectPr>
      </w:pPr>
    </w:p>
    <w:p w14:paraId="28B7F9C5" w14:textId="77777777" w:rsidR="009937F4" w:rsidRPr="00300706" w:rsidRDefault="00C6211A" w:rsidP="006846DF">
      <w:pPr>
        <w:pStyle w:val="BodyText"/>
        <w:spacing w:before="75"/>
        <w:rPr>
          <w:lang w:val="sv-SE"/>
        </w:rPr>
      </w:pPr>
      <w:r w:rsidRPr="00300706">
        <w:rPr>
          <w:lang w:val="sv-SE"/>
        </w:rPr>
        <w:lastRenderedPageBreak/>
        <w:t>Viktiga resultatmått är sammanfattade i tabell 5 (RESTORE och Extension) och figur 4 (RESTORE).</w:t>
      </w:r>
    </w:p>
    <w:p w14:paraId="34F5B7DC" w14:textId="77777777" w:rsidR="009937F4" w:rsidRPr="00300706" w:rsidRDefault="009937F4" w:rsidP="006846DF">
      <w:pPr>
        <w:pStyle w:val="BodyText"/>
        <w:spacing w:before="7"/>
        <w:rPr>
          <w:lang w:val="sv-SE"/>
        </w:rPr>
      </w:pPr>
    </w:p>
    <w:p w14:paraId="519B3CBA" w14:textId="77777777" w:rsidR="009937F4" w:rsidRPr="00300706" w:rsidRDefault="00C6211A" w:rsidP="006846DF">
      <w:pPr>
        <w:pStyle w:val="Heading1"/>
        <w:tabs>
          <w:tab w:val="left" w:pos="1271"/>
        </w:tabs>
        <w:spacing w:before="75" w:line="249" w:lineRule="auto"/>
        <w:ind w:left="1251" w:hanging="1251"/>
        <w:rPr>
          <w:lang w:val="sv-SE"/>
        </w:rPr>
      </w:pPr>
      <w:r w:rsidRPr="00300706">
        <w:rPr>
          <w:lang w:val="sv-SE"/>
        </w:rPr>
        <w:t>Figur 4</w:t>
      </w:r>
      <w:r w:rsidRPr="00300706">
        <w:rPr>
          <w:lang w:val="sv-SE"/>
        </w:rPr>
        <w:tab/>
        <w:t>Medelförändring i synskärpa från utgångsvärdet över tid i studie D2301 (RESTORE)</w:t>
      </w:r>
    </w:p>
    <w:p w14:paraId="4B758230" w14:textId="77777777" w:rsidR="009937F4" w:rsidRPr="00300706" w:rsidRDefault="00C6211A" w:rsidP="006846DF">
      <w:pPr>
        <w:pStyle w:val="BodyText"/>
        <w:rPr>
          <w:b/>
          <w:sz w:val="20"/>
          <w:lang w:val="sv-SE"/>
        </w:rPr>
      </w:pPr>
      <w:r w:rsidRPr="00300706">
        <w:rPr>
          <w:noProof/>
          <w:lang w:val="sv-SE" w:eastAsia="ko-KR"/>
        </w:rPr>
        <w:drawing>
          <wp:anchor distT="0" distB="0" distL="0" distR="0" simplePos="0" relativeHeight="251661312" behindDoc="0" locked="0" layoutInCell="1" allowOverlap="1" wp14:anchorId="6C7CAABD" wp14:editId="05AEFB51">
            <wp:simplePos x="0" y="0"/>
            <wp:positionH relativeFrom="page">
              <wp:posOffset>881380</wp:posOffset>
            </wp:positionH>
            <wp:positionV relativeFrom="paragraph">
              <wp:posOffset>170985</wp:posOffset>
            </wp:positionV>
            <wp:extent cx="5677063" cy="451485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14" cstate="print"/>
                    <a:stretch>
                      <a:fillRect/>
                    </a:stretch>
                  </pic:blipFill>
                  <pic:spPr>
                    <a:xfrm>
                      <a:off x="0" y="0"/>
                      <a:ext cx="5677063" cy="4514850"/>
                    </a:xfrm>
                    <a:prstGeom prst="rect">
                      <a:avLst/>
                    </a:prstGeom>
                  </pic:spPr>
                </pic:pic>
              </a:graphicData>
            </a:graphic>
          </wp:anchor>
        </w:drawing>
      </w:r>
    </w:p>
    <w:p w14:paraId="76104460" w14:textId="77777777" w:rsidR="009937F4" w:rsidRPr="00300706" w:rsidRDefault="009937F4" w:rsidP="006846DF">
      <w:pPr>
        <w:pStyle w:val="BodyText"/>
        <w:spacing w:before="5"/>
        <w:rPr>
          <w:b/>
          <w:sz w:val="20"/>
          <w:lang w:val="sv-SE"/>
        </w:rPr>
      </w:pPr>
    </w:p>
    <w:p w14:paraId="691C0804" w14:textId="77777777" w:rsidR="009937F4" w:rsidRPr="00300706" w:rsidRDefault="00C6211A" w:rsidP="006846DF">
      <w:pPr>
        <w:pStyle w:val="BodyText"/>
        <w:rPr>
          <w:lang w:val="sv-SE"/>
        </w:rPr>
      </w:pPr>
      <w:r w:rsidRPr="00300706">
        <w:rPr>
          <w:lang w:val="sv-SE"/>
        </w:rPr>
        <w:t>Effekten vid månad 12 var likartad i de flesta subgrupperna. Patienter med BCVA vid baslinjen</w:t>
      </w:r>
    </w:p>
    <w:p w14:paraId="736C6614" w14:textId="77777777" w:rsidR="009937F4" w:rsidRPr="00300706" w:rsidRDefault="00C6211A" w:rsidP="006846DF">
      <w:pPr>
        <w:pStyle w:val="BodyText"/>
        <w:spacing w:before="6" w:line="247" w:lineRule="auto"/>
        <w:rPr>
          <w:lang w:val="sv-SE"/>
        </w:rPr>
      </w:pPr>
      <w:r w:rsidRPr="00300706">
        <w:rPr>
          <w:lang w:val="sv-SE"/>
        </w:rPr>
        <w:t>&gt; 73 bokstäver och makulaödem med central retinal tjocklek på &lt; 300 µm verkade inte ha någon nytta av behandling med ranibizumab jämfört med fotokoagulation med laser.</w:t>
      </w:r>
    </w:p>
    <w:p w14:paraId="20950B4C" w14:textId="77777777" w:rsidR="009937F4" w:rsidRPr="00300706" w:rsidRDefault="009937F4" w:rsidP="006846DF">
      <w:pPr>
        <w:spacing w:line="247" w:lineRule="auto"/>
        <w:rPr>
          <w:lang w:val="sv-SE"/>
        </w:rPr>
        <w:sectPr w:rsidR="009937F4" w:rsidRPr="00300706" w:rsidSect="009937F4">
          <w:pgSz w:w="11910" w:h="16850"/>
          <w:pgMar w:top="1038" w:right="1298" w:bottom="902" w:left="1298" w:header="0" w:footer="656" w:gutter="0"/>
          <w:cols w:space="720"/>
          <w:docGrid w:linePitch="299"/>
        </w:sectPr>
      </w:pPr>
    </w:p>
    <w:p w14:paraId="10DF2A2B"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lastRenderedPageBreak/>
        <w:t>Tabell 5</w:t>
      </w:r>
      <w:r w:rsidRPr="00300706">
        <w:rPr>
          <w:lang w:val="sv-SE"/>
        </w:rPr>
        <w:tab/>
        <w:t>Resultat vid månad 12 i studien D2301 (RESTORE) och månad 36 i studien D2301-E1 (RESTORE Extension)</w:t>
      </w:r>
    </w:p>
    <w:p w14:paraId="5C617901" w14:textId="77777777" w:rsidR="009937F4" w:rsidRPr="00300706" w:rsidRDefault="009937F4" w:rsidP="006846DF">
      <w:pPr>
        <w:pStyle w:val="BodyText"/>
        <w:spacing w:before="10"/>
        <w:rPr>
          <w:b/>
          <w:sz w:val="21"/>
          <w:lang w:val="sv-S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836"/>
        <w:gridCol w:w="1966"/>
        <w:gridCol w:w="1268"/>
      </w:tblGrid>
      <w:tr w:rsidR="006E430F" w14:paraId="7A6D9E02" w14:textId="77777777" w:rsidTr="0062639E">
        <w:trPr>
          <w:trHeight w:hRule="exact" w:val="943"/>
        </w:trPr>
        <w:tc>
          <w:tcPr>
            <w:tcW w:w="4107" w:type="dxa"/>
          </w:tcPr>
          <w:p w14:paraId="226BFCD9" w14:textId="77777777" w:rsidR="009937F4" w:rsidRPr="00300706" w:rsidRDefault="00C6211A" w:rsidP="0062639E">
            <w:pPr>
              <w:pStyle w:val="TableParagraph"/>
              <w:spacing w:before="6" w:line="244" w:lineRule="auto"/>
              <w:ind w:left="102" w:right="102"/>
              <w:rPr>
                <w:lang w:val="sv-SE"/>
              </w:rPr>
            </w:pPr>
            <w:r w:rsidRPr="00300706">
              <w:rPr>
                <w:lang w:val="sv-SE"/>
              </w:rPr>
              <w:t>Resultatmått vid månad 12 jämfört med utgångsvärdet i studie D2301 (RESTORE)</w:t>
            </w:r>
          </w:p>
        </w:tc>
        <w:tc>
          <w:tcPr>
            <w:tcW w:w="1836" w:type="dxa"/>
          </w:tcPr>
          <w:p w14:paraId="23CFD060" w14:textId="77777777" w:rsidR="009937F4" w:rsidRPr="00300706" w:rsidRDefault="00C6211A" w:rsidP="0062639E">
            <w:pPr>
              <w:pStyle w:val="TableParagraph"/>
              <w:spacing w:before="6" w:line="244" w:lineRule="auto"/>
              <w:ind w:left="102" w:right="102"/>
              <w:jc w:val="center"/>
              <w:rPr>
                <w:lang w:val="sv-SE"/>
              </w:rPr>
            </w:pPr>
            <w:r w:rsidRPr="00300706">
              <w:rPr>
                <w:lang w:val="sv-SE"/>
              </w:rPr>
              <w:t>Ranibizumab 0,5 mg n=115</w:t>
            </w:r>
          </w:p>
        </w:tc>
        <w:tc>
          <w:tcPr>
            <w:tcW w:w="1966" w:type="dxa"/>
          </w:tcPr>
          <w:p w14:paraId="7679A78C" w14:textId="77777777" w:rsidR="009937F4" w:rsidRPr="00300706" w:rsidRDefault="00C6211A" w:rsidP="0062639E">
            <w:pPr>
              <w:pStyle w:val="TableParagraph"/>
              <w:spacing w:before="6" w:line="244" w:lineRule="auto"/>
              <w:ind w:left="102" w:right="102"/>
              <w:jc w:val="center"/>
              <w:rPr>
                <w:lang w:val="sv-SE"/>
              </w:rPr>
            </w:pPr>
            <w:r w:rsidRPr="00300706">
              <w:rPr>
                <w:lang w:val="sv-SE"/>
              </w:rPr>
              <w:t>Ranibizumab 0,5 mg + laser n=118</w:t>
            </w:r>
          </w:p>
        </w:tc>
        <w:tc>
          <w:tcPr>
            <w:tcW w:w="1268" w:type="dxa"/>
          </w:tcPr>
          <w:p w14:paraId="341D9A4D" w14:textId="77777777" w:rsidR="009937F4" w:rsidRPr="00300706" w:rsidRDefault="00C6211A" w:rsidP="0062639E">
            <w:pPr>
              <w:pStyle w:val="TableParagraph"/>
              <w:spacing w:before="6"/>
              <w:ind w:left="102" w:right="102" w:firstLine="36"/>
              <w:jc w:val="center"/>
              <w:rPr>
                <w:lang w:val="sv-SE"/>
              </w:rPr>
            </w:pPr>
            <w:r w:rsidRPr="00300706">
              <w:rPr>
                <w:lang w:val="sv-SE"/>
              </w:rPr>
              <w:t>Laser</w:t>
            </w:r>
          </w:p>
          <w:p w14:paraId="6EB539F0" w14:textId="77777777" w:rsidR="009937F4" w:rsidRPr="00300706" w:rsidRDefault="009937F4" w:rsidP="0062639E">
            <w:pPr>
              <w:pStyle w:val="TableParagraph"/>
              <w:spacing w:before="1"/>
              <w:ind w:left="102" w:right="102"/>
              <w:jc w:val="center"/>
              <w:rPr>
                <w:b/>
                <w:sz w:val="23"/>
                <w:lang w:val="sv-SE"/>
              </w:rPr>
            </w:pPr>
          </w:p>
          <w:p w14:paraId="397C8E58" w14:textId="77777777" w:rsidR="009937F4" w:rsidRPr="00300706" w:rsidRDefault="00C6211A" w:rsidP="0062639E">
            <w:pPr>
              <w:pStyle w:val="TableParagraph"/>
              <w:ind w:left="102" w:right="102"/>
              <w:jc w:val="center"/>
              <w:rPr>
                <w:lang w:val="sv-SE"/>
              </w:rPr>
            </w:pPr>
            <w:r w:rsidRPr="00300706">
              <w:rPr>
                <w:lang w:val="sv-SE"/>
              </w:rPr>
              <w:t>n=110</w:t>
            </w:r>
          </w:p>
        </w:tc>
      </w:tr>
      <w:tr w:rsidR="006E430F" w14:paraId="20E9465F" w14:textId="77777777" w:rsidTr="0062639E">
        <w:trPr>
          <w:trHeight w:hRule="exact" w:val="530"/>
        </w:trPr>
        <w:tc>
          <w:tcPr>
            <w:tcW w:w="4107" w:type="dxa"/>
          </w:tcPr>
          <w:p w14:paraId="5A539CF9" w14:textId="77777777" w:rsidR="009937F4" w:rsidRPr="00300706" w:rsidRDefault="00C6211A" w:rsidP="0062639E">
            <w:pPr>
              <w:pStyle w:val="TableParagraph"/>
              <w:spacing w:before="9" w:line="232" w:lineRule="auto"/>
              <w:ind w:left="102" w:right="102"/>
              <w:rPr>
                <w:lang w:val="sv-SE"/>
              </w:rPr>
            </w:pPr>
            <w:r w:rsidRPr="00300706">
              <w:rPr>
                <w:lang w:val="sv-SE"/>
              </w:rPr>
              <w:t>Genomsnittlig medelförändring i BCVA från månad 1 till månad 12</w:t>
            </w:r>
            <w:r w:rsidRPr="00300706">
              <w:rPr>
                <w:position w:val="8"/>
                <w:sz w:val="14"/>
                <w:lang w:val="sv-SE"/>
              </w:rPr>
              <w:t xml:space="preserve">a </w:t>
            </w:r>
            <w:r w:rsidRPr="00300706">
              <w:rPr>
                <w:lang w:val="sv-SE"/>
              </w:rPr>
              <w:t>(</w:t>
            </w:r>
            <w:r w:rsidRPr="00300706">
              <w:rPr>
                <w:rFonts w:ascii="Symbol" w:hAnsi="Symbol"/>
                <w:lang w:val="sv-SE"/>
              </w:rPr>
              <w:sym w:font="Symbol" w:char="F0B1"/>
            </w:r>
            <w:r w:rsidRPr="00300706">
              <w:rPr>
                <w:lang w:val="sv-SE"/>
              </w:rPr>
              <w:t>SD)</w:t>
            </w:r>
          </w:p>
        </w:tc>
        <w:tc>
          <w:tcPr>
            <w:tcW w:w="1836" w:type="dxa"/>
          </w:tcPr>
          <w:p w14:paraId="54B9EC2D"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6,1 (6,4)</w:t>
            </w:r>
            <w:r w:rsidRPr="00300706">
              <w:rPr>
                <w:position w:val="8"/>
                <w:sz w:val="14"/>
                <w:lang w:val="sv-SE"/>
              </w:rPr>
              <w:t>a</w:t>
            </w:r>
          </w:p>
        </w:tc>
        <w:tc>
          <w:tcPr>
            <w:tcW w:w="1966" w:type="dxa"/>
            <w:tcBorders>
              <w:right w:val="single" w:sz="2" w:space="0" w:color="000000"/>
            </w:tcBorders>
          </w:tcPr>
          <w:p w14:paraId="7BA64D84"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5,9 (7,9)</w:t>
            </w:r>
            <w:r w:rsidRPr="00300706">
              <w:rPr>
                <w:position w:val="8"/>
                <w:sz w:val="14"/>
                <w:lang w:val="sv-SE"/>
              </w:rPr>
              <w:t>a</w:t>
            </w:r>
          </w:p>
        </w:tc>
        <w:tc>
          <w:tcPr>
            <w:tcW w:w="1268" w:type="dxa"/>
            <w:tcBorders>
              <w:left w:val="single" w:sz="2" w:space="0" w:color="000000"/>
            </w:tcBorders>
          </w:tcPr>
          <w:p w14:paraId="35F8B29F" w14:textId="77777777" w:rsidR="009937F4" w:rsidRPr="00300706" w:rsidRDefault="00C6211A" w:rsidP="0062639E">
            <w:pPr>
              <w:pStyle w:val="TableParagraph"/>
              <w:spacing w:before="3"/>
              <w:ind w:left="102" w:right="102"/>
              <w:jc w:val="center"/>
              <w:rPr>
                <w:lang w:val="sv-SE"/>
              </w:rPr>
            </w:pPr>
            <w:r w:rsidRPr="00300706">
              <w:rPr>
                <w:lang w:val="sv-SE"/>
              </w:rPr>
              <w:t>0,8 (8,6)</w:t>
            </w:r>
          </w:p>
        </w:tc>
      </w:tr>
      <w:tr w:rsidR="006E430F" w14:paraId="4A830A18" w14:textId="77777777" w:rsidTr="0062639E">
        <w:trPr>
          <w:trHeight w:hRule="exact" w:val="530"/>
        </w:trPr>
        <w:tc>
          <w:tcPr>
            <w:tcW w:w="4107" w:type="dxa"/>
          </w:tcPr>
          <w:p w14:paraId="303D5E5D" w14:textId="77777777" w:rsidR="009937F4" w:rsidRPr="00300706" w:rsidRDefault="00C6211A" w:rsidP="0062639E">
            <w:pPr>
              <w:pStyle w:val="TableParagraph"/>
              <w:spacing w:line="260" w:lineRule="exact"/>
              <w:ind w:left="102" w:right="102"/>
              <w:rPr>
                <w:lang w:val="sv-SE"/>
              </w:rPr>
            </w:pPr>
            <w:r w:rsidRPr="00300706">
              <w:rPr>
                <w:lang w:val="sv-SE"/>
              </w:rPr>
              <w:t>Genomsnittlig förändring i BCVA vid månad 12 (</w:t>
            </w:r>
            <w:r w:rsidRPr="00300706">
              <w:rPr>
                <w:rFonts w:ascii="Symbol" w:hAnsi="Symbol"/>
                <w:lang w:val="sv-SE"/>
              </w:rPr>
              <w:sym w:font="Symbol" w:char="F0B1"/>
            </w:r>
            <w:r w:rsidRPr="00300706">
              <w:rPr>
                <w:lang w:val="sv-SE"/>
              </w:rPr>
              <w:t>SD)</w:t>
            </w:r>
          </w:p>
        </w:tc>
        <w:tc>
          <w:tcPr>
            <w:tcW w:w="1836" w:type="dxa"/>
          </w:tcPr>
          <w:p w14:paraId="3D59E3F0"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6,8 (8,3)</w:t>
            </w:r>
            <w:r w:rsidRPr="00300706">
              <w:rPr>
                <w:position w:val="8"/>
                <w:sz w:val="14"/>
                <w:lang w:val="sv-SE"/>
              </w:rPr>
              <w:t>a</w:t>
            </w:r>
          </w:p>
        </w:tc>
        <w:tc>
          <w:tcPr>
            <w:tcW w:w="1966" w:type="dxa"/>
            <w:tcBorders>
              <w:right w:val="single" w:sz="2" w:space="0" w:color="000000"/>
            </w:tcBorders>
          </w:tcPr>
          <w:p w14:paraId="3C8A32F9"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6,4 (11,8)</w:t>
            </w:r>
            <w:r w:rsidRPr="00300706">
              <w:rPr>
                <w:position w:val="8"/>
                <w:sz w:val="14"/>
                <w:lang w:val="sv-SE"/>
              </w:rPr>
              <w:t>a</w:t>
            </w:r>
          </w:p>
        </w:tc>
        <w:tc>
          <w:tcPr>
            <w:tcW w:w="1268" w:type="dxa"/>
            <w:tcBorders>
              <w:left w:val="single" w:sz="2" w:space="0" w:color="000000"/>
            </w:tcBorders>
          </w:tcPr>
          <w:p w14:paraId="1CD24A8F" w14:textId="77777777" w:rsidR="009937F4" w:rsidRPr="00300706" w:rsidRDefault="00C6211A" w:rsidP="0062639E">
            <w:pPr>
              <w:pStyle w:val="TableParagraph"/>
              <w:spacing w:before="3"/>
              <w:ind w:left="102" w:right="102"/>
              <w:jc w:val="center"/>
              <w:rPr>
                <w:lang w:val="sv-SE"/>
              </w:rPr>
            </w:pPr>
            <w:r w:rsidRPr="00300706">
              <w:rPr>
                <w:lang w:val="sv-SE"/>
              </w:rPr>
              <w:t>0,9 (11,4)</w:t>
            </w:r>
          </w:p>
        </w:tc>
      </w:tr>
      <w:tr w:rsidR="006E430F" w14:paraId="533EBBA3" w14:textId="77777777" w:rsidTr="0062639E">
        <w:trPr>
          <w:trHeight w:hRule="exact" w:val="530"/>
        </w:trPr>
        <w:tc>
          <w:tcPr>
            <w:tcW w:w="4107" w:type="dxa"/>
          </w:tcPr>
          <w:p w14:paraId="202712C3" w14:textId="77777777" w:rsidR="009937F4" w:rsidRPr="00300706" w:rsidRDefault="00C6211A" w:rsidP="0062639E">
            <w:pPr>
              <w:pStyle w:val="TableParagraph"/>
              <w:spacing w:before="3" w:line="248" w:lineRule="exact"/>
              <w:ind w:left="102" w:right="102"/>
              <w:rPr>
                <w:lang w:val="sv-SE"/>
              </w:rPr>
            </w:pPr>
            <w:r w:rsidRPr="00300706">
              <w:rPr>
                <w:lang w:val="sv-SE"/>
              </w:rPr>
              <w:t>Ökning med ≥ 15 bokstäver eller BCVA</w:t>
            </w:r>
          </w:p>
          <w:p w14:paraId="160786BA" w14:textId="77777777" w:rsidR="009937F4" w:rsidRPr="00300706" w:rsidRDefault="00C6211A" w:rsidP="0062639E">
            <w:pPr>
              <w:pStyle w:val="TableParagraph"/>
              <w:spacing w:line="265" w:lineRule="exact"/>
              <w:ind w:left="102" w:right="102"/>
              <w:rPr>
                <w:lang w:val="sv-SE"/>
              </w:rPr>
            </w:pPr>
            <w:r w:rsidRPr="00300706">
              <w:rPr>
                <w:rFonts w:ascii="Symbol" w:hAnsi="Symbol"/>
                <w:lang w:val="sv-SE"/>
              </w:rPr>
              <w:sym w:font="Symbol" w:char="F0B3"/>
            </w:r>
            <w:r w:rsidRPr="00300706">
              <w:rPr>
                <w:lang w:val="sv-SE"/>
              </w:rPr>
              <w:t>84 bokstäver vid månad 12 (%)</w:t>
            </w:r>
          </w:p>
        </w:tc>
        <w:tc>
          <w:tcPr>
            <w:tcW w:w="1836" w:type="dxa"/>
          </w:tcPr>
          <w:p w14:paraId="39C856C7" w14:textId="77777777" w:rsidR="009937F4" w:rsidRPr="00300706" w:rsidRDefault="00C6211A" w:rsidP="0062639E">
            <w:pPr>
              <w:pStyle w:val="TableParagraph"/>
              <w:spacing w:before="3"/>
              <w:ind w:left="102" w:right="102"/>
              <w:jc w:val="center"/>
              <w:rPr>
                <w:lang w:val="sv-SE"/>
              </w:rPr>
            </w:pPr>
            <w:r w:rsidRPr="00300706">
              <w:rPr>
                <w:lang w:val="sv-SE"/>
              </w:rPr>
              <w:t>22,6</w:t>
            </w:r>
          </w:p>
        </w:tc>
        <w:tc>
          <w:tcPr>
            <w:tcW w:w="1966" w:type="dxa"/>
            <w:tcBorders>
              <w:right w:val="single" w:sz="2" w:space="0" w:color="000000"/>
            </w:tcBorders>
          </w:tcPr>
          <w:p w14:paraId="55B5D587" w14:textId="77777777" w:rsidR="009937F4" w:rsidRPr="00300706" w:rsidRDefault="00C6211A" w:rsidP="0062639E">
            <w:pPr>
              <w:pStyle w:val="TableParagraph"/>
              <w:spacing w:before="3"/>
              <w:ind w:left="102" w:right="102"/>
              <w:jc w:val="center"/>
              <w:rPr>
                <w:lang w:val="sv-SE"/>
              </w:rPr>
            </w:pPr>
            <w:r w:rsidRPr="00300706">
              <w:rPr>
                <w:lang w:val="sv-SE"/>
              </w:rPr>
              <w:t>22,9</w:t>
            </w:r>
          </w:p>
        </w:tc>
        <w:tc>
          <w:tcPr>
            <w:tcW w:w="1268" w:type="dxa"/>
            <w:tcBorders>
              <w:left w:val="single" w:sz="2" w:space="0" w:color="000000"/>
            </w:tcBorders>
          </w:tcPr>
          <w:p w14:paraId="3BCD6F97" w14:textId="77777777" w:rsidR="009937F4" w:rsidRPr="00300706" w:rsidRDefault="00C6211A" w:rsidP="0062639E">
            <w:pPr>
              <w:pStyle w:val="TableParagraph"/>
              <w:spacing w:before="3"/>
              <w:ind w:left="102" w:right="102"/>
              <w:jc w:val="center"/>
              <w:rPr>
                <w:lang w:val="sv-SE"/>
              </w:rPr>
            </w:pPr>
            <w:r w:rsidRPr="00300706">
              <w:rPr>
                <w:lang w:val="sv-SE"/>
              </w:rPr>
              <w:t>8,2</w:t>
            </w:r>
          </w:p>
        </w:tc>
      </w:tr>
      <w:tr w:rsidR="006E430F" w14:paraId="66461E57" w14:textId="77777777" w:rsidTr="0062639E">
        <w:trPr>
          <w:trHeight w:hRule="exact" w:val="529"/>
        </w:trPr>
        <w:tc>
          <w:tcPr>
            <w:tcW w:w="4107" w:type="dxa"/>
          </w:tcPr>
          <w:p w14:paraId="28B13681" w14:textId="77777777" w:rsidR="009937F4" w:rsidRPr="00300706" w:rsidRDefault="00C6211A" w:rsidP="0062639E">
            <w:pPr>
              <w:pStyle w:val="TableParagraph"/>
              <w:spacing w:before="4" w:line="244" w:lineRule="auto"/>
              <w:ind w:left="102" w:right="102"/>
              <w:rPr>
                <w:lang w:val="sv-SE"/>
              </w:rPr>
            </w:pPr>
            <w:r w:rsidRPr="00300706">
              <w:rPr>
                <w:lang w:val="sv-SE"/>
              </w:rPr>
              <w:t>Genomsnittligt antal injektioner (månad 0–11)</w:t>
            </w:r>
          </w:p>
        </w:tc>
        <w:tc>
          <w:tcPr>
            <w:tcW w:w="1836" w:type="dxa"/>
          </w:tcPr>
          <w:p w14:paraId="3184C7FC" w14:textId="77777777" w:rsidR="009937F4" w:rsidRPr="00300706" w:rsidRDefault="00C6211A" w:rsidP="0062639E">
            <w:pPr>
              <w:pStyle w:val="TableParagraph"/>
              <w:spacing w:before="4"/>
              <w:ind w:left="102" w:right="102"/>
              <w:jc w:val="center"/>
              <w:rPr>
                <w:lang w:val="sv-SE"/>
              </w:rPr>
            </w:pPr>
            <w:r w:rsidRPr="00300706">
              <w:rPr>
                <w:lang w:val="sv-SE"/>
              </w:rPr>
              <w:t>7,0</w:t>
            </w:r>
          </w:p>
        </w:tc>
        <w:tc>
          <w:tcPr>
            <w:tcW w:w="1966" w:type="dxa"/>
            <w:tcBorders>
              <w:right w:val="single" w:sz="2" w:space="0" w:color="000000"/>
            </w:tcBorders>
          </w:tcPr>
          <w:p w14:paraId="4DF8CF36" w14:textId="77777777" w:rsidR="009937F4" w:rsidRPr="00300706" w:rsidRDefault="00C6211A" w:rsidP="0062639E">
            <w:pPr>
              <w:pStyle w:val="TableParagraph"/>
              <w:spacing w:before="4"/>
              <w:ind w:left="102" w:right="102"/>
              <w:jc w:val="center"/>
              <w:rPr>
                <w:lang w:val="sv-SE"/>
              </w:rPr>
            </w:pPr>
            <w:r w:rsidRPr="00300706">
              <w:rPr>
                <w:lang w:val="sv-SE"/>
              </w:rPr>
              <w:t>6,8</w:t>
            </w:r>
          </w:p>
        </w:tc>
        <w:tc>
          <w:tcPr>
            <w:tcW w:w="1268" w:type="dxa"/>
            <w:tcBorders>
              <w:left w:val="single" w:sz="2" w:space="0" w:color="000000"/>
            </w:tcBorders>
          </w:tcPr>
          <w:p w14:paraId="5D321B17" w14:textId="77777777" w:rsidR="009937F4" w:rsidRPr="00300706" w:rsidRDefault="00C6211A" w:rsidP="0062639E">
            <w:pPr>
              <w:pStyle w:val="TableParagraph"/>
              <w:spacing w:before="4"/>
              <w:ind w:left="102" w:right="102"/>
              <w:jc w:val="center"/>
              <w:rPr>
                <w:lang w:val="sv-SE"/>
              </w:rPr>
            </w:pPr>
            <w:r w:rsidRPr="00300706">
              <w:rPr>
                <w:lang w:val="sv-SE"/>
              </w:rPr>
              <w:t>7,3 (sham)</w:t>
            </w:r>
          </w:p>
        </w:tc>
      </w:tr>
      <w:tr w:rsidR="006E430F" w14:paraId="40CF308A" w14:textId="77777777" w:rsidTr="0062639E">
        <w:trPr>
          <w:trHeight w:hRule="exact" w:val="271"/>
        </w:trPr>
        <w:tc>
          <w:tcPr>
            <w:tcW w:w="9177" w:type="dxa"/>
            <w:gridSpan w:val="4"/>
          </w:tcPr>
          <w:p w14:paraId="2B06D968" w14:textId="77777777" w:rsidR="009937F4" w:rsidRPr="00300706" w:rsidRDefault="009937F4" w:rsidP="0062639E">
            <w:pPr>
              <w:ind w:left="102" w:right="102"/>
              <w:jc w:val="center"/>
              <w:rPr>
                <w:lang w:val="sv-SE"/>
              </w:rPr>
            </w:pPr>
          </w:p>
        </w:tc>
      </w:tr>
      <w:tr w:rsidR="006E430F" w14:paraId="5334D80E" w14:textId="77777777" w:rsidTr="0062639E">
        <w:trPr>
          <w:trHeight w:hRule="exact" w:val="1049"/>
        </w:trPr>
        <w:tc>
          <w:tcPr>
            <w:tcW w:w="4107" w:type="dxa"/>
          </w:tcPr>
          <w:p w14:paraId="6785FC17" w14:textId="77777777" w:rsidR="009937F4" w:rsidRPr="00300706" w:rsidRDefault="00C6211A" w:rsidP="0062639E">
            <w:pPr>
              <w:pStyle w:val="TableParagraph"/>
              <w:spacing w:before="3" w:line="247" w:lineRule="auto"/>
              <w:ind w:left="102" w:right="102"/>
              <w:rPr>
                <w:lang w:val="sv-SE"/>
              </w:rPr>
            </w:pPr>
            <w:r w:rsidRPr="00300706">
              <w:rPr>
                <w:lang w:val="sv-SE"/>
              </w:rPr>
              <w:t>Resultatmått vid månad 36 jämfört med utgångspunkten för D2301 (RESTORE) i studien D2301-E1 (RESTORE Extension)</w:t>
            </w:r>
          </w:p>
        </w:tc>
        <w:tc>
          <w:tcPr>
            <w:tcW w:w="1836" w:type="dxa"/>
          </w:tcPr>
          <w:p w14:paraId="1A24F605" w14:textId="77777777" w:rsidR="009937F4" w:rsidRPr="00300706" w:rsidRDefault="00C6211A" w:rsidP="0062639E">
            <w:pPr>
              <w:pStyle w:val="TableParagraph"/>
              <w:spacing w:before="3" w:line="247" w:lineRule="auto"/>
              <w:ind w:left="102" w:right="102" w:firstLine="4"/>
              <w:jc w:val="center"/>
              <w:rPr>
                <w:lang w:val="sv-SE"/>
              </w:rPr>
            </w:pPr>
            <w:r w:rsidRPr="00300706">
              <w:rPr>
                <w:lang w:val="sv-SE"/>
              </w:rPr>
              <w:t xml:space="preserve">Tidigare </w:t>
            </w:r>
            <w:r w:rsidRPr="00300706">
              <w:rPr>
                <w:spacing w:val="-1"/>
                <w:lang w:val="sv-SE"/>
              </w:rPr>
              <w:t xml:space="preserve">ranibizumab </w:t>
            </w:r>
            <w:r w:rsidRPr="00300706">
              <w:rPr>
                <w:lang w:val="sv-SE"/>
              </w:rPr>
              <w:t>0,5 mg n=83</w:t>
            </w:r>
          </w:p>
        </w:tc>
        <w:tc>
          <w:tcPr>
            <w:tcW w:w="1966" w:type="dxa"/>
          </w:tcPr>
          <w:p w14:paraId="16FED45E" w14:textId="77777777" w:rsidR="009937F4" w:rsidRPr="00300706" w:rsidRDefault="00C6211A" w:rsidP="0062639E">
            <w:pPr>
              <w:pStyle w:val="TableParagraph"/>
              <w:spacing w:before="3" w:line="247" w:lineRule="auto"/>
              <w:ind w:left="102" w:right="102"/>
              <w:jc w:val="center"/>
              <w:rPr>
                <w:lang w:val="sv-SE"/>
              </w:rPr>
            </w:pPr>
            <w:r w:rsidRPr="00300706">
              <w:rPr>
                <w:lang w:val="sv-SE"/>
              </w:rPr>
              <w:t>Tidigare ranibizumab 0,5 mg + laser n=83</w:t>
            </w:r>
          </w:p>
        </w:tc>
        <w:tc>
          <w:tcPr>
            <w:tcW w:w="1268" w:type="dxa"/>
          </w:tcPr>
          <w:p w14:paraId="4925D69E" w14:textId="77777777" w:rsidR="009937F4" w:rsidRPr="00300706" w:rsidRDefault="00C6211A" w:rsidP="0062639E">
            <w:pPr>
              <w:pStyle w:val="TableParagraph"/>
              <w:spacing w:before="3" w:line="244" w:lineRule="auto"/>
              <w:ind w:left="102" w:right="102" w:hanging="92"/>
              <w:jc w:val="center"/>
              <w:rPr>
                <w:lang w:val="sv-SE"/>
              </w:rPr>
            </w:pPr>
            <w:r w:rsidRPr="00300706">
              <w:rPr>
                <w:lang w:val="sv-SE"/>
              </w:rPr>
              <w:t>Tidigare laser</w:t>
            </w:r>
          </w:p>
          <w:p w14:paraId="4BA73547" w14:textId="77777777" w:rsidR="009937F4" w:rsidRPr="00300706" w:rsidRDefault="009937F4" w:rsidP="0062639E">
            <w:pPr>
              <w:pStyle w:val="TableParagraph"/>
              <w:spacing w:before="9"/>
              <w:ind w:left="102" w:right="102"/>
              <w:jc w:val="center"/>
              <w:rPr>
                <w:b/>
                <w:lang w:val="sv-SE"/>
              </w:rPr>
            </w:pPr>
          </w:p>
          <w:p w14:paraId="68B3C260" w14:textId="77777777" w:rsidR="009937F4" w:rsidRPr="00300706" w:rsidRDefault="00C6211A" w:rsidP="0062639E">
            <w:pPr>
              <w:pStyle w:val="TableParagraph"/>
              <w:ind w:left="102" w:right="102"/>
              <w:jc w:val="center"/>
              <w:rPr>
                <w:lang w:val="sv-SE"/>
              </w:rPr>
            </w:pPr>
            <w:r w:rsidRPr="00300706">
              <w:rPr>
                <w:lang w:val="sv-SE"/>
              </w:rPr>
              <w:t>n=74*</w:t>
            </w:r>
          </w:p>
        </w:tc>
      </w:tr>
      <w:tr w:rsidR="006E430F" w14:paraId="1C7BCDCB" w14:textId="77777777" w:rsidTr="0062639E">
        <w:trPr>
          <w:trHeight w:hRule="exact" w:val="530"/>
        </w:trPr>
        <w:tc>
          <w:tcPr>
            <w:tcW w:w="4107" w:type="dxa"/>
          </w:tcPr>
          <w:p w14:paraId="2D51829B" w14:textId="77777777" w:rsidR="009937F4" w:rsidRPr="00300706" w:rsidRDefault="00C6211A" w:rsidP="0062639E">
            <w:pPr>
              <w:pStyle w:val="TableParagraph"/>
              <w:spacing w:before="6" w:line="244" w:lineRule="auto"/>
              <w:ind w:left="102" w:right="102"/>
              <w:rPr>
                <w:lang w:val="sv-SE"/>
              </w:rPr>
            </w:pPr>
            <w:r w:rsidRPr="00300706">
              <w:rPr>
                <w:lang w:val="sv-SE"/>
              </w:rPr>
              <w:t>Genomsnittlig förändring i BCVA vid månad 24 (SD)</w:t>
            </w:r>
          </w:p>
        </w:tc>
        <w:tc>
          <w:tcPr>
            <w:tcW w:w="1836" w:type="dxa"/>
          </w:tcPr>
          <w:p w14:paraId="2B0C2EE7" w14:textId="77777777" w:rsidR="009937F4" w:rsidRPr="00300706" w:rsidRDefault="00C6211A" w:rsidP="0062639E">
            <w:pPr>
              <w:pStyle w:val="TableParagraph"/>
              <w:spacing w:before="135"/>
              <w:ind w:left="102" w:right="102"/>
              <w:jc w:val="center"/>
              <w:rPr>
                <w:lang w:val="sv-SE"/>
              </w:rPr>
            </w:pPr>
            <w:r w:rsidRPr="00300706">
              <w:rPr>
                <w:lang w:val="sv-SE"/>
              </w:rPr>
              <w:t>7,9 (9,0)</w:t>
            </w:r>
          </w:p>
        </w:tc>
        <w:tc>
          <w:tcPr>
            <w:tcW w:w="1966" w:type="dxa"/>
          </w:tcPr>
          <w:p w14:paraId="0D702F69" w14:textId="77777777" w:rsidR="009937F4" w:rsidRPr="00300706" w:rsidRDefault="00C6211A" w:rsidP="0062639E">
            <w:pPr>
              <w:pStyle w:val="TableParagraph"/>
              <w:spacing w:before="135"/>
              <w:ind w:left="102" w:right="102"/>
              <w:jc w:val="center"/>
              <w:rPr>
                <w:lang w:val="sv-SE"/>
              </w:rPr>
            </w:pPr>
            <w:r w:rsidRPr="00300706">
              <w:rPr>
                <w:lang w:val="sv-SE"/>
              </w:rPr>
              <w:t>6,7 (7,9)</w:t>
            </w:r>
          </w:p>
        </w:tc>
        <w:tc>
          <w:tcPr>
            <w:tcW w:w="1268" w:type="dxa"/>
          </w:tcPr>
          <w:p w14:paraId="23D77A4E" w14:textId="77777777" w:rsidR="009937F4" w:rsidRPr="00300706" w:rsidRDefault="00C6211A" w:rsidP="0062639E">
            <w:pPr>
              <w:pStyle w:val="TableParagraph"/>
              <w:spacing w:before="135"/>
              <w:ind w:left="102" w:right="102"/>
              <w:jc w:val="center"/>
              <w:rPr>
                <w:lang w:val="sv-SE"/>
              </w:rPr>
            </w:pPr>
            <w:r w:rsidRPr="00300706">
              <w:rPr>
                <w:lang w:val="sv-SE"/>
              </w:rPr>
              <w:t>5,4 (9,0)</w:t>
            </w:r>
          </w:p>
        </w:tc>
      </w:tr>
      <w:tr w:rsidR="006E430F" w14:paraId="789BA8A0" w14:textId="77777777" w:rsidTr="0062639E">
        <w:trPr>
          <w:trHeight w:hRule="exact" w:val="530"/>
        </w:trPr>
        <w:tc>
          <w:tcPr>
            <w:tcW w:w="4107" w:type="dxa"/>
          </w:tcPr>
          <w:p w14:paraId="549294D9" w14:textId="77777777" w:rsidR="009937F4" w:rsidRPr="00300706" w:rsidRDefault="00C6211A" w:rsidP="0062639E">
            <w:pPr>
              <w:pStyle w:val="TableParagraph"/>
              <w:spacing w:before="3" w:line="247" w:lineRule="auto"/>
              <w:ind w:left="102" w:right="102"/>
              <w:rPr>
                <w:lang w:val="sv-SE"/>
              </w:rPr>
            </w:pPr>
            <w:r w:rsidRPr="00300706">
              <w:rPr>
                <w:lang w:val="sv-SE"/>
              </w:rPr>
              <w:t>Genomsnittlig förändring i BCVA vid månad 36 (SD)</w:t>
            </w:r>
          </w:p>
        </w:tc>
        <w:tc>
          <w:tcPr>
            <w:tcW w:w="1836" w:type="dxa"/>
          </w:tcPr>
          <w:p w14:paraId="16653A34" w14:textId="77777777" w:rsidR="009937F4" w:rsidRPr="00300706" w:rsidRDefault="00C6211A" w:rsidP="0062639E">
            <w:pPr>
              <w:pStyle w:val="TableParagraph"/>
              <w:spacing w:before="135"/>
              <w:ind w:left="102" w:right="102"/>
              <w:jc w:val="center"/>
              <w:rPr>
                <w:lang w:val="sv-SE"/>
              </w:rPr>
            </w:pPr>
            <w:r w:rsidRPr="00300706">
              <w:rPr>
                <w:lang w:val="sv-SE"/>
              </w:rPr>
              <w:t>8,0 (10,1)</w:t>
            </w:r>
          </w:p>
        </w:tc>
        <w:tc>
          <w:tcPr>
            <w:tcW w:w="1966" w:type="dxa"/>
          </w:tcPr>
          <w:p w14:paraId="4476898C" w14:textId="77777777" w:rsidR="009937F4" w:rsidRPr="00300706" w:rsidRDefault="00C6211A" w:rsidP="0062639E">
            <w:pPr>
              <w:pStyle w:val="TableParagraph"/>
              <w:spacing w:before="135"/>
              <w:ind w:left="102" w:right="102"/>
              <w:jc w:val="center"/>
              <w:rPr>
                <w:lang w:val="sv-SE"/>
              </w:rPr>
            </w:pPr>
            <w:r w:rsidRPr="00300706">
              <w:rPr>
                <w:lang w:val="sv-SE"/>
              </w:rPr>
              <w:t>6,7 (9,6)</w:t>
            </w:r>
          </w:p>
        </w:tc>
        <w:tc>
          <w:tcPr>
            <w:tcW w:w="1268" w:type="dxa"/>
          </w:tcPr>
          <w:p w14:paraId="1287A398" w14:textId="77777777" w:rsidR="009937F4" w:rsidRPr="00300706" w:rsidRDefault="00C6211A" w:rsidP="0062639E">
            <w:pPr>
              <w:pStyle w:val="TableParagraph"/>
              <w:spacing w:before="135"/>
              <w:ind w:left="102" w:right="102"/>
              <w:jc w:val="center"/>
              <w:rPr>
                <w:lang w:val="sv-SE"/>
              </w:rPr>
            </w:pPr>
            <w:r w:rsidRPr="00300706">
              <w:rPr>
                <w:lang w:val="sv-SE"/>
              </w:rPr>
              <w:t>6,0 (9,4)</w:t>
            </w:r>
          </w:p>
        </w:tc>
      </w:tr>
      <w:tr w:rsidR="006E430F" w14:paraId="76B4074E" w14:textId="77777777" w:rsidTr="0062639E">
        <w:trPr>
          <w:trHeight w:hRule="exact" w:val="531"/>
        </w:trPr>
        <w:tc>
          <w:tcPr>
            <w:tcW w:w="4107" w:type="dxa"/>
          </w:tcPr>
          <w:p w14:paraId="06A0FAFD" w14:textId="77777777" w:rsidR="009937F4" w:rsidRPr="00300706" w:rsidRDefault="00C6211A" w:rsidP="0062639E">
            <w:pPr>
              <w:pStyle w:val="TableParagraph"/>
              <w:spacing w:before="3"/>
              <w:ind w:left="102" w:right="102"/>
              <w:rPr>
                <w:lang w:val="sv-SE"/>
              </w:rPr>
            </w:pPr>
            <w:r w:rsidRPr="00300706">
              <w:rPr>
                <w:lang w:val="sv-SE"/>
              </w:rPr>
              <w:t>Ökning med ≥ 15 bokstäver eller BCVA</w:t>
            </w:r>
          </w:p>
          <w:p w14:paraId="68C96EEF" w14:textId="77777777" w:rsidR="009937F4" w:rsidRPr="00300706" w:rsidRDefault="00C6211A" w:rsidP="0062639E">
            <w:pPr>
              <w:pStyle w:val="TableParagraph"/>
              <w:spacing w:before="8"/>
              <w:ind w:left="102" w:right="102"/>
              <w:rPr>
                <w:lang w:val="sv-SE"/>
              </w:rPr>
            </w:pPr>
            <w:r w:rsidRPr="00300706">
              <w:rPr>
                <w:lang w:val="sv-SE"/>
              </w:rPr>
              <w:t>≥ 84 bokstäver vid månad 36 (%)</w:t>
            </w:r>
          </w:p>
        </w:tc>
        <w:tc>
          <w:tcPr>
            <w:tcW w:w="1836" w:type="dxa"/>
          </w:tcPr>
          <w:p w14:paraId="12B1BB6A" w14:textId="77777777" w:rsidR="009937F4" w:rsidRPr="00300706" w:rsidRDefault="00C6211A" w:rsidP="0062639E">
            <w:pPr>
              <w:pStyle w:val="TableParagraph"/>
              <w:spacing w:before="133"/>
              <w:ind w:left="102" w:right="102"/>
              <w:jc w:val="center"/>
              <w:rPr>
                <w:lang w:val="sv-SE"/>
              </w:rPr>
            </w:pPr>
            <w:r w:rsidRPr="00300706">
              <w:rPr>
                <w:lang w:val="sv-SE"/>
              </w:rPr>
              <w:t>27,7</w:t>
            </w:r>
          </w:p>
        </w:tc>
        <w:tc>
          <w:tcPr>
            <w:tcW w:w="1966" w:type="dxa"/>
          </w:tcPr>
          <w:p w14:paraId="476F9D43" w14:textId="77777777" w:rsidR="009937F4" w:rsidRPr="00300706" w:rsidRDefault="00C6211A" w:rsidP="0062639E">
            <w:pPr>
              <w:pStyle w:val="TableParagraph"/>
              <w:spacing w:before="133"/>
              <w:ind w:left="102" w:right="102"/>
              <w:jc w:val="center"/>
              <w:rPr>
                <w:lang w:val="sv-SE"/>
              </w:rPr>
            </w:pPr>
            <w:r w:rsidRPr="00300706">
              <w:rPr>
                <w:lang w:val="sv-SE"/>
              </w:rPr>
              <w:t>30,1</w:t>
            </w:r>
          </w:p>
        </w:tc>
        <w:tc>
          <w:tcPr>
            <w:tcW w:w="1268" w:type="dxa"/>
          </w:tcPr>
          <w:p w14:paraId="1FF0DF52" w14:textId="77777777" w:rsidR="009937F4" w:rsidRPr="00300706" w:rsidRDefault="00C6211A" w:rsidP="0062639E">
            <w:pPr>
              <w:pStyle w:val="TableParagraph"/>
              <w:spacing w:before="133"/>
              <w:ind w:left="102" w:right="102"/>
              <w:jc w:val="center"/>
              <w:rPr>
                <w:lang w:val="sv-SE"/>
              </w:rPr>
            </w:pPr>
            <w:r w:rsidRPr="00300706">
              <w:rPr>
                <w:lang w:val="sv-SE"/>
              </w:rPr>
              <w:t>21,6</w:t>
            </w:r>
          </w:p>
        </w:tc>
      </w:tr>
      <w:tr w:rsidR="006E430F" w14:paraId="683FFEEC" w14:textId="77777777" w:rsidTr="0062639E">
        <w:trPr>
          <w:trHeight w:hRule="exact" w:val="530"/>
        </w:trPr>
        <w:tc>
          <w:tcPr>
            <w:tcW w:w="4107" w:type="dxa"/>
          </w:tcPr>
          <w:p w14:paraId="73893637" w14:textId="77777777" w:rsidR="009937F4" w:rsidRPr="00300706" w:rsidRDefault="00C6211A" w:rsidP="0062639E">
            <w:pPr>
              <w:pStyle w:val="TableParagraph"/>
              <w:spacing w:before="3" w:line="244" w:lineRule="auto"/>
              <w:ind w:left="102" w:right="102"/>
              <w:rPr>
                <w:lang w:val="sv-SE"/>
              </w:rPr>
            </w:pPr>
            <w:r w:rsidRPr="00300706">
              <w:rPr>
                <w:lang w:val="sv-SE"/>
              </w:rPr>
              <w:t>Genomsnittligt antal injektioner (månad 12–35)*</w:t>
            </w:r>
          </w:p>
        </w:tc>
        <w:tc>
          <w:tcPr>
            <w:tcW w:w="1836" w:type="dxa"/>
          </w:tcPr>
          <w:p w14:paraId="71F1D7FC" w14:textId="77777777" w:rsidR="009937F4" w:rsidRPr="00300706" w:rsidRDefault="00C6211A" w:rsidP="0062639E">
            <w:pPr>
              <w:pStyle w:val="TableParagraph"/>
              <w:spacing w:before="63"/>
              <w:ind w:left="102" w:right="102"/>
              <w:jc w:val="center"/>
              <w:rPr>
                <w:lang w:val="sv-SE"/>
              </w:rPr>
            </w:pPr>
            <w:r w:rsidRPr="00300706">
              <w:rPr>
                <w:lang w:val="sv-SE"/>
              </w:rPr>
              <w:t>6,8</w:t>
            </w:r>
          </w:p>
        </w:tc>
        <w:tc>
          <w:tcPr>
            <w:tcW w:w="1966" w:type="dxa"/>
          </w:tcPr>
          <w:p w14:paraId="65F7D010" w14:textId="77777777" w:rsidR="009937F4" w:rsidRPr="00300706" w:rsidRDefault="00C6211A" w:rsidP="0062639E">
            <w:pPr>
              <w:pStyle w:val="TableParagraph"/>
              <w:spacing w:before="63"/>
              <w:ind w:left="102" w:right="102"/>
              <w:jc w:val="center"/>
              <w:rPr>
                <w:lang w:val="sv-SE"/>
              </w:rPr>
            </w:pPr>
            <w:r w:rsidRPr="00300706">
              <w:rPr>
                <w:lang w:val="sv-SE"/>
              </w:rPr>
              <w:t>6,0</w:t>
            </w:r>
          </w:p>
        </w:tc>
        <w:tc>
          <w:tcPr>
            <w:tcW w:w="1268" w:type="dxa"/>
          </w:tcPr>
          <w:p w14:paraId="6EF5D6D8" w14:textId="77777777" w:rsidR="009937F4" w:rsidRPr="00300706" w:rsidRDefault="00C6211A" w:rsidP="0062639E">
            <w:pPr>
              <w:pStyle w:val="TableParagraph"/>
              <w:spacing w:before="63"/>
              <w:ind w:left="102" w:right="102"/>
              <w:jc w:val="center"/>
              <w:rPr>
                <w:lang w:val="sv-SE"/>
              </w:rPr>
            </w:pPr>
            <w:r w:rsidRPr="00300706">
              <w:rPr>
                <w:lang w:val="sv-SE"/>
              </w:rPr>
              <w:t>6,5</w:t>
            </w:r>
          </w:p>
        </w:tc>
      </w:tr>
    </w:tbl>
    <w:p w14:paraId="7A2397A5" w14:textId="77777777" w:rsidR="009937F4" w:rsidRPr="00300706" w:rsidRDefault="00C6211A" w:rsidP="006846DF">
      <w:pPr>
        <w:pStyle w:val="BodyText"/>
        <w:rPr>
          <w:lang w:val="sv-SE"/>
        </w:rPr>
      </w:pPr>
      <w:r w:rsidRPr="00300706">
        <w:rPr>
          <w:position w:val="8"/>
          <w:sz w:val="14"/>
          <w:lang w:val="sv-SE"/>
        </w:rPr>
        <w:t>a</w:t>
      </w:r>
      <w:r w:rsidRPr="00300706">
        <w:rPr>
          <w:lang w:val="sv-SE"/>
        </w:rPr>
        <w:t>p&lt;0,0001 för jämförelser av ranibizumab- och lasergruppen.</w:t>
      </w:r>
    </w:p>
    <w:p w14:paraId="427D9512" w14:textId="77777777" w:rsidR="009937F4" w:rsidRPr="00300706" w:rsidRDefault="00C6211A" w:rsidP="006846DF">
      <w:pPr>
        <w:pStyle w:val="BodyText"/>
        <w:spacing w:before="6" w:line="247" w:lineRule="auto"/>
        <w:rPr>
          <w:lang w:val="sv-SE"/>
        </w:rPr>
      </w:pPr>
      <w:r w:rsidRPr="00300706">
        <w:rPr>
          <w:lang w:val="sv-SE"/>
        </w:rPr>
        <w:t>n i D2301-E1 (RESTORE Extension) är antalet patienter som har både ett utgångsvärde både för D2301 (RESTORE) (månad 0) och besöket vid månad 36.</w:t>
      </w:r>
    </w:p>
    <w:p w14:paraId="66CC9E64" w14:textId="77777777" w:rsidR="009937F4" w:rsidRPr="00300706" w:rsidRDefault="00C6211A" w:rsidP="006846DF">
      <w:pPr>
        <w:pStyle w:val="BodyText"/>
        <w:rPr>
          <w:lang w:val="sv-SE"/>
        </w:rPr>
      </w:pPr>
      <w:r w:rsidRPr="00300706">
        <w:rPr>
          <w:lang w:val="sv-SE"/>
        </w:rPr>
        <w:t>* Den andel patienter som inte behövde behandling med ranibizumab under utökningsfasen var 19 %, 25 % respektive 20 % i de grupper som tidigare fått ranibizumab, ranibizumab + laser respektive laser.</w:t>
      </w:r>
    </w:p>
    <w:p w14:paraId="52E54DC6" w14:textId="77777777" w:rsidR="009937F4" w:rsidRPr="00300706" w:rsidRDefault="009937F4" w:rsidP="006846DF">
      <w:pPr>
        <w:pStyle w:val="BodyText"/>
        <w:spacing w:before="1"/>
        <w:rPr>
          <w:lang w:val="sv-SE"/>
        </w:rPr>
      </w:pPr>
    </w:p>
    <w:p w14:paraId="41E590E7" w14:textId="77777777" w:rsidR="009937F4" w:rsidRPr="00300706" w:rsidRDefault="00C6211A" w:rsidP="006846DF">
      <w:pPr>
        <w:pStyle w:val="BodyText"/>
        <w:rPr>
          <w:lang w:val="sv-SE"/>
        </w:rPr>
      </w:pPr>
      <w:r w:rsidRPr="00300706">
        <w:rPr>
          <w:lang w:val="sv-SE"/>
        </w:rPr>
        <w:t>Man observerade statistiskt signifikanta patientrapporterade förbättringar för de flesta synrelaterade funktioner med ranibizumabbehandling (med eller utan laser) jämfört med kontrollgruppen, enligt mätningar med NEI VFQ-25. För övriga underkategorier i frågeformuläret kunde inga skillnader påvisas.</w:t>
      </w:r>
    </w:p>
    <w:p w14:paraId="1EF4BDF2" w14:textId="77777777" w:rsidR="009937F4" w:rsidRPr="00300706" w:rsidRDefault="009937F4" w:rsidP="006846DF">
      <w:pPr>
        <w:pStyle w:val="BodyText"/>
        <w:spacing w:before="6"/>
        <w:rPr>
          <w:lang w:val="sv-SE"/>
        </w:rPr>
      </w:pPr>
    </w:p>
    <w:p w14:paraId="2E27A017" w14:textId="77777777" w:rsidR="009937F4" w:rsidRPr="00300706" w:rsidRDefault="00C6211A" w:rsidP="006846DF">
      <w:pPr>
        <w:pStyle w:val="BodyText"/>
        <w:spacing w:before="1"/>
        <w:rPr>
          <w:lang w:val="sv-SE"/>
        </w:rPr>
      </w:pPr>
      <w:r w:rsidRPr="00300706">
        <w:rPr>
          <w:lang w:val="sv-SE"/>
        </w:rPr>
        <w:t>Den långsiktiga säkerhetsprofilen för ranibizumab som observerades under den 24 månader långa utökade studien överensstämmer med ranibizumabs befintliga säkerhetsprofil.</w:t>
      </w:r>
    </w:p>
    <w:p w14:paraId="41356E84" w14:textId="77777777" w:rsidR="009937F4" w:rsidRPr="00300706" w:rsidRDefault="009937F4" w:rsidP="006846DF">
      <w:pPr>
        <w:pStyle w:val="BodyText"/>
        <w:rPr>
          <w:lang w:val="sv-SE"/>
        </w:rPr>
      </w:pPr>
    </w:p>
    <w:p w14:paraId="39DDA7D4" w14:textId="77777777" w:rsidR="009937F4" w:rsidRPr="00300706" w:rsidRDefault="00C6211A" w:rsidP="006846DF">
      <w:pPr>
        <w:pStyle w:val="BodyText"/>
        <w:rPr>
          <w:lang w:val="sv-SE"/>
        </w:rPr>
      </w:pPr>
      <w:r w:rsidRPr="00300706">
        <w:rPr>
          <w:lang w:val="sv-SE"/>
        </w:rPr>
        <w:t>I fas IIIb-studien D2304 (RETAIN) randomiserades 372 patienter i grupper med ett 1:1:1-förhållande för att erhålla:</w:t>
      </w:r>
    </w:p>
    <w:p w14:paraId="077C3CBF" w14:textId="77777777" w:rsidR="009937F4" w:rsidRPr="00300706" w:rsidRDefault="00C6211A" w:rsidP="006846DF">
      <w:pPr>
        <w:pStyle w:val="ListParagraph"/>
        <w:numPr>
          <w:ilvl w:val="0"/>
          <w:numId w:val="30"/>
        </w:numPr>
        <w:tabs>
          <w:tab w:val="left" w:pos="993"/>
        </w:tabs>
        <w:spacing w:before="2"/>
        <w:ind w:left="567"/>
        <w:rPr>
          <w:lang w:val="sv-SE"/>
        </w:rPr>
      </w:pPr>
      <w:r w:rsidRPr="00300706">
        <w:rPr>
          <w:lang w:val="sv-SE"/>
        </w:rPr>
        <w:t>kombinerad ranibizumab-behandling med 0,5 mg ranibizumab och fotokoagulation med laser enligt ”treat-and-extend”-modellen</w:t>
      </w:r>
      <w:r w:rsidRPr="00300706">
        <w:rPr>
          <w:spacing w:val="-7"/>
          <w:lang w:val="sv-SE"/>
        </w:rPr>
        <w:t xml:space="preserve"> </w:t>
      </w:r>
      <w:r w:rsidRPr="00300706">
        <w:rPr>
          <w:lang w:val="sv-SE"/>
        </w:rPr>
        <w:t>(TE),</w:t>
      </w:r>
    </w:p>
    <w:p w14:paraId="44331EDD" w14:textId="77777777" w:rsidR="009937F4" w:rsidRPr="00300706" w:rsidRDefault="00C6211A" w:rsidP="006846DF">
      <w:pPr>
        <w:pStyle w:val="ListParagraph"/>
        <w:numPr>
          <w:ilvl w:val="0"/>
          <w:numId w:val="30"/>
        </w:numPr>
        <w:tabs>
          <w:tab w:val="left" w:pos="993"/>
        </w:tabs>
        <w:spacing w:line="269" w:lineRule="exact"/>
        <w:ind w:left="567"/>
        <w:rPr>
          <w:lang w:val="sv-SE"/>
        </w:rPr>
      </w:pPr>
      <w:r w:rsidRPr="00300706">
        <w:rPr>
          <w:lang w:val="sv-SE"/>
        </w:rPr>
        <w:t>monoterapi med ranibizumab 0,5 mg enligt</w:t>
      </w:r>
      <w:r w:rsidRPr="00300706">
        <w:rPr>
          <w:spacing w:val="-9"/>
          <w:lang w:val="sv-SE"/>
        </w:rPr>
        <w:t xml:space="preserve"> </w:t>
      </w:r>
      <w:r w:rsidRPr="00300706">
        <w:rPr>
          <w:lang w:val="sv-SE"/>
        </w:rPr>
        <w:t>TE-modellen,</w:t>
      </w:r>
    </w:p>
    <w:p w14:paraId="7833D5F4" w14:textId="77777777" w:rsidR="009937F4" w:rsidRPr="00300706" w:rsidRDefault="00C6211A" w:rsidP="006846DF">
      <w:pPr>
        <w:pStyle w:val="ListParagraph"/>
        <w:numPr>
          <w:ilvl w:val="0"/>
          <w:numId w:val="30"/>
        </w:numPr>
        <w:tabs>
          <w:tab w:val="left" w:pos="993"/>
        </w:tabs>
        <w:spacing w:line="269" w:lineRule="exact"/>
        <w:ind w:left="567"/>
        <w:rPr>
          <w:lang w:val="sv-SE"/>
        </w:rPr>
      </w:pPr>
      <w:r w:rsidRPr="00300706">
        <w:rPr>
          <w:lang w:val="sv-SE"/>
        </w:rPr>
        <w:t>monoterapi med ranibizumab 0,5 mg</w:t>
      </w:r>
      <w:r w:rsidRPr="00300706">
        <w:rPr>
          <w:spacing w:val="-7"/>
          <w:lang w:val="sv-SE"/>
        </w:rPr>
        <w:t xml:space="preserve"> </w:t>
      </w:r>
      <w:r w:rsidRPr="00300706">
        <w:rPr>
          <w:lang w:val="sv-SE"/>
        </w:rPr>
        <w:t>VB.</w:t>
      </w:r>
    </w:p>
    <w:p w14:paraId="77A3F164" w14:textId="77777777" w:rsidR="009937F4" w:rsidRPr="00300706" w:rsidRDefault="009937F4" w:rsidP="006846DF">
      <w:pPr>
        <w:pStyle w:val="BodyText"/>
        <w:rPr>
          <w:lang w:val="sv-SE"/>
        </w:rPr>
      </w:pPr>
    </w:p>
    <w:p w14:paraId="67707DFD" w14:textId="77777777" w:rsidR="009937F4" w:rsidRPr="00300706" w:rsidRDefault="00C6211A" w:rsidP="006846DF">
      <w:pPr>
        <w:pStyle w:val="BodyText"/>
        <w:rPr>
          <w:lang w:val="sv-SE"/>
        </w:rPr>
      </w:pPr>
      <w:r w:rsidRPr="00300706">
        <w:rPr>
          <w:lang w:val="sv-SE"/>
        </w:rPr>
        <w:t>I samtliga grupper administrerades ranibizumab månatligen tills dess att BCVA bedömdes som stabil vid kontroller tre månader i rad. För TE-modellen administrerades ranibizumab med 2–3 månaders mellanrum. Behandlingen återinfördes för alla grupper när en reduktion i BCVA på grund av progression av DME observerades, och fortsatte tills BCVA åter stabiliserats.</w:t>
      </w:r>
    </w:p>
    <w:p w14:paraId="619E4C11" w14:textId="77777777" w:rsidR="009937F4" w:rsidRPr="00300706" w:rsidRDefault="009937F4" w:rsidP="006846DF">
      <w:pPr>
        <w:pStyle w:val="BodyText"/>
        <w:rPr>
          <w:lang w:val="sv-SE"/>
        </w:rPr>
      </w:pPr>
    </w:p>
    <w:p w14:paraId="10D91D5E" w14:textId="77777777" w:rsidR="009937F4" w:rsidRPr="00300706" w:rsidRDefault="00C6211A" w:rsidP="006846DF">
      <w:pPr>
        <w:pStyle w:val="BodyText"/>
        <w:rPr>
          <w:lang w:val="sv-SE"/>
        </w:rPr>
      </w:pPr>
      <w:r w:rsidRPr="00300706">
        <w:rPr>
          <w:lang w:val="sv-SE"/>
        </w:rPr>
        <w:t>Antalet planerade behandlingsbesök efter de 3 initiala injektionerna var 13 och 20 för TE- respektive VB-modellen. För bägge TE-behandlingsmodellerna gällde att över 70 % av patienterna hade en stabil BCVA med en genomsnittlig besöksfrekvens på ≥ 2 månader.</w:t>
      </w:r>
    </w:p>
    <w:p w14:paraId="744855EB" w14:textId="77777777" w:rsidR="009937F4" w:rsidRPr="00300706" w:rsidRDefault="009937F4" w:rsidP="006846DF">
      <w:pPr>
        <w:pStyle w:val="BodyText"/>
        <w:spacing w:before="7"/>
        <w:rPr>
          <w:lang w:val="sv-SE"/>
        </w:rPr>
      </w:pPr>
    </w:p>
    <w:p w14:paraId="1615101C" w14:textId="77777777" w:rsidR="009937F4" w:rsidRPr="00300706" w:rsidRDefault="00C6211A" w:rsidP="006846DF">
      <w:pPr>
        <w:pStyle w:val="BodyText"/>
        <w:rPr>
          <w:lang w:val="sv-SE"/>
        </w:rPr>
      </w:pPr>
      <w:r w:rsidRPr="00300706">
        <w:rPr>
          <w:lang w:val="sv-SE"/>
        </w:rPr>
        <w:lastRenderedPageBreak/>
        <w:t>Viktiga resultatmått är sammanfattade i tabell 6.</w:t>
      </w:r>
    </w:p>
    <w:p w14:paraId="4117BFD7" w14:textId="77777777" w:rsidR="009937F4" w:rsidRPr="00300706" w:rsidRDefault="009937F4" w:rsidP="006846DF">
      <w:pPr>
        <w:pStyle w:val="BodyText"/>
        <w:rPr>
          <w:sz w:val="23"/>
          <w:lang w:val="sv-SE"/>
        </w:rPr>
      </w:pPr>
    </w:p>
    <w:p w14:paraId="47276163"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6</w:t>
      </w:r>
      <w:r w:rsidRPr="00300706">
        <w:rPr>
          <w:lang w:val="sv-SE"/>
        </w:rPr>
        <w:tab/>
        <w:t>Resultat studie D2304 (RETAIN)</w:t>
      </w:r>
    </w:p>
    <w:p w14:paraId="4CCFFB57" w14:textId="77777777" w:rsidR="009937F4" w:rsidRPr="00300706" w:rsidRDefault="009937F4" w:rsidP="006846DF">
      <w:pPr>
        <w:pStyle w:val="BodyText"/>
        <w:rPr>
          <w:b/>
          <w:sz w:val="23"/>
          <w:lang w:val="sv-SE"/>
        </w:rPr>
      </w:pPr>
    </w:p>
    <w:tbl>
      <w:tblPr>
        <w:tblStyle w:val="TableNormal1"/>
        <w:tblW w:w="93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2305"/>
        <w:gridCol w:w="2304"/>
        <w:gridCol w:w="2305"/>
      </w:tblGrid>
      <w:tr w:rsidR="006E430F" w14:paraId="4B49EB4E" w14:textId="77777777" w:rsidTr="0062639E">
        <w:trPr>
          <w:trHeight w:hRule="exact" w:val="790"/>
        </w:trPr>
        <w:tc>
          <w:tcPr>
            <w:tcW w:w="2417" w:type="dxa"/>
          </w:tcPr>
          <w:p w14:paraId="61EA136B" w14:textId="77777777" w:rsidR="009937F4" w:rsidRPr="00300706" w:rsidRDefault="00C6211A" w:rsidP="0062639E">
            <w:pPr>
              <w:pStyle w:val="TableParagraph"/>
              <w:spacing w:before="3" w:line="247" w:lineRule="auto"/>
              <w:ind w:right="356"/>
              <w:rPr>
                <w:lang w:val="sv-SE"/>
              </w:rPr>
            </w:pPr>
            <w:r w:rsidRPr="00300706">
              <w:rPr>
                <w:lang w:val="sv-SE"/>
              </w:rPr>
              <w:t>Resultatmått jämfört med baslinjen</w:t>
            </w:r>
          </w:p>
        </w:tc>
        <w:tc>
          <w:tcPr>
            <w:tcW w:w="2305" w:type="dxa"/>
          </w:tcPr>
          <w:p w14:paraId="6BF7CF67" w14:textId="77777777" w:rsidR="009937F4" w:rsidRPr="00300706" w:rsidRDefault="00C6211A" w:rsidP="0062639E">
            <w:pPr>
              <w:pStyle w:val="TableParagraph"/>
              <w:spacing w:before="3" w:line="247" w:lineRule="auto"/>
              <w:ind w:left="434" w:right="435"/>
              <w:jc w:val="center"/>
              <w:rPr>
                <w:lang w:val="sv-SE"/>
              </w:rPr>
            </w:pPr>
            <w:r w:rsidRPr="00300706">
              <w:rPr>
                <w:lang w:val="sv-SE"/>
              </w:rPr>
              <w:t>TE ranibizumab 0,5 mg + laser n=117</w:t>
            </w:r>
          </w:p>
        </w:tc>
        <w:tc>
          <w:tcPr>
            <w:tcW w:w="2304" w:type="dxa"/>
          </w:tcPr>
          <w:p w14:paraId="1CDC92F6" w14:textId="77777777" w:rsidR="009937F4" w:rsidRPr="00300706" w:rsidRDefault="00C6211A" w:rsidP="0062639E">
            <w:pPr>
              <w:pStyle w:val="TableParagraph"/>
              <w:spacing w:before="3" w:line="247" w:lineRule="auto"/>
              <w:ind w:left="434" w:right="435"/>
              <w:jc w:val="center"/>
              <w:rPr>
                <w:lang w:val="sv-SE"/>
              </w:rPr>
            </w:pPr>
            <w:r w:rsidRPr="00300706">
              <w:rPr>
                <w:lang w:val="sv-SE"/>
              </w:rPr>
              <w:t>TE ranibizumab 0,5 mg enbart n=125</w:t>
            </w:r>
          </w:p>
        </w:tc>
        <w:tc>
          <w:tcPr>
            <w:tcW w:w="2305" w:type="dxa"/>
          </w:tcPr>
          <w:p w14:paraId="54FEBA9D" w14:textId="77777777" w:rsidR="009937F4" w:rsidRPr="00300706" w:rsidRDefault="00C6211A" w:rsidP="0062639E">
            <w:pPr>
              <w:pStyle w:val="TableParagraph"/>
              <w:spacing w:before="3" w:line="247" w:lineRule="auto"/>
              <w:ind w:left="840" w:right="397" w:hanging="423"/>
              <w:rPr>
                <w:lang w:val="sv-SE"/>
              </w:rPr>
            </w:pPr>
            <w:r w:rsidRPr="00300706">
              <w:rPr>
                <w:lang w:val="sv-SE"/>
              </w:rPr>
              <w:t>VB ranibizumab 0,5 mg n=117</w:t>
            </w:r>
          </w:p>
        </w:tc>
      </w:tr>
      <w:tr w:rsidR="006E430F" w14:paraId="264B7A20" w14:textId="77777777" w:rsidTr="0062639E">
        <w:trPr>
          <w:trHeight w:hRule="exact" w:val="1052"/>
        </w:trPr>
        <w:tc>
          <w:tcPr>
            <w:tcW w:w="2417" w:type="dxa"/>
          </w:tcPr>
          <w:p w14:paraId="6DD4FA1B" w14:textId="77777777" w:rsidR="009937F4" w:rsidRPr="00300706" w:rsidRDefault="00C6211A" w:rsidP="0062639E">
            <w:pPr>
              <w:pStyle w:val="TableParagraph"/>
              <w:spacing w:before="3" w:line="247" w:lineRule="auto"/>
              <w:ind w:right="344"/>
              <w:rPr>
                <w:lang w:val="sv-SE"/>
              </w:rPr>
            </w:pPr>
            <w:r w:rsidRPr="00300706">
              <w:rPr>
                <w:lang w:val="sv-SE"/>
              </w:rPr>
              <w:t>Genomsnittlig medelförändring i BCVA från månad 1 till månad 12 (SD)</w:t>
            </w:r>
          </w:p>
        </w:tc>
        <w:tc>
          <w:tcPr>
            <w:tcW w:w="2305" w:type="dxa"/>
          </w:tcPr>
          <w:p w14:paraId="1E8BD7CB" w14:textId="77777777" w:rsidR="009937F4" w:rsidRPr="00300706" w:rsidRDefault="009937F4" w:rsidP="0062639E">
            <w:pPr>
              <w:pStyle w:val="TableParagraph"/>
              <w:spacing w:before="9"/>
              <w:ind w:left="0"/>
              <w:rPr>
                <w:b/>
                <w:sz w:val="33"/>
                <w:lang w:val="sv-SE"/>
              </w:rPr>
            </w:pPr>
          </w:p>
          <w:p w14:paraId="75E2557E" w14:textId="77777777" w:rsidR="009937F4" w:rsidRPr="00300706" w:rsidRDefault="00C6211A" w:rsidP="0062639E">
            <w:pPr>
              <w:pStyle w:val="TableParagraph"/>
              <w:spacing w:before="1"/>
              <w:ind w:left="434" w:right="432"/>
              <w:jc w:val="center"/>
              <w:rPr>
                <w:sz w:val="14"/>
                <w:lang w:val="sv-SE"/>
              </w:rPr>
            </w:pPr>
            <w:r w:rsidRPr="00300706">
              <w:rPr>
                <w:lang w:val="sv-SE"/>
              </w:rPr>
              <w:t xml:space="preserve">5,9 (5,5) </w:t>
            </w:r>
            <w:r w:rsidRPr="00300706">
              <w:rPr>
                <w:position w:val="8"/>
                <w:sz w:val="14"/>
                <w:lang w:val="sv-SE"/>
              </w:rPr>
              <w:t>a</w:t>
            </w:r>
          </w:p>
        </w:tc>
        <w:tc>
          <w:tcPr>
            <w:tcW w:w="2304" w:type="dxa"/>
            <w:tcBorders>
              <w:right w:val="single" w:sz="2" w:space="0" w:color="000000"/>
            </w:tcBorders>
          </w:tcPr>
          <w:p w14:paraId="06F6BF4F" w14:textId="77777777" w:rsidR="009937F4" w:rsidRPr="00300706" w:rsidRDefault="009937F4" w:rsidP="0062639E">
            <w:pPr>
              <w:pStyle w:val="TableParagraph"/>
              <w:spacing w:before="9"/>
              <w:ind w:left="0"/>
              <w:rPr>
                <w:b/>
                <w:sz w:val="33"/>
                <w:lang w:val="sv-SE"/>
              </w:rPr>
            </w:pPr>
          </w:p>
          <w:p w14:paraId="4315E8FB" w14:textId="77777777" w:rsidR="009937F4" w:rsidRPr="00300706" w:rsidRDefault="00C6211A" w:rsidP="0062639E">
            <w:pPr>
              <w:pStyle w:val="TableParagraph"/>
              <w:spacing w:before="1"/>
              <w:ind w:left="694" w:right="694"/>
              <w:jc w:val="center"/>
              <w:rPr>
                <w:sz w:val="14"/>
                <w:lang w:val="sv-SE"/>
              </w:rPr>
            </w:pPr>
            <w:r w:rsidRPr="00300706">
              <w:rPr>
                <w:lang w:val="sv-SE"/>
              </w:rPr>
              <w:t xml:space="preserve">6,1 (5,7) </w:t>
            </w:r>
            <w:r w:rsidRPr="00300706">
              <w:rPr>
                <w:position w:val="8"/>
                <w:sz w:val="14"/>
                <w:lang w:val="sv-SE"/>
              </w:rPr>
              <w:t>a</w:t>
            </w:r>
          </w:p>
        </w:tc>
        <w:tc>
          <w:tcPr>
            <w:tcW w:w="2305" w:type="dxa"/>
            <w:tcBorders>
              <w:left w:val="single" w:sz="2" w:space="0" w:color="000000"/>
            </w:tcBorders>
          </w:tcPr>
          <w:p w14:paraId="3A97B043" w14:textId="77777777" w:rsidR="009937F4" w:rsidRPr="00300706" w:rsidRDefault="009937F4" w:rsidP="0062639E">
            <w:pPr>
              <w:pStyle w:val="TableParagraph"/>
              <w:spacing w:before="3"/>
              <w:ind w:left="0"/>
              <w:rPr>
                <w:b/>
                <w:sz w:val="34"/>
                <w:lang w:val="sv-SE"/>
              </w:rPr>
            </w:pPr>
          </w:p>
          <w:p w14:paraId="6851D454" w14:textId="77777777" w:rsidR="009937F4" w:rsidRPr="00300706" w:rsidRDefault="00C6211A" w:rsidP="0062639E">
            <w:pPr>
              <w:pStyle w:val="TableParagraph"/>
              <w:ind w:left="753" w:right="752"/>
              <w:jc w:val="center"/>
              <w:rPr>
                <w:lang w:val="sv-SE"/>
              </w:rPr>
            </w:pPr>
            <w:r w:rsidRPr="00300706">
              <w:rPr>
                <w:lang w:val="sv-SE"/>
              </w:rPr>
              <w:t>6,2 (6,0)</w:t>
            </w:r>
          </w:p>
        </w:tc>
      </w:tr>
      <w:tr w:rsidR="006E430F" w14:paraId="688641FA" w14:textId="77777777" w:rsidTr="0062639E">
        <w:trPr>
          <w:trHeight w:hRule="exact" w:val="1049"/>
        </w:trPr>
        <w:tc>
          <w:tcPr>
            <w:tcW w:w="2417" w:type="dxa"/>
          </w:tcPr>
          <w:p w14:paraId="3898EEC6" w14:textId="77777777" w:rsidR="009937F4" w:rsidRPr="00300706" w:rsidRDefault="00C6211A" w:rsidP="0062639E">
            <w:pPr>
              <w:pStyle w:val="TableParagraph"/>
              <w:spacing w:before="3" w:line="247" w:lineRule="auto"/>
              <w:ind w:right="344"/>
              <w:rPr>
                <w:lang w:val="sv-SE"/>
              </w:rPr>
            </w:pPr>
            <w:r w:rsidRPr="00300706">
              <w:rPr>
                <w:lang w:val="sv-SE"/>
              </w:rPr>
              <w:t>Genomsnittlig medelförändring i BCVA från månad 1 till månad 24 (SD)</w:t>
            </w:r>
          </w:p>
        </w:tc>
        <w:tc>
          <w:tcPr>
            <w:tcW w:w="2305" w:type="dxa"/>
          </w:tcPr>
          <w:p w14:paraId="5E0CF0E7" w14:textId="77777777" w:rsidR="009937F4" w:rsidRPr="00300706" w:rsidRDefault="009937F4" w:rsidP="0062639E">
            <w:pPr>
              <w:pStyle w:val="TableParagraph"/>
              <w:spacing w:before="1"/>
              <w:ind w:left="0"/>
              <w:rPr>
                <w:b/>
                <w:sz w:val="34"/>
                <w:lang w:val="sv-SE"/>
              </w:rPr>
            </w:pPr>
          </w:p>
          <w:p w14:paraId="3182B8FE" w14:textId="77777777" w:rsidR="009937F4" w:rsidRPr="00300706" w:rsidRDefault="00C6211A" w:rsidP="0062639E">
            <w:pPr>
              <w:pStyle w:val="TableParagraph"/>
              <w:ind w:left="434" w:right="434"/>
              <w:jc w:val="center"/>
              <w:rPr>
                <w:lang w:val="sv-SE"/>
              </w:rPr>
            </w:pPr>
            <w:r w:rsidRPr="00300706">
              <w:rPr>
                <w:lang w:val="sv-SE"/>
              </w:rPr>
              <w:t>6,8 (6,0)</w:t>
            </w:r>
          </w:p>
        </w:tc>
        <w:tc>
          <w:tcPr>
            <w:tcW w:w="2304" w:type="dxa"/>
            <w:tcBorders>
              <w:right w:val="single" w:sz="2" w:space="0" w:color="000000"/>
            </w:tcBorders>
          </w:tcPr>
          <w:p w14:paraId="7EFFB166" w14:textId="77777777" w:rsidR="009937F4" w:rsidRPr="00300706" w:rsidRDefault="009937F4" w:rsidP="0062639E">
            <w:pPr>
              <w:pStyle w:val="TableParagraph"/>
              <w:spacing w:before="1"/>
              <w:ind w:left="0"/>
              <w:rPr>
                <w:b/>
                <w:sz w:val="34"/>
                <w:lang w:val="sv-SE"/>
              </w:rPr>
            </w:pPr>
          </w:p>
          <w:p w14:paraId="3245A10C" w14:textId="77777777" w:rsidR="009937F4" w:rsidRPr="00300706" w:rsidRDefault="00C6211A" w:rsidP="0062639E">
            <w:pPr>
              <w:pStyle w:val="TableParagraph"/>
              <w:ind w:left="693" w:right="694"/>
              <w:jc w:val="center"/>
              <w:rPr>
                <w:lang w:val="sv-SE"/>
              </w:rPr>
            </w:pPr>
            <w:r w:rsidRPr="00300706">
              <w:rPr>
                <w:lang w:val="sv-SE"/>
              </w:rPr>
              <w:t>6,6 (7,1)</w:t>
            </w:r>
          </w:p>
        </w:tc>
        <w:tc>
          <w:tcPr>
            <w:tcW w:w="2305" w:type="dxa"/>
            <w:tcBorders>
              <w:left w:val="single" w:sz="2" w:space="0" w:color="000000"/>
            </w:tcBorders>
          </w:tcPr>
          <w:p w14:paraId="3440211A" w14:textId="77777777" w:rsidR="009937F4" w:rsidRPr="00300706" w:rsidRDefault="009937F4" w:rsidP="0062639E">
            <w:pPr>
              <w:pStyle w:val="TableParagraph"/>
              <w:spacing w:before="1"/>
              <w:ind w:left="0"/>
              <w:rPr>
                <w:b/>
                <w:sz w:val="34"/>
                <w:lang w:val="sv-SE"/>
              </w:rPr>
            </w:pPr>
          </w:p>
          <w:p w14:paraId="1B42B0D3" w14:textId="77777777" w:rsidR="009937F4" w:rsidRPr="00300706" w:rsidRDefault="00C6211A" w:rsidP="0062639E">
            <w:pPr>
              <w:pStyle w:val="TableParagraph"/>
              <w:ind w:left="753" w:right="752"/>
              <w:jc w:val="center"/>
              <w:rPr>
                <w:lang w:val="sv-SE"/>
              </w:rPr>
            </w:pPr>
            <w:r w:rsidRPr="00300706">
              <w:rPr>
                <w:lang w:val="sv-SE"/>
              </w:rPr>
              <w:t>7,0 (6,4)</w:t>
            </w:r>
          </w:p>
        </w:tc>
      </w:tr>
      <w:tr w:rsidR="006E430F" w14:paraId="791F92B1" w14:textId="77777777" w:rsidTr="0062639E">
        <w:trPr>
          <w:trHeight w:hRule="exact" w:val="790"/>
        </w:trPr>
        <w:tc>
          <w:tcPr>
            <w:tcW w:w="2417" w:type="dxa"/>
          </w:tcPr>
          <w:p w14:paraId="019DFDEC" w14:textId="77777777" w:rsidR="009937F4" w:rsidRPr="00300706" w:rsidRDefault="00C6211A" w:rsidP="0062639E">
            <w:pPr>
              <w:pStyle w:val="TableParagraph"/>
              <w:spacing w:before="3" w:line="247" w:lineRule="auto"/>
              <w:ind w:right="124"/>
              <w:rPr>
                <w:lang w:val="sv-SE"/>
              </w:rPr>
            </w:pPr>
            <w:r w:rsidRPr="00300706">
              <w:rPr>
                <w:lang w:val="sv-SE"/>
              </w:rPr>
              <w:t>Genomsnittlig förändring i BCVA vid månad 24 (SD)</w:t>
            </w:r>
          </w:p>
        </w:tc>
        <w:tc>
          <w:tcPr>
            <w:tcW w:w="2305" w:type="dxa"/>
          </w:tcPr>
          <w:p w14:paraId="25230201" w14:textId="77777777" w:rsidR="009937F4" w:rsidRPr="00300706" w:rsidRDefault="009937F4" w:rsidP="0062639E">
            <w:pPr>
              <w:pStyle w:val="TableParagraph"/>
              <w:ind w:left="0"/>
              <w:rPr>
                <w:b/>
                <w:sz w:val="23"/>
                <w:lang w:val="sv-SE"/>
              </w:rPr>
            </w:pPr>
          </w:p>
          <w:p w14:paraId="4B10ADD7" w14:textId="77777777" w:rsidR="009937F4" w:rsidRPr="00300706" w:rsidRDefault="00C6211A" w:rsidP="0062639E">
            <w:pPr>
              <w:pStyle w:val="TableParagraph"/>
              <w:ind w:left="434" w:right="434"/>
              <w:jc w:val="center"/>
              <w:rPr>
                <w:lang w:val="sv-SE"/>
              </w:rPr>
            </w:pPr>
            <w:r w:rsidRPr="00300706">
              <w:rPr>
                <w:lang w:val="sv-SE"/>
              </w:rPr>
              <w:t>8,3 (8,1)</w:t>
            </w:r>
          </w:p>
        </w:tc>
        <w:tc>
          <w:tcPr>
            <w:tcW w:w="2304" w:type="dxa"/>
            <w:tcBorders>
              <w:right w:val="single" w:sz="2" w:space="0" w:color="000000"/>
            </w:tcBorders>
          </w:tcPr>
          <w:p w14:paraId="59E9EF67" w14:textId="77777777" w:rsidR="009937F4" w:rsidRPr="00300706" w:rsidRDefault="009937F4" w:rsidP="0062639E">
            <w:pPr>
              <w:pStyle w:val="TableParagraph"/>
              <w:ind w:left="0"/>
              <w:rPr>
                <w:b/>
                <w:sz w:val="23"/>
                <w:lang w:val="sv-SE"/>
              </w:rPr>
            </w:pPr>
          </w:p>
          <w:p w14:paraId="7E921FED" w14:textId="77777777" w:rsidR="009937F4" w:rsidRPr="00300706" w:rsidRDefault="00C6211A" w:rsidP="0062639E">
            <w:pPr>
              <w:pStyle w:val="TableParagraph"/>
              <w:ind w:left="693" w:right="694"/>
              <w:jc w:val="center"/>
              <w:rPr>
                <w:lang w:val="sv-SE"/>
              </w:rPr>
            </w:pPr>
            <w:r w:rsidRPr="00300706">
              <w:rPr>
                <w:lang w:val="sv-SE"/>
              </w:rPr>
              <w:t>6,5 (10,9)</w:t>
            </w:r>
          </w:p>
        </w:tc>
        <w:tc>
          <w:tcPr>
            <w:tcW w:w="2305" w:type="dxa"/>
            <w:tcBorders>
              <w:left w:val="single" w:sz="2" w:space="0" w:color="000000"/>
            </w:tcBorders>
          </w:tcPr>
          <w:p w14:paraId="46DFBB50" w14:textId="77777777" w:rsidR="009937F4" w:rsidRPr="00300706" w:rsidRDefault="009937F4" w:rsidP="0062639E">
            <w:pPr>
              <w:pStyle w:val="TableParagraph"/>
              <w:ind w:left="0"/>
              <w:rPr>
                <w:b/>
                <w:sz w:val="23"/>
                <w:lang w:val="sv-SE"/>
              </w:rPr>
            </w:pPr>
          </w:p>
          <w:p w14:paraId="1021BB6A" w14:textId="77777777" w:rsidR="009937F4" w:rsidRPr="00300706" w:rsidRDefault="00C6211A" w:rsidP="0062639E">
            <w:pPr>
              <w:pStyle w:val="TableParagraph"/>
              <w:ind w:left="753" w:right="752"/>
              <w:jc w:val="center"/>
              <w:rPr>
                <w:lang w:val="sv-SE"/>
              </w:rPr>
            </w:pPr>
            <w:r w:rsidRPr="00300706">
              <w:rPr>
                <w:lang w:val="sv-SE"/>
              </w:rPr>
              <w:t>8,1 (8,5)</w:t>
            </w:r>
          </w:p>
        </w:tc>
      </w:tr>
      <w:tr w:rsidR="006E430F" w14:paraId="067ABBA6" w14:textId="77777777" w:rsidTr="0062639E">
        <w:trPr>
          <w:trHeight w:hRule="exact" w:val="1052"/>
        </w:trPr>
        <w:tc>
          <w:tcPr>
            <w:tcW w:w="2417" w:type="dxa"/>
          </w:tcPr>
          <w:p w14:paraId="4B4B918D" w14:textId="77777777" w:rsidR="009937F4" w:rsidRPr="00300706" w:rsidRDefault="00C6211A" w:rsidP="0062639E">
            <w:pPr>
              <w:pStyle w:val="TableParagraph"/>
              <w:spacing w:before="6"/>
              <w:rPr>
                <w:lang w:val="sv-SE"/>
              </w:rPr>
            </w:pPr>
            <w:r w:rsidRPr="00300706">
              <w:rPr>
                <w:lang w:val="sv-SE"/>
              </w:rPr>
              <w:t>Ökning på</w:t>
            </w:r>
          </w:p>
          <w:p w14:paraId="2D1BB4CD" w14:textId="77777777" w:rsidR="009937F4" w:rsidRPr="00300706" w:rsidRDefault="00C6211A" w:rsidP="0062639E">
            <w:pPr>
              <w:pStyle w:val="TableParagraph"/>
              <w:spacing w:before="6"/>
              <w:ind w:right="254"/>
              <w:rPr>
                <w:lang w:val="sv-SE"/>
              </w:rPr>
            </w:pPr>
            <w:r w:rsidRPr="00300706">
              <w:rPr>
                <w:lang w:val="sv-SE"/>
              </w:rPr>
              <w:t xml:space="preserve">≥ 15 bokstäver eller BCVA </w:t>
            </w:r>
            <w:r w:rsidRPr="00300706">
              <w:rPr>
                <w:rFonts w:ascii="Symbol" w:hAnsi="Symbol"/>
                <w:lang w:val="sv-SE"/>
              </w:rPr>
              <w:sym w:font="Symbol" w:char="F0B3"/>
            </w:r>
            <w:r w:rsidRPr="00300706">
              <w:rPr>
                <w:lang w:val="sv-SE"/>
              </w:rPr>
              <w:t>84 bokstäver vid månad 24 (%)</w:t>
            </w:r>
          </w:p>
        </w:tc>
        <w:tc>
          <w:tcPr>
            <w:tcW w:w="2305" w:type="dxa"/>
          </w:tcPr>
          <w:p w14:paraId="1AF3E980" w14:textId="77777777" w:rsidR="009937F4" w:rsidRPr="00300706" w:rsidRDefault="009937F4" w:rsidP="0062639E">
            <w:pPr>
              <w:pStyle w:val="TableParagraph"/>
              <w:spacing w:before="3"/>
              <w:ind w:left="0"/>
              <w:rPr>
                <w:b/>
                <w:sz w:val="34"/>
                <w:lang w:val="sv-SE"/>
              </w:rPr>
            </w:pPr>
          </w:p>
          <w:p w14:paraId="1A51A2DA" w14:textId="77777777" w:rsidR="009937F4" w:rsidRPr="00300706" w:rsidRDefault="00C6211A" w:rsidP="0062639E">
            <w:pPr>
              <w:pStyle w:val="TableParagraph"/>
              <w:ind w:left="434" w:right="432"/>
              <w:jc w:val="center"/>
              <w:rPr>
                <w:lang w:val="sv-SE"/>
              </w:rPr>
            </w:pPr>
            <w:r w:rsidRPr="00300706">
              <w:rPr>
                <w:lang w:val="sv-SE"/>
              </w:rPr>
              <w:t>25,6</w:t>
            </w:r>
          </w:p>
        </w:tc>
        <w:tc>
          <w:tcPr>
            <w:tcW w:w="2304" w:type="dxa"/>
          </w:tcPr>
          <w:p w14:paraId="48E14662" w14:textId="77777777" w:rsidR="009937F4" w:rsidRPr="00300706" w:rsidRDefault="009937F4" w:rsidP="0062639E">
            <w:pPr>
              <w:pStyle w:val="TableParagraph"/>
              <w:spacing w:before="3"/>
              <w:ind w:left="0"/>
              <w:rPr>
                <w:b/>
                <w:sz w:val="34"/>
                <w:lang w:val="sv-SE"/>
              </w:rPr>
            </w:pPr>
          </w:p>
          <w:p w14:paraId="0555F87E" w14:textId="77777777" w:rsidR="009937F4" w:rsidRPr="00300706" w:rsidRDefault="00C6211A" w:rsidP="0062639E">
            <w:pPr>
              <w:pStyle w:val="TableParagraph"/>
              <w:ind w:left="434" w:right="432"/>
              <w:jc w:val="center"/>
              <w:rPr>
                <w:lang w:val="sv-SE"/>
              </w:rPr>
            </w:pPr>
            <w:r w:rsidRPr="00300706">
              <w:rPr>
                <w:lang w:val="sv-SE"/>
              </w:rPr>
              <w:t>28,0</w:t>
            </w:r>
          </w:p>
        </w:tc>
        <w:tc>
          <w:tcPr>
            <w:tcW w:w="2305" w:type="dxa"/>
          </w:tcPr>
          <w:p w14:paraId="4E2AB9E9" w14:textId="77777777" w:rsidR="009937F4" w:rsidRPr="00300706" w:rsidRDefault="009937F4" w:rsidP="0062639E">
            <w:pPr>
              <w:pStyle w:val="TableParagraph"/>
              <w:spacing w:before="3"/>
              <w:ind w:left="0"/>
              <w:rPr>
                <w:b/>
                <w:sz w:val="34"/>
                <w:lang w:val="sv-SE"/>
              </w:rPr>
            </w:pPr>
          </w:p>
          <w:p w14:paraId="582B0C11" w14:textId="77777777" w:rsidR="009937F4" w:rsidRPr="00300706" w:rsidRDefault="00C6211A" w:rsidP="0062639E">
            <w:pPr>
              <w:pStyle w:val="TableParagraph"/>
              <w:ind w:left="434" w:right="431"/>
              <w:jc w:val="center"/>
              <w:rPr>
                <w:lang w:val="sv-SE"/>
              </w:rPr>
            </w:pPr>
            <w:r w:rsidRPr="00300706">
              <w:rPr>
                <w:lang w:val="sv-SE"/>
              </w:rPr>
              <w:t>30,8</w:t>
            </w:r>
          </w:p>
        </w:tc>
      </w:tr>
      <w:tr w:rsidR="006E430F" w14:paraId="10728C5F" w14:textId="77777777" w:rsidTr="0062639E">
        <w:trPr>
          <w:trHeight w:hRule="exact" w:val="790"/>
        </w:trPr>
        <w:tc>
          <w:tcPr>
            <w:tcW w:w="2417" w:type="dxa"/>
          </w:tcPr>
          <w:p w14:paraId="2D7D901E" w14:textId="77777777" w:rsidR="009937F4" w:rsidRPr="00300706" w:rsidRDefault="00C6211A" w:rsidP="0062639E">
            <w:pPr>
              <w:pStyle w:val="TableParagraph"/>
              <w:spacing w:before="3" w:line="244" w:lineRule="auto"/>
              <w:ind w:right="368"/>
              <w:rPr>
                <w:lang w:val="sv-SE"/>
              </w:rPr>
            </w:pPr>
            <w:r w:rsidRPr="00300706">
              <w:rPr>
                <w:lang w:val="sv-SE"/>
              </w:rPr>
              <w:t>Genomsnittligt antal injektioner</w:t>
            </w:r>
          </w:p>
          <w:p w14:paraId="450EAD4F" w14:textId="77777777" w:rsidR="009937F4" w:rsidRPr="00300706" w:rsidRDefault="00C6211A" w:rsidP="0062639E">
            <w:pPr>
              <w:pStyle w:val="TableParagraph"/>
              <w:spacing w:before="3"/>
              <w:rPr>
                <w:lang w:val="sv-SE"/>
              </w:rPr>
            </w:pPr>
            <w:r w:rsidRPr="00300706">
              <w:rPr>
                <w:lang w:val="sv-SE"/>
              </w:rPr>
              <w:t>(månad 0-23)</w:t>
            </w:r>
          </w:p>
        </w:tc>
        <w:tc>
          <w:tcPr>
            <w:tcW w:w="2305" w:type="dxa"/>
          </w:tcPr>
          <w:p w14:paraId="5F1B8471" w14:textId="77777777" w:rsidR="009937F4" w:rsidRPr="00300706" w:rsidRDefault="009937F4" w:rsidP="0062639E">
            <w:pPr>
              <w:pStyle w:val="TableParagraph"/>
              <w:spacing w:before="9"/>
              <w:ind w:left="0"/>
              <w:rPr>
                <w:b/>
                <w:lang w:val="sv-SE"/>
              </w:rPr>
            </w:pPr>
          </w:p>
          <w:p w14:paraId="3DB4CD99" w14:textId="77777777" w:rsidR="009937F4" w:rsidRPr="00300706" w:rsidRDefault="00C6211A" w:rsidP="0062639E">
            <w:pPr>
              <w:pStyle w:val="TableParagraph"/>
              <w:ind w:left="434" w:right="432"/>
              <w:jc w:val="center"/>
              <w:rPr>
                <w:lang w:val="sv-SE"/>
              </w:rPr>
            </w:pPr>
            <w:r w:rsidRPr="00300706">
              <w:rPr>
                <w:lang w:val="sv-SE"/>
              </w:rPr>
              <w:t>12,4</w:t>
            </w:r>
          </w:p>
        </w:tc>
        <w:tc>
          <w:tcPr>
            <w:tcW w:w="2304" w:type="dxa"/>
          </w:tcPr>
          <w:p w14:paraId="5C404BA9" w14:textId="77777777" w:rsidR="009937F4" w:rsidRPr="00300706" w:rsidRDefault="009937F4" w:rsidP="0062639E">
            <w:pPr>
              <w:pStyle w:val="TableParagraph"/>
              <w:spacing w:before="9"/>
              <w:ind w:left="0"/>
              <w:rPr>
                <w:b/>
                <w:lang w:val="sv-SE"/>
              </w:rPr>
            </w:pPr>
          </w:p>
          <w:p w14:paraId="29A36D82" w14:textId="77777777" w:rsidR="009937F4" w:rsidRPr="00300706" w:rsidRDefault="00C6211A" w:rsidP="0062639E">
            <w:pPr>
              <w:pStyle w:val="TableParagraph"/>
              <w:ind w:left="434" w:right="432"/>
              <w:jc w:val="center"/>
              <w:rPr>
                <w:lang w:val="sv-SE"/>
              </w:rPr>
            </w:pPr>
            <w:r w:rsidRPr="00300706">
              <w:rPr>
                <w:lang w:val="sv-SE"/>
              </w:rPr>
              <w:t>12,8</w:t>
            </w:r>
          </w:p>
        </w:tc>
        <w:tc>
          <w:tcPr>
            <w:tcW w:w="2305" w:type="dxa"/>
          </w:tcPr>
          <w:p w14:paraId="7DACE944" w14:textId="77777777" w:rsidR="009937F4" w:rsidRPr="00300706" w:rsidRDefault="009937F4" w:rsidP="0062639E">
            <w:pPr>
              <w:pStyle w:val="TableParagraph"/>
              <w:spacing w:before="9"/>
              <w:ind w:left="0"/>
              <w:rPr>
                <w:b/>
                <w:lang w:val="sv-SE"/>
              </w:rPr>
            </w:pPr>
          </w:p>
          <w:p w14:paraId="6D7DDC1F" w14:textId="77777777" w:rsidR="009937F4" w:rsidRPr="00300706" w:rsidRDefault="00C6211A" w:rsidP="0062639E">
            <w:pPr>
              <w:pStyle w:val="TableParagraph"/>
              <w:ind w:left="434" w:right="431"/>
              <w:jc w:val="center"/>
              <w:rPr>
                <w:lang w:val="sv-SE"/>
              </w:rPr>
            </w:pPr>
            <w:r w:rsidRPr="00300706">
              <w:rPr>
                <w:lang w:val="sv-SE"/>
              </w:rPr>
              <w:t>10,7</w:t>
            </w:r>
          </w:p>
        </w:tc>
      </w:tr>
    </w:tbl>
    <w:p w14:paraId="157FDCC6" w14:textId="77777777" w:rsidR="009937F4" w:rsidRPr="00300706" w:rsidRDefault="00C6211A" w:rsidP="006846DF">
      <w:pPr>
        <w:pStyle w:val="BodyText"/>
        <w:rPr>
          <w:lang w:val="sv-SE"/>
        </w:rPr>
      </w:pPr>
      <w:r w:rsidRPr="00300706">
        <w:rPr>
          <w:position w:val="8"/>
          <w:sz w:val="14"/>
          <w:lang w:val="sv-SE"/>
        </w:rPr>
        <w:t>a</w:t>
      </w:r>
      <w:r w:rsidRPr="00300706">
        <w:rPr>
          <w:lang w:val="sv-SE"/>
        </w:rPr>
        <w:t>p&lt;0,0001 för bedömning av ”non-inferiority” (inte sämre än) jämfört med VB</w:t>
      </w:r>
    </w:p>
    <w:p w14:paraId="65455D9C" w14:textId="77777777" w:rsidR="009937F4" w:rsidRPr="00300706" w:rsidRDefault="009937F4" w:rsidP="006846DF">
      <w:pPr>
        <w:pStyle w:val="BodyText"/>
        <w:spacing w:before="3"/>
        <w:rPr>
          <w:sz w:val="23"/>
          <w:lang w:val="sv-SE"/>
        </w:rPr>
      </w:pPr>
    </w:p>
    <w:p w14:paraId="31252707" w14:textId="77777777" w:rsidR="009937F4" w:rsidRPr="00300706" w:rsidRDefault="00C6211A" w:rsidP="006846DF">
      <w:pPr>
        <w:pStyle w:val="BodyText"/>
        <w:spacing w:line="244" w:lineRule="auto"/>
        <w:rPr>
          <w:lang w:val="sv-SE"/>
        </w:rPr>
      </w:pPr>
      <w:r w:rsidRPr="00300706">
        <w:rPr>
          <w:lang w:val="sv-SE"/>
        </w:rPr>
        <w:t>I DME-studier åtföljdes förbättringen av BCVA av en kontinuerlig minskning av central retinal tjocklek för alla behandlingsgrupper.</w:t>
      </w:r>
    </w:p>
    <w:p w14:paraId="79570CF5" w14:textId="77777777" w:rsidR="009937F4" w:rsidRPr="00300706" w:rsidRDefault="009937F4" w:rsidP="006846DF">
      <w:pPr>
        <w:pStyle w:val="BodyText"/>
        <w:spacing w:before="9"/>
        <w:rPr>
          <w:lang w:val="sv-SE"/>
        </w:rPr>
      </w:pPr>
    </w:p>
    <w:p w14:paraId="1B9915E8" w14:textId="77777777" w:rsidR="009937F4" w:rsidRPr="00300706" w:rsidRDefault="00C6211A" w:rsidP="006846DF">
      <w:pPr>
        <w:rPr>
          <w:i/>
          <w:lang w:val="sv-SE"/>
        </w:rPr>
      </w:pPr>
      <w:r w:rsidRPr="00300706">
        <w:rPr>
          <w:i/>
          <w:u w:val="single"/>
          <w:lang w:val="sv-SE"/>
        </w:rPr>
        <w:t>Behandling av PDR</w:t>
      </w:r>
    </w:p>
    <w:p w14:paraId="5AEA2558" w14:textId="77777777" w:rsidR="009937F4" w:rsidRPr="00300706" w:rsidRDefault="00C6211A" w:rsidP="006846DF">
      <w:pPr>
        <w:pStyle w:val="BodyText"/>
        <w:spacing w:before="5" w:line="247" w:lineRule="auto"/>
        <w:rPr>
          <w:lang w:val="sv-SE"/>
        </w:rPr>
      </w:pPr>
      <w:r w:rsidRPr="00300706">
        <w:rPr>
          <w:lang w:val="sv-SE"/>
        </w:rPr>
        <w:t>Den kliniska säkerheten och effekten av ranibizumab hos patienter med PDR har bedömts i Protokoll S som utvärderade behandling med ranibizumab 0,5 mg intravitreal injektion jämfört med panretinal fotokoagulation (PRP). Primär endpoint var förändring i genomsnittlig synskärpa vid år 2. Dessutom bedömdes förändring i svårighetsgraden av diabetesretinoati (DR) med hjälp av ögonbottensfotografier genom att använda DRSS (diabetic retinopathy severity score).</w:t>
      </w:r>
    </w:p>
    <w:p w14:paraId="63A7866B" w14:textId="77777777" w:rsidR="009937F4" w:rsidRPr="00300706" w:rsidRDefault="009937F4" w:rsidP="006846DF">
      <w:pPr>
        <w:pStyle w:val="BodyText"/>
        <w:spacing w:before="4"/>
        <w:rPr>
          <w:lang w:val="sv-SE"/>
        </w:rPr>
      </w:pPr>
    </w:p>
    <w:p w14:paraId="2CDCB4D4" w14:textId="77777777" w:rsidR="009937F4" w:rsidRPr="00300706" w:rsidRDefault="00C6211A" w:rsidP="006846DF">
      <w:pPr>
        <w:pStyle w:val="BodyText"/>
        <w:spacing w:line="247" w:lineRule="auto"/>
        <w:rPr>
          <w:lang w:val="sv-SE"/>
        </w:rPr>
      </w:pPr>
      <w:r w:rsidRPr="00300706">
        <w:rPr>
          <w:lang w:val="sv-SE"/>
        </w:rPr>
        <w:t>Protokoll S var en randomiserad, aktivt kontrollerad, parallell, non-inferior, fas III multicenterstudie där 305 patienter (394 studieögon) med PDR med eller utan DME vid baseline rekryterades. Studien jämförde intravitreala injektioner av ranibizumab 0,5 mg med standardbehandling med PRP. Totalt randomiserades 191 ögon (48,5 %) till ranibizumab 0,5 mg och 203 ögon (51,5 %) till PRP. Totalt 88 ögon (22,3 %) hade DME vid baseline: 42 (22,0 %) och 46 (22,7 %) ögon i ranibizumab respektive PRP-gruppen.</w:t>
      </w:r>
    </w:p>
    <w:p w14:paraId="2A11E975" w14:textId="77777777" w:rsidR="009937F4" w:rsidRPr="00300706" w:rsidRDefault="009937F4" w:rsidP="006846DF">
      <w:pPr>
        <w:pStyle w:val="BodyText"/>
        <w:spacing w:before="9"/>
        <w:rPr>
          <w:lang w:val="sv-SE"/>
        </w:rPr>
      </w:pPr>
    </w:p>
    <w:p w14:paraId="0C35E913" w14:textId="77777777" w:rsidR="009937F4" w:rsidRPr="00300706" w:rsidRDefault="00C6211A" w:rsidP="006846DF">
      <w:pPr>
        <w:pStyle w:val="BodyText"/>
        <w:spacing w:line="247" w:lineRule="auto"/>
        <w:jc w:val="both"/>
        <w:rPr>
          <w:lang w:val="sv-SE"/>
        </w:rPr>
      </w:pPr>
      <w:r w:rsidRPr="00300706">
        <w:rPr>
          <w:lang w:val="sv-SE"/>
        </w:rPr>
        <w:t>I studien var förändringen i genomsnittlig synskärpa vid år 2 +2,7 bokstäver i gruppen som behandlats med ranibizumab jämfört med -0,7 bokstäver i gruppen som behandlats med PRP. Skillnaden i minsta kvadratmedelvärde (least square means) var 3,5 bokstäver (95 % KI: [0,2 till 6,7]).</w:t>
      </w:r>
    </w:p>
    <w:p w14:paraId="0B3B40E4" w14:textId="77777777" w:rsidR="009937F4" w:rsidRPr="00300706" w:rsidRDefault="009937F4" w:rsidP="006846DF">
      <w:pPr>
        <w:pStyle w:val="BodyText"/>
        <w:spacing w:before="7"/>
        <w:rPr>
          <w:lang w:val="sv-SE"/>
        </w:rPr>
      </w:pPr>
    </w:p>
    <w:p w14:paraId="7B352D23" w14:textId="77777777" w:rsidR="009937F4" w:rsidRPr="00300706" w:rsidRDefault="00C6211A" w:rsidP="006846DF">
      <w:pPr>
        <w:pStyle w:val="BodyText"/>
        <w:spacing w:line="247" w:lineRule="auto"/>
        <w:rPr>
          <w:lang w:val="sv-SE"/>
        </w:rPr>
      </w:pPr>
      <w:r w:rsidRPr="00300706">
        <w:rPr>
          <w:lang w:val="sv-SE"/>
        </w:rPr>
        <w:t>Vid år 1 fick 41,8 % av ögonen en ≥2-stegs förbättring i DRSS vid behandling med ranibizumab (n=189) jämfört med 14,6 % av ögonen som behandlats med PRP (n=199). Den uppskattade skillnaden mellan ranibizumab och laser var 27,4 % (95 % KI: [18,9, 35,9]).</w:t>
      </w:r>
    </w:p>
    <w:p w14:paraId="42118E67" w14:textId="77777777" w:rsidR="009937F4" w:rsidRPr="00300706" w:rsidRDefault="009937F4" w:rsidP="006846DF">
      <w:pPr>
        <w:spacing w:line="247" w:lineRule="auto"/>
        <w:rPr>
          <w:lang w:val="sv-SE"/>
        </w:rPr>
        <w:sectPr w:rsidR="009937F4" w:rsidRPr="00300706" w:rsidSect="009937F4">
          <w:pgSz w:w="11910" w:h="16850"/>
          <w:pgMar w:top="1038" w:right="1298" w:bottom="902" w:left="1298" w:header="0" w:footer="656" w:gutter="0"/>
          <w:cols w:space="720"/>
          <w:docGrid w:linePitch="299"/>
        </w:sectPr>
      </w:pPr>
    </w:p>
    <w:p w14:paraId="3690D478"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lastRenderedPageBreak/>
        <w:t>Tabell 7</w:t>
      </w:r>
      <w:r w:rsidRPr="00300706">
        <w:rPr>
          <w:lang w:val="sv-SE"/>
        </w:rPr>
        <w:tab/>
        <w:t>DRSS förbättring eller försämring med ≥2 eller ≥3 steg vid år 1 i Protokoll S (Last observation carried forward (LOCF)-metoden)</w:t>
      </w:r>
    </w:p>
    <w:p w14:paraId="6D33CB45" w14:textId="77777777" w:rsidR="009937F4" w:rsidRPr="00300706" w:rsidRDefault="009937F4" w:rsidP="006846DF">
      <w:pPr>
        <w:pStyle w:val="BodyText"/>
        <w:spacing w:before="8"/>
        <w:rPr>
          <w:b/>
          <w:lang w:val="sv-SE"/>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264"/>
        <w:gridCol w:w="2264"/>
        <w:gridCol w:w="2264"/>
      </w:tblGrid>
      <w:tr w:rsidR="006E430F" w14:paraId="7537DC63" w14:textId="77777777" w:rsidTr="0062639E">
        <w:trPr>
          <w:trHeight w:hRule="exact" w:val="269"/>
        </w:trPr>
        <w:tc>
          <w:tcPr>
            <w:tcW w:w="2564" w:type="dxa"/>
            <w:vMerge w:val="restart"/>
          </w:tcPr>
          <w:p w14:paraId="770A0170" w14:textId="77777777" w:rsidR="009937F4" w:rsidRPr="00300706" w:rsidRDefault="00C6211A" w:rsidP="0062639E">
            <w:pPr>
              <w:pStyle w:val="TableParagraph"/>
              <w:spacing w:before="3" w:line="247" w:lineRule="auto"/>
              <w:rPr>
                <w:b/>
                <w:lang w:val="sv-SE"/>
              </w:rPr>
            </w:pPr>
            <w:r w:rsidRPr="00300706">
              <w:rPr>
                <w:b/>
                <w:lang w:val="sv-SE"/>
              </w:rPr>
              <w:t>Kategoriserad förändring från baseline</w:t>
            </w:r>
          </w:p>
        </w:tc>
        <w:tc>
          <w:tcPr>
            <w:tcW w:w="6792" w:type="dxa"/>
            <w:gridSpan w:val="3"/>
          </w:tcPr>
          <w:p w14:paraId="55E60AC4" w14:textId="77777777" w:rsidR="009937F4" w:rsidRPr="00300706" w:rsidRDefault="00C6211A" w:rsidP="0062639E">
            <w:pPr>
              <w:pStyle w:val="TableParagraph"/>
              <w:spacing w:before="3"/>
              <w:ind w:left="-16"/>
              <w:jc w:val="center"/>
              <w:rPr>
                <w:b/>
                <w:lang w:val="sv-SE"/>
              </w:rPr>
            </w:pPr>
            <w:r w:rsidRPr="00300706">
              <w:rPr>
                <w:b/>
                <w:lang w:val="sv-SE"/>
              </w:rPr>
              <w:t>Protokoll S</w:t>
            </w:r>
          </w:p>
        </w:tc>
      </w:tr>
      <w:tr w:rsidR="006E430F" w14:paraId="18DEFBE6" w14:textId="77777777" w:rsidTr="0062639E">
        <w:trPr>
          <w:trHeight w:hRule="exact" w:val="770"/>
        </w:trPr>
        <w:tc>
          <w:tcPr>
            <w:tcW w:w="2564" w:type="dxa"/>
            <w:vMerge/>
          </w:tcPr>
          <w:p w14:paraId="7B0EC456" w14:textId="77777777" w:rsidR="009937F4" w:rsidRPr="00300706" w:rsidRDefault="009937F4" w:rsidP="0062639E">
            <w:pPr>
              <w:rPr>
                <w:lang w:val="sv-SE"/>
              </w:rPr>
            </w:pPr>
          </w:p>
        </w:tc>
        <w:tc>
          <w:tcPr>
            <w:tcW w:w="2264" w:type="dxa"/>
          </w:tcPr>
          <w:p w14:paraId="008F198C" w14:textId="77777777" w:rsidR="009937F4" w:rsidRPr="00300706" w:rsidRDefault="00C6211A" w:rsidP="0062639E">
            <w:pPr>
              <w:pStyle w:val="TableParagraph"/>
              <w:spacing w:before="1"/>
              <w:ind w:left="-16"/>
              <w:jc w:val="center"/>
              <w:rPr>
                <w:b/>
                <w:lang w:val="sv-SE"/>
              </w:rPr>
            </w:pPr>
            <w:r w:rsidRPr="00300706">
              <w:rPr>
                <w:b/>
                <w:lang w:val="sv-SE"/>
              </w:rPr>
              <w:t>Ranibizumab 0,5 mg (N=189)</w:t>
            </w:r>
          </w:p>
        </w:tc>
        <w:tc>
          <w:tcPr>
            <w:tcW w:w="2264" w:type="dxa"/>
          </w:tcPr>
          <w:p w14:paraId="0CD3BE8B" w14:textId="77777777" w:rsidR="009937F4" w:rsidRPr="00300706" w:rsidRDefault="00C6211A" w:rsidP="0062639E">
            <w:pPr>
              <w:pStyle w:val="TableParagraph"/>
              <w:spacing w:before="1"/>
              <w:ind w:left="-3" w:firstLine="1"/>
              <w:jc w:val="center"/>
              <w:rPr>
                <w:b/>
                <w:lang w:val="sv-SE"/>
              </w:rPr>
            </w:pPr>
            <w:r w:rsidRPr="00300706">
              <w:rPr>
                <w:b/>
                <w:lang w:val="sv-SE"/>
              </w:rPr>
              <w:t>PRP (N=199)</w:t>
            </w:r>
          </w:p>
        </w:tc>
        <w:tc>
          <w:tcPr>
            <w:tcW w:w="2264" w:type="dxa"/>
          </w:tcPr>
          <w:p w14:paraId="32419431" w14:textId="77777777" w:rsidR="009937F4" w:rsidRPr="00300706" w:rsidRDefault="00C6211A" w:rsidP="0062639E">
            <w:pPr>
              <w:pStyle w:val="TableParagraph"/>
              <w:spacing w:before="1"/>
              <w:ind w:left="706" w:hanging="625"/>
              <w:rPr>
                <w:b/>
                <w:lang w:val="sv-SE"/>
              </w:rPr>
            </w:pPr>
            <w:r w:rsidRPr="00300706">
              <w:rPr>
                <w:b/>
                <w:lang w:val="sv-SE"/>
              </w:rPr>
              <w:t>Skillnad i proportion (%), KI</w:t>
            </w:r>
          </w:p>
        </w:tc>
      </w:tr>
      <w:tr w:rsidR="006E430F" w14:paraId="69910882" w14:textId="77777777" w:rsidTr="0062639E">
        <w:trPr>
          <w:trHeight w:hRule="exact" w:val="269"/>
        </w:trPr>
        <w:tc>
          <w:tcPr>
            <w:tcW w:w="9356" w:type="dxa"/>
            <w:gridSpan w:val="4"/>
          </w:tcPr>
          <w:p w14:paraId="3D726B74" w14:textId="77777777" w:rsidR="009937F4" w:rsidRPr="00300706" w:rsidRDefault="00C6211A" w:rsidP="0062639E">
            <w:pPr>
              <w:pStyle w:val="TableParagraph"/>
              <w:spacing w:before="3"/>
              <w:rPr>
                <w:lang w:val="sv-SE"/>
              </w:rPr>
            </w:pPr>
            <w:r w:rsidRPr="00300706">
              <w:rPr>
                <w:lang w:val="sv-SE"/>
              </w:rPr>
              <w:t>≥2-stegs förbättring</w:t>
            </w:r>
          </w:p>
        </w:tc>
      </w:tr>
      <w:tr w:rsidR="006E430F" w14:paraId="2E17A23F" w14:textId="77777777" w:rsidTr="0062639E">
        <w:trPr>
          <w:trHeight w:hRule="exact" w:val="516"/>
        </w:trPr>
        <w:tc>
          <w:tcPr>
            <w:tcW w:w="2564" w:type="dxa"/>
          </w:tcPr>
          <w:p w14:paraId="7C0050C5" w14:textId="77777777" w:rsidR="009937F4" w:rsidRPr="00300706" w:rsidRDefault="00C6211A" w:rsidP="0062639E">
            <w:pPr>
              <w:pStyle w:val="TableParagraph"/>
              <w:spacing w:line="249" w:lineRule="exact"/>
              <w:ind w:left="386"/>
              <w:rPr>
                <w:lang w:val="sv-SE"/>
              </w:rPr>
            </w:pPr>
            <w:r w:rsidRPr="00300706">
              <w:rPr>
                <w:lang w:val="sv-SE"/>
              </w:rPr>
              <w:t>n (%)</w:t>
            </w:r>
          </w:p>
        </w:tc>
        <w:tc>
          <w:tcPr>
            <w:tcW w:w="2264" w:type="dxa"/>
          </w:tcPr>
          <w:p w14:paraId="332784D6" w14:textId="77777777" w:rsidR="009937F4" w:rsidRPr="00300706" w:rsidRDefault="00C6211A" w:rsidP="0062639E">
            <w:pPr>
              <w:pStyle w:val="TableParagraph"/>
              <w:spacing w:line="249" w:lineRule="exact"/>
              <w:ind w:left="-16"/>
              <w:jc w:val="center"/>
              <w:rPr>
                <w:lang w:val="sv-SE"/>
              </w:rPr>
            </w:pPr>
            <w:r w:rsidRPr="00300706">
              <w:rPr>
                <w:lang w:val="sv-SE"/>
              </w:rPr>
              <w:t>79</w:t>
            </w:r>
          </w:p>
          <w:p w14:paraId="0E1FD58B" w14:textId="77777777" w:rsidR="009937F4" w:rsidRPr="00300706" w:rsidRDefault="00C6211A" w:rsidP="0062639E">
            <w:pPr>
              <w:pStyle w:val="TableParagraph"/>
              <w:spacing w:line="252" w:lineRule="exact"/>
              <w:ind w:left="-16"/>
              <w:jc w:val="center"/>
              <w:rPr>
                <w:lang w:val="sv-SE"/>
              </w:rPr>
            </w:pPr>
            <w:r w:rsidRPr="00300706">
              <w:rPr>
                <w:lang w:val="sv-SE"/>
              </w:rPr>
              <w:t>(41,8%)</w:t>
            </w:r>
          </w:p>
        </w:tc>
        <w:tc>
          <w:tcPr>
            <w:tcW w:w="2264" w:type="dxa"/>
          </w:tcPr>
          <w:p w14:paraId="764FFA21" w14:textId="77777777" w:rsidR="009937F4" w:rsidRPr="00300706" w:rsidRDefault="00C6211A" w:rsidP="0062639E">
            <w:pPr>
              <w:pStyle w:val="TableParagraph"/>
              <w:spacing w:line="249" w:lineRule="exact"/>
              <w:ind w:left="0"/>
              <w:jc w:val="center"/>
              <w:rPr>
                <w:lang w:val="sv-SE"/>
              </w:rPr>
            </w:pPr>
            <w:r w:rsidRPr="00300706">
              <w:rPr>
                <w:lang w:val="sv-SE"/>
              </w:rPr>
              <w:t>29</w:t>
            </w:r>
          </w:p>
          <w:p w14:paraId="753BAC83" w14:textId="77777777" w:rsidR="009937F4" w:rsidRPr="00300706" w:rsidRDefault="00C6211A" w:rsidP="0062639E">
            <w:pPr>
              <w:pStyle w:val="TableParagraph"/>
              <w:spacing w:line="249" w:lineRule="exact"/>
              <w:ind w:left="0"/>
              <w:jc w:val="center"/>
              <w:rPr>
                <w:lang w:val="sv-SE"/>
              </w:rPr>
            </w:pPr>
            <w:r w:rsidRPr="00300706">
              <w:rPr>
                <w:lang w:val="sv-SE"/>
              </w:rPr>
              <w:t>(14,6%)</w:t>
            </w:r>
          </w:p>
        </w:tc>
        <w:tc>
          <w:tcPr>
            <w:tcW w:w="2264" w:type="dxa"/>
          </w:tcPr>
          <w:p w14:paraId="0D56066B" w14:textId="77777777" w:rsidR="009937F4" w:rsidRPr="00300706" w:rsidRDefault="00C6211A" w:rsidP="0062639E">
            <w:pPr>
              <w:pStyle w:val="TableParagraph"/>
              <w:spacing w:line="249" w:lineRule="exact"/>
              <w:ind w:left="0"/>
              <w:jc w:val="center"/>
              <w:rPr>
                <w:lang w:val="sv-SE"/>
              </w:rPr>
            </w:pPr>
            <w:r w:rsidRPr="00300706">
              <w:rPr>
                <w:lang w:val="sv-SE"/>
              </w:rPr>
              <w:t>27,4</w:t>
            </w:r>
          </w:p>
          <w:p w14:paraId="3840EED8" w14:textId="77777777" w:rsidR="009937F4" w:rsidRPr="00300706" w:rsidRDefault="00C6211A" w:rsidP="0062639E">
            <w:pPr>
              <w:pStyle w:val="TableParagraph"/>
              <w:spacing w:line="249" w:lineRule="exact"/>
              <w:ind w:left="0"/>
              <w:jc w:val="center"/>
              <w:rPr>
                <w:lang w:val="sv-SE"/>
              </w:rPr>
            </w:pPr>
            <w:r w:rsidRPr="00300706">
              <w:rPr>
                <w:lang w:val="sv-SE"/>
              </w:rPr>
              <w:t>(18,9, 35,9)</w:t>
            </w:r>
          </w:p>
        </w:tc>
      </w:tr>
      <w:tr w:rsidR="006E430F" w14:paraId="3FC52381" w14:textId="77777777" w:rsidTr="0062639E">
        <w:trPr>
          <w:trHeight w:hRule="exact" w:val="271"/>
        </w:trPr>
        <w:tc>
          <w:tcPr>
            <w:tcW w:w="9356" w:type="dxa"/>
            <w:gridSpan w:val="4"/>
          </w:tcPr>
          <w:p w14:paraId="5BB81331" w14:textId="77777777" w:rsidR="009937F4" w:rsidRPr="00300706" w:rsidRDefault="00C6211A" w:rsidP="0062639E">
            <w:pPr>
              <w:pStyle w:val="TableParagraph"/>
              <w:spacing w:before="6"/>
              <w:rPr>
                <w:lang w:val="sv-SE"/>
              </w:rPr>
            </w:pPr>
            <w:r w:rsidRPr="00300706">
              <w:rPr>
                <w:lang w:val="sv-SE"/>
              </w:rPr>
              <w:t>≥3-stegs förbättring</w:t>
            </w:r>
          </w:p>
        </w:tc>
      </w:tr>
      <w:tr w:rsidR="006E430F" w14:paraId="1958F3D3" w14:textId="77777777" w:rsidTr="0062639E">
        <w:trPr>
          <w:trHeight w:hRule="exact" w:val="517"/>
        </w:trPr>
        <w:tc>
          <w:tcPr>
            <w:tcW w:w="2564" w:type="dxa"/>
          </w:tcPr>
          <w:p w14:paraId="08EFEA80" w14:textId="77777777" w:rsidR="009937F4" w:rsidRPr="00300706" w:rsidRDefault="00C6211A" w:rsidP="0062639E">
            <w:pPr>
              <w:pStyle w:val="TableParagraph"/>
              <w:spacing w:line="247" w:lineRule="exact"/>
              <w:ind w:left="386"/>
              <w:rPr>
                <w:lang w:val="sv-SE"/>
              </w:rPr>
            </w:pPr>
            <w:r w:rsidRPr="00300706">
              <w:rPr>
                <w:lang w:val="sv-SE"/>
              </w:rPr>
              <w:t>n (%)</w:t>
            </w:r>
          </w:p>
        </w:tc>
        <w:tc>
          <w:tcPr>
            <w:tcW w:w="2264" w:type="dxa"/>
          </w:tcPr>
          <w:p w14:paraId="7703F3C8" w14:textId="77777777" w:rsidR="009937F4" w:rsidRPr="00300706" w:rsidRDefault="00C6211A" w:rsidP="0062639E">
            <w:pPr>
              <w:pStyle w:val="TableParagraph"/>
              <w:spacing w:line="247" w:lineRule="exact"/>
              <w:ind w:left="-16"/>
              <w:jc w:val="center"/>
              <w:rPr>
                <w:lang w:val="sv-SE"/>
              </w:rPr>
            </w:pPr>
            <w:r w:rsidRPr="00300706">
              <w:rPr>
                <w:lang w:val="sv-SE"/>
              </w:rPr>
              <w:t>54</w:t>
            </w:r>
          </w:p>
          <w:p w14:paraId="6DAC4434" w14:textId="77777777" w:rsidR="009937F4" w:rsidRPr="00300706" w:rsidRDefault="00C6211A" w:rsidP="0062639E">
            <w:pPr>
              <w:pStyle w:val="TableParagraph"/>
              <w:ind w:left="-16"/>
              <w:jc w:val="center"/>
              <w:rPr>
                <w:lang w:val="sv-SE"/>
              </w:rPr>
            </w:pPr>
            <w:r w:rsidRPr="00300706">
              <w:rPr>
                <w:lang w:val="sv-SE"/>
              </w:rPr>
              <w:t>(28,6%)</w:t>
            </w:r>
          </w:p>
        </w:tc>
        <w:tc>
          <w:tcPr>
            <w:tcW w:w="2264" w:type="dxa"/>
          </w:tcPr>
          <w:p w14:paraId="04C1652C" w14:textId="77777777" w:rsidR="009937F4" w:rsidRPr="00300706" w:rsidRDefault="00C6211A" w:rsidP="0062639E">
            <w:pPr>
              <w:pStyle w:val="TableParagraph"/>
              <w:spacing w:line="249" w:lineRule="exact"/>
              <w:ind w:left="0"/>
              <w:jc w:val="center"/>
              <w:rPr>
                <w:lang w:val="sv-SE"/>
              </w:rPr>
            </w:pPr>
            <w:r w:rsidRPr="00300706">
              <w:rPr>
                <w:lang w:val="sv-SE"/>
              </w:rPr>
              <w:t>6</w:t>
            </w:r>
          </w:p>
          <w:p w14:paraId="0A52FA37" w14:textId="77777777" w:rsidR="009937F4" w:rsidRPr="00300706" w:rsidRDefault="00C6211A" w:rsidP="0062639E">
            <w:pPr>
              <w:pStyle w:val="TableParagraph"/>
              <w:spacing w:line="249" w:lineRule="exact"/>
              <w:ind w:left="0"/>
              <w:jc w:val="center"/>
              <w:rPr>
                <w:lang w:val="sv-SE"/>
              </w:rPr>
            </w:pPr>
            <w:r w:rsidRPr="00300706">
              <w:rPr>
                <w:lang w:val="sv-SE"/>
              </w:rPr>
              <w:t>(3,0%)</w:t>
            </w:r>
          </w:p>
        </w:tc>
        <w:tc>
          <w:tcPr>
            <w:tcW w:w="2264" w:type="dxa"/>
          </w:tcPr>
          <w:p w14:paraId="2C55D06C" w14:textId="77777777" w:rsidR="009937F4" w:rsidRPr="00300706" w:rsidRDefault="00C6211A" w:rsidP="0062639E">
            <w:pPr>
              <w:pStyle w:val="TableParagraph"/>
              <w:spacing w:line="249" w:lineRule="exact"/>
              <w:ind w:left="0"/>
              <w:jc w:val="center"/>
              <w:rPr>
                <w:lang w:val="sv-SE"/>
              </w:rPr>
            </w:pPr>
            <w:r w:rsidRPr="00300706">
              <w:rPr>
                <w:lang w:val="sv-SE"/>
              </w:rPr>
              <w:t>25,7</w:t>
            </w:r>
          </w:p>
          <w:p w14:paraId="73297ACD" w14:textId="77777777" w:rsidR="009937F4" w:rsidRPr="00300706" w:rsidRDefault="00C6211A" w:rsidP="0062639E">
            <w:pPr>
              <w:pStyle w:val="TableParagraph"/>
              <w:spacing w:line="249" w:lineRule="exact"/>
              <w:ind w:left="0"/>
              <w:jc w:val="center"/>
              <w:rPr>
                <w:lang w:val="sv-SE"/>
              </w:rPr>
            </w:pPr>
            <w:r w:rsidRPr="00300706">
              <w:rPr>
                <w:lang w:val="sv-SE"/>
              </w:rPr>
              <w:t>(18,9, 32,6)</w:t>
            </w:r>
          </w:p>
        </w:tc>
      </w:tr>
      <w:tr w:rsidR="006E430F" w14:paraId="6FD43ECB" w14:textId="77777777" w:rsidTr="0062639E">
        <w:trPr>
          <w:trHeight w:hRule="exact" w:val="262"/>
        </w:trPr>
        <w:tc>
          <w:tcPr>
            <w:tcW w:w="9356" w:type="dxa"/>
            <w:gridSpan w:val="4"/>
          </w:tcPr>
          <w:p w14:paraId="048EA81E" w14:textId="77777777" w:rsidR="009937F4" w:rsidRPr="00300706" w:rsidRDefault="00C6211A" w:rsidP="0062639E">
            <w:pPr>
              <w:pStyle w:val="TableParagraph"/>
              <w:spacing w:line="247" w:lineRule="exact"/>
              <w:rPr>
                <w:lang w:val="sv-SE"/>
              </w:rPr>
            </w:pPr>
            <w:r w:rsidRPr="00300706">
              <w:rPr>
                <w:lang w:val="sv-SE"/>
              </w:rPr>
              <w:t>≥2-stegs försämring</w:t>
            </w:r>
          </w:p>
        </w:tc>
      </w:tr>
      <w:tr w:rsidR="006E430F" w14:paraId="57A510E5" w14:textId="77777777" w:rsidTr="0062639E">
        <w:trPr>
          <w:trHeight w:hRule="exact" w:val="516"/>
        </w:trPr>
        <w:tc>
          <w:tcPr>
            <w:tcW w:w="2564" w:type="dxa"/>
          </w:tcPr>
          <w:p w14:paraId="3C79DEEB" w14:textId="77777777" w:rsidR="009937F4" w:rsidRPr="00300706" w:rsidRDefault="00C6211A" w:rsidP="0062639E">
            <w:pPr>
              <w:pStyle w:val="TableParagraph"/>
              <w:spacing w:line="249" w:lineRule="exact"/>
              <w:ind w:left="386"/>
              <w:rPr>
                <w:lang w:val="sv-SE"/>
              </w:rPr>
            </w:pPr>
            <w:r w:rsidRPr="00300706">
              <w:rPr>
                <w:lang w:val="sv-SE"/>
              </w:rPr>
              <w:t>n (%)</w:t>
            </w:r>
          </w:p>
        </w:tc>
        <w:tc>
          <w:tcPr>
            <w:tcW w:w="2264" w:type="dxa"/>
          </w:tcPr>
          <w:p w14:paraId="2A69A9E0" w14:textId="77777777" w:rsidR="009937F4" w:rsidRPr="00300706" w:rsidRDefault="00C6211A" w:rsidP="0062639E">
            <w:pPr>
              <w:pStyle w:val="TableParagraph"/>
              <w:spacing w:line="247" w:lineRule="exact"/>
              <w:ind w:left="-16"/>
              <w:jc w:val="center"/>
              <w:rPr>
                <w:lang w:val="sv-SE"/>
              </w:rPr>
            </w:pPr>
            <w:r w:rsidRPr="00300706">
              <w:rPr>
                <w:lang w:val="sv-SE"/>
              </w:rPr>
              <w:t>3</w:t>
            </w:r>
          </w:p>
          <w:p w14:paraId="32A6BB4F" w14:textId="77777777" w:rsidR="009937F4" w:rsidRPr="00300706" w:rsidRDefault="00C6211A" w:rsidP="0062639E">
            <w:pPr>
              <w:pStyle w:val="TableParagraph"/>
              <w:spacing w:line="247" w:lineRule="exact"/>
              <w:ind w:left="-16"/>
              <w:jc w:val="center"/>
              <w:rPr>
                <w:lang w:val="sv-SE"/>
              </w:rPr>
            </w:pPr>
            <w:r w:rsidRPr="00300706">
              <w:rPr>
                <w:lang w:val="sv-SE"/>
              </w:rPr>
              <w:t>(1,6%)</w:t>
            </w:r>
          </w:p>
        </w:tc>
        <w:tc>
          <w:tcPr>
            <w:tcW w:w="2264" w:type="dxa"/>
          </w:tcPr>
          <w:p w14:paraId="416CA3BC" w14:textId="77777777" w:rsidR="009937F4" w:rsidRPr="00300706" w:rsidRDefault="00C6211A" w:rsidP="0062639E">
            <w:pPr>
              <w:pStyle w:val="TableParagraph"/>
              <w:spacing w:line="249" w:lineRule="exact"/>
              <w:ind w:left="0"/>
              <w:jc w:val="center"/>
              <w:rPr>
                <w:lang w:val="sv-SE"/>
              </w:rPr>
            </w:pPr>
            <w:r w:rsidRPr="00300706">
              <w:rPr>
                <w:lang w:val="sv-SE"/>
              </w:rPr>
              <w:t>23</w:t>
            </w:r>
          </w:p>
          <w:p w14:paraId="7FD23B8F" w14:textId="77777777" w:rsidR="009937F4" w:rsidRPr="00300706" w:rsidRDefault="00C6211A" w:rsidP="0062639E">
            <w:pPr>
              <w:pStyle w:val="TableParagraph"/>
              <w:spacing w:line="252" w:lineRule="exact"/>
              <w:ind w:left="0"/>
              <w:jc w:val="center"/>
              <w:rPr>
                <w:lang w:val="sv-SE"/>
              </w:rPr>
            </w:pPr>
            <w:r w:rsidRPr="00300706">
              <w:rPr>
                <w:lang w:val="sv-SE"/>
              </w:rPr>
              <w:t>(11,6%)</w:t>
            </w:r>
          </w:p>
        </w:tc>
        <w:tc>
          <w:tcPr>
            <w:tcW w:w="2264" w:type="dxa"/>
          </w:tcPr>
          <w:p w14:paraId="3F43DC1A" w14:textId="77777777" w:rsidR="009937F4" w:rsidRPr="00300706" w:rsidRDefault="00C6211A" w:rsidP="0062639E">
            <w:pPr>
              <w:pStyle w:val="TableParagraph"/>
              <w:spacing w:line="249" w:lineRule="exact"/>
              <w:ind w:left="0"/>
              <w:jc w:val="center"/>
              <w:rPr>
                <w:lang w:val="sv-SE"/>
              </w:rPr>
            </w:pPr>
            <w:r w:rsidRPr="00300706">
              <w:rPr>
                <w:lang w:val="sv-SE"/>
              </w:rPr>
              <w:t>-9,9</w:t>
            </w:r>
          </w:p>
          <w:p w14:paraId="295FB4BA" w14:textId="77777777" w:rsidR="009937F4" w:rsidRPr="00300706" w:rsidRDefault="00C6211A" w:rsidP="0062639E">
            <w:pPr>
              <w:pStyle w:val="TableParagraph"/>
              <w:spacing w:line="252" w:lineRule="exact"/>
              <w:ind w:left="0"/>
              <w:jc w:val="center"/>
              <w:rPr>
                <w:lang w:val="sv-SE"/>
              </w:rPr>
            </w:pPr>
            <w:r w:rsidRPr="00300706">
              <w:rPr>
                <w:lang w:val="sv-SE"/>
              </w:rPr>
              <w:t>(-14,7, -5,2)</w:t>
            </w:r>
          </w:p>
        </w:tc>
      </w:tr>
      <w:tr w:rsidR="006E430F" w14:paraId="1B971594" w14:textId="77777777" w:rsidTr="0062639E">
        <w:trPr>
          <w:trHeight w:hRule="exact" w:val="271"/>
        </w:trPr>
        <w:tc>
          <w:tcPr>
            <w:tcW w:w="9356" w:type="dxa"/>
            <w:gridSpan w:val="4"/>
          </w:tcPr>
          <w:p w14:paraId="72860C69" w14:textId="77777777" w:rsidR="009937F4" w:rsidRPr="00300706" w:rsidRDefault="00C6211A" w:rsidP="0062639E">
            <w:pPr>
              <w:pStyle w:val="TableParagraph"/>
              <w:spacing w:before="6"/>
              <w:rPr>
                <w:lang w:val="sv-SE"/>
              </w:rPr>
            </w:pPr>
            <w:r w:rsidRPr="00300706">
              <w:rPr>
                <w:lang w:val="sv-SE"/>
              </w:rPr>
              <w:t>≥3-stegs försämring</w:t>
            </w:r>
          </w:p>
        </w:tc>
      </w:tr>
      <w:tr w:rsidR="006E430F" w14:paraId="133F4FCD" w14:textId="77777777" w:rsidTr="0062639E">
        <w:trPr>
          <w:trHeight w:hRule="exact" w:val="516"/>
        </w:trPr>
        <w:tc>
          <w:tcPr>
            <w:tcW w:w="2564" w:type="dxa"/>
          </w:tcPr>
          <w:p w14:paraId="0E2384F1" w14:textId="77777777" w:rsidR="009937F4" w:rsidRPr="00300706" w:rsidRDefault="00C6211A" w:rsidP="0062639E">
            <w:pPr>
              <w:pStyle w:val="TableParagraph"/>
              <w:spacing w:line="247" w:lineRule="exact"/>
              <w:ind w:left="386"/>
              <w:rPr>
                <w:lang w:val="sv-SE"/>
              </w:rPr>
            </w:pPr>
            <w:r w:rsidRPr="00300706">
              <w:rPr>
                <w:lang w:val="sv-SE"/>
              </w:rPr>
              <w:t>n (%)</w:t>
            </w:r>
          </w:p>
        </w:tc>
        <w:tc>
          <w:tcPr>
            <w:tcW w:w="2264" w:type="dxa"/>
          </w:tcPr>
          <w:p w14:paraId="03AFD18B" w14:textId="77777777" w:rsidR="009937F4" w:rsidRPr="00300706" w:rsidRDefault="00C6211A" w:rsidP="0062639E">
            <w:pPr>
              <w:pStyle w:val="TableParagraph"/>
              <w:spacing w:line="247" w:lineRule="exact"/>
              <w:ind w:left="-16"/>
              <w:jc w:val="center"/>
              <w:rPr>
                <w:lang w:val="sv-SE"/>
              </w:rPr>
            </w:pPr>
            <w:r w:rsidRPr="00300706">
              <w:rPr>
                <w:lang w:val="sv-SE"/>
              </w:rPr>
              <w:t>1</w:t>
            </w:r>
          </w:p>
          <w:p w14:paraId="0B06799F" w14:textId="77777777" w:rsidR="009937F4" w:rsidRPr="00300706" w:rsidRDefault="00C6211A" w:rsidP="0062639E">
            <w:pPr>
              <w:pStyle w:val="TableParagraph"/>
              <w:spacing w:line="247" w:lineRule="exact"/>
              <w:ind w:left="-16"/>
              <w:jc w:val="center"/>
              <w:rPr>
                <w:lang w:val="sv-SE"/>
              </w:rPr>
            </w:pPr>
            <w:r w:rsidRPr="00300706">
              <w:rPr>
                <w:lang w:val="sv-SE"/>
              </w:rPr>
              <w:t>(0,5%)</w:t>
            </w:r>
          </w:p>
        </w:tc>
        <w:tc>
          <w:tcPr>
            <w:tcW w:w="2264" w:type="dxa"/>
          </w:tcPr>
          <w:p w14:paraId="12747E1D" w14:textId="77777777" w:rsidR="009937F4" w:rsidRPr="00300706" w:rsidRDefault="00C6211A" w:rsidP="0062639E">
            <w:pPr>
              <w:pStyle w:val="TableParagraph"/>
              <w:spacing w:line="249" w:lineRule="exact"/>
              <w:ind w:left="0"/>
              <w:jc w:val="center"/>
              <w:rPr>
                <w:lang w:val="sv-SE"/>
              </w:rPr>
            </w:pPr>
            <w:r w:rsidRPr="00300706">
              <w:rPr>
                <w:lang w:val="sv-SE"/>
              </w:rPr>
              <w:t>8</w:t>
            </w:r>
          </w:p>
          <w:p w14:paraId="1A16DE9A" w14:textId="77777777" w:rsidR="009937F4" w:rsidRPr="00300706" w:rsidRDefault="00C6211A" w:rsidP="0062639E">
            <w:pPr>
              <w:pStyle w:val="TableParagraph"/>
              <w:spacing w:line="249" w:lineRule="exact"/>
              <w:ind w:left="0"/>
              <w:jc w:val="center"/>
              <w:rPr>
                <w:lang w:val="sv-SE"/>
              </w:rPr>
            </w:pPr>
            <w:r w:rsidRPr="00300706">
              <w:rPr>
                <w:lang w:val="sv-SE"/>
              </w:rPr>
              <w:t>(4,0%)</w:t>
            </w:r>
          </w:p>
        </w:tc>
        <w:tc>
          <w:tcPr>
            <w:tcW w:w="2264" w:type="dxa"/>
          </w:tcPr>
          <w:p w14:paraId="7A667908" w14:textId="77777777" w:rsidR="009937F4" w:rsidRPr="00300706" w:rsidRDefault="00C6211A" w:rsidP="0062639E">
            <w:pPr>
              <w:pStyle w:val="TableParagraph"/>
              <w:spacing w:line="249" w:lineRule="exact"/>
              <w:ind w:left="0"/>
              <w:jc w:val="center"/>
              <w:rPr>
                <w:lang w:val="sv-SE"/>
              </w:rPr>
            </w:pPr>
            <w:r w:rsidRPr="00300706">
              <w:rPr>
                <w:lang w:val="sv-SE"/>
              </w:rPr>
              <w:t>-3,4</w:t>
            </w:r>
          </w:p>
          <w:p w14:paraId="483E25DC" w14:textId="77777777" w:rsidR="009937F4" w:rsidRPr="00300706" w:rsidRDefault="00C6211A" w:rsidP="0062639E">
            <w:pPr>
              <w:pStyle w:val="TableParagraph"/>
              <w:spacing w:line="249" w:lineRule="exact"/>
              <w:ind w:left="0"/>
              <w:jc w:val="center"/>
              <w:rPr>
                <w:lang w:val="sv-SE"/>
              </w:rPr>
            </w:pPr>
            <w:r w:rsidRPr="00300706">
              <w:rPr>
                <w:lang w:val="sv-SE"/>
              </w:rPr>
              <w:t>(-6,3, -0,5)</w:t>
            </w:r>
          </w:p>
        </w:tc>
      </w:tr>
      <w:tr w:rsidR="006E430F" w14:paraId="3922E7F5" w14:textId="77777777" w:rsidTr="0062639E">
        <w:trPr>
          <w:trHeight w:hRule="exact" w:val="530"/>
        </w:trPr>
        <w:tc>
          <w:tcPr>
            <w:tcW w:w="9356" w:type="dxa"/>
            <w:gridSpan w:val="4"/>
          </w:tcPr>
          <w:p w14:paraId="7EE52E01" w14:textId="77777777" w:rsidR="009937F4" w:rsidRPr="00300706" w:rsidRDefault="00C6211A" w:rsidP="0062639E">
            <w:pPr>
              <w:pStyle w:val="TableParagraph"/>
              <w:spacing w:before="3" w:line="244" w:lineRule="auto"/>
              <w:rPr>
                <w:lang w:val="sv-SE"/>
              </w:rPr>
            </w:pPr>
            <w:r w:rsidRPr="00300706">
              <w:rPr>
                <w:lang w:val="sv-SE"/>
              </w:rPr>
              <w:t>DRSS = diabetic retinopathy severity score, n = antal patienter som uppfyllde tillståndet vid år 1, N = totala antalet studieögon.</w:t>
            </w:r>
          </w:p>
        </w:tc>
      </w:tr>
    </w:tbl>
    <w:p w14:paraId="0B2964C5" w14:textId="77777777" w:rsidR="009937F4" w:rsidRPr="00300706" w:rsidRDefault="009937F4" w:rsidP="006846DF">
      <w:pPr>
        <w:pStyle w:val="BodyText"/>
        <w:spacing w:before="2"/>
        <w:rPr>
          <w:b/>
          <w:lang w:val="sv-SE"/>
        </w:rPr>
      </w:pPr>
    </w:p>
    <w:p w14:paraId="4E0B86F9" w14:textId="77777777" w:rsidR="009937F4" w:rsidRPr="00300706" w:rsidRDefault="00C6211A" w:rsidP="006846DF">
      <w:pPr>
        <w:pStyle w:val="BodyText"/>
        <w:spacing w:line="247" w:lineRule="auto"/>
        <w:rPr>
          <w:lang w:val="sv-SE"/>
        </w:rPr>
      </w:pPr>
      <w:r w:rsidRPr="00300706">
        <w:rPr>
          <w:lang w:val="sv-SE"/>
        </w:rPr>
        <w:t>I gruppen som behandlats med ranibizumab i Protokoll S, var vid år 1 ≥2-stegs förbättringen i DRSS likartad i ögon utan DME (39,9 %) och vid baseline DME (48,8 %).</w:t>
      </w:r>
    </w:p>
    <w:p w14:paraId="2B45DB25" w14:textId="77777777" w:rsidR="009937F4" w:rsidRPr="00300706" w:rsidRDefault="009937F4" w:rsidP="006846DF">
      <w:pPr>
        <w:pStyle w:val="BodyText"/>
        <w:spacing w:before="5"/>
        <w:rPr>
          <w:lang w:val="sv-SE"/>
        </w:rPr>
      </w:pPr>
    </w:p>
    <w:p w14:paraId="31F4E85E" w14:textId="77777777" w:rsidR="009937F4" w:rsidRPr="00300706" w:rsidRDefault="00C6211A" w:rsidP="006846DF">
      <w:pPr>
        <w:pStyle w:val="BodyText"/>
        <w:spacing w:line="247" w:lineRule="auto"/>
        <w:rPr>
          <w:lang w:val="sv-SE"/>
        </w:rPr>
      </w:pPr>
      <w:r w:rsidRPr="00300706">
        <w:rPr>
          <w:lang w:val="sv-SE"/>
        </w:rPr>
        <w:t>En analys av 2-årsdata från Protokoll S visade att 42,3 % (n=80) av ögonen i gruppen som behandlats med ranibizumab hade en ≥2-stegs förbättring av DRSS från baseline jämfört med 23,1 % (n=46) av ögonen i PRP-gruppen. I gruppen som behandlats med ranibizumab observerades en ≥2-stegs förbättring av DRSS från baseline hos 58,5 % av ögonen vid baseline DME och 37,8 % (n=56) av ögonen utan DME.</w:t>
      </w:r>
    </w:p>
    <w:p w14:paraId="1B833465" w14:textId="77777777" w:rsidR="009937F4" w:rsidRPr="00300706" w:rsidRDefault="009937F4" w:rsidP="006846DF">
      <w:pPr>
        <w:pStyle w:val="BodyText"/>
        <w:spacing w:before="5"/>
        <w:rPr>
          <w:lang w:val="sv-SE"/>
        </w:rPr>
      </w:pPr>
    </w:p>
    <w:p w14:paraId="137DBCCB" w14:textId="77777777" w:rsidR="009937F4" w:rsidRPr="00300706" w:rsidRDefault="00C6211A" w:rsidP="006846DF">
      <w:pPr>
        <w:pStyle w:val="BodyText"/>
        <w:spacing w:line="247" w:lineRule="auto"/>
        <w:rPr>
          <w:lang w:val="sv-SE"/>
        </w:rPr>
      </w:pPr>
      <w:r w:rsidRPr="00300706">
        <w:rPr>
          <w:lang w:val="sv-SE"/>
        </w:rPr>
        <w:t>DRSS bedömdes också i tre separata fas III DME-studier med aktiv kontroll (ranibizumab 0,5 mg PRN jämfört med laser) som inkluderade totalt 875 patienter, av vilka cirka 75 % var av asiatiskt ursprung. I en metaanalys av dessa studier upplevde 48,4 % av patienterna (n=315) med graderbara DRSS-poäng i gruppen klassade med måttligt svår icke-proliferativ DR (NPDR) eller sämre vid baslinjen en ≥2-stegs förbättring i DRSS vid månad 12 vid behandling med ranibizumab (n=192) jämfört med 14,6 % av patienterna behandlade med laser (n=123). Den uppskattade skillnaden mellan ranibizumab och laser var 29,9 % (95 % KI: [20,0, 39,7]). Hos 405 DRSS-graderbara patienter med måttlig NPDR eller bättre observerades en ≥2-stegsförbättring av DRSS hos 1,4 % respektive 0,9 % av ranibizumab respektive lasergrupperna.</w:t>
      </w:r>
    </w:p>
    <w:p w14:paraId="59C070C4" w14:textId="77777777" w:rsidR="009937F4" w:rsidRPr="00300706" w:rsidRDefault="009937F4" w:rsidP="006846DF">
      <w:pPr>
        <w:pStyle w:val="BodyText"/>
        <w:spacing w:before="7"/>
        <w:rPr>
          <w:lang w:val="sv-SE"/>
        </w:rPr>
      </w:pPr>
    </w:p>
    <w:p w14:paraId="46B2F1CF" w14:textId="77777777" w:rsidR="009937F4" w:rsidRPr="00300706" w:rsidRDefault="00C6211A" w:rsidP="006846DF">
      <w:pPr>
        <w:spacing w:line="251" w:lineRule="exact"/>
        <w:rPr>
          <w:i/>
          <w:lang w:val="sv-SE"/>
        </w:rPr>
      </w:pPr>
      <w:r w:rsidRPr="00300706">
        <w:rPr>
          <w:i/>
          <w:u w:val="single"/>
          <w:lang w:val="sv-SE"/>
        </w:rPr>
        <w:t>Behandling av synnedsättning på grund av makulaödem till följd av RVO</w:t>
      </w:r>
    </w:p>
    <w:p w14:paraId="59F36D89" w14:textId="77777777" w:rsidR="009937F4" w:rsidRPr="00300706" w:rsidRDefault="00C6211A" w:rsidP="006846DF">
      <w:pPr>
        <w:pStyle w:val="BodyText"/>
        <w:rPr>
          <w:lang w:val="sv-SE"/>
        </w:rPr>
      </w:pPr>
      <w:r w:rsidRPr="00300706">
        <w:rPr>
          <w:lang w:val="sv-SE"/>
        </w:rPr>
        <w:t>Den kliniska säkerheten och effekten av ranibizumab hos patienter med synnedsättning på grund av makulaödem till följd av RVO har bedömts i de randomiserade, dubbelmaskerade, kontrollerade studierna BRAVO och CRUISE som rekryterat patienter med BRVO (n=397) och CRVO (n=392). I båda studierna fick patienterna antingen 0,3 mg eller 0,5 mg ranibizumab eller sham-injektioner. Efter 6 månader fick patienterna i sham-kontrollgruppen byta till 0,5 mg ranibizumab.</w:t>
      </w:r>
    </w:p>
    <w:p w14:paraId="6ABE0AB7" w14:textId="77777777" w:rsidR="009937F4" w:rsidRPr="00300706" w:rsidRDefault="009937F4" w:rsidP="006846DF">
      <w:pPr>
        <w:rPr>
          <w:lang w:val="sv-SE"/>
        </w:rPr>
        <w:sectPr w:rsidR="009937F4" w:rsidRPr="00300706" w:rsidSect="009937F4">
          <w:pgSz w:w="11910" w:h="16850"/>
          <w:pgMar w:top="1038" w:right="1298" w:bottom="902" w:left="1298" w:header="0" w:footer="656" w:gutter="0"/>
          <w:cols w:space="720"/>
          <w:docGrid w:linePitch="299"/>
        </w:sectPr>
      </w:pPr>
    </w:p>
    <w:p w14:paraId="17AE088B" w14:textId="77777777" w:rsidR="009937F4" w:rsidRPr="00300706" w:rsidRDefault="00C6211A" w:rsidP="006846DF">
      <w:pPr>
        <w:pStyle w:val="BodyText"/>
        <w:spacing w:before="66"/>
        <w:rPr>
          <w:lang w:val="sv-SE"/>
        </w:rPr>
      </w:pPr>
      <w:r w:rsidRPr="00300706">
        <w:rPr>
          <w:lang w:val="sv-SE"/>
        </w:rPr>
        <w:lastRenderedPageBreak/>
        <w:t>Viktiga resultatmått från BRAVO och CRUISE är sammanfattade i tabell 8 och figur 5 och 6.</w:t>
      </w:r>
    </w:p>
    <w:p w14:paraId="0A8A6BDB" w14:textId="77777777" w:rsidR="009937F4" w:rsidRPr="00300706" w:rsidRDefault="009937F4" w:rsidP="006846DF">
      <w:pPr>
        <w:pStyle w:val="BodyText"/>
        <w:spacing w:before="5"/>
        <w:rPr>
          <w:lang w:val="sv-SE"/>
        </w:rPr>
      </w:pPr>
    </w:p>
    <w:p w14:paraId="7B585C3D"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t>Tabell 8</w:t>
      </w:r>
      <w:r w:rsidRPr="00300706">
        <w:rPr>
          <w:lang w:val="sv-SE"/>
        </w:rPr>
        <w:tab/>
        <w:t>Resultat vid månad 6 och 12 (BRAVO och CRUISE)</w:t>
      </w:r>
    </w:p>
    <w:p w14:paraId="07D78C65" w14:textId="77777777" w:rsidR="009937F4" w:rsidRPr="00300706" w:rsidRDefault="009937F4" w:rsidP="006846DF">
      <w:pPr>
        <w:pStyle w:val="BodyText"/>
        <w:spacing w:before="2"/>
        <w:rPr>
          <w:b/>
          <w:lang w:val="sv-SE"/>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1"/>
        <w:gridCol w:w="1559"/>
        <w:gridCol w:w="1702"/>
        <w:gridCol w:w="1559"/>
      </w:tblGrid>
      <w:tr w:rsidR="006E430F" w14:paraId="5BD85F36" w14:textId="77777777" w:rsidTr="0062639E">
        <w:tc>
          <w:tcPr>
            <w:tcW w:w="2835" w:type="dxa"/>
          </w:tcPr>
          <w:p w14:paraId="7331B875" w14:textId="77777777" w:rsidR="009937F4" w:rsidRPr="00300706" w:rsidRDefault="009937F4" w:rsidP="0062639E">
            <w:pPr>
              <w:ind w:left="102" w:right="102"/>
              <w:rPr>
                <w:lang w:val="sv-SE"/>
              </w:rPr>
            </w:pPr>
          </w:p>
        </w:tc>
        <w:tc>
          <w:tcPr>
            <w:tcW w:w="3260" w:type="dxa"/>
            <w:gridSpan w:val="2"/>
          </w:tcPr>
          <w:p w14:paraId="557E626E" w14:textId="77777777" w:rsidR="009937F4" w:rsidRPr="00300706" w:rsidRDefault="00C6211A" w:rsidP="0062639E">
            <w:pPr>
              <w:pStyle w:val="TableParagraph"/>
              <w:spacing w:line="252" w:lineRule="exact"/>
              <w:ind w:left="102" w:right="102"/>
              <w:jc w:val="center"/>
              <w:rPr>
                <w:b/>
                <w:lang w:val="sv-SE"/>
              </w:rPr>
            </w:pPr>
            <w:r w:rsidRPr="00300706">
              <w:rPr>
                <w:b/>
                <w:lang w:val="sv-SE"/>
              </w:rPr>
              <w:t>BRAVO</w:t>
            </w:r>
          </w:p>
        </w:tc>
        <w:tc>
          <w:tcPr>
            <w:tcW w:w="3261" w:type="dxa"/>
            <w:gridSpan w:val="2"/>
          </w:tcPr>
          <w:p w14:paraId="6C92EE99" w14:textId="77777777" w:rsidR="009937F4" w:rsidRPr="00300706" w:rsidRDefault="00C6211A" w:rsidP="0062639E">
            <w:pPr>
              <w:pStyle w:val="TableParagraph"/>
              <w:spacing w:line="252" w:lineRule="exact"/>
              <w:ind w:left="102" w:right="102"/>
              <w:jc w:val="center"/>
              <w:rPr>
                <w:b/>
                <w:lang w:val="sv-SE"/>
              </w:rPr>
            </w:pPr>
            <w:r w:rsidRPr="00300706">
              <w:rPr>
                <w:b/>
                <w:lang w:val="sv-SE"/>
              </w:rPr>
              <w:t>CRUISE</w:t>
            </w:r>
          </w:p>
        </w:tc>
      </w:tr>
      <w:tr w:rsidR="006E430F" w14:paraId="54880742" w14:textId="77777777" w:rsidTr="0062639E">
        <w:tc>
          <w:tcPr>
            <w:tcW w:w="2835" w:type="dxa"/>
          </w:tcPr>
          <w:p w14:paraId="16C98FBC" w14:textId="77777777" w:rsidR="009937F4" w:rsidRPr="00300706" w:rsidRDefault="009937F4" w:rsidP="0062639E">
            <w:pPr>
              <w:ind w:left="102" w:right="102"/>
              <w:rPr>
                <w:lang w:val="sv-SE"/>
              </w:rPr>
            </w:pPr>
          </w:p>
        </w:tc>
        <w:tc>
          <w:tcPr>
            <w:tcW w:w="1701" w:type="dxa"/>
          </w:tcPr>
          <w:p w14:paraId="4D9BCF1A" w14:textId="77777777" w:rsidR="009937F4" w:rsidRPr="00300706" w:rsidRDefault="00C6211A" w:rsidP="0062639E">
            <w:pPr>
              <w:pStyle w:val="TableParagraph"/>
              <w:spacing w:before="1"/>
              <w:ind w:left="102" w:right="102"/>
              <w:jc w:val="center"/>
              <w:rPr>
                <w:b/>
                <w:spacing w:val="-1"/>
                <w:lang w:val="sv-SE"/>
              </w:rPr>
            </w:pPr>
            <w:r w:rsidRPr="00300706">
              <w:rPr>
                <w:b/>
                <w:spacing w:val="-1"/>
                <w:lang w:val="sv-SE"/>
              </w:rPr>
              <w:t>Sham/</w:t>
            </w:r>
          </w:p>
          <w:p w14:paraId="6D64EDF0" w14:textId="77777777" w:rsidR="009937F4" w:rsidRPr="00300706" w:rsidRDefault="00C6211A" w:rsidP="0062639E">
            <w:pPr>
              <w:pStyle w:val="TableParagraph"/>
              <w:spacing w:before="1"/>
              <w:ind w:left="102" w:right="102"/>
              <w:jc w:val="center"/>
              <w:rPr>
                <w:b/>
                <w:lang w:val="sv-SE"/>
              </w:rPr>
            </w:pPr>
            <w:r w:rsidRPr="00300706">
              <w:rPr>
                <w:b/>
                <w:spacing w:val="-1"/>
                <w:lang w:val="sv-SE"/>
              </w:rPr>
              <w:t xml:space="preserve">Ranibizumab </w:t>
            </w:r>
            <w:r w:rsidRPr="00300706">
              <w:rPr>
                <w:b/>
                <w:lang w:val="sv-SE"/>
              </w:rPr>
              <w:t>0,5 mg (n=132)</w:t>
            </w:r>
          </w:p>
        </w:tc>
        <w:tc>
          <w:tcPr>
            <w:tcW w:w="1559" w:type="dxa"/>
          </w:tcPr>
          <w:p w14:paraId="5408F3B1" w14:textId="77777777" w:rsidR="009937F4" w:rsidRPr="00300706" w:rsidRDefault="00C6211A" w:rsidP="0062639E">
            <w:pPr>
              <w:pStyle w:val="TableParagraph"/>
              <w:spacing w:before="1"/>
              <w:ind w:left="102" w:right="102"/>
              <w:jc w:val="center"/>
              <w:rPr>
                <w:b/>
                <w:lang w:val="sv-SE"/>
              </w:rPr>
            </w:pPr>
            <w:r w:rsidRPr="00300706">
              <w:rPr>
                <w:b/>
                <w:lang w:val="sv-SE"/>
              </w:rPr>
              <w:t>Ranibizumab 0,5 mg</w:t>
            </w:r>
          </w:p>
          <w:p w14:paraId="7679AF87" w14:textId="77777777" w:rsidR="009937F4" w:rsidRPr="00300706" w:rsidRDefault="00C6211A" w:rsidP="0062639E">
            <w:pPr>
              <w:pStyle w:val="TableParagraph"/>
              <w:spacing w:before="1"/>
              <w:ind w:left="102" w:right="102"/>
              <w:jc w:val="center"/>
              <w:rPr>
                <w:b/>
                <w:lang w:val="sv-SE"/>
              </w:rPr>
            </w:pPr>
            <w:r w:rsidRPr="00300706">
              <w:rPr>
                <w:b/>
                <w:lang w:val="sv-SE"/>
              </w:rPr>
              <w:t>(n=131)</w:t>
            </w:r>
          </w:p>
        </w:tc>
        <w:tc>
          <w:tcPr>
            <w:tcW w:w="1702" w:type="dxa"/>
          </w:tcPr>
          <w:p w14:paraId="354FD344" w14:textId="77777777" w:rsidR="009937F4" w:rsidRPr="00300706" w:rsidRDefault="00C6211A" w:rsidP="0062639E">
            <w:pPr>
              <w:pStyle w:val="TableParagraph"/>
              <w:spacing w:before="1"/>
              <w:ind w:left="102" w:right="102"/>
              <w:jc w:val="center"/>
              <w:rPr>
                <w:b/>
                <w:spacing w:val="-1"/>
                <w:lang w:val="sv-SE"/>
              </w:rPr>
            </w:pPr>
            <w:r w:rsidRPr="00300706">
              <w:rPr>
                <w:b/>
                <w:spacing w:val="-1"/>
                <w:lang w:val="sv-SE"/>
              </w:rPr>
              <w:t>Sham/</w:t>
            </w:r>
          </w:p>
          <w:p w14:paraId="5268B00B" w14:textId="77777777" w:rsidR="009937F4" w:rsidRPr="00300706" w:rsidRDefault="00C6211A" w:rsidP="0062639E">
            <w:pPr>
              <w:pStyle w:val="TableParagraph"/>
              <w:spacing w:before="1"/>
              <w:ind w:left="102" w:right="102"/>
              <w:jc w:val="center"/>
              <w:rPr>
                <w:b/>
                <w:lang w:val="sv-SE"/>
              </w:rPr>
            </w:pPr>
            <w:r w:rsidRPr="00300706">
              <w:rPr>
                <w:b/>
                <w:spacing w:val="-1"/>
                <w:lang w:val="sv-SE"/>
              </w:rPr>
              <w:t xml:space="preserve">Ranibizumab </w:t>
            </w:r>
            <w:r w:rsidRPr="00300706">
              <w:rPr>
                <w:b/>
                <w:lang w:val="sv-SE"/>
              </w:rPr>
              <w:t>0,5 mg (n=130)</w:t>
            </w:r>
          </w:p>
        </w:tc>
        <w:tc>
          <w:tcPr>
            <w:tcW w:w="1559" w:type="dxa"/>
          </w:tcPr>
          <w:p w14:paraId="153675C2" w14:textId="77777777" w:rsidR="009937F4" w:rsidRPr="00300706" w:rsidRDefault="00C6211A" w:rsidP="0062639E">
            <w:pPr>
              <w:pStyle w:val="TableParagraph"/>
              <w:spacing w:before="1"/>
              <w:ind w:left="102" w:right="102"/>
              <w:jc w:val="center"/>
              <w:rPr>
                <w:b/>
                <w:lang w:val="sv-SE"/>
              </w:rPr>
            </w:pPr>
            <w:r w:rsidRPr="00300706">
              <w:rPr>
                <w:b/>
                <w:lang w:val="sv-SE"/>
              </w:rPr>
              <w:t>Ranibizumab 0,5 mg</w:t>
            </w:r>
          </w:p>
          <w:p w14:paraId="65504C32" w14:textId="77777777" w:rsidR="009937F4" w:rsidRPr="00300706" w:rsidRDefault="00C6211A" w:rsidP="0062639E">
            <w:pPr>
              <w:pStyle w:val="TableParagraph"/>
              <w:spacing w:before="1"/>
              <w:ind w:left="102" w:right="102"/>
              <w:jc w:val="center"/>
              <w:rPr>
                <w:b/>
                <w:lang w:val="sv-SE"/>
              </w:rPr>
            </w:pPr>
            <w:r w:rsidRPr="00300706">
              <w:rPr>
                <w:b/>
                <w:lang w:val="sv-SE"/>
              </w:rPr>
              <w:t>(n=130)</w:t>
            </w:r>
          </w:p>
        </w:tc>
      </w:tr>
      <w:tr w:rsidR="006E430F" w14:paraId="6BC9DD4F" w14:textId="77777777" w:rsidTr="0062639E">
        <w:tc>
          <w:tcPr>
            <w:tcW w:w="2835" w:type="dxa"/>
          </w:tcPr>
          <w:p w14:paraId="018B5ACD" w14:textId="77777777" w:rsidR="009937F4" w:rsidRPr="00300706" w:rsidRDefault="00C6211A" w:rsidP="0062639E">
            <w:pPr>
              <w:pStyle w:val="TableParagraph"/>
              <w:spacing w:line="237" w:lineRule="auto"/>
              <w:ind w:left="102" w:right="102"/>
              <w:rPr>
                <w:lang w:val="sv-SE"/>
              </w:rPr>
            </w:pPr>
            <w:r w:rsidRPr="00300706">
              <w:rPr>
                <w:lang w:val="sv-SE"/>
              </w:rPr>
              <w:t>Genomsnittlig förändring i synskärpa vid månad 6</w:t>
            </w:r>
            <w:r w:rsidRPr="00300706">
              <w:rPr>
                <w:position w:val="8"/>
                <w:sz w:val="14"/>
                <w:lang w:val="sv-SE"/>
              </w:rPr>
              <w:t xml:space="preserve">a </w:t>
            </w:r>
            <w:r w:rsidRPr="00300706">
              <w:rPr>
                <w:lang w:val="sv-SE"/>
              </w:rPr>
              <w:t>(bokstäver) (SD) (primärt effektmått)</w:t>
            </w:r>
          </w:p>
        </w:tc>
        <w:tc>
          <w:tcPr>
            <w:tcW w:w="1701" w:type="dxa"/>
          </w:tcPr>
          <w:p w14:paraId="5A272C8F" w14:textId="77777777" w:rsidR="009937F4" w:rsidRPr="00300706" w:rsidRDefault="00C6211A" w:rsidP="0062639E">
            <w:pPr>
              <w:pStyle w:val="TableParagraph"/>
              <w:spacing w:line="247" w:lineRule="exact"/>
              <w:ind w:left="102" w:right="102"/>
              <w:jc w:val="center"/>
              <w:rPr>
                <w:lang w:val="sv-SE"/>
              </w:rPr>
            </w:pPr>
            <w:r w:rsidRPr="00300706">
              <w:rPr>
                <w:lang w:val="sv-SE"/>
              </w:rPr>
              <w:t>7,3 (13,0)</w:t>
            </w:r>
          </w:p>
        </w:tc>
        <w:tc>
          <w:tcPr>
            <w:tcW w:w="1559" w:type="dxa"/>
          </w:tcPr>
          <w:p w14:paraId="2BE54BBC" w14:textId="77777777" w:rsidR="009937F4" w:rsidRPr="00300706" w:rsidRDefault="00C6211A" w:rsidP="0062639E">
            <w:pPr>
              <w:pStyle w:val="TableParagraph"/>
              <w:spacing w:line="247" w:lineRule="exact"/>
              <w:ind w:left="102" w:right="102"/>
              <w:jc w:val="center"/>
              <w:rPr>
                <w:lang w:val="sv-SE"/>
              </w:rPr>
            </w:pPr>
            <w:r w:rsidRPr="00300706">
              <w:rPr>
                <w:lang w:val="sv-SE"/>
              </w:rPr>
              <w:t>18,3 (13,2)</w:t>
            </w:r>
          </w:p>
        </w:tc>
        <w:tc>
          <w:tcPr>
            <w:tcW w:w="1702" w:type="dxa"/>
          </w:tcPr>
          <w:p w14:paraId="16972BD0" w14:textId="77777777" w:rsidR="009937F4" w:rsidRPr="00300706" w:rsidRDefault="00C6211A" w:rsidP="0062639E">
            <w:pPr>
              <w:pStyle w:val="TableParagraph"/>
              <w:spacing w:line="247" w:lineRule="exact"/>
              <w:ind w:left="102" w:right="102"/>
              <w:jc w:val="center"/>
              <w:rPr>
                <w:lang w:val="sv-SE"/>
              </w:rPr>
            </w:pPr>
            <w:r w:rsidRPr="00300706">
              <w:rPr>
                <w:lang w:val="sv-SE"/>
              </w:rPr>
              <w:t>0,8 (16,2)</w:t>
            </w:r>
          </w:p>
        </w:tc>
        <w:tc>
          <w:tcPr>
            <w:tcW w:w="1559" w:type="dxa"/>
          </w:tcPr>
          <w:p w14:paraId="40788D19" w14:textId="77777777" w:rsidR="009937F4" w:rsidRPr="00300706" w:rsidRDefault="00C6211A" w:rsidP="0062639E">
            <w:pPr>
              <w:pStyle w:val="TableParagraph"/>
              <w:spacing w:line="247" w:lineRule="exact"/>
              <w:ind w:left="102" w:right="102"/>
              <w:jc w:val="center"/>
              <w:rPr>
                <w:lang w:val="sv-SE"/>
              </w:rPr>
            </w:pPr>
            <w:r w:rsidRPr="00300706">
              <w:rPr>
                <w:lang w:val="sv-SE"/>
              </w:rPr>
              <w:t>14,9 (13,2)</w:t>
            </w:r>
          </w:p>
        </w:tc>
      </w:tr>
      <w:tr w:rsidR="006E430F" w14:paraId="6E480E81" w14:textId="77777777" w:rsidTr="0062639E">
        <w:tc>
          <w:tcPr>
            <w:tcW w:w="2835" w:type="dxa"/>
          </w:tcPr>
          <w:p w14:paraId="3A3C08C0" w14:textId="77777777" w:rsidR="009937F4" w:rsidRPr="00300706" w:rsidRDefault="00C6211A" w:rsidP="0062639E">
            <w:pPr>
              <w:pStyle w:val="TableParagraph"/>
              <w:ind w:left="102" w:right="102"/>
              <w:rPr>
                <w:lang w:val="sv-SE"/>
              </w:rPr>
            </w:pPr>
            <w:r w:rsidRPr="00300706">
              <w:rPr>
                <w:lang w:val="sv-SE"/>
              </w:rPr>
              <w:t>Genomsnittlig förändring i BCVA vid månad 12 (bokstäver) (SD)</w:t>
            </w:r>
          </w:p>
        </w:tc>
        <w:tc>
          <w:tcPr>
            <w:tcW w:w="1701" w:type="dxa"/>
          </w:tcPr>
          <w:p w14:paraId="2C287AB4" w14:textId="77777777" w:rsidR="009937F4" w:rsidRPr="00300706" w:rsidRDefault="00C6211A" w:rsidP="0062639E">
            <w:pPr>
              <w:pStyle w:val="TableParagraph"/>
              <w:spacing w:line="247" w:lineRule="exact"/>
              <w:ind w:left="102" w:right="102"/>
              <w:jc w:val="center"/>
              <w:rPr>
                <w:lang w:val="sv-SE"/>
              </w:rPr>
            </w:pPr>
            <w:r w:rsidRPr="00300706">
              <w:rPr>
                <w:lang w:val="sv-SE"/>
              </w:rPr>
              <w:t>12,1 (14,4)</w:t>
            </w:r>
          </w:p>
        </w:tc>
        <w:tc>
          <w:tcPr>
            <w:tcW w:w="1559" w:type="dxa"/>
          </w:tcPr>
          <w:p w14:paraId="27F813C6" w14:textId="77777777" w:rsidR="009937F4" w:rsidRPr="00300706" w:rsidRDefault="00C6211A" w:rsidP="0062639E">
            <w:pPr>
              <w:pStyle w:val="TableParagraph"/>
              <w:spacing w:line="247" w:lineRule="exact"/>
              <w:ind w:left="102" w:right="102"/>
              <w:jc w:val="center"/>
              <w:rPr>
                <w:lang w:val="sv-SE"/>
              </w:rPr>
            </w:pPr>
            <w:r w:rsidRPr="00300706">
              <w:rPr>
                <w:lang w:val="sv-SE"/>
              </w:rPr>
              <w:t>18,3 (14,6)</w:t>
            </w:r>
          </w:p>
        </w:tc>
        <w:tc>
          <w:tcPr>
            <w:tcW w:w="1702" w:type="dxa"/>
          </w:tcPr>
          <w:p w14:paraId="731B583C" w14:textId="77777777" w:rsidR="009937F4" w:rsidRPr="00300706" w:rsidRDefault="00C6211A" w:rsidP="0062639E">
            <w:pPr>
              <w:pStyle w:val="TableParagraph"/>
              <w:spacing w:line="247" w:lineRule="exact"/>
              <w:ind w:left="102" w:right="102"/>
              <w:jc w:val="center"/>
              <w:rPr>
                <w:lang w:val="sv-SE"/>
              </w:rPr>
            </w:pPr>
            <w:r w:rsidRPr="00300706">
              <w:rPr>
                <w:lang w:val="sv-SE"/>
              </w:rPr>
              <w:t>7,3 (15,9)</w:t>
            </w:r>
          </w:p>
        </w:tc>
        <w:tc>
          <w:tcPr>
            <w:tcW w:w="1559" w:type="dxa"/>
          </w:tcPr>
          <w:p w14:paraId="7B14F6AC" w14:textId="77777777" w:rsidR="009937F4" w:rsidRPr="00300706" w:rsidRDefault="00C6211A" w:rsidP="0062639E">
            <w:pPr>
              <w:pStyle w:val="TableParagraph"/>
              <w:spacing w:line="247" w:lineRule="exact"/>
              <w:ind w:left="102" w:right="102"/>
              <w:jc w:val="center"/>
              <w:rPr>
                <w:lang w:val="sv-SE"/>
              </w:rPr>
            </w:pPr>
            <w:r w:rsidRPr="00300706">
              <w:rPr>
                <w:lang w:val="sv-SE"/>
              </w:rPr>
              <w:t>13,9 (14,2)</w:t>
            </w:r>
          </w:p>
        </w:tc>
      </w:tr>
      <w:tr w:rsidR="006E430F" w14:paraId="39B63DA4" w14:textId="77777777" w:rsidTr="0062639E">
        <w:tc>
          <w:tcPr>
            <w:tcW w:w="2835" w:type="dxa"/>
          </w:tcPr>
          <w:p w14:paraId="5D616BF7" w14:textId="77777777" w:rsidR="009937F4" w:rsidRPr="00300706" w:rsidRDefault="00C6211A" w:rsidP="0062639E">
            <w:pPr>
              <w:pStyle w:val="TableParagraph"/>
              <w:spacing w:line="235" w:lineRule="auto"/>
              <w:ind w:left="102" w:right="102"/>
              <w:rPr>
                <w:lang w:val="sv-SE"/>
              </w:rPr>
            </w:pPr>
            <w:r w:rsidRPr="00300706">
              <w:rPr>
                <w:lang w:val="sv-SE"/>
              </w:rPr>
              <w:t>Ökning på ≥15 bokstäver i synskärpa vid månad 6</w:t>
            </w:r>
            <w:r w:rsidRPr="00300706">
              <w:rPr>
                <w:position w:val="8"/>
                <w:sz w:val="14"/>
                <w:lang w:val="sv-SE"/>
              </w:rPr>
              <w:t xml:space="preserve">a </w:t>
            </w:r>
            <w:r w:rsidRPr="00300706">
              <w:rPr>
                <w:lang w:val="sv-SE"/>
              </w:rPr>
              <w:t>(%)</w:t>
            </w:r>
          </w:p>
        </w:tc>
        <w:tc>
          <w:tcPr>
            <w:tcW w:w="1701" w:type="dxa"/>
          </w:tcPr>
          <w:p w14:paraId="7D77BB5E" w14:textId="77777777" w:rsidR="009937F4" w:rsidRPr="00300706" w:rsidRDefault="00C6211A" w:rsidP="0062639E">
            <w:pPr>
              <w:pStyle w:val="TableParagraph"/>
              <w:spacing w:line="247" w:lineRule="exact"/>
              <w:ind w:left="102" w:right="102"/>
              <w:jc w:val="center"/>
              <w:rPr>
                <w:lang w:val="sv-SE"/>
              </w:rPr>
            </w:pPr>
            <w:r w:rsidRPr="00300706">
              <w:rPr>
                <w:lang w:val="sv-SE"/>
              </w:rPr>
              <w:t>28,8</w:t>
            </w:r>
          </w:p>
        </w:tc>
        <w:tc>
          <w:tcPr>
            <w:tcW w:w="1559" w:type="dxa"/>
          </w:tcPr>
          <w:p w14:paraId="755C00C7" w14:textId="77777777" w:rsidR="009937F4" w:rsidRPr="00300706" w:rsidRDefault="00C6211A" w:rsidP="0062639E">
            <w:pPr>
              <w:pStyle w:val="TableParagraph"/>
              <w:spacing w:line="247" w:lineRule="exact"/>
              <w:ind w:left="102" w:right="102"/>
              <w:jc w:val="center"/>
              <w:rPr>
                <w:lang w:val="sv-SE"/>
              </w:rPr>
            </w:pPr>
            <w:r w:rsidRPr="00300706">
              <w:rPr>
                <w:lang w:val="sv-SE"/>
              </w:rPr>
              <w:t>61,1</w:t>
            </w:r>
          </w:p>
        </w:tc>
        <w:tc>
          <w:tcPr>
            <w:tcW w:w="1702" w:type="dxa"/>
          </w:tcPr>
          <w:p w14:paraId="6596C767" w14:textId="77777777" w:rsidR="009937F4" w:rsidRPr="00300706" w:rsidRDefault="00C6211A" w:rsidP="0062639E">
            <w:pPr>
              <w:pStyle w:val="TableParagraph"/>
              <w:spacing w:line="247" w:lineRule="exact"/>
              <w:ind w:left="102" w:right="102"/>
              <w:jc w:val="center"/>
              <w:rPr>
                <w:lang w:val="sv-SE"/>
              </w:rPr>
            </w:pPr>
            <w:r w:rsidRPr="00300706">
              <w:rPr>
                <w:lang w:val="sv-SE"/>
              </w:rPr>
              <w:t>16,9</w:t>
            </w:r>
          </w:p>
        </w:tc>
        <w:tc>
          <w:tcPr>
            <w:tcW w:w="1559" w:type="dxa"/>
          </w:tcPr>
          <w:p w14:paraId="646CB706" w14:textId="77777777" w:rsidR="009937F4" w:rsidRPr="00300706" w:rsidRDefault="00C6211A" w:rsidP="0062639E">
            <w:pPr>
              <w:pStyle w:val="TableParagraph"/>
              <w:spacing w:line="247" w:lineRule="exact"/>
              <w:ind w:left="102" w:right="102"/>
              <w:jc w:val="center"/>
              <w:rPr>
                <w:lang w:val="sv-SE"/>
              </w:rPr>
            </w:pPr>
            <w:r w:rsidRPr="00300706">
              <w:rPr>
                <w:lang w:val="sv-SE"/>
              </w:rPr>
              <w:t>47,7</w:t>
            </w:r>
          </w:p>
        </w:tc>
      </w:tr>
      <w:tr w:rsidR="006E430F" w14:paraId="58022124" w14:textId="77777777" w:rsidTr="0062639E">
        <w:tc>
          <w:tcPr>
            <w:tcW w:w="2835" w:type="dxa"/>
          </w:tcPr>
          <w:p w14:paraId="1F679BF7" w14:textId="77777777" w:rsidR="009937F4" w:rsidRPr="00300706" w:rsidRDefault="00C6211A" w:rsidP="0062639E">
            <w:pPr>
              <w:pStyle w:val="TableParagraph"/>
              <w:spacing w:line="242" w:lineRule="auto"/>
              <w:ind w:left="102" w:right="102"/>
              <w:rPr>
                <w:lang w:val="sv-SE"/>
              </w:rPr>
            </w:pPr>
            <w:r w:rsidRPr="00300706">
              <w:rPr>
                <w:lang w:val="sv-SE"/>
              </w:rPr>
              <w:t>Ökning på ≥15 bokstäver i synskärpa vid månad 12 (%)</w:t>
            </w:r>
          </w:p>
        </w:tc>
        <w:tc>
          <w:tcPr>
            <w:tcW w:w="1701" w:type="dxa"/>
          </w:tcPr>
          <w:p w14:paraId="64D70EF9" w14:textId="77777777" w:rsidR="009937F4" w:rsidRPr="00300706" w:rsidRDefault="00C6211A" w:rsidP="0062639E">
            <w:pPr>
              <w:pStyle w:val="TableParagraph"/>
              <w:spacing w:line="247" w:lineRule="exact"/>
              <w:ind w:left="102" w:right="102"/>
              <w:jc w:val="center"/>
              <w:rPr>
                <w:lang w:val="sv-SE"/>
              </w:rPr>
            </w:pPr>
            <w:r w:rsidRPr="00300706">
              <w:rPr>
                <w:lang w:val="sv-SE"/>
              </w:rPr>
              <w:t>43,9</w:t>
            </w:r>
          </w:p>
        </w:tc>
        <w:tc>
          <w:tcPr>
            <w:tcW w:w="1559" w:type="dxa"/>
          </w:tcPr>
          <w:p w14:paraId="296641CC" w14:textId="77777777" w:rsidR="009937F4" w:rsidRPr="00300706" w:rsidRDefault="00C6211A" w:rsidP="0062639E">
            <w:pPr>
              <w:pStyle w:val="TableParagraph"/>
              <w:spacing w:line="247" w:lineRule="exact"/>
              <w:ind w:left="102" w:right="102"/>
              <w:jc w:val="center"/>
              <w:rPr>
                <w:lang w:val="sv-SE"/>
              </w:rPr>
            </w:pPr>
            <w:r w:rsidRPr="00300706">
              <w:rPr>
                <w:lang w:val="sv-SE"/>
              </w:rPr>
              <w:t>60,3</w:t>
            </w:r>
          </w:p>
        </w:tc>
        <w:tc>
          <w:tcPr>
            <w:tcW w:w="1702" w:type="dxa"/>
          </w:tcPr>
          <w:p w14:paraId="52F6F2B2" w14:textId="77777777" w:rsidR="009937F4" w:rsidRPr="00300706" w:rsidRDefault="00C6211A" w:rsidP="0062639E">
            <w:pPr>
              <w:pStyle w:val="TableParagraph"/>
              <w:spacing w:line="247" w:lineRule="exact"/>
              <w:ind w:left="102" w:right="102"/>
              <w:jc w:val="center"/>
              <w:rPr>
                <w:lang w:val="sv-SE"/>
              </w:rPr>
            </w:pPr>
            <w:r w:rsidRPr="00300706">
              <w:rPr>
                <w:lang w:val="sv-SE"/>
              </w:rPr>
              <w:t>33,1</w:t>
            </w:r>
          </w:p>
        </w:tc>
        <w:tc>
          <w:tcPr>
            <w:tcW w:w="1559" w:type="dxa"/>
          </w:tcPr>
          <w:p w14:paraId="66C96A5B" w14:textId="77777777" w:rsidR="009937F4" w:rsidRPr="00300706" w:rsidRDefault="00C6211A" w:rsidP="0062639E">
            <w:pPr>
              <w:pStyle w:val="TableParagraph"/>
              <w:spacing w:line="247" w:lineRule="exact"/>
              <w:ind w:left="102" w:right="102"/>
              <w:jc w:val="center"/>
              <w:rPr>
                <w:lang w:val="sv-SE"/>
              </w:rPr>
            </w:pPr>
            <w:r w:rsidRPr="00300706">
              <w:rPr>
                <w:lang w:val="sv-SE"/>
              </w:rPr>
              <w:t>50,8</w:t>
            </w:r>
          </w:p>
        </w:tc>
      </w:tr>
      <w:tr w:rsidR="006E430F" w14:paraId="3EEF3D2F" w14:textId="77777777" w:rsidTr="0062639E">
        <w:tc>
          <w:tcPr>
            <w:tcW w:w="2835" w:type="dxa"/>
          </w:tcPr>
          <w:p w14:paraId="64BE341F" w14:textId="77777777" w:rsidR="009937F4" w:rsidRPr="00300706" w:rsidRDefault="00C6211A" w:rsidP="0062639E">
            <w:pPr>
              <w:pStyle w:val="TableParagraph"/>
              <w:spacing w:line="242" w:lineRule="auto"/>
              <w:ind w:left="102" w:right="102"/>
              <w:rPr>
                <w:lang w:val="sv-SE"/>
              </w:rPr>
            </w:pPr>
            <w:r w:rsidRPr="00300706">
              <w:rPr>
                <w:lang w:val="sv-SE"/>
              </w:rPr>
              <w:t>Andel (%) som får laser rescue över 12 månader</w:t>
            </w:r>
          </w:p>
        </w:tc>
        <w:tc>
          <w:tcPr>
            <w:tcW w:w="1701" w:type="dxa"/>
          </w:tcPr>
          <w:p w14:paraId="6FE2857D" w14:textId="77777777" w:rsidR="009937F4" w:rsidRPr="00300706" w:rsidRDefault="00C6211A" w:rsidP="0062639E">
            <w:pPr>
              <w:pStyle w:val="TableParagraph"/>
              <w:spacing w:line="247" w:lineRule="exact"/>
              <w:ind w:left="102" w:right="102"/>
              <w:jc w:val="center"/>
              <w:rPr>
                <w:lang w:val="sv-SE"/>
              </w:rPr>
            </w:pPr>
            <w:r w:rsidRPr="00300706">
              <w:rPr>
                <w:lang w:val="sv-SE"/>
              </w:rPr>
              <w:t>61,4</w:t>
            </w:r>
          </w:p>
        </w:tc>
        <w:tc>
          <w:tcPr>
            <w:tcW w:w="1559" w:type="dxa"/>
          </w:tcPr>
          <w:p w14:paraId="602812C1" w14:textId="77777777" w:rsidR="009937F4" w:rsidRPr="00300706" w:rsidRDefault="00C6211A" w:rsidP="0062639E">
            <w:pPr>
              <w:pStyle w:val="TableParagraph"/>
              <w:spacing w:line="247" w:lineRule="exact"/>
              <w:ind w:left="102" w:right="102"/>
              <w:jc w:val="center"/>
              <w:rPr>
                <w:lang w:val="sv-SE"/>
              </w:rPr>
            </w:pPr>
            <w:r w:rsidRPr="00300706">
              <w:rPr>
                <w:lang w:val="sv-SE"/>
              </w:rPr>
              <w:t>34,4</w:t>
            </w:r>
          </w:p>
        </w:tc>
        <w:tc>
          <w:tcPr>
            <w:tcW w:w="1702" w:type="dxa"/>
          </w:tcPr>
          <w:p w14:paraId="7C646A2D" w14:textId="77777777" w:rsidR="009937F4" w:rsidRPr="00300706" w:rsidRDefault="00C6211A" w:rsidP="0062639E">
            <w:pPr>
              <w:pStyle w:val="TableParagraph"/>
              <w:spacing w:line="247" w:lineRule="exact"/>
              <w:ind w:left="102" w:right="102"/>
              <w:jc w:val="center"/>
              <w:rPr>
                <w:lang w:val="sv-SE"/>
              </w:rPr>
            </w:pPr>
            <w:r w:rsidRPr="00300706">
              <w:rPr>
                <w:lang w:val="sv-SE"/>
              </w:rPr>
              <w:t>N/A</w:t>
            </w:r>
          </w:p>
        </w:tc>
        <w:tc>
          <w:tcPr>
            <w:tcW w:w="1559" w:type="dxa"/>
          </w:tcPr>
          <w:p w14:paraId="334A280D" w14:textId="77777777" w:rsidR="009937F4" w:rsidRPr="00300706" w:rsidRDefault="00C6211A" w:rsidP="0062639E">
            <w:pPr>
              <w:pStyle w:val="TableParagraph"/>
              <w:spacing w:line="247" w:lineRule="exact"/>
              <w:ind w:left="102" w:right="102"/>
              <w:jc w:val="center"/>
              <w:rPr>
                <w:lang w:val="sv-SE"/>
              </w:rPr>
            </w:pPr>
            <w:r w:rsidRPr="00300706">
              <w:rPr>
                <w:lang w:val="sv-SE"/>
              </w:rPr>
              <w:t>N/A</w:t>
            </w:r>
          </w:p>
        </w:tc>
      </w:tr>
    </w:tbl>
    <w:p w14:paraId="7B0B1255" w14:textId="77777777" w:rsidR="009937F4" w:rsidRPr="00300706" w:rsidRDefault="00C6211A" w:rsidP="006846DF">
      <w:pPr>
        <w:pStyle w:val="BodyText"/>
        <w:rPr>
          <w:lang w:val="sv-SE"/>
        </w:rPr>
      </w:pPr>
      <w:r w:rsidRPr="00300706">
        <w:rPr>
          <w:position w:val="8"/>
          <w:sz w:val="14"/>
          <w:lang w:val="sv-SE"/>
        </w:rPr>
        <w:t>a</w:t>
      </w:r>
      <w:r w:rsidRPr="00300706">
        <w:rPr>
          <w:lang w:val="sv-SE"/>
        </w:rPr>
        <w:t>p&lt;0,0001 för båda studierna</w:t>
      </w:r>
    </w:p>
    <w:p w14:paraId="72CB340C" w14:textId="77777777" w:rsidR="009937F4" w:rsidRPr="00300706" w:rsidRDefault="009937F4" w:rsidP="006846DF">
      <w:pPr>
        <w:pStyle w:val="BodyText"/>
        <w:spacing w:before="5"/>
        <w:rPr>
          <w:lang w:val="sv-SE"/>
        </w:rPr>
      </w:pPr>
    </w:p>
    <w:p w14:paraId="7898A339" w14:textId="77777777" w:rsidR="009937F4" w:rsidRPr="00300706" w:rsidRDefault="00C6211A" w:rsidP="006846DF">
      <w:pPr>
        <w:pStyle w:val="Heading1"/>
        <w:tabs>
          <w:tab w:val="left" w:pos="1251"/>
        </w:tabs>
        <w:spacing w:before="75" w:line="249" w:lineRule="auto"/>
        <w:ind w:left="1251" w:hanging="1251"/>
        <w:rPr>
          <w:lang w:val="sv-SE"/>
        </w:rPr>
      </w:pPr>
      <w:r w:rsidRPr="00300706">
        <w:rPr>
          <w:lang w:val="sv-SE"/>
        </w:rPr>
        <w:t>Figur 5</w:t>
      </w:r>
      <w:r w:rsidRPr="00300706">
        <w:rPr>
          <w:lang w:val="sv-SE"/>
        </w:rPr>
        <w:tab/>
        <w:t>Genomsnittlig förändring från baslinje-BCVA över tid till månad 6 och månad 12 (BRAVO)</w:t>
      </w:r>
    </w:p>
    <w:p w14:paraId="12BAAD15" w14:textId="77777777" w:rsidR="009937F4" w:rsidRPr="00300706" w:rsidRDefault="00C6211A" w:rsidP="006846DF">
      <w:pPr>
        <w:pStyle w:val="BodyText"/>
        <w:spacing w:before="8"/>
        <w:rPr>
          <w:b/>
          <w:sz w:val="18"/>
          <w:lang w:val="sv-SE"/>
        </w:rPr>
      </w:pPr>
      <w:r w:rsidRPr="00300706">
        <w:rPr>
          <w:noProof/>
          <w:lang w:val="sv-SE" w:eastAsia="ko-KR"/>
        </w:rPr>
        <w:drawing>
          <wp:anchor distT="0" distB="0" distL="0" distR="0" simplePos="0" relativeHeight="251662336" behindDoc="0" locked="0" layoutInCell="1" allowOverlap="1" wp14:anchorId="24EC0035" wp14:editId="0CD0CA6C">
            <wp:simplePos x="0" y="0"/>
            <wp:positionH relativeFrom="page">
              <wp:posOffset>900430</wp:posOffset>
            </wp:positionH>
            <wp:positionV relativeFrom="paragraph">
              <wp:posOffset>161308</wp:posOffset>
            </wp:positionV>
            <wp:extent cx="5742394" cy="4461033"/>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r:embed="rId15" cstate="print"/>
                    <a:stretch>
                      <a:fillRect/>
                    </a:stretch>
                  </pic:blipFill>
                  <pic:spPr>
                    <a:xfrm>
                      <a:off x="0" y="0"/>
                      <a:ext cx="5742394" cy="4461033"/>
                    </a:xfrm>
                    <a:prstGeom prst="rect">
                      <a:avLst/>
                    </a:prstGeom>
                  </pic:spPr>
                </pic:pic>
              </a:graphicData>
            </a:graphic>
          </wp:anchor>
        </w:drawing>
      </w:r>
    </w:p>
    <w:p w14:paraId="1E8EBD59" w14:textId="77777777" w:rsidR="009937F4" w:rsidRPr="00300706" w:rsidRDefault="009937F4" w:rsidP="006846DF">
      <w:pPr>
        <w:rPr>
          <w:sz w:val="18"/>
          <w:lang w:val="sv-SE"/>
        </w:rPr>
        <w:sectPr w:rsidR="009937F4" w:rsidRPr="00300706" w:rsidSect="009937F4">
          <w:pgSz w:w="11910" w:h="16850"/>
          <w:pgMar w:top="1060" w:right="1300" w:bottom="900" w:left="1300" w:header="0" w:footer="656" w:gutter="0"/>
          <w:cols w:space="720"/>
        </w:sectPr>
      </w:pPr>
    </w:p>
    <w:p w14:paraId="6502B414" w14:textId="77777777" w:rsidR="009937F4" w:rsidRPr="00300706" w:rsidRDefault="00C6211A" w:rsidP="006846DF">
      <w:pPr>
        <w:tabs>
          <w:tab w:val="left" w:pos="1251"/>
        </w:tabs>
        <w:spacing w:before="70"/>
        <w:ind w:left="1251" w:hanging="1133"/>
        <w:rPr>
          <w:b/>
          <w:lang w:val="sv-SE"/>
        </w:rPr>
      </w:pPr>
      <w:r w:rsidRPr="00300706">
        <w:rPr>
          <w:b/>
          <w:lang w:val="sv-SE"/>
        </w:rPr>
        <w:lastRenderedPageBreak/>
        <w:t>Figur 6</w:t>
      </w:r>
      <w:r w:rsidRPr="00300706">
        <w:rPr>
          <w:b/>
          <w:lang w:val="sv-SE"/>
        </w:rPr>
        <w:tab/>
        <w:t>Genomsnittlig förändring från baslinje-BCVA över tid till månad 6 och</w:t>
      </w:r>
      <w:r w:rsidRPr="00300706">
        <w:rPr>
          <w:b/>
          <w:spacing w:val="-19"/>
          <w:lang w:val="sv-SE"/>
        </w:rPr>
        <w:t xml:space="preserve"> </w:t>
      </w:r>
      <w:r w:rsidRPr="00300706">
        <w:rPr>
          <w:b/>
          <w:lang w:val="sv-SE"/>
        </w:rPr>
        <w:t>månad 12 (CRUISE)</w:t>
      </w:r>
    </w:p>
    <w:p w14:paraId="33C35EAC" w14:textId="77777777" w:rsidR="009937F4" w:rsidRPr="00300706" w:rsidRDefault="00C6211A" w:rsidP="006846DF">
      <w:pPr>
        <w:pStyle w:val="BodyText"/>
        <w:spacing w:before="7"/>
        <w:rPr>
          <w:b/>
          <w:sz w:val="18"/>
          <w:lang w:val="sv-SE"/>
        </w:rPr>
      </w:pPr>
      <w:r w:rsidRPr="00300706">
        <w:rPr>
          <w:noProof/>
          <w:lang w:val="sv-SE" w:eastAsia="ko-KR"/>
        </w:rPr>
        <w:drawing>
          <wp:anchor distT="0" distB="0" distL="0" distR="0" simplePos="0" relativeHeight="251663360" behindDoc="0" locked="0" layoutInCell="1" allowOverlap="1" wp14:anchorId="40F24A8E" wp14:editId="2A2301B4">
            <wp:simplePos x="0" y="0"/>
            <wp:positionH relativeFrom="page">
              <wp:posOffset>900430</wp:posOffset>
            </wp:positionH>
            <wp:positionV relativeFrom="paragraph">
              <wp:posOffset>161165</wp:posOffset>
            </wp:positionV>
            <wp:extent cx="5779424" cy="4030503"/>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r:embed="rId16" cstate="print"/>
                    <a:stretch>
                      <a:fillRect/>
                    </a:stretch>
                  </pic:blipFill>
                  <pic:spPr>
                    <a:xfrm>
                      <a:off x="0" y="0"/>
                      <a:ext cx="5779424" cy="4030503"/>
                    </a:xfrm>
                    <a:prstGeom prst="rect">
                      <a:avLst/>
                    </a:prstGeom>
                  </pic:spPr>
                </pic:pic>
              </a:graphicData>
            </a:graphic>
          </wp:anchor>
        </w:drawing>
      </w:r>
    </w:p>
    <w:p w14:paraId="6913CC8A" w14:textId="77777777" w:rsidR="009937F4" w:rsidRPr="00300706" w:rsidRDefault="00C6211A" w:rsidP="006846DF">
      <w:pPr>
        <w:pStyle w:val="BodyText"/>
        <w:spacing w:before="202"/>
        <w:rPr>
          <w:lang w:val="sv-SE"/>
        </w:rPr>
      </w:pPr>
      <w:r w:rsidRPr="00300706">
        <w:rPr>
          <w:lang w:val="sv-SE"/>
        </w:rPr>
        <w:t>I båda studierna åtföljdes synförbättringen av en kontinuerlig och signifikant minskning av makulaödemet vid mätning av den centrala retinala tjockleken.</w:t>
      </w:r>
    </w:p>
    <w:p w14:paraId="379AC517" w14:textId="77777777" w:rsidR="009937F4" w:rsidRPr="00300706" w:rsidRDefault="009937F4" w:rsidP="006846DF">
      <w:pPr>
        <w:pStyle w:val="BodyText"/>
        <w:rPr>
          <w:lang w:val="sv-SE"/>
        </w:rPr>
      </w:pPr>
    </w:p>
    <w:p w14:paraId="4787DFF7" w14:textId="77777777" w:rsidR="009937F4" w:rsidRPr="00300706" w:rsidRDefault="00C6211A" w:rsidP="006846DF">
      <w:pPr>
        <w:pStyle w:val="BodyText"/>
        <w:rPr>
          <w:lang w:val="sv-SE"/>
        </w:rPr>
      </w:pPr>
      <w:r w:rsidRPr="00300706">
        <w:rPr>
          <w:lang w:val="sv-SE"/>
        </w:rPr>
        <w:t>Hos patienter med CRVO (CRUISE och förlängningsstudie HORIZON): Patienter behandlade med sham-injektioner under de första 6 månaderna och som därefter fick ranibizumab uppnådde inte jämförbar förbättring i VA vid månad 24 (~6 bokstäver) jämfört med patienter behandlade med ranibizumab från studiestart (~12 bokstäver).</w:t>
      </w:r>
    </w:p>
    <w:p w14:paraId="42A7F40D" w14:textId="77777777" w:rsidR="009937F4" w:rsidRPr="00300706" w:rsidRDefault="009937F4" w:rsidP="006846DF">
      <w:pPr>
        <w:pStyle w:val="BodyText"/>
        <w:rPr>
          <w:lang w:val="sv-SE"/>
        </w:rPr>
      </w:pPr>
    </w:p>
    <w:p w14:paraId="404A7116" w14:textId="77777777" w:rsidR="009937F4" w:rsidRPr="00300706" w:rsidRDefault="00C6211A" w:rsidP="006846DF">
      <w:pPr>
        <w:pStyle w:val="BodyText"/>
        <w:rPr>
          <w:lang w:val="sv-SE"/>
        </w:rPr>
      </w:pPr>
      <w:r w:rsidRPr="00300706">
        <w:rPr>
          <w:lang w:val="sv-SE"/>
        </w:rPr>
        <w:t>Man observerade statistiskt signifikanta patientrapporterade förbättringar med ranibizumabbehandling i subskalor relaterade till aktivitet som kräver seende på nära och långt håll jämfört med kontrollgruppen, enligt mätningar med NEI VFQ-25.</w:t>
      </w:r>
    </w:p>
    <w:p w14:paraId="02E13515" w14:textId="77777777" w:rsidR="009937F4" w:rsidRPr="00300706" w:rsidRDefault="009937F4" w:rsidP="006846DF">
      <w:pPr>
        <w:pStyle w:val="BodyText"/>
        <w:rPr>
          <w:lang w:val="sv-SE"/>
        </w:rPr>
      </w:pPr>
    </w:p>
    <w:p w14:paraId="14BE232D" w14:textId="77777777" w:rsidR="009937F4" w:rsidRPr="00300706" w:rsidRDefault="00C6211A" w:rsidP="006846DF">
      <w:pPr>
        <w:pStyle w:val="BodyText"/>
        <w:rPr>
          <w:lang w:val="sv-SE"/>
        </w:rPr>
      </w:pPr>
      <w:r w:rsidRPr="00300706">
        <w:rPr>
          <w:lang w:val="sv-SE"/>
        </w:rPr>
        <w:t>Den långsiktiga (24 månader) kliniska säkerheten och effekten av ranibizumab på patienter med nedsatt syn på grund av makulaödem till följd av RVO bedömdes i studierna BRIGHTER (BRVO) och CYSTAL (CRVO). I båda studierna fick patienterna 0,5 mg ranibizumab PRN dosregim med utgångspunkt från individualiserade stabiliseringskriterier. BRIGHTER var en 3-armad randomiserad aktivt kontrollerad studie som jämförde 0,5 mg ranibizumab given som monoterapi eller i kombination med infogande laserfotokoagulation till enbart laserfotokoagulation. Efter 6 månader kunde patienter i laserarmen ta emot 0,5 mg ranibizumab. CRYSTAL var en enkelarmad studie med 0,5 mg ranibizumab monoterapi.</w:t>
      </w:r>
    </w:p>
    <w:p w14:paraId="5D581FD5" w14:textId="77777777" w:rsidR="009937F4" w:rsidRPr="00300706" w:rsidRDefault="009937F4" w:rsidP="006846DF">
      <w:pPr>
        <w:rPr>
          <w:lang w:val="sv-SE"/>
        </w:rPr>
        <w:sectPr w:rsidR="009937F4" w:rsidRPr="00300706" w:rsidSect="009937F4">
          <w:pgSz w:w="11910" w:h="16850"/>
          <w:pgMar w:top="1060" w:right="1300" w:bottom="900" w:left="1300" w:header="0" w:footer="656" w:gutter="0"/>
          <w:cols w:space="720"/>
        </w:sectPr>
      </w:pPr>
    </w:p>
    <w:p w14:paraId="18CA1ED9" w14:textId="77777777" w:rsidR="009937F4" w:rsidRPr="00300706" w:rsidRDefault="00C6211A" w:rsidP="006846DF">
      <w:pPr>
        <w:pStyle w:val="BodyText"/>
        <w:spacing w:before="66"/>
        <w:rPr>
          <w:lang w:val="sv-SE"/>
        </w:rPr>
      </w:pPr>
      <w:r w:rsidRPr="00300706">
        <w:rPr>
          <w:lang w:val="sv-SE"/>
        </w:rPr>
        <w:lastRenderedPageBreak/>
        <w:t>De viktigaste resultaten från BRIGHTER och CRYSTAL visas i tabell 9.</w:t>
      </w:r>
    </w:p>
    <w:p w14:paraId="1D0E36F6" w14:textId="77777777" w:rsidR="009937F4" w:rsidRPr="00300706" w:rsidRDefault="009937F4" w:rsidP="006846DF">
      <w:pPr>
        <w:pStyle w:val="BodyText"/>
        <w:spacing w:before="5"/>
        <w:rPr>
          <w:lang w:val="sv-SE"/>
        </w:rPr>
      </w:pPr>
    </w:p>
    <w:p w14:paraId="455F43D3"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9</w:t>
      </w:r>
      <w:r w:rsidRPr="00300706">
        <w:rPr>
          <w:lang w:val="sv-SE"/>
        </w:rPr>
        <w:tab/>
        <w:t>Resultat vid månad 6 och 24 (BRIGHTER och CRYSTAL)</w:t>
      </w:r>
    </w:p>
    <w:p w14:paraId="72B9C1ED" w14:textId="77777777" w:rsidR="009937F4" w:rsidRPr="00300706" w:rsidRDefault="009937F4" w:rsidP="006846DF">
      <w:pPr>
        <w:pStyle w:val="BodyText"/>
        <w:spacing w:before="2"/>
        <w:rPr>
          <w:b/>
          <w:lang w:val="sv-SE"/>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767"/>
        <w:gridCol w:w="1805"/>
        <w:gridCol w:w="1795"/>
        <w:gridCol w:w="1825"/>
      </w:tblGrid>
      <w:tr w:rsidR="006E430F" w14:paraId="49D08AAB" w14:textId="77777777" w:rsidTr="0062639E">
        <w:trPr>
          <w:trHeight w:hRule="exact" w:val="264"/>
        </w:trPr>
        <w:tc>
          <w:tcPr>
            <w:tcW w:w="1872" w:type="dxa"/>
          </w:tcPr>
          <w:p w14:paraId="5B519DDA" w14:textId="77777777" w:rsidR="009937F4" w:rsidRPr="00300706" w:rsidRDefault="009937F4" w:rsidP="0062639E">
            <w:pPr>
              <w:ind w:left="102" w:right="102"/>
              <w:rPr>
                <w:lang w:val="sv-SE"/>
              </w:rPr>
            </w:pPr>
          </w:p>
        </w:tc>
        <w:tc>
          <w:tcPr>
            <w:tcW w:w="5367" w:type="dxa"/>
            <w:gridSpan w:val="3"/>
          </w:tcPr>
          <w:p w14:paraId="65219EAB" w14:textId="77777777" w:rsidR="009937F4" w:rsidRPr="00300706" w:rsidRDefault="00C6211A" w:rsidP="0062639E">
            <w:pPr>
              <w:pStyle w:val="TableParagraph"/>
              <w:spacing w:line="252" w:lineRule="exact"/>
              <w:ind w:left="102" w:right="102"/>
              <w:jc w:val="center"/>
              <w:rPr>
                <w:b/>
                <w:lang w:val="sv-SE"/>
              </w:rPr>
            </w:pPr>
            <w:r w:rsidRPr="00300706">
              <w:rPr>
                <w:b/>
                <w:lang w:val="sv-SE"/>
              </w:rPr>
              <w:t>BRIGHTER</w:t>
            </w:r>
          </w:p>
        </w:tc>
        <w:tc>
          <w:tcPr>
            <w:tcW w:w="1825" w:type="dxa"/>
          </w:tcPr>
          <w:p w14:paraId="55D0E43B" w14:textId="77777777" w:rsidR="009937F4" w:rsidRPr="00300706" w:rsidRDefault="00C6211A" w:rsidP="0062639E">
            <w:pPr>
              <w:pStyle w:val="TableParagraph"/>
              <w:spacing w:line="252" w:lineRule="exact"/>
              <w:ind w:left="102" w:right="102"/>
              <w:jc w:val="center"/>
              <w:rPr>
                <w:b/>
                <w:lang w:val="sv-SE"/>
              </w:rPr>
            </w:pPr>
            <w:r w:rsidRPr="00300706">
              <w:rPr>
                <w:b/>
                <w:lang w:val="sv-SE"/>
              </w:rPr>
              <w:t>CRYSTAL</w:t>
            </w:r>
          </w:p>
        </w:tc>
      </w:tr>
      <w:tr w:rsidR="006E430F" w14:paraId="3F5F1D8A" w14:textId="77777777" w:rsidTr="0062639E">
        <w:trPr>
          <w:trHeight w:hRule="exact" w:val="768"/>
        </w:trPr>
        <w:tc>
          <w:tcPr>
            <w:tcW w:w="1872" w:type="dxa"/>
          </w:tcPr>
          <w:p w14:paraId="606496CA" w14:textId="77777777" w:rsidR="009937F4" w:rsidRPr="00300706" w:rsidRDefault="009937F4" w:rsidP="0062639E">
            <w:pPr>
              <w:ind w:left="102" w:right="102"/>
              <w:rPr>
                <w:lang w:val="sv-SE"/>
              </w:rPr>
            </w:pPr>
          </w:p>
        </w:tc>
        <w:tc>
          <w:tcPr>
            <w:tcW w:w="1767" w:type="dxa"/>
          </w:tcPr>
          <w:p w14:paraId="0DF9A6F7" w14:textId="77777777" w:rsidR="009937F4" w:rsidRPr="00300706" w:rsidRDefault="00C6211A" w:rsidP="0062639E">
            <w:pPr>
              <w:pStyle w:val="TableParagraph"/>
              <w:ind w:left="42" w:right="102"/>
              <w:jc w:val="center"/>
              <w:rPr>
                <w:lang w:val="sv-SE"/>
              </w:rPr>
            </w:pPr>
            <w:r w:rsidRPr="00300706">
              <w:rPr>
                <w:lang w:val="sv-SE"/>
              </w:rPr>
              <w:t>Ranibizumab 0,5 mg</w:t>
            </w:r>
          </w:p>
          <w:p w14:paraId="3D871491" w14:textId="77777777" w:rsidR="009937F4" w:rsidRPr="00300706" w:rsidRDefault="00C6211A" w:rsidP="0062639E">
            <w:pPr>
              <w:pStyle w:val="TableParagraph"/>
              <w:ind w:left="42" w:right="102"/>
              <w:jc w:val="center"/>
              <w:rPr>
                <w:lang w:val="sv-SE"/>
              </w:rPr>
            </w:pPr>
            <w:r w:rsidRPr="00300706">
              <w:rPr>
                <w:lang w:val="sv-SE"/>
              </w:rPr>
              <w:t>N=180</w:t>
            </w:r>
          </w:p>
        </w:tc>
        <w:tc>
          <w:tcPr>
            <w:tcW w:w="1805" w:type="dxa"/>
          </w:tcPr>
          <w:p w14:paraId="022CD96B" w14:textId="77777777" w:rsidR="009937F4" w:rsidRPr="00300706" w:rsidRDefault="00C6211A" w:rsidP="0062639E">
            <w:pPr>
              <w:pStyle w:val="TableParagraph"/>
              <w:spacing w:line="246" w:lineRule="exact"/>
              <w:ind w:left="0" w:right="102"/>
              <w:jc w:val="center"/>
              <w:rPr>
                <w:lang w:val="sv-SE"/>
              </w:rPr>
            </w:pPr>
            <w:r w:rsidRPr="00300706">
              <w:rPr>
                <w:lang w:val="sv-SE"/>
              </w:rPr>
              <w:t>Ranibizumab 0,5 mg</w:t>
            </w:r>
          </w:p>
          <w:p w14:paraId="0D9D9014" w14:textId="77777777" w:rsidR="009937F4" w:rsidRPr="00300706" w:rsidRDefault="00C6211A" w:rsidP="0062639E">
            <w:pPr>
              <w:pStyle w:val="TableParagraph"/>
              <w:ind w:left="102" w:right="102"/>
              <w:jc w:val="center"/>
              <w:rPr>
                <w:lang w:val="sv-SE"/>
              </w:rPr>
            </w:pPr>
            <w:r w:rsidRPr="00300706">
              <w:rPr>
                <w:lang w:val="sv-SE"/>
              </w:rPr>
              <w:t>+ Laser N=178</w:t>
            </w:r>
          </w:p>
        </w:tc>
        <w:tc>
          <w:tcPr>
            <w:tcW w:w="1795" w:type="dxa"/>
          </w:tcPr>
          <w:p w14:paraId="70ACF734" w14:textId="77777777" w:rsidR="009937F4" w:rsidRPr="00300706" w:rsidRDefault="00C6211A" w:rsidP="0062639E">
            <w:pPr>
              <w:pStyle w:val="TableParagraph"/>
              <w:ind w:left="0" w:right="102"/>
              <w:jc w:val="center"/>
              <w:rPr>
                <w:lang w:val="sv-SE"/>
              </w:rPr>
            </w:pPr>
            <w:r w:rsidRPr="00300706">
              <w:rPr>
                <w:lang w:val="sv-SE"/>
              </w:rPr>
              <w:t>Laser*</w:t>
            </w:r>
          </w:p>
          <w:p w14:paraId="36946F9E" w14:textId="77777777" w:rsidR="009937F4" w:rsidRPr="00300706" w:rsidRDefault="009937F4" w:rsidP="0062639E">
            <w:pPr>
              <w:pStyle w:val="TableParagraph"/>
              <w:ind w:left="0" w:right="102"/>
              <w:jc w:val="center"/>
              <w:rPr>
                <w:lang w:val="sv-SE"/>
              </w:rPr>
            </w:pPr>
          </w:p>
          <w:p w14:paraId="778ABF43" w14:textId="77777777" w:rsidR="009937F4" w:rsidRPr="00300706" w:rsidRDefault="00C6211A" w:rsidP="0062639E">
            <w:pPr>
              <w:pStyle w:val="TableParagraph"/>
              <w:ind w:left="0" w:right="102"/>
              <w:jc w:val="center"/>
              <w:rPr>
                <w:lang w:val="sv-SE"/>
              </w:rPr>
            </w:pPr>
            <w:r w:rsidRPr="00300706">
              <w:rPr>
                <w:lang w:val="sv-SE"/>
              </w:rPr>
              <w:t>N=90</w:t>
            </w:r>
          </w:p>
        </w:tc>
        <w:tc>
          <w:tcPr>
            <w:tcW w:w="1825" w:type="dxa"/>
          </w:tcPr>
          <w:p w14:paraId="20D85664" w14:textId="77777777" w:rsidR="009937F4" w:rsidRPr="00300706" w:rsidRDefault="00C6211A" w:rsidP="0062639E">
            <w:pPr>
              <w:pStyle w:val="TableParagraph"/>
              <w:ind w:left="22" w:right="102"/>
              <w:jc w:val="center"/>
              <w:rPr>
                <w:lang w:val="sv-SE"/>
              </w:rPr>
            </w:pPr>
            <w:r w:rsidRPr="00300706">
              <w:rPr>
                <w:lang w:val="sv-SE"/>
              </w:rPr>
              <w:t>Ranibizumab 0,5 mg</w:t>
            </w:r>
          </w:p>
          <w:p w14:paraId="26770748" w14:textId="77777777" w:rsidR="009937F4" w:rsidRPr="00300706" w:rsidRDefault="00C6211A" w:rsidP="0062639E">
            <w:pPr>
              <w:pStyle w:val="TableParagraph"/>
              <w:ind w:left="22" w:right="102"/>
              <w:jc w:val="center"/>
              <w:rPr>
                <w:lang w:val="sv-SE"/>
              </w:rPr>
            </w:pPr>
            <w:r w:rsidRPr="00300706">
              <w:rPr>
                <w:lang w:val="sv-SE"/>
              </w:rPr>
              <w:t>N=356</w:t>
            </w:r>
          </w:p>
        </w:tc>
      </w:tr>
      <w:tr w:rsidR="006E430F" w14:paraId="73A8DB54" w14:textId="77777777" w:rsidTr="0062639E">
        <w:trPr>
          <w:trHeight w:hRule="exact" w:val="1022"/>
        </w:trPr>
        <w:tc>
          <w:tcPr>
            <w:tcW w:w="1872" w:type="dxa"/>
          </w:tcPr>
          <w:p w14:paraId="3EFCFC71" w14:textId="77777777" w:rsidR="009937F4" w:rsidRPr="00300706" w:rsidRDefault="00C6211A" w:rsidP="0062639E">
            <w:pPr>
              <w:pStyle w:val="TableParagraph"/>
              <w:spacing w:line="237" w:lineRule="auto"/>
              <w:ind w:left="102" w:right="102"/>
              <w:rPr>
                <w:lang w:val="sv-SE"/>
              </w:rPr>
            </w:pPr>
            <w:r w:rsidRPr="00300706">
              <w:rPr>
                <w:lang w:val="sv-SE"/>
              </w:rPr>
              <w:t>Genomsnittlig BCVA-förändring vid månad 6</w:t>
            </w:r>
            <w:r w:rsidRPr="00300706">
              <w:rPr>
                <w:position w:val="8"/>
                <w:sz w:val="14"/>
                <w:lang w:val="sv-SE"/>
              </w:rPr>
              <w:t xml:space="preserve">a </w:t>
            </w:r>
            <w:r w:rsidRPr="00300706">
              <w:rPr>
                <w:lang w:val="sv-SE"/>
              </w:rPr>
              <w:t>(bokstäver) (SD)</w:t>
            </w:r>
          </w:p>
        </w:tc>
        <w:tc>
          <w:tcPr>
            <w:tcW w:w="1767" w:type="dxa"/>
          </w:tcPr>
          <w:p w14:paraId="0A6D5591" w14:textId="77777777" w:rsidR="009937F4" w:rsidRPr="00300706" w:rsidRDefault="009937F4" w:rsidP="0062639E">
            <w:pPr>
              <w:pStyle w:val="TableParagraph"/>
              <w:spacing w:before="6"/>
              <w:ind w:left="102" w:right="102"/>
              <w:jc w:val="center"/>
              <w:rPr>
                <w:b/>
                <w:sz w:val="21"/>
                <w:lang w:val="sv-SE"/>
              </w:rPr>
            </w:pPr>
          </w:p>
          <w:p w14:paraId="1F785F57" w14:textId="77777777" w:rsidR="009937F4" w:rsidRPr="00300706" w:rsidRDefault="00C6211A" w:rsidP="0062639E">
            <w:pPr>
              <w:pStyle w:val="TableParagraph"/>
              <w:spacing w:line="252" w:lineRule="exact"/>
              <w:ind w:left="102" w:right="102"/>
              <w:jc w:val="center"/>
              <w:rPr>
                <w:lang w:val="sv-SE"/>
              </w:rPr>
            </w:pPr>
            <w:r w:rsidRPr="00300706">
              <w:rPr>
                <w:lang w:val="sv-SE"/>
              </w:rPr>
              <w:t>+14,8</w:t>
            </w:r>
          </w:p>
          <w:p w14:paraId="67EE40E7" w14:textId="77777777" w:rsidR="009937F4" w:rsidRPr="00300706" w:rsidRDefault="00C6211A" w:rsidP="0062639E">
            <w:pPr>
              <w:pStyle w:val="TableParagraph"/>
              <w:spacing w:line="252" w:lineRule="exact"/>
              <w:ind w:left="102" w:right="102"/>
              <w:jc w:val="center"/>
              <w:rPr>
                <w:lang w:val="sv-SE"/>
              </w:rPr>
            </w:pPr>
            <w:r w:rsidRPr="00300706">
              <w:rPr>
                <w:lang w:val="sv-SE"/>
              </w:rPr>
              <w:t>(10,7)</w:t>
            </w:r>
          </w:p>
        </w:tc>
        <w:tc>
          <w:tcPr>
            <w:tcW w:w="1805" w:type="dxa"/>
          </w:tcPr>
          <w:p w14:paraId="3A3CD5E1" w14:textId="77777777" w:rsidR="009937F4" w:rsidRPr="00300706" w:rsidRDefault="009937F4" w:rsidP="0062639E">
            <w:pPr>
              <w:pStyle w:val="TableParagraph"/>
              <w:spacing w:before="6"/>
              <w:ind w:left="102" w:right="102"/>
              <w:jc w:val="center"/>
              <w:rPr>
                <w:b/>
                <w:sz w:val="21"/>
                <w:lang w:val="sv-SE"/>
              </w:rPr>
            </w:pPr>
          </w:p>
          <w:p w14:paraId="4AE5EB29" w14:textId="77777777" w:rsidR="009937F4" w:rsidRPr="00300706" w:rsidRDefault="00C6211A" w:rsidP="0062639E">
            <w:pPr>
              <w:pStyle w:val="TableParagraph"/>
              <w:spacing w:line="252" w:lineRule="exact"/>
              <w:ind w:left="102" w:right="102"/>
              <w:jc w:val="center"/>
              <w:rPr>
                <w:lang w:val="sv-SE"/>
              </w:rPr>
            </w:pPr>
            <w:r w:rsidRPr="00300706">
              <w:rPr>
                <w:lang w:val="sv-SE"/>
              </w:rPr>
              <w:t>+14,8</w:t>
            </w:r>
          </w:p>
          <w:p w14:paraId="717B563D" w14:textId="77777777" w:rsidR="009937F4" w:rsidRPr="00300706" w:rsidRDefault="00C6211A" w:rsidP="0062639E">
            <w:pPr>
              <w:pStyle w:val="TableParagraph"/>
              <w:spacing w:line="252" w:lineRule="exact"/>
              <w:ind w:left="102" w:right="102"/>
              <w:jc w:val="center"/>
              <w:rPr>
                <w:lang w:val="sv-SE"/>
              </w:rPr>
            </w:pPr>
            <w:r w:rsidRPr="00300706">
              <w:rPr>
                <w:lang w:val="sv-SE"/>
              </w:rPr>
              <w:t>(11,13)</w:t>
            </w:r>
          </w:p>
        </w:tc>
        <w:tc>
          <w:tcPr>
            <w:tcW w:w="1795" w:type="dxa"/>
          </w:tcPr>
          <w:p w14:paraId="23A853E7" w14:textId="77777777" w:rsidR="009937F4" w:rsidRPr="00300706" w:rsidRDefault="009937F4" w:rsidP="0062639E">
            <w:pPr>
              <w:pStyle w:val="TableParagraph"/>
              <w:spacing w:before="6"/>
              <w:ind w:left="102" w:right="102"/>
              <w:jc w:val="center"/>
              <w:rPr>
                <w:b/>
                <w:sz w:val="21"/>
                <w:lang w:val="sv-SE"/>
              </w:rPr>
            </w:pPr>
          </w:p>
          <w:p w14:paraId="0BA79492" w14:textId="77777777" w:rsidR="009937F4" w:rsidRPr="00300706" w:rsidRDefault="00C6211A" w:rsidP="0062639E">
            <w:pPr>
              <w:pStyle w:val="TableParagraph"/>
              <w:spacing w:line="252" w:lineRule="exact"/>
              <w:ind w:left="102" w:right="102"/>
              <w:jc w:val="center"/>
              <w:rPr>
                <w:lang w:val="sv-SE"/>
              </w:rPr>
            </w:pPr>
            <w:r w:rsidRPr="00300706">
              <w:rPr>
                <w:lang w:val="sv-SE"/>
              </w:rPr>
              <w:t>+6,0</w:t>
            </w:r>
          </w:p>
          <w:p w14:paraId="36FB5BBD" w14:textId="77777777" w:rsidR="009937F4" w:rsidRPr="00300706" w:rsidRDefault="00C6211A" w:rsidP="0062639E">
            <w:pPr>
              <w:pStyle w:val="TableParagraph"/>
              <w:spacing w:line="252" w:lineRule="exact"/>
              <w:ind w:left="102" w:right="102"/>
              <w:jc w:val="center"/>
              <w:rPr>
                <w:lang w:val="sv-SE"/>
              </w:rPr>
            </w:pPr>
            <w:r w:rsidRPr="00300706">
              <w:rPr>
                <w:lang w:val="sv-SE"/>
              </w:rPr>
              <w:t>(14,27)</w:t>
            </w:r>
          </w:p>
        </w:tc>
        <w:tc>
          <w:tcPr>
            <w:tcW w:w="1825" w:type="dxa"/>
          </w:tcPr>
          <w:p w14:paraId="63FB2C10" w14:textId="77777777" w:rsidR="009937F4" w:rsidRPr="00300706" w:rsidRDefault="009937F4" w:rsidP="0062639E">
            <w:pPr>
              <w:pStyle w:val="TableParagraph"/>
              <w:spacing w:before="6"/>
              <w:ind w:left="102" w:right="102"/>
              <w:jc w:val="center"/>
              <w:rPr>
                <w:b/>
                <w:sz w:val="21"/>
                <w:lang w:val="sv-SE"/>
              </w:rPr>
            </w:pPr>
          </w:p>
          <w:p w14:paraId="35D649D0" w14:textId="77777777" w:rsidR="009937F4" w:rsidRPr="00300706" w:rsidRDefault="00C6211A" w:rsidP="0062639E">
            <w:pPr>
              <w:pStyle w:val="TableParagraph"/>
              <w:spacing w:line="252" w:lineRule="exact"/>
              <w:ind w:left="102" w:right="102"/>
              <w:jc w:val="center"/>
              <w:rPr>
                <w:lang w:val="sv-SE"/>
              </w:rPr>
            </w:pPr>
            <w:r w:rsidRPr="00300706">
              <w:rPr>
                <w:lang w:val="sv-SE"/>
              </w:rPr>
              <w:t>+12,0</w:t>
            </w:r>
          </w:p>
          <w:p w14:paraId="78DA8EE5" w14:textId="77777777" w:rsidR="009937F4" w:rsidRPr="00300706" w:rsidRDefault="00C6211A" w:rsidP="0062639E">
            <w:pPr>
              <w:pStyle w:val="TableParagraph"/>
              <w:spacing w:line="252" w:lineRule="exact"/>
              <w:ind w:left="102" w:right="102"/>
              <w:jc w:val="center"/>
              <w:rPr>
                <w:lang w:val="sv-SE"/>
              </w:rPr>
            </w:pPr>
            <w:r w:rsidRPr="00300706">
              <w:rPr>
                <w:lang w:val="sv-SE"/>
              </w:rPr>
              <w:t>(13,95)</w:t>
            </w:r>
          </w:p>
        </w:tc>
      </w:tr>
      <w:tr w:rsidR="006E430F" w14:paraId="26164F3F" w14:textId="77777777" w:rsidTr="0062639E">
        <w:trPr>
          <w:trHeight w:hRule="exact" w:val="1023"/>
        </w:trPr>
        <w:tc>
          <w:tcPr>
            <w:tcW w:w="1872" w:type="dxa"/>
          </w:tcPr>
          <w:p w14:paraId="2FF31456" w14:textId="77777777" w:rsidR="009937F4" w:rsidRPr="00300706" w:rsidRDefault="00C6211A" w:rsidP="0062639E">
            <w:pPr>
              <w:pStyle w:val="TableParagraph"/>
              <w:spacing w:line="237" w:lineRule="auto"/>
              <w:ind w:left="102" w:right="102"/>
              <w:rPr>
                <w:lang w:val="sv-SE"/>
              </w:rPr>
            </w:pPr>
            <w:r w:rsidRPr="00300706">
              <w:rPr>
                <w:lang w:val="sv-SE"/>
              </w:rPr>
              <w:t>Genomsnittlig BCVA-förändring vid månad 24</w:t>
            </w:r>
            <w:r w:rsidRPr="00300706">
              <w:rPr>
                <w:position w:val="8"/>
                <w:sz w:val="14"/>
                <w:lang w:val="sv-SE"/>
              </w:rPr>
              <w:t xml:space="preserve">b </w:t>
            </w:r>
            <w:r w:rsidRPr="00300706">
              <w:rPr>
                <w:lang w:val="sv-SE"/>
              </w:rPr>
              <w:t>(bokstäver) (SD)</w:t>
            </w:r>
          </w:p>
        </w:tc>
        <w:tc>
          <w:tcPr>
            <w:tcW w:w="1767" w:type="dxa"/>
          </w:tcPr>
          <w:p w14:paraId="1B5FF399" w14:textId="77777777" w:rsidR="009937F4" w:rsidRPr="00300706" w:rsidRDefault="009937F4" w:rsidP="0062639E">
            <w:pPr>
              <w:pStyle w:val="TableParagraph"/>
              <w:spacing w:before="4"/>
              <w:ind w:left="102" w:right="102"/>
              <w:jc w:val="center"/>
              <w:rPr>
                <w:b/>
                <w:sz w:val="21"/>
                <w:lang w:val="sv-SE"/>
              </w:rPr>
            </w:pPr>
          </w:p>
          <w:p w14:paraId="4B10EB94" w14:textId="77777777" w:rsidR="009937F4" w:rsidRPr="00300706" w:rsidRDefault="00C6211A" w:rsidP="0062639E">
            <w:pPr>
              <w:pStyle w:val="TableParagraph"/>
              <w:spacing w:before="1"/>
              <w:ind w:left="102" w:right="102"/>
              <w:jc w:val="center"/>
              <w:rPr>
                <w:lang w:val="sv-SE"/>
              </w:rPr>
            </w:pPr>
            <w:r w:rsidRPr="00300706">
              <w:rPr>
                <w:lang w:val="sv-SE"/>
              </w:rPr>
              <w:t>+15,5</w:t>
            </w:r>
          </w:p>
          <w:p w14:paraId="632A730A" w14:textId="77777777" w:rsidR="009937F4" w:rsidRPr="00300706" w:rsidRDefault="00C6211A" w:rsidP="0062639E">
            <w:pPr>
              <w:pStyle w:val="TableParagraph"/>
              <w:spacing w:before="1"/>
              <w:ind w:left="102" w:right="102"/>
              <w:jc w:val="center"/>
              <w:rPr>
                <w:lang w:val="sv-SE"/>
              </w:rPr>
            </w:pPr>
            <w:r w:rsidRPr="00300706">
              <w:rPr>
                <w:lang w:val="sv-SE"/>
              </w:rPr>
              <w:t>(13,91)</w:t>
            </w:r>
          </w:p>
        </w:tc>
        <w:tc>
          <w:tcPr>
            <w:tcW w:w="1805" w:type="dxa"/>
          </w:tcPr>
          <w:p w14:paraId="6E8C4483" w14:textId="77777777" w:rsidR="009937F4" w:rsidRPr="00300706" w:rsidRDefault="009937F4" w:rsidP="0062639E">
            <w:pPr>
              <w:pStyle w:val="TableParagraph"/>
              <w:spacing w:before="4"/>
              <w:ind w:left="102" w:right="102"/>
              <w:jc w:val="center"/>
              <w:rPr>
                <w:b/>
                <w:sz w:val="21"/>
                <w:lang w:val="sv-SE"/>
              </w:rPr>
            </w:pPr>
          </w:p>
          <w:p w14:paraId="162D356D" w14:textId="77777777" w:rsidR="009937F4" w:rsidRPr="00300706" w:rsidRDefault="00C6211A" w:rsidP="0062639E">
            <w:pPr>
              <w:pStyle w:val="TableParagraph"/>
              <w:spacing w:before="1"/>
              <w:ind w:left="102" w:right="102"/>
              <w:jc w:val="center"/>
              <w:rPr>
                <w:lang w:val="sv-SE"/>
              </w:rPr>
            </w:pPr>
            <w:r w:rsidRPr="00300706">
              <w:rPr>
                <w:lang w:val="sv-SE"/>
              </w:rPr>
              <w:t>+17,3</w:t>
            </w:r>
          </w:p>
          <w:p w14:paraId="5F67565C" w14:textId="77777777" w:rsidR="009937F4" w:rsidRPr="00300706" w:rsidRDefault="00C6211A" w:rsidP="0062639E">
            <w:pPr>
              <w:pStyle w:val="TableParagraph"/>
              <w:spacing w:before="1"/>
              <w:ind w:left="102" w:right="102"/>
              <w:jc w:val="center"/>
              <w:rPr>
                <w:lang w:val="sv-SE"/>
              </w:rPr>
            </w:pPr>
            <w:r w:rsidRPr="00300706">
              <w:rPr>
                <w:lang w:val="sv-SE"/>
              </w:rPr>
              <w:t>(12,61)</w:t>
            </w:r>
          </w:p>
        </w:tc>
        <w:tc>
          <w:tcPr>
            <w:tcW w:w="1795" w:type="dxa"/>
          </w:tcPr>
          <w:p w14:paraId="1A68F75E" w14:textId="77777777" w:rsidR="009937F4" w:rsidRPr="00300706" w:rsidRDefault="009937F4" w:rsidP="0062639E">
            <w:pPr>
              <w:pStyle w:val="TableParagraph"/>
              <w:spacing w:before="4"/>
              <w:ind w:left="102" w:right="102"/>
              <w:jc w:val="center"/>
              <w:rPr>
                <w:b/>
                <w:sz w:val="21"/>
                <w:lang w:val="sv-SE"/>
              </w:rPr>
            </w:pPr>
          </w:p>
          <w:p w14:paraId="47E692DC" w14:textId="77777777" w:rsidR="009937F4" w:rsidRPr="00300706" w:rsidRDefault="00C6211A" w:rsidP="0062639E">
            <w:pPr>
              <w:pStyle w:val="TableParagraph"/>
              <w:spacing w:before="1"/>
              <w:ind w:left="102" w:right="102"/>
              <w:jc w:val="center"/>
              <w:rPr>
                <w:lang w:val="sv-SE"/>
              </w:rPr>
            </w:pPr>
            <w:r w:rsidRPr="00300706">
              <w:rPr>
                <w:lang w:val="sv-SE"/>
              </w:rPr>
              <w:t>+11,6</w:t>
            </w:r>
          </w:p>
          <w:p w14:paraId="739CE739" w14:textId="77777777" w:rsidR="009937F4" w:rsidRPr="00300706" w:rsidRDefault="00C6211A" w:rsidP="0062639E">
            <w:pPr>
              <w:pStyle w:val="TableParagraph"/>
              <w:spacing w:before="1"/>
              <w:ind w:left="102" w:right="102"/>
              <w:jc w:val="center"/>
              <w:rPr>
                <w:lang w:val="sv-SE"/>
              </w:rPr>
            </w:pPr>
            <w:r w:rsidRPr="00300706">
              <w:rPr>
                <w:lang w:val="sv-SE"/>
              </w:rPr>
              <w:t>(16,09)</w:t>
            </w:r>
          </w:p>
        </w:tc>
        <w:tc>
          <w:tcPr>
            <w:tcW w:w="1825" w:type="dxa"/>
          </w:tcPr>
          <w:p w14:paraId="655F65B9" w14:textId="77777777" w:rsidR="009937F4" w:rsidRPr="00300706" w:rsidRDefault="009937F4" w:rsidP="0062639E">
            <w:pPr>
              <w:pStyle w:val="TableParagraph"/>
              <w:spacing w:before="4"/>
              <w:ind w:left="102" w:right="102"/>
              <w:jc w:val="center"/>
              <w:rPr>
                <w:b/>
                <w:sz w:val="21"/>
                <w:lang w:val="sv-SE"/>
              </w:rPr>
            </w:pPr>
          </w:p>
          <w:p w14:paraId="17CE5954" w14:textId="77777777" w:rsidR="009937F4" w:rsidRPr="00300706" w:rsidRDefault="00C6211A" w:rsidP="0062639E">
            <w:pPr>
              <w:pStyle w:val="TableParagraph"/>
              <w:spacing w:before="1"/>
              <w:ind w:left="102" w:right="102"/>
              <w:jc w:val="center"/>
              <w:rPr>
                <w:lang w:val="sv-SE"/>
              </w:rPr>
            </w:pPr>
            <w:r w:rsidRPr="00300706">
              <w:rPr>
                <w:lang w:val="sv-SE"/>
              </w:rPr>
              <w:t>+12,1</w:t>
            </w:r>
          </w:p>
          <w:p w14:paraId="6245AD4D" w14:textId="77777777" w:rsidR="009937F4" w:rsidRPr="00300706" w:rsidRDefault="00C6211A" w:rsidP="0062639E">
            <w:pPr>
              <w:pStyle w:val="TableParagraph"/>
              <w:spacing w:before="1"/>
              <w:ind w:left="102" w:right="102"/>
              <w:jc w:val="center"/>
              <w:rPr>
                <w:lang w:val="sv-SE"/>
              </w:rPr>
            </w:pPr>
            <w:r w:rsidRPr="00300706">
              <w:rPr>
                <w:lang w:val="sv-SE"/>
              </w:rPr>
              <w:t>(18,60)</w:t>
            </w:r>
          </w:p>
        </w:tc>
      </w:tr>
      <w:tr w:rsidR="006E430F" w14:paraId="2406719E" w14:textId="77777777" w:rsidTr="0062639E">
        <w:trPr>
          <w:trHeight w:hRule="exact" w:val="1020"/>
        </w:trPr>
        <w:tc>
          <w:tcPr>
            <w:tcW w:w="1872" w:type="dxa"/>
          </w:tcPr>
          <w:p w14:paraId="40EAE96C" w14:textId="77777777" w:rsidR="009937F4" w:rsidRPr="00300706" w:rsidRDefault="00C6211A" w:rsidP="0062639E">
            <w:pPr>
              <w:pStyle w:val="TableParagraph"/>
              <w:spacing w:line="246" w:lineRule="exact"/>
              <w:ind w:left="102" w:right="102"/>
              <w:rPr>
                <w:lang w:val="sv-SE"/>
              </w:rPr>
            </w:pPr>
            <w:r w:rsidRPr="00300706">
              <w:rPr>
                <w:lang w:val="sv-SE"/>
              </w:rPr>
              <w:t>Förbättring med</w:t>
            </w:r>
          </w:p>
          <w:p w14:paraId="0F099D4B" w14:textId="77777777" w:rsidR="009937F4" w:rsidRPr="00300706" w:rsidRDefault="00C6211A" w:rsidP="0062639E">
            <w:pPr>
              <w:pStyle w:val="TableParagraph"/>
              <w:ind w:left="102" w:right="102"/>
              <w:rPr>
                <w:lang w:val="sv-SE"/>
              </w:rPr>
            </w:pPr>
            <w:r w:rsidRPr="00300706">
              <w:rPr>
                <w:lang w:val="sv-SE"/>
              </w:rPr>
              <w:t>≥15 bokstäver i BCVA vid månad 24 (%)</w:t>
            </w:r>
          </w:p>
        </w:tc>
        <w:tc>
          <w:tcPr>
            <w:tcW w:w="1767" w:type="dxa"/>
          </w:tcPr>
          <w:p w14:paraId="7EE3FD8A" w14:textId="77777777" w:rsidR="009937F4" w:rsidRPr="00300706" w:rsidRDefault="009937F4" w:rsidP="0062639E">
            <w:pPr>
              <w:pStyle w:val="TableParagraph"/>
              <w:spacing w:before="5"/>
              <w:ind w:left="102" w:right="102"/>
              <w:jc w:val="center"/>
              <w:rPr>
                <w:b/>
                <w:sz w:val="32"/>
                <w:lang w:val="sv-SE"/>
              </w:rPr>
            </w:pPr>
          </w:p>
          <w:p w14:paraId="0B829949" w14:textId="77777777" w:rsidR="009937F4" w:rsidRPr="00300706" w:rsidRDefault="00C6211A" w:rsidP="0062639E">
            <w:pPr>
              <w:pStyle w:val="TableParagraph"/>
              <w:ind w:left="102" w:right="102"/>
              <w:jc w:val="center"/>
              <w:rPr>
                <w:lang w:val="sv-SE"/>
              </w:rPr>
            </w:pPr>
            <w:r w:rsidRPr="00300706">
              <w:rPr>
                <w:lang w:val="sv-SE"/>
              </w:rPr>
              <w:t>52,8</w:t>
            </w:r>
          </w:p>
        </w:tc>
        <w:tc>
          <w:tcPr>
            <w:tcW w:w="1805" w:type="dxa"/>
          </w:tcPr>
          <w:p w14:paraId="2C3F4CA1" w14:textId="77777777" w:rsidR="009937F4" w:rsidRPr="00300706" w:rsidRDefault="009937F4" w:rsidP="0062639E">
            <w:pPr>
              <w:pStyle w:val="TableParagraph"/>
              <w:spacing w:before="5"/>
              <w:ind w:left="102" w:right="102"/>
              <w:jc w:val="center"/>
              <w:rPr>
                <w:b/>
                <w:sz w:val="32"/>
                <w:lang w:val="sv-SE"/>
              </w:rPr>
            </w:pPr>
          </w:p>
          <w:p w14:paraId="136B7E6E" w14:textId="77777777" w:rsidR="009937F4" w:rsidRPr="00300706" w:rsidRDefault="00C6211A" w:rsidP="0062639E">
            <w:pPr>
              <w:pStyle w:val="TableParagraph"/>
              <w:ind w:left="102" w:right="102"/>
              <w:jc w:val="center"/>
              <w:rPr>
                <w:lang w:val="sv-SE"/>
              </w:rPr>
            </w:pPr>
            <w:r w:rsidRPr="00300706">
              <w:rPr>
                <w:lang w:val="sv-SE"/>
              </w:rPr>
              <w:t>59,6</w:t>
            </w:r>
          </w:p>
        </w:tc>
        <w:tc>
          <w:tcPr>
            <w:tcW w:w="1795" w:type="dxa"/>
          </w:tcPr>
          <w:p w14:paraId="1DDDEF72" w14:textId="77777777" w:rsidR="009937F4" w:rsidRPr="00300706" w:rsidRDefault="009937F4" w:rsidP="0062639E">
            <w:pPr>
              <w:pStyle w:val="TableParagraph"/>
              <w:spacing w:before="5"/>
              <w:ind w:left="102" w:right="102"/>
              <w:jc w:val="center"/>
              <w:rPr>
                <w:b/>
                <w:sz w:val="32"/>
                <w:lang w:val="sv-SE"/>
              </w:rPr>
            </w:pPr>
          </w:p>
          <w:p w14:paraId="6637A5B4" w14:textId="77777777" w:rsidR="009937F4" w:rsidRPr="00300706" w:rsidRDefault="00C6211A" w:rsidP="0062639E">
            <w:pPr>
              <w:pStyle w:val="TableParagraph"/>
              <w:ind w:left="102" w:right="102"/>
              <w:jc w:val="center"/>
              <w:rPr>
                <w:lang w:val="sv-SE"/>
              </w:rPr>
            </w:pPr>
            <w:r w:rsidRPr="00300706">
              <w:rPr>
                <w:lang w:val="sv-SE"/>
              </w:rPr>
              <w:t>43,3</w:t>
            </w:r>
          </w:p>
        </w:tc>
        <w:tc>
          <w:tcPr>
            <w:tcW w:w="1825" w:type="dxa"/>
          </w:tcPr>
          <w:p w14:paraId="7FDCDA8E" w14:textId="77777777" w:rsidR="009937F4" w:rsidRPr="00300706" w:rsidRDefault="009937F4" w:rsidP="0062639E">
            <w:pPr>
              <w:pStyle w:val="TableParagraph"/>
              <w:spacing w:before="5"/>
              <w:ind w:left="102" w:right="102"/>
              <w:jc w:val="center"/>
              <w:rPr>
                <w:b/>
                <w:sz w:val="32"/>
                <w:lang w:val="sv-SE"/>
              </w:rPr>
            </w:pPr>
          </w:p>
          <w:p w14:paraId="56B97691" w14:textId="77777777" w:rsidR="009937F4" w:rsidRPr="00300706" w:rsidRDefault="00C6211A" w:rsidP="0062639E">
            <w:pPr>
              <w:pStyle w:val="TableParagraph"/>
              <w:ind w:left="102" w:right="102"/>
              <w:jc w:val="center"/>
              <w:rPr>
                <w:lang w:val="sv-SE"/>
              </w:rPr>
            </w:pPr>
            <w:r w:rsidRPr="00300706">
              <w:rPr>
                <w:lang w:val="sv-SE"/>
              </w:rPr>
              <w:t>49,2</w:t>
            </w:r>
          </w:p>
        </w:tc>
      </w:tr>
      <w:tr w:rsidR="006E430F" w14:paraId="0AC65E45" w14:textId="77777777" w:rsidTr="0062639E">
        <w:trPr>
          <w:trHeight w:hRule="exact" w:val="1022"/>
        </w:trPr>
        <w:tc>
          <w:tcPr>
            <w:tcW w:w="1872" w:type="dxa"/>
          </w:tcPr>
          <w:p w14:paraId="2641852E" w14:textId="77777777" w:rsidR="009937F4" w:rsidRPr="00300706" w:rsidRDefault="00C6211A" w:rsidP="0062639E">
            <w:pPr>
              <w:pStyle w:val="TableParagraph"/>
              <w:spacing w:line="252" w:lineRule="exact"/>
              <w:ind w:left="102" w:right="102"/>
              <w:rPr>
                <w:lang w:val="sv-SE"/>
              </w:rPr>
            </w:pPr>
            <w:r w:rsidRPr="00300706">
              <w:rPr>
                <w:lang w:val="sv-SE"/>
              </w:rPr>
              <w:t>Genomsnittligt antal injektioner (SD)</w:t>
            </w:r>
          </w:p>
          <w:p w14:paraId="3A9EF3D4" w14:textId="77777777" w:rsidR="009937F4" w:rsidRPr="00300706" w:rsidRDefault="00C6211A" w:rsidP="0062639E">
            <w:pPr>
              <w:pStyle w:val="TableParagraph"/>
              <w:spacing w:line="252" w:lineRule="exact"/>
              <w:ind w:left="102" w:right="102"/>
              <w:rPr>
                <w:lang w:val="sv-SE"/>
              </w:rPr>
            </w:pPr>
            <w:r w:rsidRPr="00300706">
              <w:rPr>
                <w:lang w:val="sv-SE"/>
              </w:rPr>
              <w:t>(Månad 0-23)</w:t>
            </w:r>
          </w:p>
        </w:tc>
        <w:tc>
          <w:tcPr>
            <w:tcW w:w="1767" w:type="dxa"/>
          </w:tcPr>
          <w:p w14:paraId="7EFCD5BE" w14:textId="77777777" w:rsidR="009937F4" w:rsidRPr="00300706" w:rsidRDefault="009937F4" w:rsidP="0062639E">
            <w:pPr>
              <w:pStyle w:val="TableParagraph"/>
              <w:spacing w:before="6"/>
              <w:ind w:left="102" w:right="102"/>
              <w:jc w:val="center"/>
              <w:rPr>
                <w:b/>
                <w:sz w:val="21"/>
                <w:lang w:val="sv-SE"/>
              </w:rPr>
            </w:pPr>
          </w:p>
          <w:p w14:paraId="44A0D009" w14:textId="77777777" w:rsidR="009937F4" w:rsidRPr="00300706" w:rsidRDefault="00C6211A" w:rsidP="0062639E">
            <w:pPr>
              <w:pStyle w:val="TableParagraph"/>
              <w:spacing w:line="252" w:lineRule="exact"/>
              <w:ind w:left="102" w:right="102"/>
              <w:jc w:val="center"/>
              <w:rPr>
                <w:lang w:val="sv-SE"/>
              </w:rPr>
            </w:pPr>
            <w:r w:rsidRPr="00300706">
              <w:rPr>
                <w:lang w:val="sv-SE"/>
              </w:rPr>
              <w:t>11,4</w:t>
            </w:r>
          </w:p>
          <w:p w14:paraId="6859C667" w14:textId="77777777" w:rsidR="009937F4" w:rsidRPr="00300706" w:rsidRDefault="00C6211A" w:rsidP="0062639E">
            <w:pPr>
              <w:pStyle w:val="TableParagraph"/>
              <w:spacing w:line="252" w:lineRule="exact"/>
              <w:ind w:left="102" w:right="102"/>
              <w:jc w:val="center"/>
              <w:rPr>
                <w:lang w:val="sv-SE"/>
              </w:rPr>
            </w:pPr>
            <w:r w:rsidRPr="00300706">
              <w:rPr>
                <w:lang w:val="sv-SE"/>
              </w:rPr>
              <w:t>(5,81)</w:t>
            </w:r>
          </w:p>
        </w:tc>
        <w:tc>
          <w:tcPr>
            <w:tcW w:w="1805" w:type="dxa"/>
          </w:tcPr>
          <w:p w14:paraId="571D5527" w14:textId="77777777" w:rsidR="009937F4" w:rsidRPr="00300706" w:rsidRDefault="009937F4" w:rsidP="0062639E">
            <w:pPr>
              <w:pStyle w:val="TableParagraph"/>
              <w:spacing w:before="7"/>
              <w:ind w:left="102" w:right="102"/>
              <w:jc w:val="center"/>
              <w:rPr>
                <w:b/>
                <w:sz w:val="32"/>
                <w:lang w:val="sv-SE"/>
              </w:rPr>
            </w:pPr>
          </w:p>
          <w:p w14:paraId="1B589D0D" w14:textId="77777777" w:rsidR="009937F4" w:rsidRPr="00300706" w:rsidRDefault="00C6211A" w:rsidP="0062639E">
            <w:pPr>
              <w:pStyle w:val="TableParagraph"/>
              <w:ind w:left="102" w:right="102"/>
              <w:jc w:val="center"/>
              <w:rPr>
                <w:lang w:val="sv-SE"/>
              </w:rPr>
            </w:pPr>
            <w:r w:rsidRPr="00300706">
              <w:rPr>
                <w:lang w:val="sv-SE"/>
              </w:rPr>
              <w:t xml:space="preserve">11,3 </w:t>
            </w:r>
          </w:p>
          <w:p w14:paraId="318DB412" w14:textId="77777777" w:rsidR="009937F4" w:rsidRPr="00300706" w:rsidRDefault="00C6211A" w:rsidP="0062639E">
            <w:pPr>
              <w:pStyle w:val="TableParagraph"/>
              <w:ind w:left="102" w:right="102"/>
              <w:jc w:val="center"/>
              <w:rPr>
                <w:lang w:val="sv-SE"/>
              </w:rPr>
            </w:pPr>
            <w:r w:rsidRPr="00300706">
              <w:rPr>
                <w:lang w:val="sv-SE"/>
              </w:rPr>
              <w:t>(6,02)</w:t>
            </w:r>
          </w:p>
        </w:tc>
        <w:tc>
          <w:tcPr>
            <w:tcW w:w="1795" w:type="dxa"/>
          </w:tcPr>
          <w:p w14:paraId="2441E0CC" w14:textId="77777777" w:rsidR="009937F4" w:rsidRPr="00300706" w:rsidRDefault="009937F4" w:rsidP="0062639E">
            <w:pPr>
              <w:pStyle w:val="TableParagraph"/>
              <w:spacing w:before="7"/>
              <w:ind w:left="102" w:right="102"/>
              <w:jc w:val="center"/>
              <w:rPr>
                <w:b/>
                <w:sz w:val="32"/>
                <w:lang w:val="sv-SE"/>
              </w:rPr>
            </w:pPr>
          </w:p>
          <w:p w14:paraId="0E59A5D0" w14:textId="77777777" w:rsidR="009937F4" w:rsidRPr="00300706" w:rsidRDefault="00C6211A" w:rsidP="0062639E">
            <w:pPr>
              <w:pStyle w:val="TableParagraph"/>
              <w:ind w:left="102" w:right="102"/>
              <w:jc w:val="center"/>
              <w:rPr>
                <w:lang w:val="sv-SE"/>
              </w:rPr>
            </w:pPr>
            <w:r w:rsidRPr="00300706">
              <w:rPr>
                <w:lang w:val="sv-SE"/>
              </w:rPr>
              <w:t>NA</w:t>
            </w:r>
          </w:p>
        </w:tc>
        <w:tc>
          <w:tcPr>
            <w:tcW w:w="1825" w:type="dxa"/>
          </w:tcPr>
          <w:p w14:paraId="203ADCC7" w14:textId="77777777" w:rsidR="009937F4" w:rsidRPr="00300706" w:rsidRDefault="009937F4" w:rsidP="0062639E">
            <w:pPr>
              <w:pStyle w:val="TableParagraph"/>
              <w:spacing w:before="7"/>
              <w:ind w:left="102" w:right="102"/>
              <w:jc w:val="center"/>
              <w:rPr>
                <w:b/>
                <w:sz w:val="32"/>
                <w:lang w:val="sv-SE"/>
              </w:rPr>
            </w:pPr>
          </w:p>
          <w:p w14:paraId="0D348B53" w14:textId="77777777" w:rsidR="009937F4" w:rsidRPr="00300706" w:rsidRDefault="00C6211A" w:rsidP="0062639E">
            <w:pPr>
              <w:pStyle w:val="TableParagraph"/>
              <w:ind w:left="102" w:right="102"/>
              <w:jc w:val="center"/>
              <w:rPr>
                <w:lang w:val="sv-SE"/>
              </w:rPr>
            </w:pPr>
            <w:r w:rsidRPr="00300706">
              <w:rPr>
                <w:lang w:val="sv-SE"/>
              </w:rPr>
              <w:t xml:space="preserve">13,1 </w:t>
            </w:r>
          </w:p>
          <w:p w14:paraId="33D19824" w14:textId="77777777" w:rsidR="009937F4" w:rsidRPr="00300706" w:rsidRDefault="00C6211A" w:rsidP="0062639E">
            <w:pPr>
              <w:pStyle w:val="TableParagraph"/>
              <w:ind w:left="102" w:right="102"/>
              <w:jc w:val="center"/>
              <w:rPr>
                <w:lang w:val="sv-SE"/>
              </w:rPr>
            </w:pPr>
            <w:r w:rsidRPr="00300706">
              <w:rPr>
                <w:lang w:val="sv-SE"/>
              </w:rPr>
              <w:t>(6,39)</w:t>
            </w:r>
          </w:p>
        </w:tc>
      </w:tr>
      <w:tr w:rsidR="006E430F" w:rsidRPr="00FA4B9A" w14:paraId="09BAA459" w14:textId="77777777" w:rsidTr="0062639E">
        <w:trPr>
          <w:trHeight w:hRule="exact" w:val="1529"/>
        </w:trPr>
        <w:tc>
          <w:tcPr>
            <w:tcW w:w="9064" w:type="dxa"/>
            <w:gridSpan w:val="5"/>
          </w:tcPr>
          <w:p w14:paraId="771B3197" w14:textId="77777777" w:rsidR="009937F4" w:rsidRPr="00300706" w:rsidRDefault="00C6211A" w:rsidP="0062639E">
            <w:pPr>
              <w:pStyle w:val="TableParagraph"/>
              <w:tabs>
                <w:tab w:val="left" w:pos="669"/>
              </w:tabs>
              <w:spacing w:line="247" w:lineRule="exact"/>
              <w:ind w:left="102" w:right="102"/>
              <w:rPr>
                <w:lang w:val="sv-SE"/>
              </w:rPr>
            </w:pPr>
            <w:r w:rsidRPr="00300706">
              <w:rPr>
                <w:position w:val="8"/>
                <w:sz w:val="14"/>
                <w:lang w:val="sv-SE"/>
              </w:rPr>
              <w:t>a</w:t>
            </w:r>
            <w:r w:rsidRPr="00300706">
              <w:rPr>
                <w:position w:val="8"/>
                <w:sz w:val="14"/>
                <w:lang w:val="sv-SE"/>
              </w:rPr>
              <w:tab/>
            </w:r>
            <w:r w:rsidRPr="00300706">
              <w:rPr>
                <w:lang w:val="sv-SE"/>
              </w:rPr>
              <w:t>p&lt;0,0001 för båda jämförelserna i BRIGHTER vid månad 6: ranibizumab 0,5 mg jämfört</w:t>
            </w:r>
            <w:r w:rsidRPr="00300706">
              <w:rPr>
                <w:spacing w:val="-23"/>
                <w:lang w:val="sv-SE"/>
              </w:rPr>
              <w:t xml:space="preserve"> </w:t>
            </w:r>
            <w:r w:rsidRPr="00300706">
              <w:rPr>
                <w:lang w:val="sv-SE"/>
              </w:rPr>
              <w:t>med</w:t>
            </w:r>
          </w:p>
          <w:p w14:paraId="694A545B" w14:textId="77777777" w:rsidR="009937F4" w:rsidRPr="00300706" w:rsidRDefault="00C6211A" w:rsidP="0062639E">
            <w:pPr>
              <w:pStyle w:val="TableParagraph"/>
              <w:spacing w:before="1" w:line="250" w:lineRule="exact"/>
              <w:ind w:left="102" w:right="102"/>
              <w:rPr>
                <w:lang w:val="sv-SE"/>
              </w:rPr>
            </w:pPr>
            <w:r w:rsidRPr="00300706">
              <w:rPr>
                <w:lang w:val="sv-SE"/>
              </w:rPr>
              <w:t>laser och ranibizumab 0,5 mg + laser jämfört med laser.</w:t>
            </w:r>
          </w:p>
          <w:p w14:paraId="6393137A" w14:textId="77777777" w:rsidR="009937F4" w:rsidRPr="00300706" w:rsidRDefault="00C6211A" w:rsidP="0062639E">
            <w:pPr>
              <w:pStyle w:val="TableParagraph"/>
              <w:tabs>
                <w:tab w:val="left" w:pos="669"/>
              </w:tabs>
              <w:spacing w:line="242" w:lineRule="auto"/>
              <w:ind w:left="102" w:right="102" w:hanging="567"/>
              <w:rPr>
                <w:lang w:val="sv-SE"/>
              </w:rPr>
            </w:pPr>
            <w:r w:rsidRPr="00300706">
              <w:rPr>
                <w:position w:val="8"/>
                <w:sz w:val="14"/>
                <w:lang w:val="sv-SE"/>
              </w:rPr>
              <w:t>b</w:t>
            </w:r>
            <w:r w:rsidRPr="00300706">
              <w:rPr>
                <w:position w:val="8"/>
                <w:sz w:val="14"/>
                <w:lang w:val="sv-SE"/>
              </w:rPr>
              <w:tab/>
            </w:r>
            <w:r w:rsidRPr="00300706">
              <w:rPr>
                <w:lang w:val="sv-SE"/>
              </w:rPr>
              <w:t>p&lt;0,0001 för nollhypotes i CRYSTAL att den genomsnittliga förändringen vid månad</w:t>
            </w:r>
            <w:r w:rsidRPr="00300706">
              <w:rPr>
                <w:spacing w:val="-19"/>
                <w:lang w:val="sv-SE"/>
              </w:rPr>
              <w:t> </w:t>
            </w:r>
            <w:r w:rsidRPr="00300706">
              <w:rPr>
                <w:lang w:val="sv-SE"/>
              </w:rPr>
              <w:t>24</w:t>
            </w:r>
            <w:r w:rsidRPr="00300706">
              <w:rPr>
                <w:spacing w:val="-5"/>
                <w:lang w:val="sv-SE"/>
              </w:rPr>
              <w:t xml:space="preserve"> </w:t>
            </w:r>
            <w:r w:rsidRPr="00300706">
              <w:rPr>
                <w:lang w:val="sv-SE"/>
              </w:rPr>
              <w:t>från baseline är</w:t>
            </w:r>
            <w:r w:rsidRPr="00300706">
              <w:rPr>
                <w:spacing w:val="-5"/>
                <w:lang w:val="sv-SE"/>
              </w:rPr>
              <w:t xml:space="preserve"> </w:t>
            </w:r>
            <w:r w:rsidRPr="00300706">
              <w:rPr>
                <w:lang w:val="sv-SE"/>
              </w:rPr>
              <w:t>noll.</w:t>
            </w:r>
          </w:p>
          <w:p w14:paraId="1C5F2928" w14:textId="77777777" w:rsidR="009937F4" w:rsidRPr="00300706" w:rsidRDefault="00C6211A" w:rsidP="0062639E">
            <w:pPr>
              <w:pStyle w:val="TableParagraph"/>
              <w:tabs>
                <w:tab w:val="left" w:pos="669"/>
              </w:tabs>
              <w:spacing w:before="3" w:line="252" w:lineRule="exact"/>
              <w:ind w:left="102" w:right="102" w:hanging="567"/>
              <w:rPr>
                <w:lang w:val="sv-SE"/>
              </w:rPr>
            </w:pPr>
            <w:r w:rsidRPr="00300706">
              <w:rPr>
                <w:lang w:val="sv-SE"/>
              </w:rPr>
              <w:t>*</w:t>
            </w:r>
            <w:r w:rsidRPr="00300706">
              <w:rPr>
                <w:lang w:val="sv-SE"/>
              </w:rPr>
              <w:tab/>
              <w:t>Från och med månad 6 var behandling med ranibizumab 0,5 mg tillåten</w:t>
            </w:r>
            <w:r w:rsidRPr="00300706">
              <w:rPr>
                <w:spacing w:val="-22"/>
                <w:lang w:val="sv-SE"/>
              </w:rPr>
              <w:t xml:space="preserve"> </w:t>
            </w:r>
            <w:r w:rsidRPr="00300706">
              <w:rPr>
                <w:lang w:val="sv-SE"/>
              </w:rPr>
              <w:t>(24</w:t>
            </w:r>
            <w:r w:rsidRPr="00300706">
              <w:rPr>
                <w:spacing w:val="-1"/>
                <w:lang w:val="sv-SE"/>
              </w:rPr>
              <w:t> </w:t>
            </w:r>
            <w:r w:rsidRPr="00300706">
              <w:rPr>
                <w:lang w:val="sv-SE"/>
              </w:rPr>
              <w:t>patienter behandlades enbart med</w:t>
            </w:r>
            <w:r w:rsidRPr="00300706">
              <w:rPr>
                <w:spacing w:val="-3"/>
                <w:lang w:val="sv-SE"/>
              </w:rPr>
              <w:t xml:space="preserve"> </w:t>
            </w:r>
            <w:r w:rsidRPr="00300706">
              <w:rPr>
                <w:lang w:val="sv-SE"/>
              </w:rPr>
              <w:t>laser).</w:t>
            </w:r>
          </w:p>
        </w:tc>
      </w:tr>
    </w:tbl>
    <w:p w14:paraId="583FA261" w14:textId="77777777" w:rsidR="009937F4" w:rsidRPr="00300706" w:rsidRDefault="009937F4" w:rsidP="006846DF">
      <w:pPr>
        <w:pStyle w:val="BodyText"/>
        <w:spacing w:before="2"/>
        <w:rPr>
          <w:b/>
          <w:lang w:val="sv-SE"/>
        </w:rPr>
      </w:pPr>
    </w:p>
    <w:p w14:paraId="1C4537FC" w14:textId="77777777" w:rsidR="009937F4" w:rsidRPr="00300706" w:rsidRDefault="00C6211A" w:rsidP="006846DF">
      <w:pPr>
        <w:pStyle w:val="BodyText"/>
        <w:spacing w:line="247" w:lineRule="auto"/>
        <w:rPr>
          <w:lang w:val="sv-SE"/>
        </w:rPr>
      </w:pPr>
      <w:r w:rsidRPr="00300706">
        <w:rPr>
          <w:lang w:val="sv-SE"/>
        </w:rPr>
        <w:t>I BRIGHTER visade sig ranibizumab 0,5 mg med tillsatt laserterapi inte vara underlägset jämfört med ranibizumab monoterapi från baseline till månad 24 (95 % KI: -2,8; 1,4).</w:t>
      </w:r>
    </w:p>
    <w:p w14:paraId="268182BC" w14:textId="77777777" w:rsidR="009937F4" w:rsidRPr="00300706" w:rsidRDefault="009937F4" w:rsidP="006846DF">
      <w:pPr>
        <w:pStyle w:val="BodyText"/>
        <w:spacing w:before="4"/>
        <w:rPr>
          <w:lang w:val="sv-SE"/>
        </w:rPr>
      </w:pPr>
    </w:p>
    <w:p w14:paraId="51812503" w14:textId="77777777" w:rsidR="009937F4" w:rsidRPr="00300706" w:rsidRDefault="00C6211A" w:rsidP="006846DF">
      <w:pPr>
        <w:pStyle w:val="BodyText"/>
        <w:spacing w:line="247" w:lineRule="auto"/>
        <w:rPr>
          <w:lang w:val="sv-SE"/>
        </w:rPr>
      </w:pPr>
      <w:r w:rsidRPr="00300706">
        <w:rPr>
          <w:lang w:val="sv-SE"/>
        </w:rPr>
        <w:t>I båda studierna observerades en snabb och statistiskt signifikant minskning från baseline i central retinal tjocklek vid månad 1. Den här effekten upprätthölls till månad 24.</w:t>
      </w:r>
    </w:p>
    <w:p w14:paraId="6275BF33" w14:textId="77777777" w:rsidR="009937F4" w:rsidRPr="00300706" w:rsidRDefault="009937F4" w:rsidP="006846DF">
      <w:pPr>
        <w:pStyle w:val="BodyText"/>
        <w:spacing w:before="4"/>
        <w:rPr>
          <w:lang w:val="sv-SE"/>
        </w:rPr>
      </w:pPr>
    </w:p>
    <w:p w14:paraId="5A3502EF" w14:textId="77777777" w:rsidR="009937F4" w:rsidRPr="00300706" w:rsidRDefault="00C6211A" w:rsidP="006846DF">
      <w:pPr>
        <w:pStyle w:val="BodyText"/>
        <w:spacing w:line="247" w:lineRule="auto"/>
        <w:rPr>
          <w:lang w:val="sv-SE"/>
        </w:rPr>
      </w:pPr>
      <w:r w:rsidRPr="00300706">
        <w:rPr>
          <w:lang w:val="sv-SE"/>
        </w:rPr>
        <w:t>Effekten av behandling med ranibizumab var likartad oavsett förekomsten av retinal ischemi. I BRIGHTER hade patienter med ischemi (N = 46) eller utan (N = 133) och behandlade med ranibizumab-monoterapi en genomsnittlig förändring från baseline med +15,3 och +15,6 bokstäver, respektive, vid månad 24. I CRYSTAL hade patienter med ischemi (N = 53) eller utan (N = 300) och behandlade med ranibizumab-monoterapi en genomsnittlig förändring från baseline med +15,0 och +11,5 bokstäver, respektive.</w:t>
      </w:r>
    </w:p>
    <w:p w14:paraId="3EBE6AE2" w14:textId="77777777" w:rsidR="009937F4" w:rsidRPr="00300706" w:rsidRDefault="009937F4" w:rsidP="006846DF">
      <w:pPr>
        <w:pStyle w:val="BodyText"/>
        <w:spacing w:before="5"/>
        <w:rPr>
          <w:lang w:val="sv-SE"/>
        </w:rPr>
      </w:pPr>
    </w:p>
    <w:p w14:paraId="2A1734B3" w14:textId="77777777" w:rsidR="009937F4" w:rsidRPr="00300706" w:rsidRDefault="00C6211A" w:rsidP="006846DF">
      <w:pPr>
        <w:pStyle w:val="BodyText"/>
        <w:rPr>
          <w:lang w:val="sv-SE"/>
        </w:rPr>
      </w:pPr>
      <w:r w:rsidRPr="00300706">
        <w:rPr>
          <w:lang w:val="sv-SE"/>
        </w:rPr>
        <w:t>Effekten i termer av synförbättring observerades hos alla patienter behandlade med 0,5 mg ranibizumab-monoterapi oavsett deras sjukdoms varaktighet i både BRIGHTER och CRYSTAL. Hos patienter med mindre än 3 månaders sjukdom observerades en ökning av synskärpan med 13,3 och 10,0 bokstäver under månad 1; och 17,7 och 13,2 bokstäver vid månad 24 i BRIGHTER och CRYSTAL, respektive. Motsvarande förbättring av synskärpan hos patienter med ≥12 månaders sjukdom var 8,6 och 8,4 bokstäver i respektive studier. Initiering av behandling vid tidpunkten för diagnos bör övervägas.</w:t>
      </w:r>
    </w:p>
    <w:p w14:paraId="574D6D46" w14:textId="77777777" w:rsidR="009937F4" w:rsidRPr="00300706" w:rsidRDefault="009937F4" w:rsidP="006846DF">
      <w:pPr>
        <w:pStyle w:val="BodyText"/>
        <w:spacing w:before="11"/>
        <w:rPr>
          <w:sz w:val="21"/>
          <w:lang w:val="sv-SE"/>
        </w:rPr>
      </w:pPr>
    </w:p>
    <w:p w14:paraId="506603C0" w14:textId="77777777" w:rsidR="009937F4" w:rsidRPr="00300706" w:rsidRDefault="00C6211A" w:rsidP="006846DF">
      <w:pPr>
        <w:pStyle w:val="BodyText"/>
        <w:rPr>
          <w:lang w:val="sv-SE"/>
        </w:rPr>
      </w:pPr>
      <w:r w:rsidRPr="00300706">
        <w:rPr>
          <w:lang w:val="sv-SE"/>
        </w:rPr>
        <w:t>Den långsiktiga säkerhetsprofilen med ranibizumab observerade i 24-månaders studierna är konsistent med den kända säkerhetsprofilen för ranibizumab.</w:t>
      </w:r>
    </w:p>
    <w:p w14:paraId="74AAB71C" w14:textId="77777777" w:rsidR="009937F4" w:rsidRPr="00300706" w:rsidRDefault="009937F4" w:rsidP="006846DF">
      <w:pPr>
        <w:pStyle w:val="BodyText"/>
        <w:rPr>
          <w:lang w:val="sv-SE"/>
        </w:rPr>
      </w:pPr>
    </w:p>
    <w:p w14:paraId="543FAF9F" w14:textId="77777777" w:rsidR="009937F4" w:rsidRPr="00300706" w:rsidRDefault="00C6211A" w:rsidP="006846DF">
      <w:pPr>
        <w:pStyle w:val="BodyText"/>
        <w:keepNext/>
        <w:keepLines/>
        <w:widowControl/>
        <w:rPr>
          <w:u w:val="single"/>
          <w:lang w:val="sv-SE"/>
        </w:rPr>
      </w:pPr>
      <w:r w:rsidRPr="00300706">
        <w:rPr>
          <w:u w:val="single"/>
          <w:lang w:val="sv-SE"/>
        </w:rPr>
        <w:lastRenderedPageBreak/>
        <w:t>Pediatrisk population</w:t>
      </w:r>
    </w:p>
    <w:p w14:paraId="2A4149BE" w14:textId="77777777" w:rsidR="009937F4" w:rsidRPr="00300706" w:rsidRDefault="009937F4" w:rsidP="006846DF">
      <w:pPr>
        <w:pStyle w:val="BodyText"/>
        <w:keepNext/>
        <w:keepLines/>
        <w:widowControl/>
        <w:rPr>
          <w:lang w:val="sv-SE"/>
        </w:rPr>
      </w:pPr>
    </w:p>
    <w:p w14:paraId="25B6D5D7" w14:textId="77777777" w:rsidR="009937F4" w:rsidRPr="00300706" w:rsidRDefault="00C6211A" w:rsidP="006846DF">
      <w:pPr>
        <w:pStyle w:val="BodyText"/>
        <w:keepNext/>
        <w:keepLines/>
        <w:widowControl/>
        <w:rPr>
          <w:lang w:val="sv-SE"/>
        </w:rPr>
      </w:pPr>
      <w:r w:rsidRPr="00300706">
        <w:rPr>
          <w:lang w:val="sv-SE"/>
        </w:rPr>
        <w:t>Europeiska läkemedelsmyndigheten har beviljat undantag från kravet att skicka in studieresultat för ranibizumab, för alla grupper av den pediatriska populationen för neovaskulär AMD, synnedsättning på grund av DME, synnedsättning på grund av makulaödem till följd av RVO och synnedsättning på grund av CNV och diabetesretinopati (information om pediatrisk användning finns i avsnitt 4.2).</w:t>
      </w:r>
    </w:p>
    <w:p w14:paraId="72366E72" w14:textId="77777777" w:rsidR="009937F4" w:rsidRPr="00300706" w:rsidRDefault="009937F4" w:rsidP="006846DF">
      <w:pPr>
        <w:pStyle w:val="BodyText"/>
        <w:rPr>
          <w:lang w:val="sv-SE"/>
        </w:rPr>
      </w:pPr>
    </w:p>
    <w:p w14:paraId="2D380759" w14:textId="77777777" w:rsidR="009937F4" w:rsidRPr="00300706" w:rsidRDefault="00C6211A" w:rsidP="006846DF">
      <w:pPr>
        <w:pStyle w:val="Heading1"/>
        <w:ind w:left="722" w:hangingChars="328" w:hanging="722"/>
        <w:rPr>
          <w:lang w:val="sv-SE"/>
        </w:rPr>
      </w:pPr>
      <w:r w:rsidRPr="00300706">
        <w:rPr>
          <w:lang w:val="sv-SE"/>
        </w:rPr>
        <w:t>5.2</w:t>
      </w:r>
      <w:r w:rsidRPr="00300706">
        <w:rPr>
          <w:lang w:val="sv-SE"/>
        </w:rPr>
        <w:tab/>
        <w:t>Farmakokinetiska egenskaper</w:t>
      </w:r>
    </w:p>
    <w:p w14:paraId="597EA597" w14:textId="77777777" w:rsidR="009937F4" w:rsidRPr="00300706" w:rsidRDefault="009937F4" w:rsidP="006846DF">
      <w:pPr>
        <w:pStyle w:val="BodyText"/>
        <w:spacing w:before="3"/>
        <w:rPr>
          <w:b/>
          <w:sz w:val="23"/>
          <w:lang w:val="sv-SE"/>
        </w:rPr>
      </w:pPr>
    </w:p>
    <w:p w14:paraId="6AA37DE6" w14:textId="77777777" w:rsidR="009937F4" w:rsidRPr="00300706" w:rsidRDefault="00C6211A" w:rsidP="006846DF">
      <w:pPr>
        <w:pStyle w:val="BodyText"/>
        <w:spacing w:line="244" w:lineRule="auto"/>
        <w:rPr>
          <w:lang w:val="sv-SE"/>
        </w:rPr>
      </w:pPr>
      <w:r w:rsidRPr="00300706">
        <w:rPr>
          <w:lang w:val="sv-SE"/>
        </w:rPr>
        <w:t xml:space="preserve">Efter månatlig intravitreal administrering av ranibizumab till patienter med neovaskulär AMD, var </w:t>
      </w:r>
      <w:r w:rsidRPr="00300706">
        <w:rPr>
          <w:position w:val="2"/>
          <w:lang w:val="sv-SE"/>
        </w:rPr>
        <w:t>serumkoncentrationerna av ranibizumab generellt låga, med maximinivåer (C</w:t>
      </w:r>
      <w:r w:rsidRPr="00300706">
        <w:rPr>
          <w:sz w:val="14"/>
          <w:lang w:val="sv-SE"/>
        </w:rPr>
        <w:t>max</w:t>
      </w:r>
      <w:r w:rsidRPr="00300706">
        <w:rPr>
          <w:position w:val="2"/>
          <w:lang w:val="sv-SE"/>
        </w:rPr>
        <w:t xml:space="preserve">) vanligtvis under den </w:t>
      </w:r>
      <w:r w:rsidRPr="00300706">
        <w:rPr>
          <w:lang w:val="sv-SE"/>
        </w:rPr>
        <w:t xml:space="preserve">ranibizumab-koncentration som är nödvändig för att hämma den biologiska aktiviteten hos VEGF med </w:t>
      </w:r>
      <w:r w:rsidRPr="00300706">
        <w:rPr>
          <w:position w:val="2"/>
          <w:lang w:val="sv-SE"/>
        </w:rPr>
        <w:t xml:space="preserve">50 % (11-27 ng/ml, enligt bedömning i en </w:t>
      </w:r>
      <w:r w:rsidRPr="00300706">
        <w:rPr>
          <w:i/>
          <w:position w:val="2"/>
          <w:lang w:val="sv-SE"/>
        </w:rPr>
        <w:t>in vitro</w:t>
      </w:r>
      <w:r w:rsidRPr="00300706">
        <w:rPr>
          <w:position w:val="2"/>
          <w:lang w:val="sv-SE"/>
        </w:rPr>
        <w:t>-analys av cellproliferation). C</w:t>
      </w:r>
      <w:r w:rsidRPr="00300706">
        <w:rPr>
          <w:sz w:val="14"/>
          <w:lang w:val="sv-SE"/>
        </w:rPr>
        <w:t xml:space="preserve">max </w:t>
      </w:r>
      <w:r w:rsidRPr="00300706">
        <w:rPr>
          <w:position w:val="2"/>
          <w:lang w:val="sv-SE"/>
        </w:rPr>
        <w:t xml:space="preserve">var </w:t>
      </w:r>
      <w:r w:rsidRPr="00300706">
        <w:rPr>
          <w:lang w:val="sv-SE"/>
        </w:rPr>
        <w:t>dosproportionell över dosintervallet 0,05 till 1,0 mg/öga. Serumkoncentrationer hos ett begränsat antal DME patienter indikerar att en något högre systemisk exponering inte kan uteslutas jämfört med den hos patienter med neovaskulär AMD. Serumkoncentrationer av ranibizumab hos RVO-patienter var likartade eller något högre jämfört med de som observerades hos patienter med neovaskulär AMD.</w:t>
      </w:r>
    </w:p>
    <w:p w14:paraId="1D21DDEA" w14:textId="77777777" w:rsidR="009937F4" w:rsidRPr="00300706" w:rsidRDefault="009937F4" w:rsidP="006846DF">
      <w:pPr>
        <w:pStyle w:val="BodyText"/>
        <w:spacing w:before="9"/>
        <w:rPr>
          <w:lang w:val="sv-SE"/>
        </w:rPr>
      </w:pPr>
    </w:p>
    <w:p w14:paraId="374B0910" w14:textId="77777777" w:rsidR="009937F4" w:rsidRPr="00300706" w:rsidRDefault="00C6211A" w:rsidP="006846DF">
      <w:pPr>
        <w:pStyle w:val="BodyText"/>
        <w:spacing w:line="244" w:lineRule="auto"/>
        <w:rPr>
          <w:lang w:val="sv-SE"/>
        </w:rPr>
      </w:pPr>
      <w:r w:rsidRPr="00300706">
        <w:rPr>
          <w:lang w:val="sv-SE"/>
        </w:rPr>
        <w:t xml:space="preserve">Baserat på analys av populationsfarmakokinetik och elimineringen av ranibizumab från serum för patienter med neovaskulär AMD som behandlats med 0,5 mg-dosen, så är den genomsnittliga vitreala halveringstiden för ranibizumab cirka 9 dagar. Vid månatlig intravitreal administrering av ranibizumab </w:t>
      </w:r>
      <w:r w:rsidRPr="00300706">
        <w:rPr>
          <w:position w:val="2"/>
          <w:lang w:val="sv-SE"/>
        </w:rPr>
        <w:t>0,5 mg/öga predikteras att C</w:t>
      </w:r>
      <w:r w:rsidRPr="00300706">
        <w:rPr>
          <w:sz w:val="14"/>
          <w:lang w:val="sv-SE"/>
        </w:rPr>
        <w:t xml:space="preserve">max </w:t>
      </w:r>
      <w:r w:rsidRPr="00300706">
        <w:rPr>
          <w:position w:val="2"/>
          <w:lang w:val="sv-SE"/>
        </w:rPr>
        <w:t>för ranibizumab i serum, uppnått cirka 1 dag efter dosering, generellt ska ligga mellan 0,79 och 2,90 ng/ml, och C</w:t>
      </w:r>
      <w:r w:rsidRPr="00300706">
        <w:rPr>
          <w:sz w:val="14"/>
          <w:lang w:val="sv-SE"/>
        </w:rPr>
        <w:t xml:space="preserve">min </w:t>
      </w:r>
      <w:r w:rsidRPr="00300706">
        <w:rPr>
          <w:position w:val="2"/>
          <w:lang w:val="sv-SE"/>
        </w:rPr>
        <w:t xml:space="preserve">predikteras ligga generellt mellan 0,07 och 0,49 ng/ml. </w:t>
      </w:r>
      <w:r w:rsidRPr="00300706">
        <w:rPr>
          <w:lang w:val="sv-SE"/>
        </w:rPr>
        <w:t>Ranibizumab-koncentrationer i serum förutsägs vara cirka 90 000 gånger lägre än ranibizumab-koncentrationer i</w:t>
      </w:r>
      <w:r w:rsidRPr="00300706">
        <w:rPr>
          <w:spacing w:val="-9"/>
          <w:lang w:val="sv-SE"/>
        </w:rPr>
        <w:t xml:space="preserve"> </w:t>
      </w:r>
      <w:r w:rsidRPr="00300706">
        <w:rPr>
          <w:lang w:val="sv-SE"/>
        </w:rPr>
        <w:t>glaskroppen.</w:t>
      </w:r>
    </w:p>
    <w:p w14:paraId="54A78759" w14:textId="77777777" w:rsidR="009937F4" w:rsidRPr="00300706" w:rsidRDefault="009937F4" w:rsidP="006846DF">
      <w:pPr>
        <w:pStyle w:val="BodyText"/>
        <w:spacing w:before="9"/>
        <w:rPr>
          <w:lang w:val="sv-SE"/>
        </w:rPr>
      </w:pPr>
    </w:p>
    <w:p w14:paraId="3A0047AF" w14:textId="77777777" w:rsidR="009937F4" w:rsidRPr="00300706" w:rsidRDefault="00C6211A" w:rsidP="006846DF">
      <w:pPr>
        <w:pStyle w:val="BodyText"/>
        <w:spacing w:line="247" w:lineRule="auto"/>
        <w:rPr>
          <w:lang w:val="sv-SE"/>
        </w:rPr>
      </w:pPr>
      <w:r w:rsidRPr="00300706">
        <w:rPr>
          <w:lang w:val="sv-SE"/>
        </w:rPr>
        <w:t>Patienter med nedsatt njurfunktion: Formella studier för att bedöma farmakokinetiken för ranibizumab hos patienter med nedsatt njurfunktion har inte utförts. I en farmakokinetisk populationsanalys av patienter med neovaskulär AMD, hade 68 % (136 av 200) av patienterna nedsatt njurfunktion (46,5 % lindrig [50-80 ml/min], 20 % måttlig [30-50 ml/min] och 1,5 % allvarlig [&lt;30 ml/min]). Av RVO-patienterna hade 48,2 % (253 av 525) nedsatt njurfunktion (36,4 % lindrig, 9,5 % måttlig och 2,3 % allvarlig). Systemisk clearance var något lägre, men detta var inte kliniskt signifikant.</w:t>
      </w:r>
    </w:p>
    <w:p w14:paraId="37CAE30F" w14:textId="77777777" w:rsidR="009937F4" w:rsidRPr="00300706" w:rsidRDefault="009937F4" w:rsidP="006846DF">
      <w:pPr>
        <w:pStyle w:val="BodyText"/>
        <w:spacing w:before="2"/>
        <w:rPr>
          <w:lang w:val="sv-SE"/>
        </w:rPr>
      </w:pPr>
    </w:p>
    <w:p w14:paraId="7D759228" w14:textId="77777777" w:rsidR="009937F4" w:rsidRPr="00300706" w:rsidRDefault="00C6211A" w:rsidP="006846DF">
      <w:pPr>
        <w:pStyle w:val="BodyText"/>
        <w:rPr>
          <w:lang w:val="sv-SE"/>
        </w:rPr>
      </w:pPr>
      <w:r w:rsidRPr="00300706">
        <w:rPr>
          <w:lang w:val="sv-SE"/>
        </w:rPr>
        <w:t>Nedsatt leverfunktion: Formella studier för att bedöma farmakokinetiken för ranibizumab hos patienter med nedsatt leverfunktion har inte utförts.</w:t>
      </w:r>
    </w:p>
    <w:p w14:paraId="22751553" w14:textId="77777777" w:rsidR="009937F4" w:rsidRPr="00300706" w:rsidRDefault="009937F4" w:rsidP="006846DF">
      <w:pPr>
        <w:pStyle w:val="BodyText"/>
        <w:rPr>
          <w:lang w:val="sv-SE"/>
        </w:rPr>
      </w:pPr>
    </w:p>
    <w:p w14:paraId="00BFD052" w14:textId="77777777" w:rsidR="009937F4" w:rsidRPr="00300706" w:rsidRDefault="00C6211A" w:rsidP="006846DF">
      <w:pPr>
        <w:pStyle w:val="Heading1"/>
        <w:ind w:left="722" w:hangingChars="328" w:hanging="722"/>
        <w:rPr>
          <w:lang w:val="sv-SE"/>
        </w:rPr>
      </w:pPr>
      <w:r w:rsidRPr="00300706">
        <w:rPr>
          <w:lang w:val="sv-SE"/>
        </w:rPr>
        <w:t>5.3</w:t>
      </w:r>
      <w:r w:rsidRPr="00300706">
        <w:rPr>
          <w:lang w:val="sv-SE"/>
        </w:rPr>
        <w:tab/>
        <w:t>Prekliniska säkerhetsuppgifter</w:t>
      </w:r>
    </w:p>
    <w:p w14:paraId="59A791FC" w14:textId="77777777" w:rsidR="009937F4" w:rsidRPr="00300706" w:rsidRDefault="009937F4" w:rsidP="006846DF">
      <w:pPr>
        <w:pStyle w:val="BodyText"/>
        <w:spacing w:before="6"/>
        <w:rPr>
          <w:b/>
          <w:sz w:val="21"/>
          <w:lang w:val="sv-SE"/>
        </w:rPr>
      </w:pPr>
    </w:p>
    <w:p w14:paraId="0C98533B" w14:textId="77777777" w:rsidR="009937F4" w:rsidRPr="00300706" w:rsidRDefault="00C6211A" w:rsidP="006846DF">
      <w:pPr>
        <w:pStyle w:val="BodyText"/>
        <w:spacing w:before="1"/>
        <w:rPr>
          <w:lang w:val="sv-SE"/>
        </w:rPr>
      </w:pPr>
      <w:r w:rsidRPr="00300706">
        <w:rPr>
          <w:lang w:val="sv-SE"/>
        </w:rPr>
        <w:t>Bilateral intravitreal administrering av ranibizumab till cynomolgus-apor med doser mellan 0,25 mg/öga och 2,0 mg/öga en gång varannan vecka i upp till 26 veckor ledde till dosberoende ögoneffekter.</w:t>
      </w:r>
    </w:p>
    <w:p w14:paraId="4ABDC5D7" w14:textId="77777777" w:rsidR="009937F4" w:rsidRPr="00300706" w:rsidRDefault="009937F4" w:rsidP="006846DF">
      <w:pPr>
        <w:pStyle w:val="BodyText"/>
        <w:spacing w:before="5"/>
        <w:rPr>
          <w:sz w:val="23"/>
          <w:lang w:val="sv-SE"/>
        </w:rPr>
      </w:pPr>
    </w:p>
    <w:p w14:paraId="6D5BA6EA" w14:textId="77777777" w:rsidR="009937F4" w:rsidRPr="00300706" w:rsidRDefault="00C6211A" w:rsidP="006846DF">
      <w:pPr>
        <w:pStyle w:val="BodyText"/>
        <w:spacing w:before="1" w:line="247" w:lineRule="auto"/>
        <w:rPr>
          <w:lang w:val="sv-SE"/>
        </w:rPr>
      </w:pPr>
      <w:r w:rsidRPr="00300706">
        <w:rPr>
          <w:lang w:val="sv-SE"/>
        </w:rPr>
        <w:t>Intraokulärt skedde dosberoende ökningar av ljusväg och inflammatoriska celler (flare) i främre kammaren med en topp 2 dagar efter injektion. Allvarlighetsgraden i den inflammatoriska responsen minskade generellt sett vid påföljande injektioner eller under tillfrisknande. I det bakre segmentet uppkom vitreal cellinfiltration och grumlingar, vilket också verkade vara dosberoende och generellt sett kvarstod till slutet av behandlingsperioden. I 26-veckorsstudien förvärrades den vitreala inflammationen i takt med antalet injektioner. Belägg för reversibilitet observerades dock efter tillfrisknande. Karaktären och tidpunkten för inflammationen i det bakre segmentet tyder på en immunmedierad antikroppsrespons, som kan vara kliniskt irrelevant. Kataraktbildning observerades hos vissa djur efter en relativt lång period av intensiv inflammation, vilket tyder på att linsförändringarna var sekundära till allvarlig inflammation. En övergående ökning av det intraokulära trycket efter dosen observerades efter intravitreala injektioner, oavsett dos.</w:t>
      </w:r>
    </w:p>
    <w:p w14:paraId="701F48BB" w14:textId="77777777" w:rsidR="009937F4" w:rsidRPr="00300706" w:rsidRDefault="009937F4" w:rsidP="006846DF">
      <w:pPr>
        <w:pStyle w:val="BodyText"/>
        <w:spacing w:before="7"/>
        <w:rPr>
          <w:lang w:val="sv-SE"/>
        </w:rPr>
      </w:pPr>
    </w:p>
    <w:p w14:paraId="7B361329" w14:textId="77777777" w:rsidR="009937F4" w:rsidRPr="00300706" w:rsidRDefault="00C6211A" w:rsidP="006846DF">
      <w:pPr>
        <w:pStyle w:val="BodyText"/>
        <w:spacing w:line="247" w:lineRule="auto"/>
        <w:rPr>
          <w:lang w:val="sv-SE"/>
        </w:rPr>
      </w:pPr>
      <w:r w:rsidRPr="00300706">
        <w:rPr>
          <w:lang w:val="sv-SE"/>
        </w:rPr>
        <w:t>Mikroskopiska ögonförändringar var relaterade till inflammation och indikerade inte degenerativa processer. Granulomatösa inflammatoriska förändringar noterades i synnervspapillen i vissa ögon. Dessa förändringar i det posteriora segmentet minskade, och gick i vissa fall tillbaka helt, under återhämtningsperioden.</w:t>
      </w:r>
    </w:p>
    <w:p w14:paraId="6489F504" w14:textId="77777777" w:rsidR="009937F4" w:rsidRPr="00300706" w:rsidRDefault="009937F4" w:rsidP="006846DF">
      <w:pPr>
        <w:pStyle w:val="BodyText"/>
        <w:spacing w:before="6"/>
        <w:rPr>
          <w:lang w:val="sv-SE"/>
        </w:rPr>
      </w:pPr>
    </w:p>
    <w:p w14:paraId="1B8994AA" w14:textId="77777777" w:rsidR="009937F4" w:rsidRPr="00300706" w:rsidRDefault="00C6211A" w:rsidP="006846DF">
      <w:pPr>
        <w:pStyle w:val="BodyText"/>
        <w:spacing w:before="1" w:line="244" w:lineRule="auto"/>
        <w:rPr>
          <w:lang w:val="sv-SE"/>
        </w:rPr>
      </w:pPr>
      <w:r w:rsidRPr="00300706">
        <w:rPr>
          <w:lang w:val="sv-SE"/>
        </w:rPr>
        <w:t>Efter intravitreal administrering kunde inga tecken på systemisk toxicitet upptäckas. Antikroppar mot ranibizumab återfanns i serum och glaskropp hos en delgrupp av de behandlade djuren.</w:t>
      </w:r>
    </w:p>
    <w:p w14:paraId="0818FB0E" w14:textId="77777777" w:rsidR="009937F4" w:rsidRPr="00300706" w:rsidRDefault="009937F4" w:rsidP="006846DF">
      <w:pPr>
        <w:pStyle w:val="BodyText"/>
        <w:spacing w:before="10"/>
        <w:rPr>
          <w:lang w:val="sv-SE"/>
        </w:rPr>
      </w:pPr>
    </w:p>
    <w:p w14:paraId="4163EB87" w14:textId="77777777" w:rsidR="009937F4" w:rsidRPr="00300706" w:rsidRDefault="00C6211A" w:rsidP="006846DF">
      <w:pPr>
        <w:pStyle w:val="BodyText"/>
        <w:rPr>
          <w:lang w:val="sv-SE"/>
        </w:rPr>
      </w:pPr>
      <w:r w:rsidRPr="00300706">
        <w:rPr>
          <w:lang w:val="sv-SE"/>
        </w:rPr>
        <w:t>Karcinogenitets- och mutagenitetsdata saknas.</w:t>
      </w:r>
    </w:p>
    <w:p w14:paraId="314F70A9" w14:textId="77777777" w:rsidR="009937F4" w:rsidRPr="00300706" w:rsidRDefault="009937F4" w:rsidP="006846DF">
      <w:pPr>
        <w:pStyle w:val="BodyText"/>
        <w:spacing w:before="2"/>
        <w:rPr>
          <w:lang w:val="sv-SE"/>
        </w:rPr>
      </w:pPr>
    </w:p>
    <w:p w14:paraId="4FA1DC55" w14:textId="76181009" w:rsidR="009937F4" w:rsidRPr="00300706" w:rsidRDefault="00C6211A" w:rsidP="006846DF">
      <w:pPr>
        <w:pStyle w:val="BodyText"/>
        <w:rPr>
          <w:lang w:val="sv-SE"/>
        </w:rPr>
      </w:pPr>
      <w:r w:rsidRPr="00300706">
        <w:rPr>
          <w:lang w:val="sv-SE"/>
        </w:rPr>
        <w:t>Intravitreal ranibizumab-behandling till gravida apor som gav maximal systemisk exponering på 0,9 till 7 gånger största tänkbara kliniska exponering framkallade inte utvecklingsrelaterad toxicitet eller teratogenicitet och hade ingen effekt på moderkakans vikt eller struktur, men baserat på dess farmakologiska effekt ska ranibizumab betraktas som potentiellt teratogent och embryo-/fetotoxiskt.</w:t>
      </w:r>
    </w:p>
    <w:p w14:paraId="0F8E9A06" w14:textId="77777777" w:rsidR="009937F4" w:rsidRPr="00300706" w:rsidRDefault="009937F4" w:rsidP="006846DF">
      <w:pPr>
        <w:pStyle w:val="BodyText"/>
        <w:rPr>
          <w:lang w:val="sv-SE"/>
        </w:rPr>
      </w:pPr>
    </w:p>
    <w:p w14:paraId="6CB7964B" w14:textId="77777777" w:rsidR="009937F4" w:rsidRPr="00300706" w:rsidRDefault="00C6211A" w:rsidP="006846DF">
      <w:pPr>
        <w:pStyle w:val="BodyText"/>
        <w:rPr>
          <w:lang w:val="sv-SE"/>
        </w:rPr>
      </w:pPr>
      <w:r w:rsidRPr="00300706">
        <w:rPr>
          <w:lang w:val="sv-SE"/>
        </w:rPr>
        <w:t>Avsaknaden av ranibizumabmedierade effekter på embryo-fetal utveckling är rimligen relaterad huvudsakligen till oförmågan hos Fab-fragmentet att korsa moderkakan. Likväl beskrevs ett fall med höga ranibizumabserumnivåer hos modern och förekomst av ranibizumab i fetalt serum, vilket tyder på att anti-ranibizumab-antikroppen agerade som (Fc-region innehållande) bärarprotein för ranibizumab, därmed minskades dess serumclearance hos modern och möjliggjordes dess placentaöverföring. Då undersökningarna av embryo-fetal utveckling genomfördes i friska gravida djur och sjukdom (t.ex. diabetes) kan modifiera permeabiliteten av moderkakan gentemot ett Fab-fragment, bör denna studie tolkas med försiktighet.</w:t>
      </w:r>
    </w:p>
    <w:p w14:paraId="5A0DAB56" w14:textId="77777777" w:rsidR="009937F4" w:rsidRPr="00300706" w:rsidRDefault="009937F4" w:rsidP="006846DF">
      <w:pPr>
        <w:pStyle w:val="BodyText"/>
        <w:rPr>
          <w:lang w:val="sv-SE"/>
        </w:rPr>
      </w:pPr>
    </w:p>
    <w:p w14:paraId="5972F841" w14:textId="77777777" w:rsidR="009937F4" w:rsidRPr="00300706" w:rsidRDefault="009937F4" w:rsidP="006846DF">
      <w:pPr>
        <w:pStyle w:val="BodyText"/>
        <w:rPr>
          <w:lang w:val="sv-SE"/>
        </w:rPr>
      </w:pPr>
    </w:p>
    <w:p w14:paraId="2AAAB2AD" w14:textId="77777777" w:rsidR="009937F4" w:rsidRPr="00300706" w:rsidRDefault="00C6211A" w:rsidP="006846DF">
      <w:pPr>
        <w:pStyle w:val="Heading1"/>
        <w:ind w:left="0"/>
        <w:rPr>
          <w:lang w:val="sv-SE"/>
        </w:rPr>
      </w:pPr>
      <w:r w:rsidRPr="00300706">
        <w:rPr>
          <w:lang w:val="sv-SE"/>
        </w:rPr>
        <w:t>6.</w:t>
      </w:r>
      <w:r w:rsidRPr="00300706">
        <w:rPr>
          <w:lang w:val="sv-SE"/>
        </w:rPr>
        <w:tab/>
        <w:t>FARMACEUTISKA UPPGIFTER</w:t>
      </w:r>
    </w:p>
    <w:p w14:paraId="71956140" w14:textId="77777777" w:rsidR="009937F4" w:rsidRPr="00300706" w:rsidRDefault="009937F4" w:rsidP="006846DF">
      <w:pPr>
        <w:pStyle w:val="BodyText"/>
        <w:spacing w:before="10"/>
        <w:rPr>
          <w:b/>
          <w:lang w:val="sv-SE"/>
        </w:rPr>
      </w:pPr>
    </w:p>
    <w:p w14:paraId="0AC0BC41" w14:textId="77777777" w:rsidR="009937F4" w:rsidRPr="00300706" w:rsidRDefault="00C6211A" w:rsidP="006846DF">
      <w:pPr>
        <w:pStyle w:val="Heading1"/>
        <w:ind w:left="722" w:hangingChars="328" w:hanging="722"/>
        <w:rPr>
          <w:lang w:val="sv-SE"/>
        </w:rPr>
      </w:pPr>
      <w:r w:rsidRPr="00300706">
        <w:rPr>
          <w:lang w:val="sv-SE"/>
        </w:rPr>
        <w:t>6.1</w:t>
      </w:r>
      <w:r w:rsidRPr="00300706">
        <w:rPr>
          <w:lang w:val="sv-SE"/>
        </w:rPr>
        <w:tab/>
        <w:t>Förteckning över hjälpämnen</w:t>
      </w:r>
    </w:p>
    <w:p w14:paraId="1F02C196" w14:textId="77777777" w:rsidR="009937F4" w:rsidRPr="00300706" w:rsidRDefault="009937F4" w:rsidP="006846DF">
      <w:pPr>
        <w:pStyle w:val="BodyText"/>
        <w:spacing w:before="7"/>
        <w:rPr>
          <w:b/>
          <w:sz w:val="21"/>
          <w:lang w:val="sv-SE"/>
        </w:rPr>
      </w:pPr>
    </w:p>
    <w:p w14:paraId="47C96545" w14:textId="77777777" w:rsidR="009937F4" w:rsidRPr="00300706" w:rsidRDefault="00C6211A" w:rsidP="006846DF">
      <w:pPr>
        <w:pStyle w:val="BodyText"/>
        <w:spacing w:line="247" w:lineRule="auto"/>
        <w:rPr>
          <w:lang w:val="sv-SE"/>
        </w:rPr>
      </w:pPr>
      <w:r w:rsidRPr="00300706">
        <w:rPr>
          <w:lang w:val="sv-SE"/>
        </w:rPr>
        <w:t>α,α-trehalosdihydrat</w:t>
      </w:r>
    </w:p>
    <w:p w14:paraId="143ED060" w14:textId="77777777" w:rsidR="009937F4" w:rsidRPr="00300706" w:rsidRDefault="00C6211A" w:rsidP="006846DF">
      <w:pPr>
        <w:pStyle w:val="BodyText"/>
        <w:spacing w:line="247" w:lineRule="auto"/>
        <w:rPr>
          <w:lang w:val="sv-SE"/>
        </w:rPr>
      </w:pPr>
      <w:r w:rsidRPr="00300706">
        <w:rPr>
          <w:lang w:val="sv-SE"/>
        </w:rPr>
        <w:t>Histidinhydroklorid, monohydrat</w:t>
      </w:r>
    </w:p>
    <w:p w14:paraId="48CCB137" w14:textId="77777777" w:rsidR="009937F4" w:rsidRPr="00300706" w:rsidRDefault="00C6211A" w:rsidP="006846DF">
      <w:pPr>
        <w:pStyle w:val="BodyText"/>
        <w:spacing w:line="247" w:lineRule="auto"/>
        <w:rPr>
          <w:lang w:val="sv-SE"/>
        </w:rPr>
      </w:pPr>
      <w:r w:rsidRPr="00300706">
        <w:rPr>
          <w:lang w:val="sv-SE"/>
        </w:rPr>
        <w:t>Histidin</w:t>
      </w:r>
    </w:p>
    <w:p w14:paraId="6FB7699D" w14:textId="77777777" w:rsidR="009937F4" w:rsidRPr="00300706" w:rsidRDefault="00C6211A" w:rsidP="006846DF">
      <w:pPr>
        <w:pStyle w:val="BodyText"/>
        <w:spacing w:line="252" w:lineRule="exact"/>
        <w:rPr>
          <w:lang w:val="sv-SE"/>
        </w:rPr>
      </w:pPr>
      <w:r w:rsidRPr="00300706">
        <w:rPr>
          <w:lang w:val="sv-SE"/>
        </w:rPr>
        <w:t>Polysorbat 20 (E 432)</w:t>
      </w:r>
    </w:p>
    <w:p w14:paraId="6A5B95AF" w14:textId="77777777" w:rsidR="009937F4" w:rsidRPr="00300706" w:rsidRDefault="00C6211A" w:rsidP="006846DF">
      <w:pPr>
        <w:pStyle w:val="BodyText"/>
        <w:spacing w:before="6"/>
        <w:rPr>
          <w:lang w:val="sv-SE"/>
        </w:rPr>
      </w:pPr>
      <w:r w:rsidRPr="00300706">
        <w:rPr>
          <w:lang w:val="sv-SE"/>
        </w:rPr>
        <w:t>Vatten för injektionsvätskor</w:t>
      </w:r>
    </w:p>
    <w:p w14:paraId="568A38E8" w14:textId="77777777" w:rsidR="009937F4" w:rsidRPr="00300706" w:rsidRDefault="009937F4" w:rsidP="006846DF">
      <w:pPr>
        <w:pStyle w:val="BodyText"/>
        <w:spacing w:before="3"/>
        <w:rPr>
          <w:sz w:val="23"/>
          <w:lang w:val="sv-SE"/>
        </w:rPr>
      </w:pPr>
    </w:p>
    <w:p w14:paraId="0FB6106C" w14:textId="77777777" w:rsidR="009937F4" w:rsidRPr="00300706" w:rsidRDefault="00C6211A" w:rsidP="006846DF">
      <w:pPr>
        <w:pStyle w:val="Heading1"/>
        <w:ind w:left="722" w:hangingChars="328" w:hanging="722"/>
        <w:rPr>
          <w:lang w:val="sv-SE"/>
        </w:rPr>
      </w:pPr>
      <w:r w:rsidRPr="00300706">
        <w:rPr>
          <w:lang w:val="sv-SE"/>
        </w:rPr>
        <w:t>6.2</w:t>
      </w:r>
      <w:r w:rsidRPr="00300706">
        <w:rPr>
          <w:lang w:val="sv-SE"/>
        </w:rPr>
        <w:tab/>
        <w:t>Inkompatibiliteter</w:t>
      </w:r>
    </w:p>
    <w:p w14:paraId="56A0C78A" w14:textId="77777777" w:rsidR="009937F4" w:rsidRPr="00300706" w:rsidRDefault="009937F4" w:rsidP="006846DF">
      <w:pPr>
        <w:pStyle w:val="BodyText"/>
        <w:spacing w:before="3"/>
        <w:rPr>
          <w:b/>
          <w:sz w:val="23"/>
          <w:lang w:val="sv-SE"/>
        </w:rPr>
      </w:pPr>
    </w:p>
    <w:p w14:paraId="7113DDD5" w14:textId="77777777" w:rsidR="009937F4" w:rsidRPr="00300706" w:rsidRDefault="00C6211A" w:rsidP="006846DF">
      <w:pPr>
        <w:pStyle w:val="BodyText"/>
        <w:rPr>
          <w:lang w:val="sv-SE"/>
        </w:rPr>
      </w:pPr>
      <w:r w:rsidRPr="00300706">
        <w:rPr>
          <w:lang w:val="sv-SE"/>
        </w:rPr>
        <w:t>Då blandbarhetsstudier saknas får detta läkemedel inte blandas med andra läkemedel.</w:t>
      </w:r>
    </w:p>
    <w:p w14:paraId="22323961" w14:textId="77777777" w:rsidR="009937F4" w:rsidRPr="00300706" w:rsidRDefault="009937F4" w:rsidP="006846DF">
      <w:pPr>
        <w:pStyle w:val="BodyText"/>
        <w:spacing w:before="1"/>
        <w:rPr>
          <w:sz w:val="23"/>
          <w:lang w:val="sv-SE"/>
        </w:rPr>
      </w:pPr>
    </w:p>
    <w:p w14:paraId="7BD00198" w14:textId="77777777" w:rsidR="009937F4" w:rsidRPr="00300706" w:rsidRDefault="00C6211A" w:rsidP="006846DF">
      <w:pPr>
        <w:pStyle w:val="Heading1"/>
        <w:numPr>
          <w:ilvl w:val="1"/>
          <w:numId w:val="50"/>
        </w:numPr>
        <w:ind w:left="709" w:hanging="709"/>
        <w:rPr>
          <w:lang w:val="sv-SE"/>
        </w:rPr>
      </w:pPr>
      <w:r w:rsidRPr="00300706">
        <w:rPr>
          <w:lang w:val="sv-SE"/>
        </w:rPr>
        <w:t>Hållbarhet</w:t>
      </w:r>
    </w:p>
    <w:p w14:paraId="75DA2FBB" w14:textId="77777777" w:rsidR="009937F4" w:rsidRPr="00300706" w:rsidRDefault="009937F4" w:rsidP="006846DF">
      <w:pPr>
        <w:pStyle w:val="BodyText"/>
        <w:spacing w:before="3"/>
        <w:rPr>
          <w:b/>
          <w:sz w:val="23"/>
          <w:lang w:val="sv-SE"/>
        </w:rPr>
      </w:pPr>
    </w:p>
    <w:p w14:paraId="4E662187" w14:textId="77777777" w:rsidR="009937F4" w:rsidRPr="00300706" w:rsidRDefault="00C6211A" w:rsidP="006846DF">
      <w:pPr>
        <w:pStyle w:val="BodyText"/>
        <w:rPr>
          <w:lang w:val="sv-SE"/>
        </w:rPr>
      </w:pPr>
      <w:r w:rsidRPr="00300706">
        <w:rPr>
          <w:rFonts w:ascii="맑은 고딕" w:eastAsia="맑은 고딕" w:hAnsi="맑은 고딕"/>
          <w:lang w:val="sv-SE"/>
        </w:rPr>
        <w:t>4 </w:t>
      </w:r>
      <w:r w:rsidRPr="00300706">
        <w:rPr>
          <w:lang w:val="sv-SE"/>
        </w:rPr>
        <w:t>år</w:t>
      </w:r>
    </w:p>
    <w:p w14:paraId="3F2116FA" w14:textId="77777777" w:rsidR="009937F4" w:rsidRPr="00300706" w:rsidRDefault="009937F4" w:rsidP="006846DF">
      <w:pPr>
        <w:pStyle w:val="BodyText"/>
        <w:spacing w:before="3"/>
        <w:rPr>
          <w:sz w:val="23"/>
          <w:lang w:val="sv-SE"/>
        </w:rPr>
      </w:pPr>
    </w:p>
    <w:p w14:paraId="737B53FA" w14:textId="77777777" w:rsidR="009937F4" w:rsidRPr="00300706" w:rsidRDefault="00C6211A" w:rsidP="006846DF">
      <w:pPr>
        <w:pStyle w:val="Heading1"/>
        <w:ind w:left="722" w:hangingChars="328" w:hanging="722"/>
        <w:rPr>
          <w:lang w:val="sv-SE"/>
        </w:rPr>
      </w:pPr>
      <w:r w:rsidRPr="00300706">
        <w:rPr>
          <w:lang w:val="sv-SE"/>
        </w:rPr>
        <w:t>6.4</w:t>
      </w:r>
      <w:r w:rsidRPr="00300706">
        <w:rPr>
          <w:lang w:val="sv-SE"/>
        </w:rPr>
        <w:tab/>
        <w:t>Särskilda förvaringsanvisningar</w:t>
      </w:r>
    </w:p>
    <w:p w14:paraId="5D5191E2" w14:textId="77777777" w:rsidR="009937F4" w:rsidRPr="00300706" w:rsidRDefault="009937F4" w:rsidP="006846DF">
      <w:pPr>
        <w:pStyle w:val="BodyText"/>
        <w:spacing w:before="7"/>
        <w:rPr>
          <w:b/>
          <w:sz w:val="21"/>
          <w:lang w:val="sv-SE"/>
        </w:rPr>
      </w:pPr>
    </w:p>
    <w:p w14:paraId="1D5672E1" w14:textId="77777777" w:rsidR="009937F4" w:rsidRPr="00300706" w:rsidRDefault="00C6211A" w:rsidP="006846DF">
      <w:pPr>
        <w:pStyle w:val="BodyText"/>
        <w:spacing w:before="1" w:line="247" w:lineRule="auto"/>
        <w:rPr>
          <w:lang w:val="sv-SE"/>
        </w:rPr>
      </w:pPr>
      <w:r w:rsidRPr="00300706">
        <w:rPr>
          <w:lang w:val="sv-SE"/>
        </w:rPr>
        <w:t>Förvaras i kylskåp (2 </w:t>
      </w:r>
      <w:r w:rsidRPr="00300706">
        <w:rPr>
          <w:rFonts w:ascii="Symbol" w:hAnsi="Symbol"/>
          <w:lang w:val="sv-SE"/>
        </w:rPr>
        <w:sym w:font="Symbol" w:char="F0B0"/>
      </w:r>
      <w:r w:rsidRPr="00300706">
        <w:rPr>
          <w:lang w:val="sv-SE"/>
        </w:rPr>
        <w:t>C–8 </w:t>
      </w:r>
      <w:r w:rsidRPr="00300706">
        <w:rPr>
          <w:rFonts w:ascii="Symbol" w:hAnsi="Symbol"/>
          <w:lang w:val="sv-SE"/>
        </w:rPr>
        <w:sym w:font="Symbol" w:char="F0B0"/>
      </w:r>
      <w:r w:rsidRPr="00300706">
        <w:rPr>
          <w:lang w:val="sv-SE"/>
        </w:rPr>
        <w:t>C). Får ej frysas.</w:t>
      </w:r>
    </w:p>
    <w:p w14:paraId="1881EB2C" w14:textId="77777777" w:rsidR="009937F4" w:rsidRPr="00300706" w:rsidRDefault="00C6211A" w:rsidP="006846DF">
      <w:pPr>
        <w:pStyle w:val="BodyText"/>
        <w:spacing w:line="247" w:lineRule="exact"/>
        <w:rPr>
          <w:lang w:val="sv-SE"/>
        </w:rPr>
      </w:pPr>
      <w:r w:rsidRPr="00300706">
        <w:rPr>
          <w:lang w:val="sv-SE"/>
        </w:rPr>
        <w:t>Förvara injektionsflaskan i ytterkartongen. Ljuskänsligt.</w:t>
      </w:r>
    </w:p>
    <w:p w14:paraId="4B27AAC2" w14:textId="77777777" w:rsidR="009937F4" w:rsidRPr="00300706" w:rsidRDefault="00C6211A" w:rsidP="006846DF">
      <w:pPr>
        <w:pStyle w:val="BodyText"/>
        <w:spacing w:line="247" w:lineRule="auto"/>
        <w:rPr>
          <w:lang w:val="sv-SE"/>
        </w:rPr>
      </w:pPr>
      <w:r w:rsidRPr="00300706">
        <w:rPr>
          <w:lang w:val="sv-SE"/>
        </w:rPr>
        <w:t>Inför användning kan den oöppnade injektionsflaskan förvaras i rumstemperatur (temperatur som ej överstiger 30 </w:t>
      </w:r>
      <w:r w:rsidRPr="00300706">
        <w:rPr>
          <w:rFonts w:ascii="Symbol" w:hAnsi="Symbol"/>
          <w:lang w:val="sv-SE"/>
        </w:rPr>
        <w:sym w:font="Symbol" w:char="F0B0"/>
      </w:r>
      <w:r w:rsidRPr="00300706">
        <w:rPr>
          <w:lang w:val="sv-SE"/>
        </w:rPr>
        <w:t>C) i upp till 2 månader.</w:t>
      </w:r>
    </w:p>
    <w:p w14:paraId="4BCEC205" w14:textId="77777777" w:rsidR="009937F4" w:rsidRPr="00300706" w:rsidRDefault="009937F4" w:rsidP="006846DF">
      <w:pPr>
        <w:pStyle w:val="BodyText"/>
        <w:spacing w:before="10"/>
        <w:rPr>
          <w:lang w:val="sv-SE"/>
        </w:rPr>
      </w:pPr>
    </w:p>
    <w:p w14:paraId="55F62915" w14:textId="77777777" w:rsidR="009937F4" w:rsidRPr="00300706" w:rsidRDefault="00C6211A" w:rsidP="006846DF">
      <w:pPr>
        <w:pStyle w:val="Heading1"/>
        <w:ind w:left="722" w:hangingChars="328" w:hanging="722"/>
        <w:rPr>
          <w:lang w:val="sv-SE"/>
        </w:rPr>
      </w:pPr>
      <w:r w:rsidRPr="00300706">
        <w:rPr>
          <w:lang w:val="sv-SE"/>
        </w:rPr>
        <w:t>6.5</w:t>
      </w:r>
      <w:r w:rsidRPr="00300706">
        <w:rPr>
          <w:lang w:val="sv-SE"/>
        </w:rPr>
        <w:tab/>
        <w:t>Förpackningstyp och innehåll</w:t>
      </w:r>
    </w:p>
    <w:p w14:paraId="5F9300B7" w14:textId="77777777" w:rsidR="009937F4" w:rsidRPr="00300706" w:rsidRDefault="009937F4" w:rsidP="006846DF">
      <w:pPr>
        <w:pStyle w:val="BodyText"/>
        <w:spacing w:before="4"/>
        <w:rPr>
          <w:b/>
          <w:lang w:val="sv-SE"/>
        </w:rPr>
      </w:pPr>
    </w:p>
    <w:p w14:paraId="258F5083" w14:textId="77777777" w:rsidR="009937F4" w:rsidRPr="00300706" w:rsidRDefault="00C6211A" w:rsidP="006846DF">
      <w:pPr>
        <w:pStyle w:val="BodyText"/>
        <w:spacing w:before="1"/>
        <w:rPr>
          <w:u w:val="single"/>
          <w:lang w:val="sv-SE"/>
        </w:rPr>
      </w:pPr>
      <w:r w:rsidRPr="00300706">
        <w:rPr>
          <w:u w:val="single"/>
          <w:lang w:val="sv-SE"/>
        </w:rPr>
        <w:t>Förpackning med enbart injektionsflaska</w:t>
      </w:r>
    </w:p>
    <w:p w14:paraId="061077E0" w14:textId="77777777" w:rsidR="009937F4" w:rsidRPr="00300706" w:rsidRDefault="009937F4" w:rsidP="006846DF">
      <w:pPr>
        <w:pStyle w:val="BodyText"/>
        <w:spacing w:before="1"/>
        <w:rPr>
          <w:u w:val="single"/>
          <w:lang w:val="sv-SE"/>
        </w:rPr>
      </w:pPr>
    </w:p>
    <w:p w14:paraId="40D38E63" w14:textId="77777777" w:rsidR="009937F4" w:rsidRPr="00300706" w:rsidRDefault="00C6211A" w:rsidP="006846DF">
      <w:pPr>
        <w:pStyle w:val="BodyText"/>
        <w:rPr>
          <w:lang w:val="sv-SE"/>
        </w:rPr>
      </w:pPr>
      <w:r w:rsidRPr="00300706">
        <w:rPr>
          <w:lang w:val="sv-SE"/>
        </w:rPr>
        <w:t>En injektionsflaska (typ I-glas) med propp (klorobutylgummi), innehållande 0,23 ml steril lösning.</w:t>
      </w:r>
    </w:p>
    <w:p w14:paraId="0F0A46C8" w14:textId="77777777" w:rsidR="009937F4" w:rsidRPr="00300706" w:rsidRDefault="009937F4" w:rsidP="006846DF">
      <w:pPr>
        <w:pStyle w:val="BodyText"/>
        <w:spacing w:before="1"/>
        <w:rPr>
          <w:u w:val="single"/>
          <w:lang w:val="sv-SE"/>
        </w:rPr>
      </w:pPr>
    </w:p>
    <w:p w14:paraId="184A1FD4" w14:textId="77777777" w:rsidR="009937F4" w:rsidRPr="00300706" w:rsidRDefault="00C6211A" w:rsidP="006846DF">
      <w:pPr>
        <w:pStyle w:val="BodyText"/>
        <w:spacing w:before="1"/>
        <w:rPr>
          <w:u w:val="single"/>
          <w:lang w:val="sv-SE"/>
        </w:rPr>
      </w:pPr>
      <w:r w:rsidRPr="00300706">
        <w:rPr>
          <w:u w:val="single"/>
          <w:lang w:val="sv-SE"/>
        </w:rPr>
        <w:t>Förpackning med injektionsflaska + filterkanyl + injektionskanyl</w:t>
      </w:r>
    </w:p>
    <w:p w14:paraId="6EB3D231" w14:textId="77777777" w:rsidR="009937F4" w:rsidRPr="00300706" w:rsidRDefault="009937F4" w:rsidP="006846DF">
      <w:pPr>
        <w:pStyle w:val="BodyText"/>
        <w:spacing w:before="1"/>
        <w:rPr>
          <w:lang w:val="sv-SE"/>
        </w:rPr>
      </w:pPr>
    </w:p>
    <w:p w14:paraId="03939B43" w14:textId="77777777" w:rsidR="009937F4" w:rsidRPr="00300706" w:rsidRDefault="00C6211A" w:rsidP="006846DF">
      <w:pPr>
        <w:pStyle w:val="BodyText"/>
        <w:rPr>
          <w:lang w:val="sv-SE"/>
        </w:rPr>
      </w:pPr>
      <w:r w:rsidRPr="00300706">
        <w:rPr>
          <w:lang w:val="sv-SE"/>
        </w:rPr>
        <w:t>En injektionsflaska (typ I-glas) med propp (klorobutylgummi), innehållande 0,23 ml steril lösning.</w:t>
      </w:r>
    </w:p>
    <w:p w14:paraId="50B81DC0" w14:textId="77777777" w:rsidR="009937F4" w:rsidRPr="00300706" w:rsidRDefault="00C6211A" w:rsidP="006846DF">
      <w:pPr>
        <w:pStyle w:val="BodyText"/>
        <w:spacing w:before="9"/>
        <w:rPr>
          <w:lang w:val="sv-SE"/>
        </w:rPr>
      </w:pPr>
      <w:r w:rsidRPr="00300706">
        <w:rPr>
          <w:lang w:val="sv-SE"/>
        </w:rPr>
        <w:t>1 trubbig filterkanyl (18 G x 1½″, 1,2 mm x 40 mm, 5 µm) och 1 injektionskanyl (30 G x 1½″, 0,3 mm x 13 mm).</w:t>
      </w:r>
    </w:p>
    <w:p w14:paraId="425A225F" w14:textId="77777777" w:rsidR="009937F4" w:rsidRPr="00300706" w:rsidRDefault="009937F4" w:rsidP="006846DF">
      <w:pPr>
        <w:pStyle w:val="BodyText"/>
        <w:spacing w:before="5"/>
        <w:rPr>
          <w:lang w:val="sv-SE"/>
        </w:rPr>
      </w:pPr>
    </w:p>
    <w:p w14:paraId="16E56544" w14:textId="77777777" w:rsidR="009937F4" w:rsidRPr="00300706" w:rsidRDefault="00C6211A" w:rsidP="006846DF">
      <w:pPr>
        <w:pStyle w:val="BodyText"/>
        <w:spacing w:before="5"/>
        <w:rPr>
          <w:lang w:val="sv-SE"/>
        </w:rPr>
      </w:pPr>
      <w:r w:rsidRPr="00300706">
        <w:rPr>
          <w:lang w:val="sv-SE"/>
        </w:rPr>
        <w:t>Eventuellt kommer inte alla förpackningstyper att marknadsföras.</w:t>
      </w:r>
    </w:p>
    <w:p w14:paraId="796A9181" w14:textId="77777777" w:rsidR="009937F4" w:rsidRPr="00300706" w:rsidRDefault="009937F4" w:rsidP="006846DF">
      <w:pPr>
        <w:pStyle w:val="BodyText"/>
        <w:spacing w:before="5"/>
        <w:rPr>
          <w:lang w:val="sv-SE"/>
        </w:rPr>
      </w:pPr>
    </w:p>
    <w:p w14:paraId="085CFDB9" w14:textId="77777777" w:rsidR="009937F4" w:rsidRPr="00300706" w:rsidRDefault="00C6211A" w:rsidP="006846DF">
      <w:pPr>
        <w:pStyle w:val="Heading1"/>
        <w:keepNext/>
        <w:ind w:left="722" w:hangingChars="328" w:hanging="722"/>
        <w:rPr>
          <w:lang w:val="sv-SE"/>
        </w:rPr>
      </w:pPr>
      <w:r w:rsidRPr="00300706">
        <w:rPr>
          <w:lang w:val="sv-SE"/>
        </w:rPr>
        <w:t>6.6</w:t>
      </w:r>
      <w:r w:rsidRPr="00300706">
        <w:rPr>
          <w:lang w:val="sv-SE"/>
        </w:rPr>
        <w:tab/>
        <w:t>Särskilda anvisningar för destruktion och övrig hantering</w:t>
      </w:r>
    </w:p>
    <w:p w14:paraId="727E5F6C" w14:textId="77777777" w:rsidR="009937F4" w:rsidRPr="00300706" w:rsidRDefault="009937F4" w:rsidP="006846DF">
      <w:pPr>
        <w:pStyle w:val="BodyText"/>
        <w:rPr>
          <w:lang w:val="sv-SE"/>
        </w:rPr>
      </w:pPr>
    </w:p>
    <w:p w14:paraId="751F9B6E" w14:textId="77777777" w:rsidR="009937F4" w:rsidRPr="00300706" w:rsidRDefault="00C6211A" w:rsidP="006846DF">
      <w:pPr>
        <w:pStyle w:val="BodyText"/>
        <w:keepNext/>
        <w:spacing w:before="1"/>
        <w:rPr>
          <w:u w:val="single"/>
          <w:lang w:val="sv-SE"/>
        </w:rPr>
      </w:pPr>
      <w:r w:rsidRPr="00300706">
        <w:rPr>
          <w:u w:val="single"/>
          <w:lang w:val="sv-SE"/>
        </w:rPr>
        <w:t>Förpackning med enbart injektionsflaska</w:t>
      </w:r>
    </w:p>
    <w:p w14:paraId="589ACC10" w14:textId="77777777" w:rsidR="009937F4" w:rsidRPr="00300706" w:rsidRDefault="009937F4" w:rsidP="006846DF">
      <w:pPr>
        <w:pStyle w:val="BodyText"/>
        <w:rPr>
          <w:lang w:val="sv-SE"/>
        </w:rPr>
      </w:pPr>
    </w:p>
    <w:p w14:paraId="45935A74" w14:textId="77777777" w:rsidR="009937F4" w:rsidRPr="00300706" w:rsidRDefault="00C6211A" w:rsidP="006846DF">
      <w:pPr>
        <w:pStyle w:val="BodyText"/>
        <w:rPr>
          <w:lang w:val="sv-SE"/>
        </w:rPr>
      </w:pPr>
      <w:r w:rsidRPr="00300706">
        <w:rPr>
          <w:lang w:val="sv-SE"/>
        </w:rPr>
        <w:t>Injektionsflaskan är endast avsedd för engångsbruk. Efter injektion måste återstående läkemedel kasseras. Om det finns tecken på att injektionsflaskan har skadats eller om det förefaller som om den är manipulerad kan den inte användas. Sterilitet kan inte garanteras om förseglingen av förpackningen inte är intakt.</w:t>
      </w:r>
    </w:p>
    <w:p w14:paraId="4101E969" w14:textId="77777777" w:rsidR="009937F4" w:rsidRPr="00300706" w:rsidRDefault="009937F4" w:rsidP="006846DF">
      <w:pPr>
        <w:pStyle w:val="BodyText"/>
        <w:rPr>
          <w:lang w:val="sv-SE"/>
        </w:rPr>
      </w:pPr>
    </w:p>
    <w:p w14:paraId="01642FC0" w14:textId="77777777" w:rsidR="009937F4" w:rsidRPr="00300706" w:rsidRDefault="00C6211A" w:rsidP="006846DF">
      <w:pPr>
        <w:pStyle w:val="BodyText"/>
        <w:rPr>
          <w:lang w:val="sv-SE"/>
        </w:rPr>
      </w:pPr>
      <w:r w:rsidRPr="00300706">
        <w:rPr>
          <w:lang w:val="sv-SE"/>
        </w:rPr>
        <w:t>För beredning och intravitreal injektion krävs följande medicintekniska produkter för engångsbruk:</w:t>
      </w:r>
    </w:p>
    <w:p w14:paraId="7B887A9D" w14:textId="77777777" w:rsidR="009937F4" w:rsidRPr="00300706" w:rsidRDefault="00C6211A" w:rsidP="006846DF">
      <w:pPr>
        <w:pStyle w:val="ListParagraph"/>
        <w:numPr>
          <w:ilvl w:val="0"/>
          <w:numId w:val="29"/>
        </w:numPr>
        <w:tabs>
          <w:tab w:val="left" w:pos="851"/>
        </w:tabs>
        <w:spacing w:before="1" w:line="253" w:lineRule="exact"/>
        <w:ind w:left="567"/>
        <w:rPr>
          <w:lang w:val="sv-SE"/>
        </w:rPr>
      </w:pPr>
      <w:r w:rsidRPr="00300706">
        <w:rPr>
          <w:lang w:val="sv-SE"/>
        </w:rPr>
        <w:t>en 5 µm filterkanyl</w:t>
      </w:r>
      <w:r w:rsidRPr="00300706">
        <w:rPr>
          <w:spacing w:val="-7"/>
          <w:lang w:val="sv-SE"/>
        </w:rPr>
        <w:t xml:space="preserve"> </w:t>
      </w:r>
      <w:r w:rsidRPr="00300706">
        <w:rPr>
          <w:lang w:val="sv-SE"/>
        </w:rPr>
        <w:t>(18 G)</w:t>
      </w:r>
    </w:p>
    <w:p w14:paraId="3DD4DD23" w14:textId="77777777" w:rsidR="009937F4" w:rsidRPr="00300706" w:rsidRDefault="00C6211A" w:rsidP="006846DF">
      <w:pPr>
        <w:pStyle w:val="ListParagraph"/>
        <w:numPr>
          <w:ilvl w:val="0"/>
          <w:numId w:val="29"/>
        </w:numPr>
        <w:tabs>
          <w:tab w:val="left" w:pos="851"/>
        </w:tabs>
        <w:ind w:left="567"/>
        <w:rPr>
          <w:lang w:val="sv-SE"/>
        </w:rPr>
      </w:pPr>
      <w:r w:rsidRPr="00300706">
        <w:rPr>
          <w:lang w:val="sv-SE"/>
        </w:rPr>
        <w:t>en injektionskanyl (30 G x 1½″) och en 1 ml steril spruta (med 0,05 ml-markering)</w:t>
      </w:r>
    </w:p>
    <w:p w14:paraId="2A344FB9" w14:textId="77777777" w:rsidR="009937F4" w:rsidRPr="00300706" w:rsidRDefault="00C6211A" w:rsidP="006846DF">
      <w:pPr>
        <w:tabs>
          <w:tab w:val="left" w:pos="851"/>
        </w:tabs>
        <w:rPr>
          <w:lang w:val="sv-SE"/>
        </w:rPr>
      </w:pPr>
      <w:r w:rsidRPr="00300706">
        <w:rPr>
          <w:lang w:val="sv-SE"/>
        </w:rPr>
        <w:t>Dessa medicintekniska produkter är inte inkluderade i denna förpackning.</w:t>
      </w:r>
    </w:p>
    <w:p w14:paraId="33E3350A" w14:textId="77777777" w:rsidR="009937F4" w:rsidRPr="00300706" w:rsidRDefault="009937F4" w:rsidP="006846DF">
      <w:pPr>
        <w:pStyle w:val="BodyText"/>
        <w:rPr>
          <w:lang w:val="sv-SE"/>
        </w:rPr>
      </w:pPr>
    </w:p>
    <w:p w14:paraId="2E768964" w14:textId="77777777" w:rsidR="009937F4" w:rsidRPr="00300706" w:rsidRDefault="00C6211A" w:rsidP="006846DF">
      <w:pPr>
        <w:pStyle w:val="BodyText"/>
        <w:spacing w:before="1"/>
        <w:rPr>
          <w:u w:val="single"/>
          <w:lang w:val="sv-SE"/>
        </w:rPr>
      </w:pPr>
      <w:r w:rsidRPr="00300706">
        <w:rPr>
          <w:u w:val="single"/>
          <w:lang w:val="sv-SE"/>
        </w:rPr>
        <w:t>Förpackning med injektionsflaska + filterkanyl + injektionskanyl</w:t>
      </w:r>
    </w:p>
    <w:p w14:paraId="1481831E" w14:textId="77777777" w:rsidR="009937F4" w:rsidRPr="00300706" w:rsidRDefault="009937F4" w:rsidP="006846DF">
      <w:pPr>
        <w:pStyle w:val="BodyText"/>
        <w:spacing w:before="1"/>
        <w:rPr>
          <w:b/>
          <w:lang w:val="sv-SE"/>
        </w:rPr>
      </w:pPr>
    </w:p>
    <w:p w14:paraId="478FDBCE" w14:textId="77777777" w:rsidR="009937F4" w:rsidRPr="00300706" w:rsidRDefault="00C6211A" w:rsidP="006846DF">
      <w:pPr>
        <w:pStyle w:val="BodyText"/>
        <w:spacing w:before="92"/>
        <w:rPr>
          <w:lang w:val="sv-SE"/>
        </w:rPr>
      </w:pPr>
      <w:r w:rsidRPr="00300706">
        <w:rPr>
          <w:lang w:val="sv-SE"/>
        </w:rPr>
        <w:t>Injektionsflaskan, filterkanylen och injektionskanylen är endast avsedda för engångsbruk. Återanvändning kan leda till infektion eller sjukdom/skada. Alla komponenter är sterila. Om det finns tecken på att en komponent har skadats eller om det förefaller som om den är manipulerad får den inte användas. Sterilitet kan endast garanteras om förseglingen av förpackningen är intakt.</w:t>
      </w:r>
    </w:p>
    <w:p w14:paraId="74F059BB" w14:textId="77777777" w:rsidR="009937F4" w:rsidRPr="00300706" w:rsidRDefault="009937F4" w:rsidP="006846DF">
      <w:pPr>
        <w:pStyle w:val="BodyText"/>
        <w:rPr>
          <w:lang w:val="sv-SE"/>
        </w:rPr>
      </w:pPr>
    </w:p>
    <w:p w14:paraId="43AF4A5A" w14:textId="77777777" w:rsidR="009937F4" w:rsidRPr="00300706" w:rsidRDefault="00C6211A" w:rsidP="006846DF">
      <w:pPr>
        <w:pStyle w:val="BodyText"/>
        <w:rPr>
          <w:lang w:val="sv-SE"/>
        </w:rPr>
      </w:pPr>
      <w:r w:rsidRPr="00300706">
        <w:rPr>
          <w:lang w:val="sv-SE"/>
        </w:rPr>
        <w:t>För beredning och intravitreal injektion krävs följande medicintekniska produkter för engångsbruk:</w:t>
      </w:r>
    </w:p>
    <w:p w14:paraId="36C43C6E" w14:textId="77777777" w:rsidR="009937F4" w:rsidRPr="00300706" w:rsidRDefault="00C6211A" w:rsidP="006846DF">
      <w:pPr>
        <w:pStyle w:val="ListParagraph"/>
        <w:numPr>
          <w:ilvl w:val="0"/>
          <w:numId w:val="29"/>
        </w:numPr>
        <w:tabs>
          <w:tab w:val="left" w:pos="851"/>
        </w:tabs>
        <w:spacing w:before="1" w:line="253" w:lineRule="exact"/>
        <w:ind w:left="567"/>
        <w:rPr>
          <w:lang w:val="sv-SE"/>
        </w:rPr>
      </w:pPr>
      <w:r w:rsidRPr="00300706">
        <w:rPr>
          <w:lang w:val="sv-SE"/>
        </w:rPr>
        <w:t>en 5 µm filterkanyl</w:t>
      </w:r>
      <w:r w:rsidRPr="00300706">
        <w:rPr>
          <w:spacing w:val="-7"/>
          <w:lang w:val="sv-SE"/>
        </w:rPr>
        <w:t xml:space="preserve"> </w:t>
      </w:r>
      <w:r w:rsidRPr="00300706">
        <w:rPr>
          <w:lang w:val="sv-SE"/>
        </w:rPr>
        <w:t>(18 G x 1½″, 1,2 mm x 40 mm, bifogad)</w:t>
      </w:r>
    </w:p>
    <w:p w14:paraId="214F2AB8" w14:textId="77777777" w:rsidR="009937F4" w:rsidRPr="00300706" w:rsidRDefault="00C6211A" w:rsidP="006846DF">
      <w:pPr>
        <w:pStyle w:val="ListParagraph"/>
        <w:numPr>
          <w:ilvl w:val="0"/>
          <w:numId w:val="29"/>
        </w:numPr>
        <w:tabs>
          <w:tab w:val="left" w:pos="851"/>
        </w:tabs>
        <w:spacing w:before="1" w:line="253" w:lineRule="exact"/>
        <w:ind w:left="567"/>
        <w:rPr>
          <w:lang w:val="sv-SE"/>
        </w:rPr>
      </w:pPr>
      <w:r w:rsidRPr="00300706">
        <w:rPr>
          <w:lang w:val="sv-SE"/>
        </w:rPr>
        <w:t>en injektionskanyl (30 G x 1½″, 0,3 mm x 13 mm, bifogad)</w:t>
      </w:r>
    </w:p>
    <w:p w14:paraId="752697C0" w14:textId="77777777" w:rsidR="009937F4" w:rsidRPr="00300706" w:rsidRDefault="00C6211A" w:rsidP="006846DF">
      <w:pPr>
        <w:pStyle w:val="ListParagraph"/>
        <w:numPr>
          <w:ilvl w:val="0"/>
          <w:numId w:val="29"/>
        </w:numPr>
        <w:tabs>
          <w:tab w:val="left" w:pos="851"/>
        </w:tabs>
        <w:ind w:left="567"/>
        <w:rPr>
          <w:lang w:val="sv-SE"/>
        </w:rPr>
      </w:pPr>
      <w:r w:rsidRPr="00300706">
        <w:rPr>
          <w:lang w:val="sv-SE"/>
        </w:rPr>
        <w:t>en 1 ml steril spruta (med 0,05 ml-markering, inte inkluderad i denna förpackning).</w:t>
      </w:r>
    </w:p>
    <w:p w14:paraId="6498A8D1" w14:textId="77777777" w:rsidR="009937F4" w:rsidRPr="00300706" w:rsidRDefault="009937F4" w:rsidP="006846DF">
      <w:pPr>
        <w:pStyle w:val="BodyText"/>
        <w:spacing w:before="1"/>
        <w:rPr>
          <w:lang w:val="sv-SE"/>
        </w:rPr>
      </w:pPr>
    </w:p>
    <w:p w14:paraId="4F9154BC" w14:textId="77777777" w:rsidR="009937F4" w:rsidRPr="00300706" w:rsidRDefault="00C6211A" w:rsidP="006846DF">
      <w:pPr>
        <w:pStyle w:val="BodyText"/>
        <w:rPr>
          <w:lang w:val="sv-SE"/>
        </w:rPr>
      </w:pPr>
      <w:r w:rsidRPr="00300706">
        <w:rPr>
          <w:lang w:val="sv-SE"/>
        </w:rPr>
        <w:t xml:space="preserve">Följ nedanstående instruktioner vid beredning av Byooviz för intravitreal administrering </w:t>
      </w:r>
      <w:r w:rsidRPr="00300706">
        <w:rPr>
          <w:b/>
          <w:lang w:val="sv-SE"/>
        </w:rPr>
        <w:t>hos vuxna</w:t>
      </w:r>
      <w:r w:rsidRPr="00300706">
        <w:rPr>
          <w:lang w:val="sv-SE"/>
        </w:rPr>
        <w:t>:</w:t>
      </w:r>
    </w:p>
    <w:p w14:paraId="156C7EF9" w14:textId="77777777" w:rsidR="009937F4" w:rsidRPr="00300706" w:rsidRDefault="009937F4" w:rsidP="006846DF">
      <w:pPr>
        <w:pStyle w:val="BodyText"/>
        <w:rPr>
          <w:lang w:val="sv-SE"/>
        </w:rPr>
      </w:pPr>
    </w:p>
    <w:p w14:paraId="7E4FE5A7" w14:textId="6FA8BAFB" w:rsidR="009937F4" w:rsidRPr="00300706" w:rsidRDefault="00C6211A" w:rsidP="006846DF">
      <w:pPr>
        <w:pStyle w:val="ListParagraph"/>
        <w:numPr>
          <w:ilvl w:val="0"/>
          <w:numId w:val="28"/>
        </w:numPr>
        <w:tabs>
          <w:tab w:val="left" w:pos="851"/>
        </w:tabs>
        <w:ind w:left="567"/>
        <w:rPr>
          <w:lang w:val="sv-SE"/>
        </w:rPr>
      </w:pPr>
      <w:r w:rsidRPr="00300706">
        <w:rPr>
          <w:lang w:val="sv-SE"/>
        </w:rPr>
        <w:t>Före uppdragning ska den yttre delen av gummimembranet på ampullen</w:t>
      </w:r>
      <w:r w:rsidRPr="00300706">
        <w:rPr>
          <w:spacing w:val="-18"/>
          <w:lang w:val="sv-SE"/>
        </w:rPr>
        <w:t xml:space="preserve"> </w:t>
      </w:r>
      <w:r w:rsidRPr="00300706">
        <w:rPr>
          <w:lang w:val="sv-SE"/>
        </w:rPr>
        <w:t>desinficeras.</w:t>
      </w:r>
    </w:p>
    <w:p w14:paraId="5A2A37A5" w14:textId="77777777" w:rsidR="009937F4" w:rsidRPr="00300706" w:rsidRDefault="009937F4" w:rsidP="006846DF">
      <w:pPr>
        <w:pStyle w:val="BodyText"/>
        <w:rPr>
          <w:lang w:val="sv-SE"/>
        </w:rPr>
      </w:pPr>
    </w:p>
    <w:p w14:paraId="20A59813"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Montera en 5 μm-filterkanyl (18 G x 1½″, 1,2 mm x 40 mm) på en 1 ml-spruta med aseptisk teknik. Tryck ner den trubbiga filterkanylen i mitten av ampullens gummimembran, tills kanylen når ampullens botten.</w:t>
      </w:r>
    </w:p>
    <w:p w14:paraId="0BC7D04C" w14:textId="77777777" w:rsidR="009937F4" w:rsidRPr="00300706" w:rsidRDefault="009937F4" w:rsidP="006846DF">
      <w:pPr>
        <w:pStyle w:val="ListParagraph"/>
        <w:tabs>
          <w:tab w:val="left" w:pos="851"/>
        </w:tabs>
        <w:ind w:left="567" w:firstLine="0"/>
        <w:rPr>
          <w:lang w:val="sv-SE"/>
        </w:rPr>
      </w:pPr>
    </w:p>
    <w:p w14:paraId="0B8E9A5A"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Håll ampullen i upprätt läge, endast lätt lutad för att lättare få upp hela innehållet, och drag upp all vätska.</w:t>
      </w:r>
    </w:p>
    <w:p w14:paraId="78C41EA5" w14:textId="77777777" w:rsidR="009937F4" w:rsidRPr="00300706" w:rsidRDefault="009937F4" w:rsidP="006846DF">
      <w:pPr>
        <w:pStyle w:val="ListParagraph"/>
        <w:tabs>
          <w:tab w:val="left" w:pos="851"/>
        </w:tabs>
        <w:ind w:left="567" w:firstLine="0"/>
        <w:rPr>
          <w:lang w:val="sv-SE"/>
        </w:rPr>
      </w:pPr>
    </w:p>
    <w:p w14:paraId="16D8A9BD"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Se till att sprutkolven dras tillbaka helt när ampullen töms, för att försäkra att filterkanylen helt töms på innehållet.</w:t>
      </w:r>
    </w:p>
    <w:p w14:paraId="10F46CA3" w14:textId="77777777" w:rsidR="009937F4" w:rsidRPr="00300706" w:rsidRDefault="009937F4" w:rsidP="006846DF">
      <w:pPr>
        <w:pStyle w:val="ListParagraph"/>
        <w:tabs>
          <w:tab w:val="left" w:pos="851"/>
        </w:tabs>
        <w:ind w:left="567" w:firstLine="0"/>
        <w:rPr>
          <w:lang w:val="sv-SE"/>
        </w:rPr>
      </w:pPr>
    </w:p>
    <w:p w14:paraId="0BF86CCE" w14:textId="432CC58D" w:rsidR="009937F4" w:rsidRPr="00300706" w:rsidRDefault="00C6211A" w:rsidP="006846DF">
      <w:pPr>
        <w:pStyle w:val="ListParagraph"/>
        <w:numPr>
          <w:ilvl w:val="0"/>
          <w:numId w:val="28"/>
        </w:numPr>
        <w:tabs>
          <w:tab w:val="left" w:pos="851"/>
        </w:tabs>
        <w:ind w:left="567"/>
        <w:rPr>
          <w:lang w:val="sv-SE"/>
        </w:rPr>
      </w:pPr>
      <w:r w:rsidRPr="00300706">
        <w:rPr>
          <w:lang w:val="sv-SE"/>
        </w:rPr>
        <w:t>Koppla loss sprutan från den trubbiga filterkanylen och lämna kvar filterkanylen i ampullen. Filterkanylen ska inte användas till den intravitreala injektionen utan ska kasseras efter att innehållet i ampullen dragits upp.</w:t>
      </w:r>
    </w:p>
    <w:p w14:paraId="5472C82B" w14:textId="77777777" w:rsidR="009937F4" w:rsidRPr="00300706" w:rsidRDefault="009937F4" w:rsidP="006846DF">
      <w:pPr>
        <w:pStyle w:val="ListParagraph"/>
        <w:tabs>
          <w:tab w:val="left" w:pos="851"/>
        </w:tabs>
        <w:ind w:left="567" w:firstLine="0"/>
        <w:rPr>
          <w:lang w:val="sv-SE"/>
        </w:rPr>
      </w:pPr>
    </w:p>
    <w:p w14:paraId="5275EF57"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Montera aseptiskt på en injektionskanyl (30 G x ½″, 0,3 mm x 13 mm) på sprutan.</w:t>
      </w:r>
    </w:p>
    <w:p w14:paraId="116BAEA8" w14:textId="77777777" w:rsidR="009937F4" w:rsidRPr="00300706" w:rsidRDefault="009937F4" w:rsidP="006846DF">
      <w:pPr>
        <w:pStyle w:val="ListParagraph"/>
        <w:tabs>
          <w:tab w:val="left" w:pos="851"/>
        </w:tabs>
        <w:ind w:left="567" w:firstLine="0"/>
        <w:rPr>
          <w:lang w:val="sv-SE"/>
        </w:rPr>
      </w:pPr>
    </w:p>
    <w:p w14:paraId="6B181289"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Tag försiktigt bort skyddshylsan från den sterila kanylen utan att kanylen lossnar från sprutan.</w:t>
      </w:r>
    </w:p>
    <w:p w14:paraId="158BF1C1" w14:textId="77777777" w:rsidR="009937F4" w:rsidRPr="00300706" w:rsidRDefault="009937F4" w:rsidP="006846DF">
      <w:pPr>
        <w:pStyle w:val="ListParagraph"/>
        <w:tabs>
          <w:tab w:val="left" w:pos="851"/>
        </w:tabs>
        <w:ind w:left="567" w:firstLine="0"/>
        <w:rPr>
          <w:lang w:val="sv-SE"/>
        </w:rPr>
      </w:pPr>
    </w:p>
    <w:p w14:paraId="34C646D1"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Observera: Håll i nålfästet på kanylen när skyddshylsan tas bort.</w:t>
      </w:r>
    </w:p>
    <w:p w14:paraId="35978144" w14:textId="77777777" w:rsidR="009937F4" w:rsidRPr="00300706" w:rsidRDefault="009937F4" w:rsidP="006846DF">
      <w:pPr>
        <w:pStyle w:val="ListParagraph"/>
        <w:tabs>
          <w:tab w:val="left" w:pos="851"/>
        </w:tabs>
        <w:ind w:left="567" w:firstLine="0"/>
        <w:rPr>
          <w:lang w:val="sv-SE"/>
        </w:rPr>
      </w:pPr>
    </w:p>
    <w:p w14:paraId="1046D02B" w14:textId="77777777" w:rsidR="009937F4" w:rsidRPr="00300706" w:rsidRDefault="00C6211A" w:rsidP="006846DF">
      <w:pPr>
        <w:pStyle w:val="ListParagraph"/>
        <w:numPr>
          <w:ilvl w:val="0"/>
          <w:numId w:val="28"/>
        </w:numPr>
        <w:tabs>
          <w:tab w:val="left" w:pos="851"/>
        </w:tabs>
        <w:ind w:left="567"/>
        <w:rPr>
          <w:lang w:val="sv-SE"/>
        </w:rPr>
      </w:pPr>
      <w:r w:rsidRPr="00300706">
        <w:rPr>
          <w:lang w:val="sv-SE"/>
        </w:rPr>
        <w:t>Avlägsna försiktigt luften tillsammans med överskottslösningen och justera dosen så att det finns 0,05 ml kvar i sprutan. Sprutan är nu klar för injektion.</w:t>
      </w:r>
    </w:p>
    <w:p w14:paraId="07ACB985" w14:textId="77777777" w:rsidR="009937F4" w:rsidRPr="00300706" w:rsidRDefault="009937F4" w:rsidP="006846DF">
      <w:pPr>
        <w:pStyle w:val="ListParagraph"/>
        <w:tabs>
          <w:tab w:val="left" w:pos="851"/>
        </w:tabs>
        <w:ind w:left="567" w:firstLine="0"/>
        <w:rPr>
          <w:lang w:val="sv-SE"/>
        </w:rPr>
      </w:pPr>
    </w:p>
    <w:p w14:paraId="0855EA21" w14:textId="77777777" w:rsidR="009937F4" w:rsidRPr="00300706" w:rsidRDefault="00C6211A" w:rsidP="006846DF">
      <w:pPr>
        <w:pStyle w:val="ListParagraph"/>
        <w:tabs>
          <w:tab w:val="left" w:pos="851"/>
        </w:tabs>
        <w:ind w:left="567" w:firstLine="0"/>
        <w:rPr>
          <w:lang w:val="sv-SE"/>
        </w:rPr>
      </w:pPr>
      <w:r w:rsidRPr="00300706">
        <w:rPr>
          <w:lang w:val="sv-SE"/>
        </w:rPr>
        <w:t>Observera: Torka inte av kanylen. Drag inte tillbaka sprutkolven efter att sprutan gjorts i ordning.</w:t>
      </w:r>
    </w:p>
    <w:p w14:paraId="63039A0D" w14:textId="77777777" w:rsidR="009937F4" w:rsidRPr="00300706" w:rsidRDefault="009937F4" w:rsidP="006846DF">
      <w:pPr>
        <w:pStyle w:val="BodyText"/>
        <w:spacing w:before="9"/>
        <w:rPr>
          <w:lang w:val="sv-SE"/>
        </w:rPr>
      </w:pPr>
    </w:p>
    <w:p w14:paraId="1C39C90E" w14:textId="77777777" w:rsidR="009937F4" w:rsidRPr="00300706" w:rsidRDefault="00C6211A" w:rsidP="006846DF">
      <w:pPr>
        <w:pStyle w:val="BodyText"/>
        <w:spacing w:before="1" w:line="244" w:lineRule="auto"/>
        <w:rPr>
          <w:lang w:val="sv-SE"/>
        </w:rPr>
      </w:pPr>
      <w:r w:rsidRPr="00300706">
        <w:rPr>
          <w:lang w:val="sv-SE"/>
        </w:rPr>
        <w:lastRenderedPageBreak/>
        <w:t>Efter genomförd injicering ska nålen inte på nytt förses med skyddslock eller kopplas bort från sprutan. Kassera den använda sprutan med nålen kvarsittande i tillämplig behållare för vassa föremål eller enligt gällande anvisningar.</w:t>
      </w:r>
    </w:p>
    <w:p w14:paraId="6FE2D9E0" w14:textId="77777777" w:rsidR="009937F4" w:rsidRPr="00300706" w:rsidRDefault="009937F4" w:rsidP="006846DF">
      <w:pPr>
        <w:pStyle w:val="BodyText"/>
        <w:spacing w:before="10"/>
        <w:rPr>
          <w:lang w:val="sv-SE"/>
        </w:rPr>
      </w:pPr>
    </w:p>
    <w:p w14:paraId="6CCD64A0" w14:textId="77777777" w:rsidR="009937F4" w:rsidRPr="00300706" w:rsidRDefault="009937F4" w:rsidP="006846DF">
      <w:pPr>
        <w:pStyle w:val="BodyText"/>
        <w:spacing w:before="10"/>
        <w:rPr>
          <w:lang w:val="sv-SE"/>
        </w:rPr>
      </w:pPr>
    </w:p>
    <w:p w14:paraId="1E9A50E1" w14:textId="77777777" w:rsidR="009937F4" w:rsidRPr="00300706" w:rsidRDefault="00C6211A" w:rsidP="006846DF">
      <w:pPr>
        <w:pStyle w:val="Heading1"/>
        <w:ind w:left="0"/>
        <w:rPr>
          <w:lang w:val="sv-SE"/>
        </w:rPr>
      </w:pPr>
      <w:r w:rsidRPr="00300706">
        <w:rPr>
          <w:lang w:val="sv-SE"/>
        </w:rPr>
        <w:t>7.</w:t>
      </w:r>
      <w:r w:rsidRPr="00300706">
        <w:rPr>
          <w:lang w:val="sv-SE"/>
        </w:rPr>
        <w:tab/>
        <w:t>INNEHAVARE AV GODKÄNNANDE FÖR FÖRSÄLJNING</w:t>
      </w:r>
    </w:p>
    <w:p w14:paraId="211D79DE" w14:textId="77777777" w:rsidR="009937F4" w:rsidRPr="00300706" w:rsidRDefault="009937F4" w:rsidP="006846DF">
      <w:pPr>
        <w:pStyle w:val="BodyText"/>
        <w:spacing w:before="1" w:line="244" w:lineRule="auto"/>
        <w:rPr>
          <w:lang w:val="sv-SE"/>
        </w:rPr>
      </w:pPr>
    </w:p>
    <w:p w14:paraId="02D900FC" w14:textId="77777777" w:rsidR="009937F4" w:rsidRPr="00300706" w:rsidRDefault="00C6211A" w:rsidP="006846DF">
      <w:pPr>
        <w:pStyle w:val="BodyText"/>
        <w:spacing w:before="1" w:line="244" w:lineRule="auto"/>
        <w:rPr>
          <w:lang w:val="sv-SE"/>
        </w:rPr>
      </w:pPr>
      <w:r w:rsidRPr="00300706">
        <w:rPr>
          <w:lang w:val="sv-SE"/>
        </w:rPr>
        <w:t>Samsung Bioepis NL B.V.</w:t>
      </w:r>
    </w:p>
    <w:p w14:paraId="5A077406" w14:textId="77777777" w:rsidR="009937F4" w:rsidRPr="00300706" w:rsidRDefault="00C6211A" w:rsidP="006846DF">
      <w:pPr>
        <w:pStyle w:val="BodyText"/>
        <w:spacing w:before="1" w:line="244" w:lineRule="auto"/>
        <w:rPr>
          <w:lang w:val="sv-SE"/>
        </w:rPr>
      </w:pPr>
      <w:r w:rsidRPr="00300706">
        <w:rPr>
          <w:lang w:val="sv-SE"/>
        </w:rPr>
        <w:t>Olof Palmestraat 10</w:t>
      </w:r>
    </w:p>
    <w:p w14:paraId="6AFAF806" w14:textId="77777777" w:rsidR="009937F4" w:rsidRPr="00300706" w:rsidRDefault="00C6211A" w:rsidP="006846DF">
      <w:pPr>
        <w:pStyle w:val="BodyText"/>
        <w:spacing w:before="1" w:line="244" w:lineRule="auto"/>
        <w:rPr>
          <w:lang w:val="sv-SE"/>
        </w:rPr>
      </w:pPr>
      <w:r w:rsidRPr="00300706">
        <w:rPr>
          <w:lang w:val="sv-SE"/>
        </w:rPr>
        <w:t>2616 LR Delft</w:t>
      </w:r>
    </w:p>
    <w:p w14:paraId="3909F9F6" w14:textId="77777777" w:rsidR="009937F4" w:rsidRPr="00300706" w:rsidRDefault="00C6211A" w:rsidP="006846DF">
      <w:pPr>
        <w:pStyle w:val="BodyText"/>
        <w:spacing w:before="1" w:line="244" w:lineRule="auto"/>
        <w:rPr>
          <w:lang w:val="sv-SE"/>
        </w:rPr>
      </w:pPr>
      <w:r w:rsidRPr="00300706">
        <w:rPr>
          <w:lang w:val="sv-SE"/>
        </w:rPr>
        <w:t>Nederländerna</w:t>
      </w:r>
    </w:p>
    <w:p w14:paraId="4EC72EE7" w14:textId="77777777" w:rsidR="009937F4" w:rsidRPr="00300706" w:rsidRDefault="009937F4" w:rsidP="006846DF">
      <w:pPr>
        <w:pStyle w:val="BodyText"/>
        <w:spacing w:before="1" w:line="244" w:lineRule="auto"/>
        <w:rPr>
          <w:lang w:val="sv-SE"/>
        </w:rPr>
      </w:pPr>
    </w:p>
    <w:p w14:paraId="4A5F3A45" w14:textId="77777777" w:rsidR="009937F4" w:rsidRPr="00300706" w:rsidRDefault="009937F4" w:rsidP="006846DF">
      <w:pPr>
        <w:pStyle w:val="BodyText"/>
        <w:spacing w:before="1" w:line="244" w:lineRule="auto"/>
        <w:rPr>
          <w:lang w:val="sv-SE"/>
        </w:rPr>
      </w:pPr>
    </w:p>
    <w:p w14:paraId="424B478D" w14:textId="77777777" w:rsidR="009937F4" w:rsidRPr="00300706" w:rsidRDefault="00C6211A" w:rsidP="006846DF">
      <w:pPr>
        <w:pStyle w:val="Heading1"/>
        <w:ind w:left="0"/>
        <w:rPr>
          <w:lang w:val="sv-SE"/>
        </w:rPr>
      </w:pPr>
      <w:r w:rsidRPr="00300706">
        <w:rPr>
          <w:lang w:val="sv-SE"/>
        </w:rPr>
        <w:t>8.</w:t>
      </w:r>
      <w:r w:rsidRPr="00300706">
        <w:rPr>
          <w:lang w:val="sv-SE"/>
        </w:rPr>
        <w:tab/>
        <w:t>NUMMER PÅ GODKÄNNANDE FÖR FÖRSÄLJNING</w:t>
      </w:r>
    </w:p>
    <w:p w14:paraId="5D04C7EF" w14:textId="77777777" w:rsidR="009937F4" w:rsidRPr="00300706" w:rsidRDefault="009937F4" w:rsidP="006846DF">
      <w:pPr>
        <w:pStyle w:val="BodyText"/>
        <w:spacing w:before="1" w:line="244" w:lineRule="auto"/>
        <w:rPr>
          <w:lang w:val="sv-SE"/>
        </w:rPr>
      </w:pPr>
    </w:p>
    <w:p w14:paraId="1B770241" w14:textId="77777777" w:rsidR="009937F4" w:rsidRPr="00300706" w:rsidRDefault="00C6211A" w:rsidP="006846DF">
      <w:pPr>
        <w:pStyle w:val="BodyText"/>
        <w:spacing w:before="1" w:line="244" w:lineRule="auto"/>
        <w:rPr>
          <w:lang w:val="sv-SE"/>
        </w:rPr>
      </w:pPr>
      <w:r w:rsidRPr="00300706">
        <w:rPr>
          <w:lang w:val="sv-SE"/>
        </w:rPr>
        <w:t>EU/1/21/1572/001</w:t>
      </w:r>
    </w:p>
    <w:p w14:paraId="3F9E36B4" w14:textId="77777777" w:rsidR="009937F4" w:rsidRPr="00300706" w:rsidRDefault="00C6211A" w:rsidP="006846DF">
      <w:pPr>
        <w:pStyle w:val="BodyText"/>
        <w:spacing w:before="1" w:line="244" w:lineRule="auto"/>
        <w:rPr>
          <w:lang w:val="sv-SE"/>
        </w:rPr>
      </w:pPr>
      <w:r w:rsidRPr="00300706">
        <w:rPr>
          <w:lang w:val="sv-SE"/>
        </w:rPr>
        <w:t>EU/1/21/1572/002</w:t>
      </w:r>
    </w:p>
    <w:p w14:paraId="33A56EFC" w14:textId="77777777" w:rsidR="009937F4" w:rsidRPr="00300706" w:rsidRDefault="009937F4" w:rsidP="006846DF">
      <w:pPr>
        <w:pStyle w:val="BodyText"/>
        <w:spacing w:before="1" w:line="244" w:lineRule="auto"/>
        <w:rPr>
          <w:lang w:val="sv-SE"/>
        </w:rPr>
      </w:pPr>
    </w:p>
    <w:p w14:paraId="6C9F79FC" w14:textId="77777777" w:rsidR="009937F4" w:rsidRPr="00300706" w:rsidRDefault="009937F4" w:rsidP="006846DF">
      <w:pPr>
        <w:pStyle w:val="BodyText"/>
        <w:spacing w:before="1" w:line="244" w:lineRule="auto"/>
        <w:rPr>
          <w:lang w:val="sv-SE"/>
        </w:rPr>
      </w:pPr>
    </w:p>
    <w:p w14:paraId="3D179A7B" w14:textId="77777777" w:rsidR="009937F4" w:rsidRPr="00300706" w:rsidRDefault="00C6211A" w:rsidP="006846DF">
      <w:pPr>
        <w:pStyle w:val="Heading1"/>
        <w:ind w:left="0"/>
        <w:rPr>
          <w:lang w:val="sv-SE"/>
        </w:rPr>
      </w:pPr>
      <w:r w:rsidRPr="00300706">
        <w:rPr>
          <w:lang w:val="sv-SE"/>
        </w:rPr>
        <w:t>9.</w:t>
      </w:r>
      <w:r w:rsidRPr="00300706">
        <w:rPr>
          <w:lang w:val="sv-SE"/>
        </w:rPr>
        <w:tab/>
        <w:t>DATUM FÖR FÖRSTA GODKÄNNANDE/FÖRNYAT GODKÄNNANDE</w:t>
      </w:r>
    </w:p>
    <w:p w14:paraId="4D8E23BE" w14:textId="77777777" w:rsidR="009937F4" w:rsidRPr="00300706" w:rsidRDefault="009937F4" w:rsidP="006846DF">
      <w:pPr>
        <w:pStyle w:val="BodyText"/>
        <w:keepNext/>
        <w:spacing w:before="1" w:line="244" w:lineRule="auto"/>
        <w:rPr>
          <w:lang w:val="sv-SE"/>
        </w:rPr>
      </w:pPr>
    </w:p>
    <w:p w14:paraId="60FE1FAA" w14:textId="77777777" w:rsidR="009937F4" w:rsidRPr="00300706" w:rsidRDefault="00C6211A" w:rsidP="006846DF">
      <w:pPr>
        <w:pStyle w:val="BodyText"/>
        <w:spacing w:before="1" w:line="244" w:lineRule="auto"/>
        <w:rPr>
          <w:lang w:val="sv-SE"/>
        </w:rPr>
      </w:pPr>
      <w:r w:rsidRPr="00300706">
        <w:rPr>
          <w:lang w:val="sv-SE"/>
        </w:rPr>
        <w:t>Datum för det första godkännandet: 18 augusti 2021</w:t>
      </w:r>
    </w:p>
    <w:p w14:paraId="1011AF54" w14:textId="77777777" w:rsidR="009937F4" w:rsidRPr="00300706" w:rsidRDefault="009937F4" w:rsidP="006846DF">
      <w:pPr>
        <w:pStyle w:val="BodyText"/>
        <w:spacing w:before="1" w:line="244" w:lineRule="auto"/>
        <w:rPr>
          <w:lang w:val="sv-SE"/>
        </w:rPr>
      </w:pPr>
    </w:p>
    <w:p w14:paraId="117FD294" w14:textId="77777777" w:rsidR="009937F4" w:rsidRPr="00300706" w:rsidRDefault="009937F4" w:rsidP="006846DF">
      <w:pPr>
        <w:pStyle w:val="BodyText"/>
        <w:spacing w:before="1" w:line="244" w:lineRule="auto"/>
        <w:rPr>
          <w:lang w:val="sv-SE"/>
        </w:rPr>
      </w:pPr>
    </w:p>
    <w:p w14:paraId="6FBE3FEB" w14:textId="77777777" w:rsidR="009937F4" w:rsidRPr="00300706" w:rsidRDefault="00C6211A" w:rsidP="006846DF">
      <w:pPr>
        <w:pStyle w:val="Heading1"/>
        <w:ind w:left="0"/>
        <w:rPr>
          <w:lang w:val="sv-SE"/>
        </w:rPr>
      </w:pPr>
      <w:r w:rsidRPr="00300706">
        <w:rPr>
          <w:lang w:val="sv-SE"/>
        </w:rPr>
        <w:t>10.</w:t>
      </w:r>
      <w:r w:rsidRPr="00300706">
        <w:rPr>
          <w:lang w:val="sv-SE"/>
        </w:rPr>
        <w:tab/>
        <w:t>DATUM FÖR ÖVERSYN AV PRODUKTRESUMÉN</w:t>
      </w:r>
    </w:p>
    <w:p w14:paraId="70A71780" w14:textId="77777777" w:rsidR="009937F4" w:rsidRPr="00300706" w:rsidRDefault="009937F4" w:rsidP="006846DF">
      <w:pPr>
        <w:pStyle w:val="BodyText"/>
        <w:rPr>
          <w:b/>
          <w:sz w:val="24"/>
          <w:lang w:val="sv-SE"/>
        </w:rPr>
      </w:pPr>
    </w:p>
    <w:p w14:paraId="553D7087" w14:textId="77777777" w:rsidR="009937F4" w:rsidRPr="00300706" w:rsidRDefault="00C6211A" w:rsidP="006846DF">
      <w:pPr>
        <w:pStyle w:val="BodyText"/>
        <w:spacing w:line="247" w:lineRule="auto"/>
        <w:rPr>
          <w:lang w:val="sv-SE"/>
        </w:rPr>
      </w:pPr>
      <w:r w:rsidRPr="00300706">
        <w:rPr>
          <w:lang w:val="sv-SE"/>
        </w:rPr>
        <w:t xml:space="preserve">Ytterligare information om detta läkemedel finns på Europeiska läkemedelsmyndighetens webbplats </w:t>
      </w:r>
      <w:r>
        <w:fldChar w:fldCharType="begin"/>
      </w:r>
      <w:r w:rsidRPr="00FA4B9A">
        <w:rPr>
          <w:lang w:val="sv-SE"/>
          <w:rPrChange w:id="22" w:author="Author">
            <w:rPr/>
          </w:rPrChange>
        </w:rPr>
        <w:instrText xml:space="preserve"> HYPERLINK "http://www.ema.europa.eu/" \h </w:instrText>
      </w:r>
      <w:r>
        <w:fldChar w:fldCharType="separate"/>
      </w:r>
      <w:r w:rsidRPr="00BF0FA7">
        <w:rPr>
          <w:rStyle w:val="Hyperlink"/>
          <w:rFonts w:eastAsia="SimSun"/>
          <w:color w:val="0000FF"/>
          <w:lang w:val="sv-SE" w:eastAsia="ko-KR"/>
        </w:rPr>
        <w:t>http://www.ema.europa.eu</w:t>
      </w:r>
      <w:r>
        <w:rPr>
          <w:rStyle w:val="Hyperlink"/>
          <w:rFonts w:eastAsia="SimSun"/>
          <w:color w:val="0000FF"/>
          <w:lang w:val="sv-SE" w:eastAsia="ko-KR"/>
        </w:rPr>
        <w:fldChar w:fldCharType="end"/>
      </w:r>
      <w:r w:rsidRPr="00300706">
        <w:rPr>
          <w:lang w:val="sv-SE"/>
        </w:rPr>
        <w:t>.</w:t>
      </w:r>
    </w:p>
    <w:p w14:paraId="3112BB98" w14:textId="77777777" w:rsidR="009937F4" w:rsidRPr="00300706" w:rsidRDefault="00C6211A" w:rsidP="006846DF">
      <w:pPr>
        <w:rPr>
          <w:lang w:val="sv-SE"/>
        </w:rPr>
      </w:pPr>
      <w:r w:rsidRPr="00300706">
        <w:rPr>
          <w:lang w:val="sv-SE"/>
        </w:rPr>
        <w:br w:type="page"/>
      </w:r>
    </w:p>
    <w:p w14:paraId="36B373D0" w14:textId="77777777" w:rsidR="009937F4" w:rsidRPr="00300706" w:rsidRDefault="00C6211A" w:rsidP="006846DF">
      <w:pPr>
        <w:pStyle w:val="Heading1"/>
        <w:ind w:left="0"/>
        <w:rPr>
          <w:lang w:val="sv-SE"/>
        </w:rPr>
      </w:pPr>
      <w:r w:rsidRPr="00300706">
        <w:rPr>
          <w:lang w:val="sv-SE"/>
        </w:rPr>
        <w:lastRenderedPageBreak/>
        <w:t>1.</w:t>
      </w:r>
      <w:r w:rsidRPr="00300706">
        <w:rPr>
          <w:lang w:val="sv-SE"/>
        </w:rPr>
        <w:tab/>
        <w:t>LÄKEMEDLETS NAMN</w:t>
      </w:r>
    </w:p>
    <w:p w14:paraId="1D6EB1E1" w14:textId="77777777" w:rsidR="009937F4" w:rsidRPr="00300706" w:rsidRDefault="009937F4" w:rsidP="006846DF">
      <w:pPr>
        <w:pStyle w:val="BodyText"/>
        <w:spacing w:before="5"/>
        <w:rPr>
          <w:b/>
          <w:lang w:val="sv-SE"/>
        </w:rPr>
      </w:pPr>
    </w:p>
    <w:p w14:paraId="3AAACADF" w14:textId="77777777" w:rsidR="009937F4" w:rsidRPr="00300706" w:rsidRDefault="00C6211A" w:rsidP="006846DF">
      <w:pPr>
        <w:pStyle w:val="BodyText"/>
        <w:rPr>
          <w:lang w:val="sv-SE"/>
        </w:rPr>
      </w:pPr>
      <w:r w:rsidRPr="00300706">
        <w:rPr>
          <w:lang w:val="sv-SE"/>
        </w:rPr>
        <w:t>Byooviz 10 mg/ml injektionsvätska, lösning i förfylld spruta</w:t>
      </w:r>
    </w:p>
    <w:p w14:paraId="4535A773" w14:textId="77777777" w:rsidR="009937F4" w:rsidRPr="00300706" w:rsidRDefault="009937F4" w:rsidP="006846DF">
      <w:pPr>
        <w:pStyle w:val="BodyText"/>
        <w:rPr>
          <w:sz w:val="24"/>
          <w:lang w:val="sv-SE"/>
        </w:rPr>
      </w:pPr>
    </w:p>
    <w:p w14:paraId="3665C9D5" w14:textId="77777777" w:rsidR="009937F4" w:rsidRPr="00300706" w:rsidRDefault="009937F4" w:rsidP="006846DF">
      <w:pPr>
        <w:pStyle w:val="BodyText"/>
        <w:rPr>
          <w:lang w:val="sv-SE"/>
        </w:rPr>
      </w:pPr>
    </w:p>
    <w:p w14:paraId="79FCCF29" w14:textId="77777777" w:rsidR="009937F4" w:rsidRPr="00300706" w:rsidRDefault="00C6211A" w:rsidP="006846DF">
      <w:pPr>
        <w:pStyle w:val="Heading1"/>
        <w:ind w:left="0"/>
        <w:rPr>
          <w:lang w:val="sv-SE"/>
        </w:rPr>
      </w:pPr>
      <w:r w:rsidRPr="00300706">
        <w:rPr>
          <w:lang w:val="sv-SE"/>
        </w:rPr>
        <w:t>2.</w:t>
      </w:r>
      <w:r w:rsidRPr="00300706">
        <w:rPr>
          <w:lang w:val="sv-SE"/>
        </w:rPr>
        <w:tab/>
        <w:t>KVALITATIV OCH KVANTITATIV SAMMANSÄTTNING</w:t>
      </w:r>
    </w:p>
    <w:p w14:paraId="72A44F7A" w14:textId="77777777" w:rsidR="009937F4" w:rsidRPr="00300706" w:rsidRDefault="009937F4" w:rsidP="006846DF">
      <w:pPr>
        <w:pStyle w:val="BodyText"/>
        <w:spacing w:before="3"/>
        <w:rPr>
          <w:b/>
          <w:sz w:val="23"/>
          <w:lang w:val="sv-SE"/>
        </w:rPr>
      </w:pPr>
    </w:p>
    <w:p w14:paraId="2489F7A1" w14:textId="77777777" w:rsidR="009937F4" w:rsidRPr="00300706" w:rsidRDefault="00C6211A" w:rsidP="006846DF">
      <w:pPr>
        <w:pStyle w:val="BodyText"/>
        <w:spacing w:line="247" w:lineRule="auto"/>
        <w:rPr>
          <w:lang w:val="sv-SE"/>
        </w:rPr>
      </w:pPr>
      <w:r w:rsidRPr="00300706">
        <w:rPr>
          <w:lang w:val="sv-SE"/>
        </w:rPr>
        <w:t>En ml innehåller 10 mg ranibizumab*. En förfylld spruta innehåller 0,165 ml motsvarande 1,65 mg ranibizumab. Detta motsvarar en brukbar mängd tillräcklig för att administrera en enskild dos på 0,05 ml innehållande 0,5 mg ranibizumab.</w:t>
      </w:r>
    </w:p>
    <w:p w14:paraId="5BED9C26" w14:textId="77777777" w:rsidR="009937F4" w:rsidRPr="00300706" w:rsidRDefault="009937F4" w:rsidP="006846DF">
      <w:pPr>
        <w:pStyle w:val="BodyText"/>
        <w:spacing w:before="3"/>
        <w:rPr>
          <w:sz w:val="23"/>
          <w:lang w:val="sv-SE"/>
        </w:rPr>
      </w:pPr>
    </w:p>
    <w:p w14:paraId="458C54A4" w14:textId="77777777" w:rsidR="009937F4" w:rsidRPr="00300706" w:rsidRDefault="00C6211A" w:rsidP="006846DF">
      <w:pPr>
        <w:pStyle w:val="BodyText"/>
        <w:spacing w:line="247" w:lineRule="auto"/>
        <w:rPr>
          <w:lang w:val="sv-SE"/>
        </w:rPr>
      </w:pPr>
      <w:r w:rsidRPr="00300706">
        <w:rPr>
          <w:lang w:val="sv-SE"/>
        </w:rPr>
        <w:t xml:space="preserve">*Ranibizumab är ett humaniserat monoklonalt antikroppsfragment som framställs i </w:t>
      </w:r>
      <w:r w:rsidRPr="00300706">
        <w:rPr>
          <w:i/>
          <w:lang w:val="sv-SE"/>
        </w:rPr>
        <w:t>Escherichia coli</w:t>
      </w:r>
      <w:r w:rsidRPr="00300706">
        <w:rPr>
          <w:lang w:val="sv-SE"/>
        </w:rPr>
        <w:t>- celler med rekombinant DNA-teknik.</w:t>
      </w:r>
    </w:p>
    <w:p w14:paraId="3397F491" w14:textId="77777777" w:rsidR="009937F4" w:rsidRPr="00300706" w:rsidRDefault="009937F4" w:rsidP="006846DF">
      <w:pPr>
        <w:pStyle w:val="BodyText"/>
        <w:spacing w:before="7"/>
        <w:rPr>
          <w:lang w:val="sv-SE"/>
        </w:rPr>
      </w:pPr>
    </w:p>
    <w:p w14:paraId="678E221C" w14:textId="77777777" w:rsidR="009937F4" w:rsidRDefault="00C6211A" w:rsidP="006846DF">
      <w:pPr>
        <w:pStyle w:val="EMEAEnBodyText"/>
        <w:autoSpaceDE w:val="0"/>
        <w:autoSpaceDN w:val="0"/>
        <w:adjustRightInd w:val="0"/>
        <w:spacing w:before="0" w:after="0"/>
        <w:jc w:val="left"/>
        <w:rPr>
          <w:u w:val="single"/>
        </w:rPr>
      </w:pPr>
      <w:r w:rsidRPr="00300706">
        <w:rPr>
          <w:u w:val="single"/>
        </w:rPr>
        <w:t>Hjälpämne med känd effekt</w:t>
      </w:r>
    </w:p>
    <w:p w14:paraId="52BF784B" w14:textId="77777777" w:rsidR="009937F4" w:rsidRPr="00300706" w:rsidRDefault="009937F4" w:rsidP="006846DF">
      <w:pPr>
        <w:pStyle w:val="EMEAEnBodyText"/>
        <w:autoSpaceDE w:val="0"/>
        <w:autoSpaceDN w:val="0"/>
        <w:adjustRightInd w:val="0"/>
        <w:spacing w:before="0" w:after="0"/>
        <w:jc w:val="left"/>
      </w:pPr>
    </w:p>
    <w:p w14:paraId="1676B336" w14:textId="77777777" w:rsidR="009937F4" w:rsidRPr="00300706" w:rsidRDefault="00C6211A" w:rsidP="006846DF">
      <w:pPr>
        <w:pStyle w:val="BodyText"/>
        <w:spacing w:before="7"/>
        <w:rPr>
          <w:lang w:val="sv-SE"/>
        </w:rPr>
      </w:pPr>
      <w:r w:rsidRPr="00300706">
        <w:rPr>
          <w:lang w:val="sv-SE"/>
        </w:rPr>
        <w:t>Detta läkemedel innehåller 0,0165 mg polysorbat 20 (E 432) per förfylld spruta (0,165</w:t>
      </w:r>
      <w:r>
        <w:rPr>
          <w:lang w:val="sv-SE"/>
        </w:rPr>
        <w:t> ml</w:t>
      </w:r>
      <w:r w:rsidRPr="00300706">
        <w:rPr>
          <w:lang w:val="sv-SE"/>
        </w:rPr>
        <w:t xml:space="preserve">), vilket motsvarar 0,005 mg/0,05 ml. Polysorbater kan </w:t>
      </w:r>
      <w:r>
        <w:rPr>
          <w:lang w:val="sv-SE"/>
        </w:rPr>
        <w:t>orsaka</w:t>
      </w:r>
      <w:r w:rsidRPr="00300706">
        <w:rPr>
          <w:lang w:val="sv-SE"/>
        </w:rPr>
        <w:t xml:space="preserve"> allergiska reaktioner.</w:t>
      </w:r>
    </w:p>
    <w:p w14:paraId="62C5C98D" w14:textId="77777777" w:rsidR="009937F4" w:rsidRPr="00300706" w:rsidRDefault="009937F4" w:rsidP="006846DF">
      <w:pPr>
        <w:pStyle w:val="BodyText"/>
        <w:spacing w:before="7"/>
        <w:rPr>
          <w:lang w:val="sv-SE"/>
        </w:rPr>
      </w:pPr>
    </w:p>
    <w:p w14:paraId="58D20322" w14:textId="77777777" w:rsidR="009937F4" w:rsidRPr="00300706" w:rsidRDefault="00C6211A" w:rsidP="006846DF">
      <w:pPr>
        <w:pStyle w:val="BodyText"/>
        <w:rPr>
          <w:lang w:val="sv-SE"/>
        </w:rPr>
      </w:pPr>
      <w:r w:rsidRPr="00300706">
        <w:rPr>
          <w:lang w:val="sv-SE"/>
        </w:rPr>
        <w:t>För fullständig förteckning över hjälpämnen, se avsnitt 6.1.</w:t>
      </w:r>
    </w:p>
    <w:p w14:paraId="0BCF122F" w14:textId="77777777" w:rsidR="009937F4" w:rsidRPr="00300706" w:rsidRDefault="009937F4" w:rsidP="006846DF">
      <w:pPr>
        <w:pStyle w:val="BodyText"/>
        <w:rPr>
          <w:sz w:val="24"/>
          <w:lang w:val="sv-SE"/>
        </w:rPr>
      </w:pPr>
    </w:p>
    <w:p w14:paraId="21F95EF5" w14:textId="77777777" w:rsidR="009937F4" w:rsidRPr="00300706" w:rsidRDefault="009937F4" w:rsidP="006846DF">
      <w:pPr>
        <w:pStyle w:val="BodyText"/>
        <w:spacing w:before="9"/>
        <w:rPr>
          <w:sz w:val="21"/>
          <w:lang w:val="sv-SE"/>
        </w:rPr>
      </w:pPr>
    </w:p>
    <w:p w14:paraId="76BC9439" w14:textId="77777777" w:rsidR="009937F4" w:rsidRPr="00300706" w:rsidRDefault="00C6211A" w:rsidP="006846DF">
      <w:pPr>
        <w:pStyle w:val="Heading1"/>
        <w:ind w:left="0"/>
        <w:rPr>
          <w:lang w:val="sv-SE"/>
        </w:rPr>
      </w:pPr>
      <w:r w:rsidRPr="00300706">
        <w:rPr>
          <w:lang w:val="sv-SE"/>
        </w:rPr>
        <w:t>3.</w:t>
      </w:r>
      <w:r w:rsidRPr="00300706">
        <w:rPr>
          <w:lang w:val="sv-SE"/>
        </w:rPr>
        <w:tab/>
        <w:t>LÄKEMEDELSFORM</w:t>
      </w:r>
    </w:p>
    <w:p w14:paraId="3B8F49E4" w14:textId="77777777" w:rsidR="009937F4" w:rsidRPr="00300706" w:rsidRDefault="009937F4" w:rsidP="006846DF">
      <w:pPr>
        <w:pStyle w:val="BodyText"/>
        <w:rPr>
          <w:b/>
          <w:sz w:val="23"/>
          <w:lang w:val="sv-SE"/>
        </w:rPr>
      </w:pPr>
    </w:p>
    <w:p w14:paraId="03127AFC" w14:textId="77777777" w:rsidR="009937F4" w:rsidRPr="00300706" w:rsidRDefault="00C6211A" w:rsidP="006846DF">
      <w:pPr>
        <w:pStyle w:val="BodyText"/>
        <w:rPr>
          <w:lang w:val="sv-SE"/>
        </w:rPr>
      </w:pPr>
      <w:r w:rsidRPr="00300706">
        <w:rPr>
          <w:lang w:val="sv-SE"/>
        </w:rPr>
        <w:t>Injektionsvätska, lösning.</w:t>
      </w:r>
    </w:p>
    <w:p w14:paraId="7704D023" w14:textId="77777777" w:rsidR="009937F4" w:rsidRPr="00300706" w:rsidRDefault="009937F4" w:rsidP="006846DF">
      <w:pPr>
        <w:pStyle w:val="BodyText"/>
        <w:spacing w:before="2"/>
        <w:rPr>
          <w:sz w:val="23"/>
          <w:lang w:val="sv-SE"/>
        </w:rPr>
      </w:pPr>
    </w:p>
    <w:p w14:paraId="0EB1D092" w14:textId="77777777" w:rsidR="009937F4" w:rsidRPr="00300706" w:rsidRDefault="00C6211A" w:rsidP="006846DF">
      <w:pPr>
        <w:pStyle w:val="BodyText"/>
        <w:spacing w:before="1"/>
        <w:rPr>
          <w:lang w:val="sv-SE"/>
        </w:rPr>
      </w:pPr>
      <w:r w:rsidRPr="00300706">
        <w:rPr>
          <w:lang w:val="sv-SE"/>
        </w:rPr>
        <w:t>Klar, färglös till svagt gul vattenlösning.</w:t>
      </w:r>
    </w:p>
    <w:p w14:paraId="569B3333" w14:textId="77777777" w:rsidR="009937F4" w:rsidRPr="00300706" w:rsidRDefault="009937F4" w:rsidP="006846DF">
      <w:pPr>
        <w:pStyle w:val="BodyText"/>
        <w:rPr>
          <w:lang w:val="sv-SE"/>
        </w:rPr>
      </w:pPr>
    </w:p>
    <w:p w14:paraId="1B081448" w14:textId="77777777" w:rsidR="009937F4" w:rsidRPr="00300706" w:rsidRDefault="009937F4" w:rsidP="006846DF">
      <w:pPr>
        <w:pStyle w:val="BodyText"/>
        <w:spacing w:before="10"/>
        <w:rPr>
          <w:sz w:val="21"/>
          <w:lang w:val="sv-SE"/>
        </w:rPr>
      </w:pPr>
    </w:p>
    <w:p w14:paraId="1FFEBF16" w14:textId="77777777" w:rsidR="009937F4" w:rsidRPr="00300706" w:rsidRDefault="00C6211A" w:rsidP="006846DF">
      <w:pPr>
        <w:pStyle w:val="Heading1"/>
        <w:ind w:left="0"/>
        <w:rPr>
          <w:lang w:val="sv-SE"/>
        </w:rPr>
      </w:pPr>
      <w:r w:rsidRPr="00300706">
        <w:rPr>
          <w:lang w:val="sv-SE"/>
        </w:rPr>
        <w:t>4.</w:t>
      </w:r>
      <w:r w:rsidRPr="00300706">
        <w:rPr>
          <w:lang w:val="sv-SE"/>
        </w:rPr>
        <w:tab/>
        <w:t>KLINISKA UPPGIFTER</w:t>
      </w:r>
    </w:p>
    <w:p w14:paraId="0AF579ED" w14:textId="77777777" w:rsidR="009937F4" w:rsidRPr="00300706" w:rsidRDefault="009937F4" w:rsidP="006846DF">
      <w:pPr>
        <w:pStyle w:val="BodyText"/>
        <w:spacing w:before="3"/>
        <w:rPr>
          <w:b/>
          <w:sz w:val="23"/>
          <w:lang w:val="sv-SE"/>
        </w:rPr>
      </w:pPr>
    </w:p>
    <w:p w14:paraId="06531ECA" w14:textId="77777777" w:rsidR="009937F4" w:rsidRPr="00300706" w:rsidRDefault="00C6211A" w:rsidP="006846DF">
      <w:pPr>
        <w:pStyle w:val="Heading1"/>
        <w:ind w:left="722" w:hangingChars="328" w:hanging="722"/>
        <w:rPr>
          <w:lang w:val="sv-SE"/>
        </w:rPr>
      </w:pPr>
      <w:r w:rsidRPr="00300706">
        <w:rPr>
          <w:lang w:val="sv-SE"/>
        </w:rPr>
        <w:t>4.1</w:t>
      </w:r>
      <w:r w:rsidRPr="00300706">
        <w:rPr>
          <w:lang w:val="sv-SE"/>
        </w:rPr>
        <w:tab/>
        <w:t>Terapeutiska indikationer</w:t>
      </w:r>
    </w:p>
    <w:p w14:paraId="3DD0ECDF" w14:textId="77777777" w:rsidR="009937F4" w:rsidRPr="00300706" w:rsidRDefault="009937F4" w:rsidP="006846DF">
      <w:pPr>
        <w:pStyle w:val="BodyText"/>
        <w:rPr>
          <w:b/>
          <w:sz w:val="23"/>
          <w:lang w:val="sv-SE"/>
        </w:rPr>
      </w:pPr>
    </w:p>
    <w:p w14:paraId="131BF76A" w14:textId="77777777" w:rsidR="009937F4" w:rsidRPr="00300706" w:rsidRDefault="00C6211A" w:rsidP="006846DF">
      <w:pPr>
        <w:pStyle w:val="BodyText"/>
        <w:rPr>
          <w:lang w:val="sv-SE"/>
        </w:rPr>
      </w:pPr>
      <w:r w:rsidRPr="00300706">
        <w:rPr>
          <w:lang w:val="sv-SE"/>
        </w:rPr>
        <w:t>Byooviz är avsett till vuxna för:</w:t>
      </w:r>
    </w:p>
    <w:p w14:paraId="32EF4D2A"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Behandling av neovaskulär (våt) åldersrelaterad makuladegeneration</w:t>
      </w:r>
      <w:r w:rsidRPr="00300706">
        <w:rPr>
          <w:spacing w:val="-15"/>
          <w:lang w:val="sv-SE"/>
        </w:rPr>
        <w:t xml:space="preserve"> </w:t>
      </w:r>
      <w:r w:rsidRPr="00300706">
        <w:rPr>
          <w:lang w:val="sv-SE"/>
        </w:rPr>
        <w:t>(AMD)</w:t>
      </w:r>
    </w:p>
    <w:p w14:paraId="21700BD1"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Behandling av nedsatt syn på grund av diabetiska makulaödem</w:t>
      </w:r>
      <w:r w:rsidRPr="00300706">
        <w:rPr>
          <w:spacing w:val="-15"/>
          <w:lang w:val="sv-SE"/>
        </w:rPr>
        <w:t xml:space="preserve"> </w:t>
      </w:r>
      <w:r w:rsidRPr="00300706">
        <w:rPr>
          <w:lang w:val="sv-SE"/>
        </w:rPr>
        <w:t>(DME)</w:t>
      </w:r>
    </w:p>
    <w:p w14:paraId="6282164F" w14:textId="77777777" w:rsidR="009937F4" w:rsidRPr="00E72ACE" w:rsidRDefault="00C6211A" w:rsidP="006846DF">
      <w:pPr>
        <w:pStyle w:val="ListParagraph"/>
        <w:numPr>
          <w:ilvl w:val="0"/>
          <w:numId w:val="30"/>
        </w:numPr>
        <w:tabs>
          <w:tab w:val="left" w:pos="851"/>
        </w:tabs>
        <w:spacing w:line="269" w:lineRule="exact"/>
        <w:ind w:left="567"/>
        <w:rPr>
          <w:lang w:val="nb-NO"/>
        </w:rPr>
      </w:pPr>
      <w:r w:rsidRPr="00E72ACE">
        <w:rPr>
          <w:lang w:val="nb-NO"/>
        </w:rPr>
        <w:t>Behandling av proliferativ diabetesretinopati</w:t>
      </w:r>
      <w:r w:rsidRPr="00E72ACE">
        <w:rPr>
          <w:spacing w:val="-17"/>
          <w:lang w:val="nb-NO"/>
        </w:rPr>
        <w:t xml:space="preserve"> </w:t>
      </w:r>
      <w:r w:rsidRPr="00E72ACE">
        <w:rPr>
          <w:lang w:val="nb-NO"/>
        </w:rPr>
        <w:t>(PDR)</w:t>
      </w:r>
    </w:p>
    <w:p w14:paraId="339EB62F" w14:textId="77777777" w:rsidR="009937F4" w:rsidRPr="00300706" w:rsidRDefault="00C6211A" w:rsidP="006846DF">
      <w:pPr>
        <w:pStyle w:val="ListParagraph"/>
        <w:numPr>
          <w:ilvl w:val="0"/>
          <w:numId w:val="30"/>
        </w:numPr>
        <w:tabs>
          <w:tab w:val="left" w:pos="851"/>
        </w:tabs>
        <w:ind w:left="567"/>
        <w:rPr>
          <w:lang w:val="sv-SE"/>
        </w:rPr>
      </w:pPr>
      <w:r w:rsidRPr="00300706">
        <w:rPr>
          <w:lang w:val="sv-SE"/>
        </w:rPr>
        <w:t>Behandling av nedsatt syn på grund av makulaödem till följd av retinal venocklusion (RVO) (grenvensocklusion eller</w:t>
      </w:r>
      <w:r w:rsidRPr="00300706">
        <w:rPr>
          <w:spacing w:val="-13"/>
          <w:lang w:val="sv-SE"/>
        </w:rPr>
        <w:t xml:space="preserve"> </w:t>
      </w:r>
      <w:r w:rsidRPr="00300706">
        <w:rPr>
          <w:lang w:val="sv-SE"/>
        </w:rPr>
        <w:t>centralvensocklusion)</w:t>
      </w:r>
    </w:p>
    <w:p w14:paraId="6ABFE89C" w14:textId="77777777" w:rsidR="009937F4" w:rsidRPr="00300706" w:rsidRDefault="00C6211A" w:rsidP="006846DF">
      <w:pPr>
        <w:pStyle w:val="ListParagraph"/>
        <w:numPr>
          <w:ilvl w:val="0"/>
          <w:numId w:val="30"/>
        </w:numPr>
        <w:tabs>
          <w:tab w:val="left" w:pos="851"/>
        </w:tabs>
        <w:ind w:left="567"/>
        <w:rPr>
          <w:lang w:val="sv-SE"/>
        </w:rPr>
      </w:pPr>
      <w:r w:rsidRPr="00300706">
        <w:rPr>
          <w:lang w:val="sv-SE"/>
        </w:rPr>
        <w:t>Behandling av nedsatt syn på grund av koroidal neovaskularisering</w:t>
      </w:r>
      <w:r w:rsidRPr="00300706">
        <w:rPr>
          <w:spacing w:val="-19"/>
          <w:lang w:val="sv-SE"/>
        </w:rPr>
        <w:t xml:space="preserve"> </w:t>
      </w:r>
      <w:r w:rsidRPr="00300706">
        <w:rPr>
          <w:lang w:val="sv-SE"/>
        </w:rPr>
        <w:t>(CNV)</w:t>
      </w:r>
    </w:p>
    <w:p w14:paraId="5F4BAA12" w14:textId="77777777" w:rsidR="009937F4" w:rsidRPr="00300706" w:rsidRDefault="009937F4" w:rsidP="006846DF">
      <w:pPr>
        <w:pStyle w:val="BodyText"/>
        <w:spacing w:before="2"/>
        <w:rPr>
          <w:sz w:val="23"/>
          <w:lang w:val="sv-SE"/>
        </w:rPr>
      </w:pPr>
    </w:p>
    <w:p w14:paraId="74C868FA" w14:textId="77777777" w:rsidR="009937F4" w:rsidRPr="00300706" w:rsidRDefault="00C6211A" w:rsidP="006846DF">
      <w:pPr>
        <w:pStyle w:val="Heading1"/>
        <w:ind w:left="722" w:hangingChars="328" w:hanging="722"/>
        <w:rPr>
          <w:lang w:val="sv-SE"/>
        </w:rPr>
      </w:pPr>
      <w:r w:rsidRPr="00300706">
        <w:rPr>
          <w:lang w:val="sv-SE"/>
        </w:rPr>
        <w:t>4.2</w:t>
      </w:r>
      <w:r w:rsidRPr="00300706">
        <w:rPr>
          <w:lang w:val="sv-SE"/>
        </w:rPr>
        <w:tab/>
        <w:t>Dosering och administreringssätt</w:t>
      </w:r>
    </w:p>
    <w:p w14:paraId="47702300" w14:textId="77777777" w:rsidR="009937F4" w:rsidRPr="00300706" w:rsidRDefault="009937F4" w:rsidP="006846DF">
      <w:pPr>
        <w:pStyle w:val="BodyText"/>
        <w:rPr>
          <w:b/>
          <w:sz w:val="23"/>
          <w:lang w:val="sv-SE"/>
        </w:rPr>
      </w:pPr>
    </w:p>
    <w:p w14:paraId="33FB8B4C" w14:textId="541399EA" w:rsidR="009937F4" w:rsidRPr="00300706" w:rsidRDefault="00C6211A" w:rsidP="006846DF">
      <w:pPr>
        <w:pStyle w:val="BodyText"/>
        <w:rPr>
          <w:lang w:val="sv-SE"/>
        </w:rPr>
      </w:pPr>
      <w:r w:rsidRPr="00300706">
        <w:rPr>
          <w:lang w:val="sv-SE"/>
        </w:rPr>
        <w:t xml:space="preserve">Byooviz ska administreras av en utbildad oftalmolog med erfarenhet av intravitreala injektioner. </w:t>
      </w:r>
    </w:p>
    <w:p w14:paraId="541BA359" w14:textId="77777777" w:rsidR="009937F4" w:rsidRPr="00300706" w:rsidRDefault="009937F4" w:rsidP="006846DF">
      <w:pPr>
        <w:pStyle w:val="BodyText"/>
        <w:rPr>
          <w:u w:val="single"/>
          <w:lang w:val="sv-SE"/>
        </w:rPr>
      </w:pPr>
    </w:p>
    <w:p w14:paraId="435664C6" w14:textId="77777777" w:rsidR="009937F4" w:rsidRPr="00300706" w:rsidRDefault="00C6211A" w:rsidP="006846DF">
      <w:pPr>
        <w:pStyle w:val="BodyText"/>
        <w:rPr>
          <w:lang w:val="sv-SE"/>
        </w:rPr>
      </w:pPr>
      <w:r w:rsidRPr="00300706">
        <w:rPr>
          <w:u w:val="single"/>
          <w:lang w:val="sv-SE"/>
        </w:rPr>
        <w:t>Dosering</w:t>
      </w:r>
    </w:p>
    <w:p w14:paraId="6464D8CB" w14:textId="77777777" w:rsidR="009937F4" w:rsidRPr="00300706" w:rsidRDefault="009937F4" w:rsidP="006846DF">
      <w:pPr>
        <w:rPr>
          <w:i/>
          <w:u w:val="single"/>
          <w:lang w:val="sv-SE"/>
        </w:rPr>
      </w:pPr>
    </w:p>
    <w:p w14:paraId="0BDDCDEC" w14:textId="77777777" w:rsidR="009937F4" w:rsidRPr="00300706" w:rsidRDefault="00C6211A" w:rsidP="006846DF">
      <w:pPr>
        <w:rPr>
          <w:lang w:val="sv-SE"/>
        </w:rPr>
      </w:pPr>
      <w:r w:rsidRPr="00300706">
        <w:rPr>
          <w:lang w:val="sv-SE"/>
        </w:rPr>
        <w:t>Den rekommenderade dosen av Byooviz är 0,5 mg, administrerad som en intravitreal injektion. Detta motsvarar en injektionsvolym på 0,05 ml. Intervallet mellan två doser injicerade i samma öga ska vara minst fyra veckor.</w:t>
      </w:r>
    </w:p>
    <w:p w14:paraId="573198F8" w14:textId="77777777" w:rsidR="009937F4" w:rsidRPr="00300706" w:rsidRDefault="00C6211A" w:rsidP="006846DF">
      <w:pPr>
        <w:pStyle w:val="BodyText"/>
        <w:spacing w:before="75" w:line="247" w:lineRule="auto"/>
        <w:rPr>
          <w:lang w:val="sv-SE"/>
        </w:rPr>
      </w:pPr>
      <w:r w:rsidRPr="00300706">
        <w:rPr>
          <w:lang w:val="sv-SE"/>
        </w:rPr>
        <w:t>Behandlingen inleds med en injektion per månad och fortsätter tills maximal synskärpa har uppnåtts och/eller inga tecken på sjukdomsaktivitet förekommer, det vill säga inga förändringar avseende synskärpa och andra sjukdomstecken eller symptom under pågående behandling. Hos patienter med våt AMD, DME, PDR och RVO, kan det vara nödvändigt att initialt ge tre eller flera på varandra följande, månatliga injektioner.</w:t>
      </w:r>
    </w:p>
    <w:p w14:paraId="24C651D0" w14:textId="77777777" w:rsidR="009937F4" w:rsidRPr="00300706" w:rsidRDefault="009937F4" w:rsidP="006846DF">
      <w:pPr>
        <w:pStyle w:val="BodyText"/>
        <w:spacing w:before="4"/>
        <w:rPr>
          <w:lang w:val="sv-SE"/>
        </w:rPr>
      </w:pPr>
    </w:p>
    <w:p w14:paraId="673D6BBB" w14:textId="77777777" w:rsidR="009937F4" w:rsidRPr="00300706" w:rsidRDefault="00C6211A" w:rsidP="006846DF">
      <w:pPr>
        <w:pStyle w:val="BodyText"/>
        <w:spacing w:line="247" w:lineRule="auto"/>
        <w:rPr>
          <w:lang w:val="sv-SE"/>
        </w:rPr>
      </w:pPr>
      <w:r w:rsidRPr="00300706">
        <w:rPr>
          <w:lang w:val="sv-SE"/>
        </w:rPr>
        <w:t xml:space="preserve">Därefter ska behandlande läkare bestämma lämpliga kontroll- och behandlingsintervall vilka baseras på </w:t>
      </w:r>
      <w:r w:rsidRPr="00300706">
        <w:rPr>
          <w:lang w:val="sv-SE"/>
        </w:rPr>
        <w:lastRenderedPageBreak/>
        <w:t>sjukdomsaktivitet bedömd utifrån patientens synskärpa och/eller anatomiska parametrar.</w:t>
      </w:r>
    </w:p>
    <w:p w14:paraId="3A5AD69A" w14:textId="77777777" w:rsidR="009937F4" w:rsidRPr="00300706" w:rsidRDefault="009937F4" w:rsidP="006846DF">
      <w:pPr>
        <w:pStyle w:val="BodyText"/>
        <w:spacing w:before="4"/>
        <w:rPr>
          <w:lang w:val="sv-SE"/>
        </w:rPr>
      </w:pPr>
    </w:p>
    <w:p w14:paraId="49E79A7A" w14:textId="77777777" w:rsidR="009937F4" w:rsidRPr="00300706" w:rsidRDefault="00C6211A" w:rsidP="006846DF">
      <w:pPr>
        <w:pStyle w:val="BodyText"/>
        <w:spacing w:line="247" w:lineRule="auto"/>
        <w:rPr>
          <w:lang w:val="sv-SE"/>
        </w:rPr>
      </w:pPr>
      <w:r w:rsidRPr="00300706">
        <w:rPr>
          <w:lang w:val="sv-SE"/>
        </w:rPr>
        <w:t>Om läkaren anser att visuella och anatomiska parametrar indikerar att patienten inte drar nytta av fortsatt behandling bör behandling med Byooviz avbrytas.</w:t>
      </w:r>
    </w:p>
    <w:p w14:paraId="551E0D91" w14:textId="77777777" w:rsidR="009937F4" w:rsidRPr="00300706" w:rsidRDefault="009937F4" w:rsidP="006846DF">
      <w:pPr>
        <w:pStyle w:val="BodyText"/>
        <w:spacing w:before="4"/>
        <w:rPr>
          <w:lang w:val="sv-SE"/>
        </w:rPr>
      </w:pPr>
    </w:p>
    <w:p w14:paraId="7CFB45F2" w14:textId="77777777" w:rsidR="009937F4" w:rsidRPr="00300706" w:rsidRDefault="00C6211A" w:rsidP="006846DF">
      <w:pPr>
        <w:pStyle w:val="BodyText"/>
        <w:spacing w:line="249" w:lineRule="auto"/>
        <w:rPr>
          <w:lang w:val="sv-SE"/>
        </w:rPr>
      </w:pPr>
      <w:r w:rsidRPr="00300706">
        <w:rPr>
          <w:lang w:val="sv-SE"/>
        </w:rPr>
        <w:t>Kontroller avseende sjukdomsaktivitet kan omfatta klinisk undersökning, funktionstestning eller bilddiagnostik (exempelvis optisk koherenstomografi (OCT) eller fluoresceinangiografi (FA)).</w:t>
      </w:r>
    </w:p>
    <w:p w14:paraId="4EB73FB0" w14:textId="77777777" w:rsidR="009937F4" w:rsidRPr="00300706" w:rsidRDefault="009937F4" w:rsidP="006846DF">
      <w:pPr>
        <w:pStyle w:val="BodyText"/>
        <w:spacing w:before="1"/>
        <w:rPr>
          <w:lang w:val="sv-SE"/>
        </w:rPr>
      </w:pPr>
    </w:p>
    <w:p w14:paraId="671316A1" w14:textId="77777777" w:rsidR="009937F4" w:rsidRPr="00300706" w:rsidRDefault="00C6211A" w:rsidP="006846DF">
      <w:pPr>
        <w:pStyle w:val="BodyText"/>
        <w:spacing w:before="1" w:line="247" w:lineRule="auto"/>
        <w:rPr>
          <w:lang w:val="sv-SE"/>
        </w:rPr>
      </w:pPr>
      <w:r w:rsidRPr="00300706">
        <w:rPr>
          <w:lang w:val="sv-SE"/>
        </w:rPr>
        <w:t>Om patienterna behandlas enligt ”treat-and-extend”-modellen kan behandlingsintervallen gradvis utökas så snart maximal synskärpa uppnåtts och/eller inga tecken på sjukdomsaktivitet förekommer fram till dess att sjukdomsaktivitet eller synförsämring inträffar. Behandlingsintervallen bör inte utökas med mer än två veckor i taget för våt AMD och kan utökas med upp till en månad i taget för DME. För PDR och RVO kan behandlingsintervall också gradvis utökas, men det finns inte tillräckligt med data för att kunna dra slutsatser om längden av dessa intervaller. Om sjukdomsaktiviteten återkommer ska behandlingsintervallen</w:t>
      </w:r>
      <w:r w:rsidRPr="00300706">
        <w:rPr>
          <w:spacing w:val="-13"/>
          <w:lang w:val="sv-SE"/>
        </w:rPr>
        <w:t xml:space="preserve"> </w:t>
      </w:r>
      <w:r w:rsidRPr="00300706">
        <w:rPr>
          <w:lang w:val="sv-SE"/>
        </w:rPr>
        <w:t>förkortas.</w:t>
      </w:r>
    </w:p>
    <w:p w14:paraId="62581A91" w14:textId="77777777" w:rsidR="009937F4" w:rsidRPr="00300706" w:rsidRDefault="009937F4" w:rsidP="006846DF">
      <w:pPr>
        <w:pStyle w:val="BodyText"/>
        <w:spacing w:before="2"/>
        <w:rPr>
          <w:sz w:val="21"/>
          <w:lang w:val="sv-SE"/>
        </w:rPr>
      </w:pPr>
    </w:p>
    <w:p w14:paraId="69002515" w14:textId="77777777" w:rsidR="009937F4" w:rsidRPr="00300706" w:rsidRDefault="00C6211A" w:rsidP="006846DF">
      <w:pPr>
        <w:pStyle w:val="BodyText"/>
        <w:rPr>
          <w:lang w:val="sv-SE"/>
        </w:rPr>
      </w:pPr>
      <w:r w:rsidRPr="00300706">
        <w:rPr>
          <w:lang w:val="sv-SE"/>
        </w:rPr>
        <w:t>Behandling av synnedsättningar på grund av koroidal neovaskularisering (CNV) bör anpassas individuellt för respektive patient baserat på sjukdomsaktivitet. En del patienter behöver endast en injektion under de första 12 månaderna; andra behöver mer frekvent behandling, inkluderat månatliga injektioner. Vid CNV till följd av patologisk myopi (PM) behöver många patienter endast en eller två injektioner under det första året (se avsnitt 5.1).</w:t>
      </w:r>
    </w:p>
    <w:p w14:paraId="459B92DC" w14:textId="77777777" w:rsidR="009937F4" w:rsidRPr="00300706" w:rsidRDefault="009937F4" w:rsidP="006846DF">
      <w:pPr>
        <w:pStyle w:val="BodyText"/>
        <w:spacing w:before="5"/>
        <w:rPr>
          <w:sz w:val="23"/>
          <w:lang w:val="sv-SE"/>
        </w:rPr>
      </w:pPr>
    </w:p>
    <w:p w14:paraId="7C5DE1E7" w14:textId="77777777" w:rsidR="009937F4" w:rsidRPr="00300706" w:rsidRDefault="00C6211A" w:rsidP="006846DF">
      <w:pPr>
        <w:spacing w:line="251" w:lineRule="exact"/>
        <w:rPr>
          <w:i/>
          <w:lang w:val="sv-SE"/>
        </w:rPr>
      </w:pPr>
      <w:r w:rsidRPr="00300706">
        <w:rPr>
          <w:i/>
          <w:lang w:val="sv-SE"/>
        </w:rPr>
        <w:t>Ranibizumab och fotokoagulation med laser vid DME och vid makulaödem till följd av BRVO</w:t>
      </w:r>
    </w:p>
    <w:p w14:paraId="38B04EE8" w14:textId="77777777" w:rsidR="009937F4" w:rsidRPr="00300706" w:rsidRDefault="00C6211A" w:rsidP="006846DF">
      <w:pPr>
        <w:pStyle w:val="BodyText"/>
        <w:rPr>
          <w:lang w:val="sv-SE"/>
        </w:rPr>
      </w:pPr>
      <w:r w:rsidRPr="00300706">
        <w:rPr>
          <w:lang w:val="sv-SE"/>
        </w:rPr>
        <w:t>Det finns en viss erfarenhet av att administrera ranibizumab samtidigt med fotokoagulation med laser (se avsnitt 5.1). När det ges samma dag ska ranibizumab administreras minst 30 minuter efter fotokoagulationen med laser. Ranibizumab kan administreras till patienter som tidigare har fått fotokoagulation med laser.</w:t>
      </w:r>
    </w:p>
    <w:p w14:paraId="5ECFFB03" w14:textId="77777777" w:rsidR="009937F4" w:rsidRPr="00300706" w:rsidRDefault="009937F4" w:rsidP="006846DF">
      <w:pPr>
        <w:pStyle w:val="BodyText"/>
        <w:spacing w:before="2"/>
        <w:rPr>
          <w:lang w:val="sv-SE"/>
        </w:rPr>
      </w:pPr>
    </w:p>
    <w:p w14:paraId="6BDD8F09" w14:textId="77777777" w:rsidR="009937F4" w:rsidRPr="00300706" w:rsidRDefault="00C6211A" w:rsidP="006846DF">
      <w:pPr>
        <w:spacing w:line="252" w:lineRule="exact"/>
        <w:rPr>
          <w:i/>
          <w:lang w:val="sv-SE"/>
        </w:rPr>
      </w:pPr>
      <w:r w:rsidRPr="00300706">
        <w:rPr>
          <w:i/>
          <w:lang w:val="sv-SE"/>
        </w:rPr>
        <w:t>Ranibizumab och verteporfin fotodynamisk terapi vid CNV till följd av PM</w:t>
      </w:r>
    </w:p>
    <w:p w14:paraId="2DC52A28" w14:textId="77777777" w:rsidR="009937F4" w:rsidRPr="00300706" w:rsidRDefault="00C6211A" w:rsidP="006846DF">
      <w:pPr>
        <w:pStyle w:val="BodyText"/>
        <w:spacing w:line="252" w:lineRule="exact"/>
        <w:rPr>
          <w:lang w:val="sv-SE"/>
        </w:rPr>
      </w:pPr>
      <w:r w:rsidRPr="00300706">
        <w:rPr>
          <w:lang w:val="sv-SE"/>
        </w:rPr>
        <w:t>Det finns ingen erfarenhet av samtidig administrering av ranibizumab och verteporfin.</w:t>
      </w:r>
    </w:p>
    <w:p w14:paraId="7FEF0AEE" w14:textId="77777777" w:rsidR="009937F4" w:rsidRPr="00300706" w:rsidRDefault="009937F4" w:rsidP="006846DF">
      <w:pPr>
        <w:pStyle w:val="BodyText"/>
        <w:spacing w:before="11"/>
        <w:rPr>
          <w:sz w:val="21"/>
          <w:lang w:val="sv-SE"/>
        </w:rPr>
      </w:pPr>
    </w:p>
    <w:p w14:paraId="10835AD4" w14:textId="77777777" w:rsidR="009937F4" w:rsidRPr="00FC2F66" w:rsidRDefault="00C6211A" w:rsidP="006846DF">
      <w:pPr>
        <w:rPr>
          <w:iCs/>
          <w:u w:val="single"/>
          <w:lang w:val="sv-SE"/>
        </w:rPr>
      </w:pPr>
      <w:r w:rsidRPr="00FC2F66">
        <w:rPr>
          <w:iCs/>
          <w:u w:val="single"/>
          <w:lang w:val="sv-SE"/>
        </w:rPr>
        <w:t>Särskilda patientgrupper</w:t>
      </w:r>
    </w:p>
    <w:p w14:paraId="1A402EFD" w14:textId="77777777" w:rsidR="009937F4" w:rsidRPr="00300706" w:rsidRDefault="009937F4" w:rsidP="006846DF">
      <w:pPr>
        <w:rPr>
          <w:i/>
          <w:u w:val="single"/>
          <w:lang w:val="sv-SE"/>
        </w:rPr>
      </w:pPr>
    </w:p>
    <w:p w14:paraId="2B576DB0" w14:textId="77777777" w:rsidR="009937F4" w:rsidRPr="00300706" w:rsidRDefault="00C6211A" w:rsidP="006846DF">
      <w:pPr>
        <w:rPr>
          <w:i/>
          <w:lang w:val="sv-SE"/>
        </w:rPr>
      </w:pPr>
      <w:r w:rsidRPr="00300706">
        <w:rPr>
          <w:i/>
          <w:lang w:val="sv-SE"/>
        </w:rPr>
        <w:t>Nedsatt leverfunktion</w:t>
      </w:r>
    </w:p>
    <w:p w14:paraId="5417C13E" w14:textId="77777777" w:rsidR="009937F4" w:rsidRPr="00300706" w:rsidRDefault="00C6211A" w:rsidP="006846DF">
      <w:pPr>
        <w:pStyle w:val="BodyText"/>
        <w:spacing w:before="1"/>
        <w:rPr>
          <w:lang w:val="sv-SE"/>
        </w:rPr>
      </w:pPr>
      <w:r w:rsidRPr="00300706">
        <w:rPr>
          <w:lang w:val="sv-SE"/>
        </w:rPr>
        <w:t>Ranibizumab har inte undersökts hos patienter med nedsatt leverfunktion. Det behövs dock inte något särskilt hänsynstagande i denna patientgrupp.</w:t>
      </w:r>
    </w:p>
    <w:p w14:paraId="2E5D4C3A" w14:textId="77777777" w:rsidR="009937F4" w:rsidRPr="00300706" w:rsidRDefault="009937F4" w:rsidP="006846DF">
      <w:pPr>
        <w:pStyle w:val="BodyText"/>
        <w:spacing w:before="2"/>
        <w:rPr>
          <w:lang w:val="sv-SE"/>
        </w:rPr>
      </w:pPr>
    </w:p>
    <w:p w14:paraId="4C422BB4" w14:textId="77777777" w:rsidR="009937F4" w:rsidRPr="00300706" w:rsidRDefault="00C6211A" w:rsidP="006846DF">
      <w:pPr>
        <w:spacing w:line="252" w:lineRule="exact"/>
        <w:rPr>
          <w:i/>
          <w:lang w:val="sv-SE"/>
        </w:rPr>
      </w:pPr>
      <w:r w:rsidRPr="00300706">
        <w:rPr>
          <w:i/>
          <w:lang w:val="sv-SE"/>
        </w:rPr>
        <w:t>Nedsatt njurfunktion</w:t>
      </w:r>
    </w:p>
    <w:p w14:paraId="2193820B" w14:textId="77777777" w:rsidR="009937F4" w:rsidRPr="00300706" w:rsidRDefault="00C6211A" w:rsidP="006846DF">
      <w:pPr>
        <w:pStyle w:val="BodyText"/>
        <w:spacing w:line="252" w:lineRule="exact"/>
        <w:rPr>
          <w:lang w:val="sv-SE"/>
        </w:rPr>
      </w:pPr>
      <w:r w:rsidRPr="00300706">
        <w:rPr>
          <w:lang w:val="sv-SE"/>
        </w:rPr>
        <w:t>Det behövs ingen dosjustering till patienter med nedsatt njurfunktion (se avsnitt 5.2).</w:t>
      </w:r>
    </w:p>
    <w:p w14:paraId="32F097D2" w14:textId="77777777" w:rsidR="009937F4" w:rsidRPr="00300706" w:rsidRDefault="009937F4" w:rsidP="006846DF">
      <w:pPr>
        <w:pStyle w:val="BodyText"/>
        <w:spacing w:before="2"/>
        <w:rPr>
          <w:lang w:val="sv-SE"/>
        </w:rPr>
      </w:pPr>
    </w:p>
    <w:p w14:paraId="52FD1321" w14:textId="77777777" w:rsidR="009937F4" w:rsidRPr="00300706" w:rsidRDefault="00C6211A" w:rsidP="006846DF">
      <w:pPr>
        <w:spacing w:before="75"/>
        <w:rPr>
          <w:i/>
          <w:lang w:val="sv-SE"/>
        </w:rPr>
      </w:pPr>
      <w:r w:rsidRPr="00300706">
        <w:rPr>
          <w:i/>
          <w:lang w:val="sv-SE"/>
        </w:rPr>
        <w:t>Äldre</w:t>
      </w:r>
    </w:p>
    <w:p w14:paraId="51D3A989" w14:textId="77777777" w:rsidR="009937F4" w:rsidRPr="00300706" w:rsidRDefault="00C6211A" w:rsidP="006846DF">
      <w:pPr>
        <w:pStyle w:val="BodyText"/>
        <w:spacing w:before="8" w:line="244" w:lineRule="auto"/>
        <w:rPr>
          <w:lang w:val="sv-SE"/>
        </w:rPr>
      </w:pPr>
      <w:r w:rsidRPr="00300706">
        <w:rPr>
          <w:lang w:val="sv-SE"/>
        </w:rPr>
        <w:t>Det krävs ingen dosjustering till äldre personer. Erfarenheten från patienter med DME som är äldre än 75 år är begränsad.</w:t>
      </w:r>
    </w:p>
    <w:p w14:paraId="401BD0B9" w14:textId="77777777" w:rsidR="009937F4" w:rsidRPr="00300706" w:rsidRDefault="009937F4" w:rsidP="006846DF">
      <w:pPr>
        <w:pStyle w:val="BodyText"/>
        <w:spacing w:before="9"/>
        <w:rPr>
          <w:lang w:val="sv-SE"/>
        </w:rPr>
      </w:pPr>
    </w:p>
    <w:p w14:paraId="06232EE3" w14:textId="77777777" w:rsidR="009937F4" w:rsidRPr="00300706" w:rsidRDefault="00C6211A" w:rsidP="006846DF">
      <w:pPr>
        <w:spacing w:line="251" w:lineRule="exact"/>
        <w:rPr>
          <w:i/>
          <w:lang w:val="sv-SE"/>
        </w:rPr>
      </w:pPr>
      <w:r w:rsidRPr="00300706">
        <w:rPr>
          <w:i/>
          <w:lang w:val="sv-SE"/>
        </w:rPr>
        <w:t>Pediatrisk population</w:t>
      </w:r>
    </w:p>
    <w:p w14:paraId="0ECA809A" w14:textId="77777777" w:rsidR="009937F4" w:rsidRPr="00300706" w:rsidRDefault="00C6211A" w:rsidP="006846DF">
      <w:pPr>
        <w:pStyle w:val="BodyText"/>
        <w:rPr>
          <w:lang w:val="sv-SE"/>
        </w:rPr>
      </w:pPr>
      <w:r w:rsidRPr="00300706">
        <w:rPr>
          <w:lang w:val="sv-SE"/>
        </w:rPr>
        <w:t>Säkerhet och effekt för ranibizumab för barn och ungdomar under 18 år har inte fastställts. Tillgängliga data hos ungdomar i åldern 12-17 år med synnedsättningar på grund av CNV finns angivet i avsnitt 5.1.</w:t>
      </w:r>
    </w:p>
    <w:p w14:paraId="09B44806" w14:textId="77777777" w:rsidR="009937F4" w:rsidRPr="00300706" w:rsidRDefault="009937F4" w:rsidP="006846DF">
      <w:pPr>
        <w:pStyle w:val="BodyText"/>
        <w:spacing w:before="66"/>
        <w:ind w:left="118"/>
        <w:rPr>
          <w:u w:val="single"/>
          <w:lang w:val="sv-SE"/>
        </w:rPr>
      </w:pPr>
    </w:p>
    <w:p w14:paraId="643BCADF" w14:textId="77777777" w:rsidR="009937F4" w:rsidRPr="00300706" w:rsidRDefault="00C6211A" w:rsidP="006846DF">
      <w:pPr>
        <w:pStyle w:val="BodyText"/>
        <w:rPr>
          <w:u w:val="single"/>
          <w:lang w:val="sv-SE"/>
        </w:rPr>
      </w:pPr>
      <w:r w:rsidRPr="00300706">
        <w:rPr>
          <w:u w:val="single"/>
          <w:lang w:val="sv-SE"/>
        </w:rPr>
        <w:t>Administreringssätt</w:t>
      </w:r>
    </w:p>
    <w:p w14:paraId="64E2ABCB" w14:textId="77777777" w:rsidR="009937F4" w:rsidRPr="00300706" w:rsidRDefault="009937F4" w:rsidP="006846DF">
      <w:pPr>
        <w:pStyle w:val="BodyText"/>
        <w:spacing w:before="2"/>
        <w:rPr>
          <w:lang w:val="sv-SE"/>
        </w:rPr>
      </w:pPr>
    </w:p>
    <w:p w14:paraId="66E58254" w14:textId="77777777" w:rsidR="009937F4" w:rsidRPr="00300706" w:rsidRDefault="00C6211A" w:rsidP="006846DF">
      <w:pPr>
        <w:pStyle w:val="BodyText"/>
        <w:rPr>
          <w:lang w:val="sv-SE"/>
        </w:rPr>
      </w:pPr>
      <w:r w:rsidRPr="00300706">
        <w:rPr>
          <w:lang w:val="sv-SE"/>
        </w:rPr>
        <w:t>Förfylld spruta för engångsbruk, endast avsedd för intravitreal användning.</w:t>
      </w:r>
    </w:p>
    <w:p w14:paraId="0DC5CCD3" w14:textId="77777777" w:rsidR="009937F4" w:rsidRPr="00300706" w:rsidRDefault="009937F4" w:rsidP="006846DF">
      <w:pPr>
        <w:pStyle w:val="BodyText"/>
        <w:spacing w:before="1"/>
        <w:rPr>
          <w:sz w:val="23"/>
          <w:lang w:val="sv-SE"/>
        </w:rPr>
      </w:pPr>
    </w:p>
    <w:p w14:paraId="784F7B3D" w14:textId="30CBB56B" w:rsidR="009937F4" w:rsidRPr="00300706" w:rsidRDefault="00C6211A" w:rsidP="006846DF">
      <w:pPr>
        <w:pStyle w:val="BodyText"/>
        <w:spacing w:line="247" w:lineRule="auto"/>
        <w:rPr>
          <w:lang w:val="sv-SE"/>
        </w:rPr>
      </w:pPr>
      <w:r w:rsidRPr="00300706">
        <w:rPr>
          <w:lang w:val="sv-SE"/>
        </w:rPr>
        <w:t>Den förfyllda sprutan innehåller en större mängd än den rekommenderad dosen på 0</w:t>
      </w:r>
      <w:r>
        <w:rPr>
          <w:lang w:val="sv-SE"/>
        </w:rPr>
        <w:t>,</w:t>
      </w:r>
      <w:r w:rsidRPr="00300706">
        <w:rPr>
          <w:lang w:val="sv-SE"/>
        </w:rPr>
        <w:t>5 mg.</w:t>
      </w:r>
      <w:ins w:id="23" w:author="Author">
        <w:r w:rsidRPr="00300706">
          <w:rPr>
            <w:lang w:val="sv-SE"/>
          </w:rPr>
          <w:t xml:space="preserve"> </w:t>
        </w:r>
        <w:bookmarkStart w:id="24" w:name="_Hlk216852719"/>
        <w:r w:rsidR="0041070D" w:rsidRPr="0041070D">
          <w:rPr>
            <w:lang w:val="sv-SE"/>
          </w:rPr>
          <w:t>All utvinningsbar volym i den förfyllda sprutan ska inte användas.</w:t>
        </w:r>
        <w:r w:rsidR="0041070D">
          <w:rPr>
            <w:lang w:val="sv-SE"/>
          </w:rPr>
          <w:t xml:space="preserve"> </w:t>
        </w:r>
        <w:del w:id="25" w:author="Author">
          <w:r>
            <w:rPr>
              <w:lang w:val="sv-SE"/>
            </w:rPr>
            <w:delText xml:space="preserve">Den utmatningsbara </w:delText>
          </w:r>
          <w:r w:rsidRPr="00300706">
            <w:rPr>
              <w:lang w:val="sv-SE"/>
            </w:rPr>
            <w:delText>mängden i den förfyllda sprutan ska inte användas</w:delText>
          </w:r>
          <w:r>
            <w:rPr>
              <w:lang w:val="sv-SE"/>
            </w:rPr>
            <w:delText xml:space="preserve"> i sin helhet</w:delText>
          </w:r>
          <w:r w:rsidRPr="00300706">
            <w:rPr>
              <w:lang w:val="sv-SE"/>
            </w:rPr>
            <w:delText xml:space="preserve">. </w:delText>
          </w:r>
        </w:del>
      </w:ins>
      <w:r w:rsidRPr="00300706">
        <w:rPr>
          <w:lang w:val="sv-SE"/>
        </w:rPr>
        <w:t>Överskott</w:t>
      </w:r>
      <w:r>
        <w:rPr>
          <w:lang w:val="sv-SE"/>
        </w:rPr>
        <w:t>svolymen</w:t>
      </w:r>
      <w:r w:rsidRPr="00300706">
        <w:rPr>
          <w:lang w:val="sv-SE"/>
        </w:rPr>
        <w:t xml:space="preserve"> ska </w:t>
      </w:r>
      <w:r>
        <w:rPr>
          <w:lang w:val="sv-SE"/>
        </w:rPr>
        <w:t xml:space="preserve">matas </w:t>
      </w:r>
      <w:r w:rsidRPr="00300706">
        <w:rPr>
          <w:lang w:val="sv-SE"/>
        </w:rPr>
        <w:t>ut före injektion. Om hela mängden i den förfyllda sprutan injiceras kan detta leda till överdos.</w:t>
      </w:r>
      <w:bookmarkEnd w:id="24"/>
      <w:r w:rsidRPr="00300706">
        <w:rPr>
          <w:lang w:val="sv-SE"/>
        </w:rPr>
        <w:t xml:space="preserve"> Avlägsna luftbubblan samt överflödigt läkemedel genom att försiktigt trycka in kolvstången tills den övre kanten under </w:t>
      </w:r>
      <w:r w:rsidRPr="00300706">
        <w:rPr>
          <w:lang w:val="sv-SE"/>
        </w:rPr>
        <w:lastRenderedPageBreak/>
        <w:t>gummiproppens välvda de</w:t>
      </w:r>
      <w:r>
        <w:rPr>
          <w:lang w:val="sv-SE"/>
        </w:rPr>
        <w:t>l</w:t>
      </w:r>
      <w:r w:rsidRPr="00300706">
        <w:rPr>
          <w:lang w:val="sv-SE"/>
        </w:rPr>
        <w:t xml:space="preserve"> är i linje med </w:t>
      </w:r>
      <w:r>
        <w:rPr>
          <w:lang w:val="sv-SE"/>
        </w:rPr>
        <w:t xml:space="preserve">den genomskinliga </w:t>
      </w:r>
      <w:r w:rsidRPr="00300706">
        <w:rPr>
          <w:lang w:val="sv-SE"/>
        </w:rPr>
        <w:t xml:space="preserve">dosmarkeringen </w:t>
      </w:r>
      <w:r>
        <w:rPr>
          <w:lang w:val="sv-SE"/>
        </w:rPr>
        <w:t>för</w:t>
      </w:r>
      <w:r w:rsidRPr="00300706">
        <w:rPr>
          <w:lang w:val="sv-SE"/>
        </w:rPr>
        <w:t xml:space="preserve"> 0,05 ml.</w:t>
      </w:r>
    </w:p>
    <w:p w14:paraId="1C37C308" w14:textId="77777777" w:rsidR="009937F4" w:rsidRPr="00300706" w:rsidRDefault="009937F4" w:rsidP="006846DF">
      <w:pPr>
        <w:pStyle w:val="BodyText"/>
        <w:rPr>
          <w:lang w:val="sv-SE"/>
        </w:rPr>
      </w:pPr>
    </w:p>
    <w:p w14:paraId="2241C4BA" w14:textId="2D9DD70B" w:rsidR="009937F4" w:rsidRPr="00300706" w:rsidRDefault="00C6211A" w:rsidP="006846DF">
      <w:pPr>
        <w:pStyle w:val="BodyText"/>
        <w:rPr>
          <w:lang w:val="sv-SE"/>
        </w:rPr>
      </w:pPr>
      <w:r w:rsidRPr="00300706">
        <w:rPr>
          <w:lang w:val="sv-SE"/>
        </w:rPr>
        <w:t xml:space="preserve">Byooviz ska granskas visuellt avseende partiklar och missfärgning före administrering. </w:t>
      </w:r>
    </w:p>
    <w:p w14:paraId="5024DD99" w14:textId="77777777" w:rsidR="009937F4" w:rsidRPr="00300706" w:rsidRDefault="009937F4" w:rsidP="006846DF">
      <w:pPr>
        <w:pStyle w:val="BodyText"/>
        <w:rPr>
          <w:lang w:val="sv-SE"/>
        </w:rPr>
      </w:pPr>
    </w:p>
    <w:p w14:paraId="3156221B" w14:textId="73BCE453" w:rsidR="009937F4" w:rsidRPr="00300706" w:rsidRDefault="00C6211A" w:rsidP="006846DF">
      <w:pPr>
        <w:pStyle w:val="BodyText"/>
        <w:rPr>
          <w:lang w:val="sv-SE"/>
        </w:rPr>
      </w:pPr>
      <w:r w:rsidRPr="00300706">
        <w:rPr>
          <w:lang w:val="sv-SE"/>
        </w:rPr>
        <w:t>Injektionsproceduren ska utföras under aseptiska förhållanden, vilket innefattar användning av kirurgisk handdesinfektion, sterila handskar, en steril duk och ett sterilt spekulum (eller motsvarande) samt tillgång till steril paracentes (vid behov). Patientens anamnes beträffande överkänslighetsreaktioner ska utvärderas noga innan den intravitreala proceduren utförs (se avsnitt 4.4). Adekvat anestetikum och en lokal bredspektrummikrobicid till desinficering av huden runt ögat samt ögonlocket och ögats yta ska administreras före injektionen i enlighet med lokal praxis.</w:t>
      </w:r>
    </w:p>
    <w:p w14:paraId="50673262" w14:textId="77777777" w:rsidR="009937F4" w:rsidRPr="00300706" w:rsidRDefault="009937F4" w:rsidP="006846DF">
      <w:pPr>
        <w:pStyle w:val="BodyText"/>
        <w:rPr>
          <w:lang w:val="sv-SE"/>
        </w:rPr>
      </w:pPr>
    </w:p>
    <w:p w14:paraId="2204CBDF" w14:textId="77777777" w:rsidR="009937F4" w:rsidRPr="00300706" w:rsidRDefault="00C6211A" w:rsidP="006846DF">
      <w:pPr>
        <w:pStyle w:val="BodyText"/>
        <w:rPr>
          <w:lang w:val="sv-SE"/>
        </w:rPr>
      </w:pPr>
      <w:r w:rsidRPr="00300706">
        <w:rPr>
          <w:lang w:val="sv-SE"/>
        </w:rPr>
        <w:t>För information om beredning av Byooviz, se avsnitt 6.6.</w:t>
      </w:r>
    </w:p>
    <w:p w14:paraId="2D0DDD90" w14:textId="77777777" w:rsidR="009937F4" w:rsidRPr="00300706" w:rsidRDefault="009937F4" w:rsidP="006846DF">
      <w:pPr>
        <w:pStyle w:val="BodyText"/>
        <w:rPr>
          <w:lang w:val="sv-SE"/>
        </w:rPr>
      </w:pPr>
    </w:p>
    <w:p w14:paraId="07F9B5F5" w14:textId="77777777" w:rsidR="009937F4" w:rsidRPr="00300706" w:rsidRDefault="00C6211A" w:rsidP="006846DF">
      <w:pPr>
        <w:spacing w:line="252" w:lineRule="exact"/>
        <w:rPr>
          <w:lang w:val="sv-SE"/>
        </w:rPr>
      </w:pPr>
      <w:r w:rsidRPr="00300706">
        <w:rPr>
          <w:lang w:val="sv-SE"/>
        </w:rPr>
        <w:t>Injektionskanylen ska stickas in 3,5-4,0 mm posteriort om limbus in i glaskroppsrummet med riktning mot ögonglobens centrum. Undvik att rikta nålen längs den horisontella meridianen.</w:t>
      </w:r>
    </w:p>
    <w:p w14:paraId="11C626EA" w14:textId="1AFDBE75" w:rsidR="009937F4" w:rsidRPr="00300706" w:rsidRDefault="00C6211A" w:rsidP="006846DF">
      <w:pPr>
        <w:pStyle w:val="BodyText"/>
        <w:rPr>
          <w:lang w:val="sv-SE"/>
        </w:rPr>
      </w:pPr>
      <w:r w:rsidRPr="00300706">
        <w:rPr>
          <w:lang w:val="sv-SE"/>
        </w:rPr>
        <w:t>Därefter injiceras injektionsvolymen på 0,05 ml. Ett annat skleralt injektionsställe ska användas vid påföljande injektioner. Varje förfylld spruta ska endast användas för behandling av ett enstaka öga.</w:t>
      </w:r>
    </w:p>
    <w:p w14:paraId="79CF873E" w14:textId="77777777" w:rsidR="009937F4" w:rsidRPr="00300706" w:rsidRDefault="009937F4" w:rsidP="006846DF">
      <w:pPr>
        <w:pStyle w:val="BodyText"/>
        <w:spacing w:before="4"/>
        <w:rPr>
          <w:lang w:val="sv-SE"/>
        </w:rPr>
      </w:pPr>
    </w:p>
    <w:p w14:paraId="2984441F" w14:textId="77777777" w:rsidR="009937F4" w:rsidRPr="00300706" w:rsidRDefault="00C6211A" w:rsidP="006846DF">
      <w:pPr>
        <w:pStyle w:val="Heading1"/>
        <w:ind w:left="722" w:hangingChars="328" w:hanging="722"/>
        <w:rPr>
          <w:lang w:val="sv-SE"/>
        </w:rPr>
      </w:pPr>
      <w:r w:rsidRPr="00300706">
        <w:rPr>
          <w:lang w:val="sv-SE"/>
        </w:rPr>
        <w:t>4.3</w:t>
      </w:r>
      <w:r w:rsidRPr="00300706">
        <w:rPr>
          <w:lang w:val="sv-SE"/>
        </w:rPr>
        <w:tab/>
        <w:t>Kontraindikationer</w:t>
      </w:r>
    </w:p>
    <w:p w14:paraId="523610A2" w14:textId="77777777" w:rsidR="009937F4" w:rsidRPr="00300706" w:rsidRDefault="009937F4" w:rsidP="006846DF">
      <w:pPr>
        <w:pStyle w:val="BodyText"/>
        <w:rPr>
          <w:b/>
          <w:sz w:val="21"/>
          <w:lang w:val="sv-SE"/>
        </w:rPr>
      </w:pPr>
    </w:p>
    <w:p w14:paraId="7F28F99B" w14:textId="77777777" w:rsidR="009937F4" w:rsidRPr="00300706" w:rsidRDefault="00C6211A" w:rsidP="006846DF">
      <w:pPr>
        <w:pStyle w:val="BodyText"/>
        <w:rPr>
          <w:lang w:val="sv-SE"/>
        </w:rPr>
      </w:pPr>
      <w:r w:rsidRPr="00300706">
        <w:rPr>
          <w:lang w:val="sv-SE"/>
        </w:rPr>
        <w:t xml:space="preserve">Överkänslighet mot den aktiva substansen eller mot något hjälpämne som anges i avsnitt 6.1. </w:t>
      </w:r>
    </w:p>
    <w:p w14:paraId="61FC9895" w14:textId="77777777" w:rsidR="009937F4" w:rsidRPr="00300706" w:rsidRDefault="009937F4" w:rsidP="006846DF">
      <w:pPr>
        <w:pStyle w:val="BodyText"/>
        <w:rPr>
          <w:lang w:val="sv-SE"/>
        </w:rPr>
      </w:pPr>
    </w:p>
    <w:p w14:paraId="32766DE9" w14:textId="77777777" w:rsidR="009937F4" w:rsidRPr="00300706" w:rsidRDefault="00C6211A" w:rsidP="006846DF">
      <w:pPr>
        <w:pStyle w:val="BodyText"/>
        <w:rPr>
          <w:lang w:val="sv-SE"/>
        </w:rPr>
      </w:pPr>
      <w:r w:rsidRPr="00300706">
        <w:rPr>
          <w:lang w:val="sv-SE"/>
        </w:rPr>
        <w:t>Patienter med aktiva eller misstänkta infektioner i eller runt ögat.</w:t>
      </w:r>
    </w:p>
    <w:p w14:paraId="04635F10" w14:textId="77777777" w:rsidR="009937F4" w:rsidRPr="00300706" w:rsidRDefault="009937F4" w:rsidP="006846DF">
      <w:pPr>
        <w:pStyle w:val="BodyText"/>
        <w:rPr>
          <w:lang w:val="sv-SE"/>
        </w:rPr>
      </w:pPr>
    </w:p>
    <w:p w14:paraId="73428D00" w14:textId="77777777" w:rsidR="009937F4" w:rsidRPr="00300706" w:rsidRDefault="00C6211A" w:rsidP="006846DF">
      <w:pPr>
        <w:pStyle w:val="BodyText"/>
        <w:rPr>
          <w:lang w:val="sv-SE"/>
        </w:rPr>
      </w:pPr>
      <w:r w:rsidRPr="00300706">
        <w:rPr>
          <w:lang w:val="sv-SE"/>
        </w:rPr>
        <w:t>Patienter med aktiv svår intraokulär inflammation.</w:t>
      </w:r>
    </w:p>
    <w:p w14:paraId="5B282EF0" w14:textId="77777777" w:rsidR="009937F4" w:rsidRPr="00300706" w:rsidRDefault="009937F4" w:rsidP="006846DF">
      <w:pPr>
        <w:pStyle w:val="BodyText"/>
        <w:rPr>
          <w:lang w:val="sv-SE"/>
        </w:rPr>
      </w:pPr>
    </w:p>
    <w:p w14:paraId="2F9D836E" w14:textId="77777777" w:rsidR="009937F4" w:rsidRPr="00300706" w:rsidRDefault="00C6211A" w:rsidP="006846DF">
      <w:pPr>
        <w:pStyle w:val="Heading1"/>
        <w:ind w:left="722" w:hangingChars="328" w:hanging="722"/>
        <w:rPr>
          <w:lang w:val="sv-SE"/>
        </w:rPr>
      </w:pPr>
      <w:r w:rsidRPr="00300706">
        <w:rPr>
          <w:lang w:val="sv-SE"/>
        </w:rPr>
        <w:t>4.4</w:t>
      </w:r>
      <w:r w:rsidRPr="00300706">
        <w:rPr>
          <w:lang w:val="sv-SE"/>
        </w:rPr>
        <w:tab/>
        <w:t>Varningar och försiktighet</w:t>
      </w:r>
    </w:p>
    <w:p w14:paraId="48C7EF6C" w14:textId="77777777" w:rsidR="009937F4" w:rsidRPr="00300706" w:rsidRDefault="009937F4" w:rsidP="006846DF">
      <w:pPr>
        <w:pStyle w:val="BodyText"/>
        <w:spacing w:before="3"/>
        <w:rPr>
          <w:b/>
          <w:sz w:val="23"/>
          <w:lang w:val="sv-SE"/>
        </w:rPr>
      </w:pPr>
    </w:p>
    <w:p w14:paraId="3938E19E" w14:textId="77777777" w:rsidR="009937F4" w:rsidRPr="00300706" w:rsidRDefault="00C6211A" w:rsidP="006846DF">
      <w:pPr>
        <w:rPr>
          <w:noProof/>
          <w:u w:val="single"/>
          <w:lang w:val="sv-SE"/>
        </w:rPr>
      </w:pPr>
      <w:r w:rsidRPr="00300706">
        <w:rPr>
          <w:noProof/>
          <w:u w:val="single"/>
          <w:lang w:val="sv-SE"/>
        </w:rPr>
        <w:t>Spårbarhet</w:t>
      </w:r>
    </w:p>
    <w:p w14:paraId="56344D01" w14:textId="77777777" w:rsidR="009937F4" w:rsidRPr="00300706" w:rsidRDefault="009937F4" w:rsidP="006846DF">
      <w:pPr>
        <w:rPr>
          <w:noProof/>
          <w:u w:val="single"/>
          <w:lang w:val="sv-SE"/>
        </w:rPr>
      </w:pPr>
    </w:p>
    <w:p w14:paraId="2F7AFAB4" w14:textId="77777777" w:rsidR="009937F4" w:rsidRPr="00300706" w:rsidRDefault="00C6211A" w:rsidP="006846DF">
      <w:pPr>
        <w:pStyle w:val="BodyText"/>
        <w:rPr>
          <w:u w:val="single"/>
          <w:lang w:val="sv-SE"/>
        </w:rPr>
      </w:pPr>
      <w:r w:rsidRPr="00300706">
        <w:rPr>
          <w:lang w:val="sv-SE"/>
        </w:rPr>
        <w:t>För att underlätta spårbarhet av biologiska läkemedel ska läkemedlets namn och tillverkningssatsnummer dokumenteras.</w:t>
      </w:r>
    </w:p>
    <w:p w14:paraId="1BF08EFA" w14:textId="77777777" w:rsidR="009937F4" w:rsidRPr="00300706" w:rsidRDefault="009937F4" w:rsidP="006846DF">
      <w:pPr>
        <w:pStyle w:val="BodyText"/>
        <w:rPr>
          <w:u w:val="single"/>
          <w:lang w:val="sv-SE"/>
        </w:rPr>
      </w:pPr>
    </w:p>
    <w:p w14:paraId="76A9E083" w14:textId="77777777" w:rsidR="009937F4" w:rsidRPr="00300706" w:rsidRDefault="00C6211A" w:rsidP="006846DF">
      <w:pPr>
        <w:pStyle w:val="BodyText"/>
        <w:rPr>
          <w:lang w:val="sv-SE"/>
        </w:rPr>
      </w:pPr>
      <w:r w:rsidRPr="00300706">
        <w:rPr>
          <w:u w:val="single"/>
          <w:lang w:val="sv-SE"/>
        </w:rPr>
        <w:t>Intravitreala injektionsrelaterade reaktioner</w:t>
      </w:r>
    </w:p>
    <w:p w14:paraId="6E16FDAB" w14:textId="77777777" w:rsidR="009937F4" w:rsidRPr="00300706" w:rsidRDefault="009937F4" w:rsidP="006846DF">
      <w:pPr>
        <w:pStyle w:val="BodyText"/>
        <w:spacing w:before="3"/>
        <w:rPr>
          <w:sz w:val="15"/>
          <w:lang w:val="sv-SE"/>
        </w:rPr>
      </w:pPr>
    </w:p>
    <w:p w14:paraId="030E8189" w14:textId="3AF6535F" w:rsidR="009937F4" w:rsidRPr="00300706" w:rsidRDefault="00C6211A" w:rsidP="006846DF">
      <w:pPr>
        <w:pStyle w:val="BodyText"/>
        <w:spacing w:before="92" w:line="247" w:lineRule="auto"/>
        <w:rPr>
          <w:lang w:val="sv-SE"/>
        </w:rPr>
      </w:pPr>
      <w:r w:rsidRPr="00300706">
        <w:rPr>
          <w:lang w:val="sv-SE"/>
        </w:rPr>
        <w:t>Intravitreala injektioner, däribland injektioner med ranibizumab, har förknippats med endoftalmit, intraokulär inflammation, regmatogen näthinneavlossning, näthinneruptur och iatrogen traumatisk katarakt (se avsnitt 4.8). Använd alltid korrekta aseptiska injektionsmetoder då ranibizumab administreras. Dessutom ska patienter kontrolleras under veckan efter injektionen för att möjliggöra tidig behandling om en infektion uppkommer. Patienter ska instrueras att omedelbart rapportera alla symtom som tyder på endoftalmit eller någon av ovannämnda händelser.</w:t>
      </w:r>
    </w:p>
    <w:p w14:paraId="5E8C1459" w14:textId="77777777" w:rsidR="009937F4" w:rsidRPr="00300706" w:rsidRDefault="009937F4" w:rsidP="006846DF">
      <w:pPr>
        <w:pStyle w:val="BodyText"/>
        <w:spacing w:before="7"/>
        <w:rPr>
          <w:lang w:val="sv-SE"/>
        </w:rPr>
      </w:pPr>
    </w:p>
    <w:p w14:paraId="3EF58149" w14:textId="77777777" w:rsidR="009937F4" w:rsidRPr="00300706" w:rsidRDefault="00C6211A" w:rsidP="006846DF">
      <w:pPr>
        <w:pStyle w:val="BodyText"/>
        <w:rPr>
          <w:lang w:val="sv-SE"/>
        </w:rPr>
      </w:pPr>
      <w:r w:rsidRPr="00300706">
        <w:rPr>
          <w:u w:val="single"/>
          <w:lang w:val="sv-SE"/>
        </w:rPr>
        <w:t>Ökning av intraokulärt tryck</w:t>
      </w:r>
    </w:p>
    <w:p w14:paraId="6B6DAE06" w14:textId="77777777" w:rsidR="009937F4" w:rsidRPr="00300706" w:rsidRDefault="009937F4" w:rsidP="006846DF">
      <w:pPr>
        <w:pStyle w:val="BodyText"/>
        <w:rPr>
          <w:lang w:val="sv-SE"/>
        </w:rPr>
      </w:pPr>
    </w:p>
    <w:p w14:paraId="69BA1A95" w14:textId="77777777" w:rsidR="009937F4" w:rsidRPr="00300706" w:rsidRDefault="00C6211A" w:rsidP="006846DF">
      <w:pPr>
        <w:pStyle w:val="BodyText"/>
        <w:rPr>
          <w:lang w:val="sv-SE"/>
        </w:rPr>
      </w:pPr>
      <w:r w:rsidRPr="00300706">
        <w:rPr>
          <w:lang w:val="sv-SE"/>
        </w:rPr>
        <w:t>En övergående ökning av det intraokulära trycket (IOP) observerats inom 60 minuter efter injektion med ranibizumab. Bestående ökning av IOP har också observerats (se avsnitt 4.8). Både det intraokulära trycket och perfusionen i synnervshuvudet måste kontrolleras och hanteras på lämpligt sätt.</w:t>
      </w:r>
    </w:p>
    <w:p w14:paraId="239AB074" w14:textId="77777777" w:rsidR="009937F4" w:rsidRPr="00300706" w:rsidRDefault="009937F4" w:rsidP="006846DF">
      <w:pPr>
        <w:pStyle w:val="BodyText"/>
        <w:rPr>
          <w:lang w:val="sv-SE"/>
        </w:rPr>
      </w:pPr>
    </w:p>
    <w:p w14:paraId="00702251" w14:textId="77777777" w:rsidR="009937F4" w:rsidRPr="00300706" w:rsidRDefault="00C6211A" w:rsidP="006846DF">
      <w:pPr>
        <w:pStyle w:val="BodyText"/>
        <w:jc w:val="both"/>
        <w:rPr>
          <w:lang w:val="sv-SE"/>
        </w:rPr>
      </w:pPr>
      <w:r w:rsidRPr="00300706">
        <w:rPr>
          <w:lang w:val="sv-SE"/>
        </w:rPr>
        <w:t>Patienter bör informeras om symtom hos de potentiella biverkningarna och uppmanas att informera läkare om de utvecklar symtom som ögonsmärta eller ökat obehag, förvärrad rodnad i ögat, dimmig eller försämrad syn, ökat antal små partiklar i synfältet eller ökad ljuskänslighet (se avsnitt 4.8).</w:t>
      </w:r>
    </w:p>
    <w:p w14:paraId="68E13E89" w14:textId="77777777" w:rsidR="009937F4" w:rsidRPr="00300706" w:rsidRDefault="009937F4" w:rsidP="006846DF">
      <w:pPr>
        <w:pStyle w:val="BodyText"/>
        <w:rPr>
          <w:lang w:val="sv-SE"/>
        </w:rPr>
      </w:pPr>
    </w:p>
    <w:p w14:paraId="2429080E" w14:textId="77777777" w:rsidR="009937F4" w:rsidRPr="00300706" w:rsidRDefault="00C6211A" w:rsidP="006846DF">
      <w:pPr>
        <w:pStyle w:val="BodyText"/>
        <w:rPr>
          <w:lang w:val="sv-SE"/>
        </w:rPr>
      </w:pPr>
      <w:r w:rsidRPr="00300706">
        <w:rPr>
          <w:u w:val="single"/>
          <w:lang w:val="sv-SE"/>
        </w:rPr>
        <w:t>Bilateral behandling</w:t>
      </w:r>
    </w:p>
    <w:p w14:paraId="5526D0CF" w14:textId="77777777" w:rsidR="009937F4" w:rsidRPr="00300706" w:rsidRDefault="009937F4" w:rsidP="006846DF">
      <w:pPr>
        <w:pStyle w:val="BodyText"/>
        <w:rPr>
          <w:sz w:val="15"/>
          <w:lang w:val="sv-SE"/>
        </w:rPr>
      </w:pPr>
    </w:p>
    <w:p w14:paraId="4D25793A" w14:textId="77777777" w:rsidR="009937F4" w:rsidRPr="00300706" w:rsidRDefault="00C6211A" w:rsidP="006846DF">
      <w:pPr>
        <w:pStyle w:val="BodyText"/>
        <w:rPr>
          <w:lang w:val="sv-SE"/>
        </w:rPr>
      </w:pPr>
      <w:r w:rsidRPr="00300706">
        <w:rPr>
          <w:color w:val="212121"/>
          <w:lang w:val="sv-SE"/>
        </w:rPr>
        <w:t xml:space="preserve">Begränsade data </w:t>
      </w:r>
      <w:r w:rsidRPr="00300706">
        <w:rPr>
          <w:lang w:val="sv-SE"/>
        </w:rPr>
        <w:t xml:space="preserve">från </w:t>
      </w:r>
      <w:r w:rsidRPr="00300706">
        <w:rPr>
          <w:color w:val="212121"/>
          <w:lang w:val="sv-SE"/>
        </w:rPr>
        <w:t>bilateral användning av ranibizumab (inklusive administrering samma dag) tyder inte på en ökad risk för systemiska biverkningar jämfört med ensidig behandling.</w:t>
      </w:r>
    </w:p>
    <w:p w14:paraId="31A892B8" w14:textId="77777777" w:rsidR="009937F4" w:rsidRPr="00300706" w:rsidRDefault="009937F4" w:rsidP="006846DF">
      <w:pPr>
        <w:pStyle w:val="BodyText"/>
        <w:rPr>
          <w:lang w:val="sv-SE"/>
        </w:rPr>
      </w:pPr>
    </w:p>
    <w:p w14:paraId="2B115EDB" w14:textId="77777777" w:rsidR="009937F4" w:rsidRPr="00300706" w:rsidRDefault="00C6211A" w:rsidP="006846DF">
      <w:pPr>
        <w:pStyle w:val="BodyText"/>
        <w:keepNext/>
        <w:keepLines/>
        <w:widowControl/>
        <w:rPr>
          <w:lang w:val="sv-SE"/>
        </w:rPr>
      </w:pPr>
      <w:r w:rsidRPr="00300706">
        <w:rPr>
          <w:u w:val="single"/>
          <w:lang w:val="sv-SE"/>
        </w:rPr>
        <w:lastRenderedPageBreak/>
        <w:t>Immunogenitet</w:t>
      </w:r>
    </w:p>
    <w:p w14:paraId="5470D25F" w14:textId="77777777" w:rsidR="009937F4" w:rsidRPr="00300706" w:rsidRDefault="009937F4" w:rsidP="006846DF">
      <w:pPr>
        <w:pStyle w:val="BodyText"/>
        <w:keepNext/>
        <w:keepLines/>
        <w:widowControl/>
        <w:rPr>
          <w:sz w:val="15"/>
          <w:lang w:val="sv-SE"/>
        </w:rPr>
      </w:pPr>
    </w:p>
    <w:p w14:paraId="0743660D" w14:textId="5EA47A1A" w:rsidR="009937F4" w:rsidRPr="00300706" w:rsidRDefault="00C6211A" w:rsidP="006846DF">
      <w:pPr>
        <w:pStyle w:val="BodyText"/>
        <w:keepNext/>
        <w:keepLines/>
        <w:widowControl/>
        <w:rPr>
          <w:lang w:val="sv-SE"/>
        </w:rPr>
      </w:pPr>
      <w:r w:rsidRPr="00300706">
        <w:rPr>
          <w:lang w:val="sv-SE"/>
        </w:rPr>
        <w:t xml:space="preserve">Det finns en risk för immunogenitet med </w:t>
      </w:r>
      <w:r w:rsidRPr="00300706">
        <w:rPr>
          <w:color w:val="212121"/>
          <w:lang w:val="sv-SE"/>
        </w:rPr>
        <w:t>ranibizumab</w:t>
      </w:r>
      <w:r w:rsidRPr="00300706">
        <w:rPr>
          <w:lang w:val="sv-SE"/>
        </w:rPr>
        <w:t>. Eftersom det finns en potential för en ökad systemisk exponering hos patienter med DME kan man inte utesluta en ökad risk för utveckling av överkänslighet i denna patientpopulation. Patienter ska även instrueras att rapportera om en intraokulär inflammation förvärras, vilket kan vara ett kliniskt tecken på antikroppsbildning inne i ögat.</w:t>
      </w:r>
    </w:p>
    <w:p w14:paraId="3FAEA48A" w14:textId="77777777" w:rsidR="009937F4" w:rsidRPr="00300706" w:rsidRDefault="009937F4" w:rsidP="006846DF">
      <w:pPr>
        <w:pStyle w:val="BodyText"/>
        <w:rPr>
          <w:lang w:val="sv-SE"/>
        </w:rPr>
      </w:pPr>
    </w:p>
    <w:p w14:paraId="29EB153B" w14:textId="77777777" w:rsidR="009937F4" w:rsidRPr="00300706" w:rsidRDefault="00C6211A" w:rsidP="006846DF">
      <w:pPr>
        <w:pStyle w:val="BodyText"/>
        <w:rPr>
          <w:lang w:val="sv-SE"/>
        </w:rPr>
      </w:pPr>
      <w:r w:rsidRPr="00300706">
        <w:rPr>
          <w:u w:val="single"/>
          <w:lang w:val="sv-SE"/>
        </w:rPr>
        <w:t>Samtidig användning av andra anti-VEGF (vaskulär endotelcellstillväxtfaktor)</w:t>
      </w:r>
    </w:p>
    <w:p w14:paraId="3A9A3CC5" w14:textId="77777777" w:rsidR="009937F4" w:rsidRPr="00300706" w:rsidRDefault="009937F4" w:rsidP="006846DF">
      <w:pPr>
        <w:pStyle w:val="BodyText"/>
        <w:rPr>
          <w:lang w:val="sv-SE"/>
        </w:rPr>
      </w:pPr>
    </w:p>
    <w:p w14:paraId="4A1A1E38" w14:textId="04188362" w:rsidR="009937F4" w:rsidRPr="00300706" w:rsidRDefault="00C6211A" w:rsidP="006846DF">
      <w:pPr>
        <w:pStyle w:val="BodyText"/>
        <w:rPr>
          <w:lang w:val="sv-SE"/>
        </w:rPr>
      </w:pPr>
      <w:r w:rsidRPr="00300706">
        <w:rPr>
          <w:color w:val="212121"/>
          <w:lang w:val="sv-SE"/>
        </w:rPr>
        <w:t>Ranibizumab</w:t>
      </w:r>
      <w:r w:rsidRPr="00300706">
        <w:rPr>
          <w:lang w:val="sv-SE"/>
        </w:rPr>
        <w:t xml:space="preserve"> ska inte administreras samtidigt med andra anti-VEGF-läkemedel (systemiska eller okulära).</w:t>
      </w:r>
    </w:p>
    <w:p w14:paraId="67061D36" w14:textId="77777777" w:rsidR="009937F4" w:rsidRPr="00300706" w:rsidRDefault="009937F4" w:rsidP="006846DF">
      <w:pPr>
        <w:pStyle w:val="BodyText"/>
        <w:rPr>
          <w:lang w:val="sv-SE"/>
        </w:rPr>
      </w:pPr>
    </w:p>
    <w:p w14:paraId="709B9CC5" w14:textId="77777777" w:rsidR="009937F4" w:rsidRPr="00300706" w:rsidRDefault="00C6211A" w:rsidP="006846DF">
      <w:pPr>
        <w:pStyle w:val="BodyText"/>
        <w:rPr>
          <w:u w:val="single"/>
          <w:lang w:val="sv-SE"/>
        </w:rPr>
      </w:pPr>
      <w:r w:rsidRPr="00300706">
        <w:rPr>
          <w:u w:val="single"/>
          <w:lang w:val="sv-SE"/>
        </w:rPr>
        <w:t xml:space="preserve">Uppehåll med </w:t>
      </w:r>
      <w:r w:rsidRPr="00300706">
        <w:rPr>
          <w:color w:val="212121"/>
          <w:u w:val="single"/>
          <w:lang w:val="sv-SE"/>
        </w:rPr>
        <w:t>ranibizumab</w:t>
      </w:r>
    </w:p>
    <w:p w14:paraId="1CDA30F2" w14:textId="77777777" w:rsidR="009937F4" w:rsidRPr="00300706" w:rsidRDefault="009937F4" w:rsidP="006846DF">
      <w:pPr>
        <w:pStyle w:val="BodyText"/>
        <w:rPr>
          <w:lang w:val="sv-SE"/>
        </w:rPr>
      </w:pPr>
    </w:p>
    <w:p w14:paraId="799485A8" w14:textId="77777777" w:rsidR="009937F4" w:rsidRPr="00300706" w:rsidRDefault="00C6211A" w:rsidP="006846DF">
      <w:pPr>
        <w:pStyle w:val="BodyText"/>
        <w:spacing w:before="92" w:line="247" w:lineRule="auto"/>
        <w:rPr>
          <w:lang w:val="sv-SE"/>
        </w:rPr>
      </w:pPr>
      <w:r w:rsidRPr="00300706">
        <w:rPr>
          <w:lang w:val="sv-SE"/>
        </w:rPr>
        <w:t>Låt bli att dosera och avstå från att återuppta behandlingen tidigare än nästa planerade behandling om något av följande inträffar:</w:t>
      </w:r>
    </w:p>
    <w:p w14:paraId="51D884C0"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en minskning av synskärpan med bästa korrektion (BCVA) med ≥ 30 bokstäver jämfört med den senaste bedömningen av synskärpan;</w:t>
      </w:r>
    </w:p>
    <w:p w14:paraId="7A69AA5D"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ett intraokulärt tryck på ≥ 30 mmHg;</w:t>
      </w:r>
    </w:p>
    <w:p w14:paraId="42B9B236"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en bristning i retina;</w:t>
      </w:r>
    </w:p>
    <w:p w14:paraId="68F6A857"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en subretinal blödning som innefattar foveas centrum, eller om blödningens storlek är ≥ 50 % av det totala lesionsområdet;</w:t>
      </w:r>
    </w:p>
    <w:p w14:paraId="59A512EE"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utförd eller planerad intraokulär operation inom de föregående eller kommande 28 dagarna.</w:t>
      </w:r>
    </w:p>
    <w:p w14:paraId="2CD421EF" w14:textId="77777777" w:rsidR="009937F4" w:rsidRPr="00300706" w:rsidRDefault="009937F4" w:rsidP="006846DF">
      <w:pPr>
        <w:pStyle w:val="ListParagraph"/>
        <w:tabs>
          <w:tab w:val="left" w:pos="685"/>
          <w:tab w:val="left" w:pos="686"/>
        </w:tabs>
        <w:spacing w:before="1"/>
        <w:ind w:firstLine="0"/>
        <w:rPr>
          <w:lang w:val="sv-SE"/>
        </w:rPr>
      </w:pPr>
    </w:p>
    <w:p w14:paraId="61268FC2" w14:textId="77777777" w:rsidR="009937F4" w:rsidRPr="00300706" w:rsidRDefault="00C6211A" w:rsidP="006846DF">
      <w:pPr>
        <w:pStyle w:val="BodyText"/>
        <w:rPr>
          <w:lang w:val="sv-SE"/>
        </w:rPr>
      </w:pPr>
      <w:r w:rsidRPr="00300706">
        <w:rPr>
          <w:u w:val="single"/>
          <w:lang w:val="sv-SE"/>
        </w:rPr>
        <w:t>Ruptur av näthinnepigmentepitel</w:t>
      </w:r>
    </w:p>
    <w:p w14:paraId="1F65FFB0" w14:textId="77777777" w:rsidR="009937F4" w:rsidRPr="00300706" w:rsidRDefault="009937F4" w:rsidP="006846DF">
      <w:pPr>
        <w:pStyle w:val="BodyText"/>
        <w:rPr>
          <w:lang w:val="sv-SE"/>
        </w:rPr>
      </w:pPr>
    </w:p>
    <w:p w14:paraId="270EC03B" w14:textId="77777777" w:rsidR="009937F4" w:rsidRPr="00300706" w:rsidRDefault="00C6211A" w:rsidP="006846DF">
      <w:pPr>
        <w:pStyle w:val="BodyText"/>
        <w:rPr>
          <w:lang w:val="sv-SE"/>
        </w:rPr>
      </w:pPr>
      <w:r w:rsidRPr="00300706">
        <w:rPr>
          <w:lang w:val="sv-SE"/>
        </w:rPr>
        <w:t>Riskfaktorer associerade med utveckling av ruptur av det retinala pigmentepitelet efter behandling med anti-VEGF terapi mot våt AMD och potentiellt också andra former av CNV är en stor och/eller hög pigmentepitelavlossning. När ranibizumabterapin påbörjas bör försiktighet beaktas hos patienter med dessa riskfaktorer för utveckling av ruptur av det retinala pigmentepitelet.</w:t>
      </w:r>
    </w:p>
    <w:p w14:paraId="7BF1613C" w14:textId="77777777" w:rsidR="009937F4" w:rsidRPr="00300706" w:rsidRDefault="009937F4" w:rsidP="006846DF">
      <w:pPr>
        <w:pStyle w:val="BodyText"/>
        <w:rPr>
          <w:lang w:val="sv-SE"/>
        </w:rPr>
      </w:pPr>
    </w:p>
    <w:p w14:paraId="762C37C6" w14:textId="77777777" w:rsidR="009937F4" w:rsidRPr="00300706" w:rsidRDefault="00C6211A" w:rsidP="006846DF">
      <w:pPr>
        <w:pStyle w:val="BodyText"/>
        <w:rPr>
          <w:lang w:val="sv-SE"/>
        </w:rPr>
      </w:pPr>
      <w:r w:rsidRPr="00300706">
        <w:rPr>
          <w:u w:val="single"/>
          <w:lang w:val="sv-SE"/>
        </w:rPr>
        <w:t>Regmatogen näthinneavlossning eller hål i makula</w:t>
      </w:r>
    </w:p>
    <w:p w14:paraId="1964A63C" w14:textId="77777777" w:rsidR="009937F4" w:rsidRPr="00300706" w:rsidRDefault="009937F4" w:rsidP="006846DF">
      <w:pPr>
        <w:pStyle w:val="BodyText"/>
        <w:rPr>
          <w:lang w:val="sv-SE"/>
        </w:rPr>
      </w:pPr>
    </w:p>
    <w:p w14:paraId="454A16A6" w14:textId="77777777" w:rsidR="009937F4" w:rsidRPr="00300706" w:rsidRDefault="00C6211A" w:rsidP="006846DF">
      <w:pPr>
        <w:pStyle w:val="BodyText"/>
        <w:rPr>
          <w:lang w:val="sv-SE"/>
        </w:rPr>
      </w:pPr>
      <w:r w:rsidRPr="00300706">
        <w:rPr>
          <w:lang w:val="sv-SE"/>
        </w:rPr>
        <w:t>Avbryt behandlingen på patienter med regmatogen näthinneavlossning eller makulahål i stadium 3 eller 4.</w:t>
      </w:r>
    </w:p>
    <w:p w14:paraId="4653C9C0" w14:textId="77777777" w:rsidR="009937F4" w:rsidRPr="00300706" w:rsidRDefault="009937F4" w:rsidP="006846DF">
      <w:pPr>
        <w:pStyle w:val="BodyText"/>
        <w:rPr>
          <w:lang w:val="sv-SE"/>
        </w:rPr>
      </w:pPr>
    </w:p>
    <w:p w14:paraId="176FB6B9" w14:textId="77777777" w:rsidR="009937F4" w:rsidRPr="00300706" w:rsidRDefault="00C6211A" w:rsidP="006846DF">
      <w:pPr>
        <w:pStyle w:val="BodyText"/>
        <w:rPr>
          <w:lang w:val="sv-SE"/>
        </w:rPr>
      </w:pPr>
      <w:r w:rsidRPr="00300706">
        <w:rPr>
          <w:u w:val="single"/>
          <w:lang w:val="sv-SE"/>
        </w:rPr>
        <w:t>Populationer med begränsade data</w:t>
      </w:r>
    </w:p>
    <w:p w14:paraId="33C1A73B" w14:textId="77777777" w:rsidR="009937F4" w:rsidRPr="00300706" w:rsidRDefault="009937F4" w:rsidP="006846DF">
      <w:pPr>
        <w:pStyle w:val="BodyText"/>
        <w:rPr>
          <w:lang w:val="sv-SE"/>
        </w:rPr>
      </w:pPr>
    </w:p>
    <w:p w14:paraId="27395BFA" w14:textId="77777777" w:rsidR="009937F4" w:rsidRPr="00300706" w:rsidRDefault="00C6211A" w:rsidP="006846DF">
      <w:pPr>
        <w:pStyle w:val="BodyText"/>
        <w:rPr>
          <w:lang w:val="sv-SE"/>
        </w:rPr>
      </w:pPr>
      <w:r w:rsidRPr="00300706">
        <w:rPr>
          <w:lang w:val="sv-SE"/>
        </w:rPr>
        <w:t>Det finns endast begränsad erfarenhet av att behandla patienter med DME på grund av typ I-diabetes. R</w:t>
      </w:r>
      <w:r w:rsidRPr="00300706">
        <w:rPr>
          <w:color w:val="212121"/>
          <w:lang w:val="sv-SE"/>
        </w:rPr>
        <w:t>anibizumab</w:t>
      </w:r>
      <w:r w:rsidRPr="00300706">
        <w:rPr>
          <w:lang w:val="sv-SE"/>
        </w:rPr>
        <w:t xml:space="preserve"> har inte studerats på patienter som tidigare har fått intravitreala injektioner, patienter med aktiva systemiska infektioner eller patienter med samtidiga ögonsjukdomar som t.ex. näthinneavlossning eller makulahål. Det finns begränsad erfarenhet av behandling med </w:t>
      </w:r>
      <w:r w:rsidRPr="00300706">
        <w:rPr>
          <w:color w:val="212121"/>
          <w:lang w:val="sv-SE"/>
        </w:rPr>
        <w:t>ranibizumab</w:t>
      </w:r>
      <w:r w:rsidRPr="00300706">
        <w:rPr>
          <w:lang w:val="sv-SE"/>
        </w:rPr>
        <w:t xml:space="preserve"> för diabetespatienter med ett HbA1c-värde över 108 mmol/mol (12 %) och heller ingen erfarenhet hos patienter med okontrollerad hypertoni. Denna brist på information måste beaktas av läkaren vid behandling av sådana patienter.</w:t>
      </w:r>
    </w:p>
    <w:p w14:paraId="5E8A3B9E" w14:textId="77777777" w:rsidR="009937F4" w:rsidRPr="00300706" w:rsidRDefault="009937F4" w:rsidP="006846DF">
      <w:pPr>
        <w:pStyle w:val="BodyText"/>
        <w:rPr>
          <w:lang w:val="sv-SE"/>
        </w:rPr>
      </w:pPr>
    </w:p>
    <w:p w14:paraId="781E0645" w14:textId="77777777" w:rsidR="009937F4" w:rsidRPr="00300706" w:rsidRDefault="00C6211A" w:rsidP="006846DF">
      <w:pPr>
        <w:pStyle w:val="BodyText"/>
        <w:rPr>
          <w:lang w:val="sv-SE"/>
        </w:rPr>
      </w:pPr>
      <w:r w:rsidRPr="00300706">
        <w:rPr>
          <w:lang w:val="sv-SE"/>
        </w:rPr>
        <w:t>Det finns otillräckligt med data för att dra slutsatser om effekten av ranibizumab på patienter med RVO som uppvisar irreversibel ischemisk synfunktionsförlust.</w:t>
      </w:r>
    </w:p>
    <w:p w14:paraId="32E37828" w14:textId="77777777" w:rsidR="009937F4" w:rsidRPr="00300706" w:rsidRDefault="009937F4" w:rsidP="006846DF">
      <w:pPr>
        <w:pStyle w:val="BodyText"/>
        <w:rPr>
          <w:lang w:val="sv-SE"/>
        </w:rPr>
      </w:pPr>
    </w:p>
    <w:p w14:paraId="5B85705E" w14:textId="77777777" w:rsidR="009937F4" w:rsidRPr="00300706" w:rsidRDefault="00C6211A" w:rsidP="006846DF">
      <w:pPr>
        <w:pStyle w:val="BodyText"/>
        <w:rPr>
          <w:lang w:val="sv-SE"/>
        </w:rPr>
      </w:pPr>
      <w:r w:rsidRPr="00300706">
        <w:rPr>
          <w:lang w:val="sv-SE"/>
        </w:rPr>
        <w:t xml:space="preserve">Det finns begränsade data för effekten av </w:t>
      </w:r>
      <w:r w:rsidRPr="00300706">
        <w:rPr>
          <w:color w:val="212121"/>
          <w:lang w:val="sv-SE"/>
        </w:rPr>
        <w:t>ranibizumab</w:t>
      </w:r>
      <w:r w:rsidRPr="00300706">
        <w:rPr>
          <w:lang w:val="sv-SE"/>
        </w:rPr>
        <w:t xml:space="preserve"> hos PM-patienter som tidigare har genomgått misslyckad fotodynamisk terapi med verteporfin (vPDT)-behandling. Dessutom finns otillräckliga data för att kunna dra någon slutsats om effekten av </w:t>
      </w:r>
      <w:r w:rsidRPr="00300706">
        <w:rPr>
          <w:color w:val="212121"/>
          <w:lang w:val="sv-SE"/>
        </w:rPr>
        <w:t>ranibizumab</w:t>
      </w:r>
      <w:r w:rsidRPr="00300706">
        <w:rPr>
          <w:lang w:val="sv-SE"/>
        </w:rPr>
        <w:t xml:space="preserve"> hos PM-patienter med extrafoveala lesioner, även om en konsekvent effekt har observerats hos patienter med subfoveala och juxtafoveala lesioner.</w:t>
      </w:r>
    </w:p>
    <w:p w14:paraId="2934BE2F" w14:textId="77777777" w:rsidR="009937F4" w:rsidRPr="00300706" w:rsidRDefault="009937F4" w:rsidP="006846DF">
      <w:pPr>
        <w:pStyle w:val="BodyText"/>
        <w:spacing w:before="7"/>
        <w:rPr>
          <w:lang w:val="sv-SE"/>
        </w:rPr>
      </w:pPr>
    </w:p>
    <w:p w14:paraId="6770EA76" w14:textId="77777777" w:rsidR="009937F4" w:rsidRPr="00300706" w:rsidRDefault="00C6211A" w:rsidP="006846DF">
      <w:pPr>
        <w:pStyle w:val="BodyText"/>
        <w:keepNext/>
        <w:keepLines/>
        <w:widowControl/>
        <w:rPr>
          <w:lang w:val="sv-SE"/>
        </w:rPr>
      </w:pPr>
      <w:r w:rsidRPr="00300706">
        <w:rPr>
          <w:u w:val="single"/>
          <w:lang w:val="sv-SE"/>
        </w:rPr>
        <w:lastRenderedPageBreak/>
        <w:t>Systemiska biverkningar efter intravitreal användning</w:t>
      </w:r>
    </w:p>
    <w:p w14:paraId="71DFA574" w14:textId="77777777" w:rsidR="009937F4" w:rsidRPr="00300706" w:rsidRDefault="009937F4" w:rsidP="006846DF">
      <w:pPr>
        <w:pStyle w:val="BodyText"/>
        <w:keepNext/>
        <w:keepLines/>
        <w:widowControl/>
        <w:rPr>
          <w:lang w:val="sv-SE"/>
        </w:rPr>
      </w:pPr>
    </w:p>
    <w:p w14:paraId="2BDB4542" w14:textId="77777777" w:rsidR="009937F4" w:rsidRPr="00300706" w:rsidRDefault="00C6211A" w:rsidP="006846DF">
      <w:pPr>
        <w:pStyle w:val="BodyText"/>
        <w:keepNext/>
        <w:keepLines/>
        <w:widowControl/>
        <w:spacing w:before="91" w:line="244" w:lineRule="auto"/>
        <w:rPr>
          <w:lang w:val="sv-SE"/>
        </w:rPr>
      </w:pPr>
      <w:r w:rsidRPr="00300706">
        <w:rPr>
          <w:lang w:val="sv-SE"/>
        </w:rPr>
        <w:t>Systemiska biverkningar inklusive icke-okulära blödningar och arteriella tromboemboliska händelser har rapporterats efter intravitreal injektion av VEGF-hämmare.</w:t>
      </w:r>
    </w:p>
    <w:p w14:paraId="15FCC108" w14:textId="77777777" w:rsidR="009937F4" w:rsidRPr="00300706" w:rsidRDefault="009937F4" w:rsidP="006846DF">
      <w:pPr>
        <w:pStyle w:val="BodyText"/>
        <w:keepNext/>
        <w:keepLines/>
        <w:widowControl/>
        <w:spacing w:before="9"/>
        <w:rPr>
          <w:lang w:val="sv-SE"/>
        </w:rPr>
      </w:pPr>
    </w:p>
    <w:p w14:paraId="1C861165" w14:textId="77777777" w:rsidR="009937F4" w:rsidRPr="00300706" w:rsidRDefault="00C6211A" w:rsidP="006846DF">
      <w:pPr>
        <w:pStyle w:val="BodyText"/>
        <w:tabs>
          <w:tab w:val="left" w:pos="9072"/>
        </w:tabs>
        <w:spacing w:line="247" w:lineRule="auto"/>
        <w:rPr>
          <w:lang w:val="sv-SE"/>
        </w:rPr>
      </w:pPr>
      <w:r w:rsidRPr="00300706">
        <w:rPr>
          <w:lang w:val="sv-SE"/>
        </w:rPr>
        <w:t>Det finns begränsad data om säkerhet vid behandlingen av patienter med DME, patienter med makulaödem till följd av RVO och patienter med CNV till följd av PM, med stroke eller transitoriska ischemiska attacker i anamnesen. Försiktighet ska iakttas vid behandling av sådana patienter (se avsnitt 4.8).</w:t>
      </w:r>
    </w:p>
    <w:p w14:paraId="5E562017" w14:textId="77777777" w:rsidR="009937F4" w:rsidRPr="00300706" w:rsidRDefault="009937F4" w:rsidP="006846DF">
      <w:pPr>
        <w:pStyle w:val="BodyText"/>
        <w:tabs>
          <w:tab w:val="left" w:pos="9072"/>
        </w:tabs>
        <w:spacing w:line="247" w:lineRule="auto"/>
        <w:rPr>
          <w:lang w:val="sv-SE"/>
        </w:rPr>
      </w:pPr>
    </w:p>
    <w:p w14:paraId="2919E860" w14:textId="77777777" w:rsidR="009937F4" w:rsidRPr="00300706" w:rsidRDefault="00C6211A" w:rsidP="006846DF">
      <w:pPr>
        <w:pStyle w:val="BodyText"/>
        <w:spacing w:before="4"/>
        <w:rPr>
          <w:u w:val="single"/>
          <w:lang w:val="sv-SE"/>
        </w:rPr>
      </w:pPr>
      <w:r w:rsidRPr="00300706">
        <w:rPr>
          <w:u w:val="single"/>
          <w:lang w:val="sv-SE"/>
        </w:rPr>
        <w:t>Varning om hjälpämnen</w:t>
      </w:r>
    </w:p>
    <w:p w14:paraId="61F4726E" w14:textId="77777777" w:rsidR="009937F4" w:rsidRPr="00300706" w:rsidRDefault="009937F4" w:rsidP="006846DF">
      <w:pPr>
        <w:pStyle w:val="BodyText"/>
        <w:spacing w:before="4"/>
        <w:rPr>
          <w:lang w:val="sv-SE"/>
        </w:rPr>
      </w:pPr>
    </w:p>
    <w:p w14:paraId="79D6D1B4" w14:textId="77777777" w:rsidR="009937F4" w:rsidRPr="00300706" w:rsidRDefault="00C6211A" w:rsidP="006846DF">
      <w:pPr>
        <w:pStyle w:val="BodyText"/>
        <w:spacing w:before="4"/>
        <w:rPr>
          <w:lang w:val="sv-SE"/>
        </w:rPr>
      </w:pPr>
      <w:r w:rsidRPr="00300706">
        <w:rPr>
          <w:lang w:val="sv-SE"/>
        </w:rPr>
        <w:t xml:space="preserve">Detta läkemedel innehåller 0,0165 mg polysorbat 20 (E 432) per förfylld spruta </w:t>
      </w:r>
      <w:r>
        <w:rPr>
          <w:lang w:val="sv-SE"/>
        </w:rPr>
        <w:t xml:space="preserve">(0,165 ml) </w:t>
      </w:r>
      <w:r w:rsidRPr="00300706">
        <w:rPr>
          <w:lang w:val="sv-SE"/>
        </w:rPr>
        <w:t xml:space="preserve">motsvarande </w:t>
      </w:r>
      <w:r>
        <w:rPr>
          <w:lang w:val="sv-SE"/>
        </w:rPr>
        <w:t>0,005 mg/0,05 </w:t>
      </w:r>
      <w:r w:rsidRPr="00300706">
        <w:rPr>
          <w:lang w:val="sv-SE"/>
        </w:rPr>
        <w:t xml:space="preserve">ml. Polysorbater kan </w:t>
      </w:r>
      <w:r>
        <w:rPr>
          <w:lang w:val="sv-SE"/>
        </w:rPr>
        <w:t>orsaka</w:t>
      </w:r>
      <w:r w:rsidRPr="00300706">
        <w:rPr>
          <w:lang w:val="sv-SE"/>
        </w:rPr>
        <w:t xml:space="preserve"> allergiska reaktioner. Tala om för din läkare om du har några kända allergier.</w:t>
      </w:r>
    </w:p>
    <w:p w14:paraId="4137EE3C" w14:textId="77777777" w:rsidR="009937F4" w:rsidRPr="00300706" w:rsidRDefault="009937F4" w:rsidP="006846DF">
      <w:pPr>
        <w:pStyle w:val="BodyText"/>
        <w:spacing w:before="4"/>
        <w:rPr>
          <w:lang w:val="sv-SE"/>
        </w:rPr>
      </w:pPr>
    </w:p>
    <w:p w14:paraId="19BB59C7" w14:textId="77777777" w:rsidR="009937F4" w:rsidRPr="00300706" w:rsidRDefault="00C6211A" w:rsidP="006846DF">
      <w:pPr>
        <w:pStyle w:val="Heading1"/>
        <w:ind w:left="722" w:hangingChars="328" w:hanging="722"/>
        <w:rPr>
          <w:lang w:val="sv-SE"/>
        </w:rPr>
      </w:pPr>
      <w:r w:rsidRPr="00300706">
        <w:rPr>
          <w:lang w:val="sv-SE"/>
        </w:rPr>
        <w:t>4.5</w:t>
      </w:r>
      <w:r w:rsidRPr="00300706">
        <w:rPr>
          <w:lang w:val="sv-SE"/>
        </w:rPr>
        <w:tab/>
        <w:t>Interaktioner med andra läkemedel och övriga interaktioner</w:t>
      </w:r>
    </w:p>
    <w:p w14:paraId="436FE2F0" w14:textId="77777777" w:rsidR="009937F4" w:rsidRPr="00300706" w:rsidRDefault="009937F4" w:rsidP="006846DF">
      <w:pPr>
        <w:pStyle w:val="BodyText"/>
        <w:spacing w:before="4"/>
        <w:rPr>
          <w:b/>
          <w:lang w:val="sv-SE"/>
        </w:rPr>
      </w:pPr>
    </w:p>
    <w:p w14:paraId="3661DB25" w14:textId="77777777" w:rsidR="009937F4" w:rsidRPr="00300706" w:rsidRDefault="00C6211A" w:rsidP="006846DF">
      <w:pPr>
        <w:pStyle w:val="BodyText"/>
        <w:spacing w:before="1"/>
        <w:rPr>
          <w:lang w:val="sv-SE"/>
        </w:rPr>
      </w:pPr>
      <w:r w:rsidRPr="00300706">
        <w:rPr>
          <w:lang w:val="sv-SE"/>
        </w:rPr>
        <w:t>Inga formella interaktionsstudier har utförts.</w:t>
      </w:r>
    </w:p>
    <w:p w14:paraId="6320D8A1" w14:textId="77777777" w:rsidR="009937F4" w:rsidRPr="00300706" w:rsidRDefault="009937F4" w:rsidP="006846DF">
      <w:pPr>
        <w:pStyle w:val="BodyText"/>
        <w:spacing w:before="5"/>
        <w:rPr>
          <w:sz w:val="23"/>
          <w:lang w:val="sv-SE"/>
        </w:rPr>
      </w:pPr>
    </w:p>
    <w:p w14:paraId="7E238F8C" w14:textId="77777777" w:rsidR="009937F4" w:rsidRPr="00300706" w:rsidRDefault="00C6211A" w:rsidP="006846DF">
      <w:pPr>
        <w:pStyle w:val="BodyText"/>
        <w:rPr>
          <w:lang w:val="sv-SE"/>
        </w:rPr>
      </w:pPr>
      <w:r w:rsidRPr="00300706">
        <w:rPr>
          <w:lang w:val="sv-SE"/>
        </w:rPr>
        <w:t xml:space="preserve">Avseende adjuvant användning av fotodynamisk terapi (PDT) med verteporfin och </w:t>
      </w:r>
      <w:r w:rsidRPr="00300706">
        <w:rPr>
          <w:color w:val="212121"/>
          <w:lang w:val="sv-SE"/>
        </w:rPr>
        <w:t>ranibizumab</w:t>
      </w:r>
      <w:r w:rsidRPr="00300706">
        <w:rPr>
          <w:lang w:val="sv-SE"/>
        </w:rPr>
        <w:t xml:space="preserve"> vid våt AMD och PM, se avsnitt 5.1.</w:t>
      </w:r>
    </w:p>
    <w:p w14:paraId="3546DFC0" w14:textId="77777777" w:rsidR="009937F4" w:rsidRPr="00300706" w:rsidRDefault="009937F4" w:rsidP="006846DF">
      <w:pPr>
        <w:pStyle w:val="BodyText"/>
        <w:rPr>
          <w:lang w:val="sv-SE"/>
        </w:rPr>
      </w:pPr>
    </w:p>
    <w:p w14:paraId="7B02A62F" w14:textId="77777777" w:rsidR="009937F4" w:rsidRPr="00300706" w:rsidRDefault="00C6211A" w:rsidP="006846DF">
      <w:pPr>
        <w:pStyle w:val="BodyText"/>
        <w:rPr>
          <w:lang w:val="sv-SE"/>
        </w:rPr>
      </w:pPr>
      <w:r w:rsidRPr="00300706">
        <w:rPr>
          <w:lang w:val="sv-SE"/>
        </w:rPr>
        <w:t xml:space="preserve">För samtidig användning av fotokoagulation med laser och </w:t>
      </w:r>
      <w:r w:rsidRPr="00300706">
        <w:rPr>
          <w:color w:val="212121"/>
          <w:lang w:val="sv-SE"/>
        </w:rPr>
        <w:t>ranibizumab</w:t>
      </w:r>
      <w:r w:rsidRPr="00300706">
        <w:rPr>
          <w:lang w:val="sv-SE"/>
        </w:rPr>
        <w:t xml:space="preserve"> vid DME och BRVO, se avsnitt 4.2 och 5.1.</w:t>
      </w:r>
    </w:p>
    <w:p w14:paraId="2FAE4652" w14:textId="77777777" w:rsidR="009937F4" w:rsidRPr="00300706" w:rsidRDefault="009937F4" w:rsidP="006846DF">
      <w:pPr>
        <w:pStyle w:val="BodyText"/>
        <w:rPr>
          <w:sz w:val="23"/>
          <w:lang w:val="sv-SE"/>
        </w:rPr>
      </w:pPr>
    </w:p>
    <w:p w14:paraId="4BCC8B55" w14:textId="77777777" w:rsidR="009937F4" w:rsidRPr="00300706" w:rsidRDefault="00C6211A" w:rsidP="006846DF">
      <w:pPr>
        <w:pStyle w:val="BodyText"/>
        <w:spacing w:line="247" w:lineRule="auto"/>
        <w:rPr>
          <w:lang w:val="sv-SE"/>
        </w:rPr>
      </w:pPr>
      <w:r w:rsidRPr="00300706">
        <w:rPr>
          <w:lang w:val="sv-SE"/>
        </w:rPr>
        <w:t xml:space="preserve">Vid kliniska studier av behandling av nedsatt syn på grund av diabetiska makulaödem (DME) påverkades inte resultaten avseende synskärpa och central retinal tjocklek hos patienter behandlade med </w:t>
      </w:r>
      <w:r w:rsidRPr="00300706">
        <w:rPr>
          <w:color w:val="212121"/>
          <w:lang w:val="sv-SE"/>
        </w:rPr>
        <w:t>ranibizumab</w:t>
      </w:r>
      <w:r w:rsidRPr="00300706">
        <w:rPr>
          <w:lang w:val="sv-SE"/>
        </w:rPr>
        <w:t xml:space="preserve"> av samtidig behandling med tiazolidindioner.</w:t>
      </w:r>
    </w:p>
    <w:p w14:paraId="010A2A07" w14:textId="77777777" w:rsidR="009937F4" w:rsidRPr="00300706" w:rsidRDefault="009937F4" w:rsidP="006846DF">
      <w:pPr>
        <w:pStyle w:val="BodyText"/>
        <w:spacing w:before="1"/>
        <w:rPr>
          <w:sz w:val="23"/>
          <w:lang w:val="sv-SE"/>
        </w:rPr>
      </w:pPr>
    </w:p>
    <w:p w14:paraId="7DFB0277" w14:textId="77777777" w:rsidR="009937F4" w:rsidRPr="00300706" w:rsidRDefault="00C6211A" w:rsidP="006846DF">
      <w:pPr>
        <w:pStyle w:val="Heading1"/>
        <w:ind w:left="722" w:hangingChars="328" w:hanging="722"/>
        <w:rPr>
          <w:lang w:val="sv-SE"/>
        </w:rPr>
      </w:pPr>
      <w:r w:rsidRPr="00300706">
        <w:rPr>
          <w:lang w:val="sv-SE"/>
        </w:rPr>
        <w:t>4.6</w:t>
      </w:r>
      <w:r w:rsidRPr="00300706">
        <w:rPr>
          <w:lang w:val="sv-SE"/>
        </w:rPr>
        <w:tab/>
        <w:t>Fertilitet, graviditet och amning</w:t>
      </w:r>
    </w:p>
    <w:p w14:paraId="219A8AB7" w14:textId="77777777" w:rsidR="009937F4" w:rsidRPr="00300706" w:rsidRDefault="009937F4" w:rsidP="006846DF">
      <w:pPr>
        <w:pStyle w:val="BodyText"/>
        <w:rPr>
          <w:lang w:val="sv-SE"/>
        </w:rPr>
      </w:pPr>
    </w:p>
    <w:p w14:paraId="40C85AAF" w14:textId="77777777" w:rsidR="009937F4" w:rsidRPr="00300706" w:rsidRDefault="00C6211A" w:rsidP="006846DF">
      <w:pPr>
        <w:pStyle w:val="BodyText"/>
        <w:rPr>
          <w:u w:val="single"/>
          <w:lang w:val="sv-SE"/>
        </w:rPr>
      </w:pPr>
      <w:r w:rsidRPr="00300706">
        <w:rPr>
          <w:u w:val="single"/>
          <w:lang w:val="sv-SE"/>
        </w:rPr>
        <w:t>Fertila kvinnor/födelsekontroll hos kvinnor</w:t>
      </w:r>
    </w:p>
    <w:p w14:paraId="614BBAFF" w14:textId="77777777" w:rsidR="009937F4" w:rsidRPr="00300706" w:rsidRDefault="009937F4" w:rsidP="006846DF">
      <w:pPr>
        <w:pStyle w:val="BodyText"/>
        <w:rPr>
          <w:lang w:val="sv-SE"/>
        </w:rPr>
      </w:pPr>
    </w:p>
    <w:p w14:paraId="3151B728" w14:textId="77777777" w:rsidR="009937F4" w:rsidRPr="00300706" w:rsidRDefault="00C6211A" w:rsidP="006846DF">
      <w:pPr>
        <w:pStyle w:val="BodyText"/>
        <w:rPr>
          <w:lang w:val="sv-SE"/>
        </w:rPr>
      </w:pPr>
      <w:r w:rsidRPr="00300706">
        <w:rPr>
          <w:lang w:val="sv-SE"/>
        </w:rPr>
        <w:t xml:space="preserve">Fertila kvinnor bör använda effektiv preventivmetod under behandling. </w:t>
      </w:r>
    </w:p>
    <w:p w14:paraId="26EC504D" w14:textId="77777777" w:rsidR="009937F4" w:rsidRPr="00300706" w:rsidRDefault="009937F4" w:rsidP="006846DF">
      <w:pPr>
        <w:pStyle w:val="BodyText"/>
        <w:rPr>
          <w:lang w:val="sv-SE"/>
        </w:rPr>
      </w:pPr>
    </w:p>
    <w:p w14:paraId="52D15A7C" w14:textId="77777777" w:rsidR="009937F4" w:rsidRPr="00300706" w:rsidRDefault="00C6211A" w:rsidP="006846DF">
      <w:pPr>
        <w:pStyle w:val="BodyText"/>
        <w:rPr>
          <w:u w:val="single"/>
          <w:lang w:val="sv-SE"/>
        </w:rPr>
      </w:pPr>
      <w:r w:rsidRPr="00300706">
        <w:rPr>
          <w:u w:val="single"/>
          <w:lang w:val="sv-SE"/>
        </w:rPr>
        <w:t>Graviditet</w:t>
      </w:r>
    </w:p>
    <w:p w14:paraId="44892FF2" w14:textId="77777777" w:rsidR="009937F4" w:rsidRPr="00300706" w:rsidRDefault="009937F4" w:rsidP="006846DF">
      <w:pPr>
        <w:pStyle w:val="BodyText"/>
        <w:rPr>
          <w:lang w:val="sv-SE"/>
        </w:rPr>
      </w:pPr>
    </w:p>
    <w:p w14:paraId="5E013C24" w14:textId="0481E65B" w:rsidR="009937F4" w:rsidRPr="00300706" w:rsidRDefault="00C6211A" w:rsidP="006846DF">
      <w:pPr>
        <w:pStyle w:val="BodyText"/>
        <w:rPr>
          <w:lang w:val="sv-SE"/>
        </w:rPr>
      </w:pPr>
      <w:r w:rsidRPr="00300706">
        <w:rPr>
          <w:lang w:val="sv-SE"/>
        </w:rPr>
        <w:t>Data från behandling av exponerade gravida kvinnor med ranibizumab saknas. Studier av cynomolgusapor tyder inte på direkta eller indirekta skadliga effekter avseende graviditet eller embryonal/fetal utveckling (se avsnitt 5.3). Den systemiska exponeringen för ranibizumab är låg efter okulär administrering, men på grund av dess verkningsmekanism måste ranibizumab betraktas som potentiellt teratogent och embryo-/fetotoxiskt. Därför ska ranibizumab inte användas under graviditet om inte den förväntade nyttan uppväger den potentiella risken för fostret. För kvinnor som vill bli gravida och har behandlats med ranibizumab, rekommenderas att vänta minst 3 månader efter den sista dosen av ranibizumab innan de blir</w:t>
      </w:r>
      <w:r w:rsidRPr="00300706">
        <w:rPr>
          <w:spacing w:val="-12"/>
          <w:lang w:val="sv-SE"/>
        </w:rPr>
        <w:t xml:space="preserve"> </w:t>
      </w:r>
      <w:r w:rsidRPr="00300706">
        <w:rPr>
          <w:lang w:val="sv-SE"/>
        </w:rPr>
        <w:t>gravida.</w:t>
      </w:r>
    </w:p>
    <w:p w14:paraId="706D1A20" w14:textId="77777777" w:rsidR="009937F4" w:rsidRPr="00300706" w:rsidRDefault="009937F4" w:rsidP="006846DF">
      <w:pPr>
        <w:pStyle w:val="BodyText"/>
        <w:spacing w:before="6"/>
        <w:rPr>
          <w:lang w:val="sv-SE"/>
        </w:rPr>
      </w:pPr>
    </w:p>
    <w:p w14:paraId="249030CB" w14:textId="77777777" w:rsidR="009937F4" w:rsidRPr="00300706" w:rsidRDefault="00C6211A" w:rsidP="006846DF">
      <w:pPr>
        <w:pStyle w:val="BodyText"/>
        <w:spacing w:before="1"/>
        <w:rPr>
          <w:lang w:val="sv-SE"/>
        </w:rPr>
      </w:pPr>
      <w:r w:rsidRPr="00300706">
        <w:rPr>
          <w:u w:val="single"/>
          <w:lang w:val="sv-SE"/>
        </w:rPr>
        <w:t>Amning</w:t>
      </w:r>
    </w:p>
    <w:p w14:paraId="4AAC9644" w14:textId="77777777" w:rsidR="009937F4" w:rsidRPr="00300706" w:rsidRDefault="009937F4" w:rsidP="006846DF">
      <w:pPr>
        <w:pStyle w:val="BodyText"/>
        <w:rPr>
          <w:lang w:val="sv-SE"/>
        </w:rPr>
      </w:pPr>
    </w:p>
    <w:p w14:paraId="5A0D8339" w14:textId="77777777" w:rsidR="009937F4" w:rsidRPr="00300706" w:rsidRDefault="00C6211A" w:rsidP="006846DF">
      <w:pPr>
        <w:pStyle w:val="BodyText"/>
        <w:spacing w:before="91" w:line="244" w:lineRule="auto"/>
        <w:rPr>
          <w:lang w:val="sv-SE"/>
        </w:rPr>
      </w:pPr>
      <w:r w:rsidRPr="00300706">
        <w:rPr>
          <w:color w:val="000000"/>
          <w:lang w:val="sv-SE"/>
        </w:rPr>
        <w:t>Baserat på mycket begränsade data kan ranibizumab utsöndras i modersmjölk i låga nivåer. Effekterna av ranibizumab på det ammande nyfödda barnet/spädbarnet är okända. Som en försiktighetsåtgärd</w:t>
      </w:r>
      <w:r w:rsidRPr="00300706">
        <w:rPr>
          <w:lang w:val="sv-SE"/>
        </w:rPr>
        <w:t xml:space="preserve"> rekommenderas inte </w:t>
      </w:r>
      <w:r w:rsidRPr="00300706">
        <w:rPr>
          <w:color w:val="000000"/>
          <w:lang w:val="sv-SE"/>
        </w:rPr>
        <w:t>amning</w:t>
      </w:r>
      <w:r w:rsidRPr="00300706">
        <w:rPr>
          <w:lang w:val="sv-SE"/>
        </w:rPr>
        <w:t xml:space="preserve"> under användningen av </w:t>
      </w:r>
      <w:r w:rsidRPr="00300706">
        <w:rPr>
          <w:color w:val="212121"/>
          <w:lang w:val="sv-SE"/>
        </w:rPr>
        <w:t>ranibizumab</w:t>
      </w:r>
      <w:r w:rsidRPr="00300706">
        <w:rPr>
          <w:lang w:val="sv-SE"/>
        </w:rPr>
        <w:t>.</w:t>
      </w:r>
    </w:p>
    <w:p w14:paraId="536FF759" w14:textId="77777777" w:rsidR="009937F4" w:rsidRPr="00300706" w:rsidRDefault="009937F4" w:rsidP="006846DF">
      <w:pPr>
        <w:pStyle w:val="BodyText"/>
        <w:spacing w:before="9"/>
        <w:rPr>
          <w:lang w:val="sv-SE"/>
        </w:rPr>
      </w:pPr>
    </w:p>
    <w:p w14:paraId="097102C7" w14:textId="77777777" w:rsidR="009937F4" w:rsidRPr="00300706" w:rsidRDefault="00C6211A" w:rsidP="006846DF">
      <w:pPr>
        <w:pStyle w:val="BodyText"/>
        <w:rPr>
          <w:lang w:val="sv-SE"/>
        </w:rPr>
      </w:pPr>
      <w:r w:rsidRPr="00300706">
        <w:rPr>
          <w:u w:val="single"/>
          <w:lang w:val="sv-SE"/>
        </w:rPr>
        <w:t>Fertilitet</w:t>
      </w:r>
    </w:p>
    <w:p w14:paraId="4F843FEB" w14:textId="77777777" w:rsidR="009937F4" w:rsidRPr="00300706" w:rsidRDefault="009937F4" w:rsidP="006846DF">
      <w:pPr>
        <w:pStyle w:val="BodyText"/>
        <w:rPr>
          <w:lang w:val="sv-SE"/>
        </w:rPr>
      </w:pPr>
    </w:p>
    <w:p w14:paraId="1F94F9FB" w14:textId="77777777" w:rsidR="009937F4" w:rsidRPr="00300706" w:rsidRDefault="00C6211A" w:rsidP="006846DF">
      <w:pPr>
        <w:pStyle w:val="BodyText"/>
        <w:spacing w:before="91"/>
        <w:rPr>
          <w:lang w:val="sv-SE"/>
        </w:rPr>
      </w:pPr>
      <w:r w:rsidRPr="00300706">
        <w:rPr>
          <w:lang w:val="sv-SE"/>
        </w:rPr>
        <w:t>Det finns inga data tillgängliga om fertilitet.</w:t>
      </w:r>
    </w:p>
    <w:p w14:paraId="3146E355" w14:textId="77777777" w:rsidR="009937F4" w:rsidRPr="00300706" w:rsidRDefault="009937F4" w:rsidP="006846DF">
      <w:pPr>
        <w:pStyle w:val="BodyText"/>
        <w:spacing w:before="3"/>
        <w:rPr>
          <w:sz w:val="23"/>
          <w:lang w:val="sv-SE"/>
        </w:rPr>
      </w:pPr>
    </w:p>
    <w:p w14:paraId="078C02DB" w14:textId="77777777" w:rsidR="009937F4" w:rsidRPr="00300706" w:rsidRDefault="00C6211A" w:rsidP="006846DF">
      <w:pPr>
        <w:pStyle w:val="Heading1"/>
        <w:ind w:left="722" w:hangingChars="328" w:hanging="722"/>
        <w:rPr>
          <w:lang w:val="sv-SE"/>
        </w:rPr>
      </w:pPr>
      <w:r w:rsidRPr="00300706">
        <w:rPr>
          <w:lang w:val="sv-SE"/>
        </w:rPr>
        <w:lastRenderedPageBreak/>
        <w:t>4.7</w:t>
      </w:r>
      <w:r w:rsidRPr="00300706">
        <w:rPr>
          <w:lang w:val="sv-SE"/>
        </w:rPr>
        <w:tab/>
        <w:t>Effekter på förmågan att framföra fordon och använda maskiner</w:t>
      </w:r>
    </w:p>
    <w:p w14:paraId="21565045" w14:textId="77777777" w:rsidR="009937F4" w:rsidRPr="00300706" w:rsidRDefault="009937F4" w:rsidP="006846DF">
      <w:pPr>
        <w:pStyle w:val="BodyText"/>
        <w:spacing w:before="4"/>
        <w:rPr>
          <w:bCs/>
          <w:lang w:val="sv-SE"/>
        </w:rPr>
      </w:pPr>
    </w:p>
    <w:p w14:paraId="07523033" w14:textId="77777777" w:rsidR="009937F4" w:rsidRPr="00300706" w:rsidRDefault="00C6211A" w:rsidP="006846DF">
      <w:pPr>
        <w:pStyle w:val="BodyText"/>
        <w:rPr>
          <w:lang w:val="sv-SE"/>
        </w:rPr>
      </w:pPr>
      <w:r w:rsidRPr="00300706">
        <w:rPr>
          <w:lang w:val="sv-SE"/>
        </w:rPr>
        <w:t>Behandlingsproceduren kan orsaka temporära synstörningar, vilka kan påverka förmågan att framföra fordon eller använda maskiner (se avsnitt 4.8). Patienter som får dessa biverkningar får inte framföra fordon eller använda maskiner förrän de temporära synstörningarna upphört.</w:t>
      </w:r>
    </w:p>
    <w:p w14:paraId="770FD2CA" w14:textId="77777777" w:rsidR="009937F4" w:rsidRPr="00300706" w:rsidRDefault="009937F4" w:rsidP="006846DF">
      <w:pPr>
        <w:pStyle w:val="BodyText"/>
        <w:spacing w:before="5"/>
        <w:rPr>
          <w:sz w:val="24"/>
          <w:szCs w:val="24"/>
          <w:lang w:val="sv-SE"/>
        </w:rPr>
      </w:pPr>
    </w:p>
    <w:p w14:paraId="35168D6A" w14:textId="77777777" w:rsidR="009937F4" w:rsidRPr="00300706" w:rsidRDefault="00C6211A" w:rsidP="006846DF">
      <w:pPr>
        <w:pStyle w:val="Heading1"/>
        <w:keepNext/>
        <w:keepLines/>
        <w:widowControl/>
        <w:ind w:left="722" w:hangingChars="328" w:hanging="722"/>
        <w:rPr>
          <w:lang w:val="sv-SE"/>
        </w:rPr>
      </w:pPr>
      <w:r w:rsidRPr="00300706">
        <w:rPr>
          <w:lang w:val="sv-SE"/>
        </w:rPr>
        <w:t>4.8</w:t>
      </w:r>
      <w:r w:rsidRPr="00300706">
        <w:rPr>
          <w:lang w:val="sv-SE"/>
        </w:rPr>
        <w:tab/>
        <w:t>Biverkningar</w:t>
      </w:r>
    </w:p>
    <w:p w14:paraId="3D3BE311" w14:textId="77777777" w:rsidR="009937F4" w:rsidRPr="00300706" w:rsidRDefault="009937F4" w:rsidP="006846DF">
      <w:pPr>
        <w:pStyle w:val="BodyText"/>
        <w:keepNext/>
        <w:keepLines/>
        <w:widowControl/>
        <w:spacing w:before="5"/>
        <w:rPr>
          <w:sz w:val="24"/>
          <w:szCs w:val="24"/>
          <w:lang w:val="sv-SE"/>
        </w:rPr>
      </w:pPr>
    </w:p>
    <w:p w14:paraId="3D82C88F" w14:textId="77777777" w:rsidR="009937F4" w:rsidRPr="00300706" w:rsidRDefault="00C6211A" w:rsidP="006846DF">
      <w:pPr>
        <w:pStyle w:val="BodyText"/>
        <w:keepNext/>
        <w:keepLines/>
        <w:widowControl/>
        <w:rPr>
          <w:u w:val="single"/>
          <w:lang w:val="sv-SE"/>
        </w:rPr>
      </w:pPr>
      <w:r w:rsidRPr="00300706">
        <w:rPr>
          <w:u w:val="single"/>
          <w:lang w:val="sv-SE"/>
        </w:rPr>
        <w:t>Summering av säkerhetsprofilen</w:t>
      </w:r>
    </w:p>
    <w:p w14:paraId="5D54F76E" w14:textId="77777777" w:rsidR="009937F4" w:rsidRPr="00300706" w:rsidRDefault="009937F4" w:rsidP="006846DF">
      <w:pPr>
        <w:pStyle w:val="BodyText"/>
        <w:keepNext/>
        <w:keepLines/>
        <w:widowControl/>
        <w:rPr>
          <w:lang w:val="sv-SE"/>
        </w:rPr>
      </w:pPr>
    </w:p>
    <w:p w14:paraId="1FA51CDE" w14:textId="77777777" w:rsidR="009937F4" w:rsidRPr="00300706" w:rsidRDefault="00C6211A" w:rsidP="006846DF">
      <w:pPr>
        <w:pStyle w:val="BodyText"/>
        <w:rPr>
          <w:lang w:val="sv-SE"/>
        </w:rPr>
      </w:pPr>
      <w:r w:rsidRPr="00300706">
        <w:rPr>
          <w:lang w:val="sv-SE"/>
        </w:rPr>
        <w:t xml:space="preserve">De flesta biverkningar som rapporterats efter administrering av </w:t>
      </w:r>
      <w:r w:rsidRPr="00300706">
        <w:rPr>
          <w:color w:val="212121"/>
          <w:lang w:val="sv-SE"/>
        </w:rPr>
        <w:t>ranibizumab</w:t>
      </w:r>
      <w:r w:rsidRPr="00300706">
        <w:rPr>
          <w:lang w:val="sv-SE"/>
        </w:rPr>
        <w:t xml:space="preserve"> är relaterade till den intravitreala injektionsproceduren.</w:t>
      </w:r>
    </w:p>
    <w:p w14:paraId="1C512553" w14:textId="77777777" w:rsidR="009937F4" w:rsidRPr="00300706" w:rsidRDefault="009937F4" w:rsidP="006846DF">
      <w:pPr>
        <w:pStyle w:val="BodyText"/>
        <w:rPr>
          <w:lang w:val="sv-SE"/>
        </w:rPr>
      </w:pPr>
    </w:p>
    <w:p w14:paraId="7011AF3A" w14:textId="77777777" w:rsidR="009937F4" w:rsidRPr="00300706" w:rsidRDefault="00C6211A" w:rsidP="006846DF">
      <w:pPr>
        <w:pStyle w:val="BodyText"/>
        <w:rPr>
          <w:lang w:val="sv-SE"/>
        </w:rPr>
      </w:pPr>
      <w:r w:rsidRPr="00300706">
        <w:rPr>
          <w:lang w:val="sv-SE"/>
        </w:rPr>
        <w:t xml:space="preserve">De oftast rapporterade okulära biverkningarna efter injektion av </w:t>
      </w:r>
      <w:r w:rsidRPr="00300706">
        <w:rPr>
          <w:color w:val="212121"/>
          <w:lang w:val="sv-SE"/>
        </w:rPr>
        <w:t>ranibizumab</w:t>
      </w:r>
      <w:r w:rsidRPr="00300706">
        <w:rPr>
          <w:lang w:val="sv-SE"/>
        </w:rPr>
        <w:t xml:space="preserve"> är: ögonsmärta, okulär hyperemi, förhöjt intraokulärt tryck, vitritis, glaskroppsavlossning, retinalblödning, synstörning, prickar/fläckar i synfältet, konjunktivalblödning, ögonirritation, känsla av främmande kropp i ögat, ökad tårbildning, blefarit, torrhet i ögat och ögonklåda.</w:t>
      </w:r>
    </w:p>
    <w:p w14:paraId="717C283F" w14:textId="77777777" w:rsidR="009937F4" w:rsidRPr="00300706" w:rsidRDefault="009937F4" w:rsidP="006846DF">
      <w:pPr>
        <w:pStyle w:val="BodyText"/>
        <w:rPr>
          <w:lang w:val="sv-SE"/>
        </w:rPr>
      </w:pPr>
    </w:p>
    <w:p w14:paraId="4320F38B" w14:textId="77777777" w:rsidR="009937F4" w:rsidRPr="00300706" w:rsidRDefault="00C6211A" w:rsidP="006846DF">
      <w:pPr>
        <w:pStyle w:val="BodyText"/>
        <w:spacing w:before="66"/>
        <w:rPr>
          <w:lang w:val="sv-SE"/>
        </w:rPr>
      </w:pPr>
      <w:r w:rsidRPr="00300706">
        <w:rPr>
          <w:lang w:val="sv-SE"/>
        </w:rPr>
        <w:t>De oftast rapporterade icke-okulära biverkningarna är huvudvärk, nasofaryngit och artralgi.</w:t>
      </w:r>
    </w:p>
    <w:p w14:paraId="622C02AC" w14:textId="77777777" w:rsidR="009937F4" w:rsidRPr="00300706" w:rsidRDefault="009937F4" w:rsidP="006846DF">
      <w:pPr>
        <w:pStyle w:val="BodyText"/>
        <w:spacing w:before="1"/>
        <w:rPr>
          <w:lang w:val="sv-SE"/>
        </w:rPr>
      </w:pPr>
    </w:p>
    <w:p w14:paraId="4D6F5EE5" w14:textId="77777777" w:rsidR="009937F4" w:rsidRPr="00300706" w:rsidRDefault="00C6211A" w:rsidP="006846DF">
      <w:pPr>
        <w:pStyle w:val="BodyText"/>
        <w:rPr>
          <w:lang w:val="sv-SE"/>
        </w:rPr>
      </w:pPr>
      <w:r w:rsidRPr="00300706">
        <w:rPr>
          <w:lang w:val="sv-SE"/>
        </w:rPr>
        <w:t>Mindre frekventa, men mer allvarliga biverkningar innefattar endoftalmit, blindhet, näthinneavlossning, näthinneruptur och iatrogen traumatisk katarakt (se avsnitt 4.4).</w:t>
      </w:r>
    </w:p>
    <w:p w14:paraId="44984BEF" w14:textId="77777777" w:rsidR="009937F4" w:rsidRPr="00300706" w:rsidRDefault="009937F4" w:rsidP="006846DF">
      <w:pPr>
        <w:pStyle w:val="BodyText"/>
        <w:rPr>
          <w:lang w:val="sv-SE"/>
        </w:rPr>
      </w:pPr>
    </w:p>
    <w:p w14:paraId="21A5FA60" w14:textId="77777777" w:rsidR="009937F4" w:rsidRPr="00300706" w:rsidRDefault="00C6211A" w:rsidP="006846DF">
      <w:pPr>
        <w:pStyle w:val="BodyText"/>
        <w:rPr>
          <w:lang w:val="sv-SE"/>
        </w:rPr>
      </w:pPr>
      <w:r w:rsidRPr="00300706">
        <w:rPr>
          <w:lang w:val="sv-SE"/>
        </w:rPr>
        <w:t xml:space="preserve">De biverkningar som upplevdes efter administrering av </w:t>
      </w:r>
      <w:r w:rsidRPr="00300706">
        <w:rPr>
          <w:color w:val="212121"/>
          <w:lang w:val="sv-SE"/>
        </w:rPr>
        <w:t>ranibizumab</w:t>
      </w:r>
      <w:r w:rsidRPr="00300706">
        <w:rPr>
          <w:lang w:val="sv-SE"/>
        </w:rPr>
        <w:t xml:space="preserve"> i kliniska studier sammanfattas i tabellen nedan.</w:t>
      </w:r>
    </w:p>
    <w:p w14:paraId="7782F396" w14:textId="77777777" w:rsidR="009937F4" w:rsidRPr="00300706" w:rsidRDefault="009937F4" w:rsidP="006846DF">
      <w:pPr>
        <w:pStyle w:val="BodyText"/>
        <w:spacing w:before="4"/>
        <w:rPr>
          <w:lang w:val="sv-SE"/>
        </w:rPr>
      </w:pPr>
    </w:p>
    <w:p w14:paraId="75C7C2F7" w14:textId="77777777" w:rsidR="009937F4" w:rsidRPr="00300706" w:rsidRDefault="00C6211A" w:rsidP="006846DF">
      <w:pPr>
        <w:pStyle w:val="BodyText"/>
        <w:rPr>
          <w:sz w:val="14"/>
          <w:u w:val="single"/>
          <w:lang w:val="sv-SE"/>
        </w:rPr>
      </w:pPr>
      <w:r w:rsidRPr="00300706">
        <w:rPr>
          <w:u w:val="single"/>
          <w:lang w:val="sv-SE"/>
        </w:rPr>
        <w:t>Lista i tabellform över biverkningar</w:t>
      </w:r>
      <w:r w:rsidRPr="00300706">
        <w:rPr>
          <w:u w:val="single"/>
          <w:vertAlign w:val="superscript"/>
          <w:lang w:val="sv-SE"/>
        </w:rPr>
        <w:t>#</w:t>
      </w:r>
    </w:p>
    <w:p w14:paraId="0B8F7924" w14:textId="77777777" w:rsidR="009937F4" w:rsidRPr="00300706" w:rsidRDefault="009937F4" w:rsidP="006846DF">
      <w:pPr>
        <w:pStyle w:val="BodyText"/>
        <w:spacing w:before="9"/>
        <w:rPr>
          <w:sz w:val="13"/>
          <w:lang w:val="sv-SE"/>
        </w:rPr>
      </w:pPr>
    </w:p>
    <w:p w14:paraId="1A2713DA" w14:textId="77777777" w:rsidR="009937F4" w:rsidRPr="00300706" w:rsidRDefault="00C6211A" w:rsidP="006846DF">
      <w:pPr>
        <w:pStyle w:val="BodyText"/>
        <w:spacing w:before="92"/>
        <w:rPr>
          <w:lang w:val="sv-SE"/>
        </w:rPr>
      </w:pPr>
      <w:r w:rsidRPr="00300706">
        <w:rPr>
          <w:lang w:val="sv-SE"/>
        </w:rPr>
        <w:t>Biverkningarna är angivna enligt klassificering av organsystem och frekvens enligt följande konvention: mycket vanliga (≥1/10), vanliga (≥1/100, &lt;1/10), mindre vanliga (≥1/1 000, &lt;1/100), sällsynta (≥1/10 000, &lt;1/1 000), mycket sällsynta (&lt;1/10 000), ingen känd frekvens (kan inte beräknas från tillgängliga data). Biverkningarna presenteras inom varje frekvensområde efter fallande allvarlighetsgrad.</w:t>
      </w:r>
    </w:p>
    <w:p w14:paraId="68314764" w14:textId="77777777" w:rsidR="009937F4" w:rsidRPr="00300706" w:rsidRDefault="009937F4" w:rsidP="006846DF">
      <w:pPr>
        <w:pStyle w:val="BodyText"/>
        <w:spacing w:before="2"/>
        <w:rPr>
          <w:sz w:val="24"/>
          <w:lang w:val="sv-SE"/>
        </w:rPr>
      </w:pPr>
    </w:p>
    <w:p w14:paraId="458CC62F" w14:textId="77777777" w:rsidR="009937F4" w:rsidRPr="00300706" w:rsidRDefault="009937F4" w:rsidP="006846DF">
      <w:pPr>
        <w:pStyle w:val="BodyText"/>
        <w:spacing w:before="7"/>
        <w:rPr>
          <w:sz w:val="15"/>
          <w:lang w:val="sv-SE"/>
        </w:rPr>
      </w:pPr>
    </w:p>
    <w:p w14:paraId="449BC068" w14:textId="77777777" w:rsidR="009937F4" w:rsidRPr="00300706" w:rsidRDefault="00C6211A" w:rsidP="006846DF">
      <w:pPr>
        <w:pStyle w:val="BodyText"/>
        <w:jc w:val="both"/>
        <w:rPr>
          <w:lang w:val="sv-SE"/>
        </w:rPr>
      </w:pPr>
      <w:r w:rsidRPr="00300706">
        <w:rPr>
          <w:lang w:val="sv-SE"/>
        </w:rPr>
        <w:t>Infektioner och infestationer</w:t>
      </w:r>
    </w:p>
    <w:p w14:paraId="26312CA0" w14:textId="77777777" w:rsidR="009937F4" w:rsidRPr="00300706" w:rsidRDefault="00C6211A" w:rsidP="006846DF">
      <w:pPr>
        <w:tabs>
          <w:tab w:val="left" w:pos="3453"/>
        </w:tabs>
        <w:spacing w:before="1"/>
        <w:jc w:val="both"/>
        <w:rPr>
          <w:lang w:val="sv-SE"/>
        </w:rPr>
      </w:pPr>
      <w:r w:rsidRPr="00300706">
        <w:rPr>
          <w:i/>
          <w:iCs/>
          <w:lang w:val="sv-SE"/>
        </w:rPr>
        <w:t>Mycket vanliga</w:t>
      </w:r>
      <w:r w:rsidRPr="00300706">
        <w:rPr>
          <w:i/>
          <w:lang w:val="sv-SE"/>
        </w:rPr>
        <w:tab/>
      </w:r>
      <w:r w:rsidRPr="00300706">
        <w:rPr>
          <w:lang w:val="sv-SE"/>
        </w:rPr>
        <w:t>Nasofaryngit</w:t>
      </w:r>
    </w:p>
    <w:p w14:paraId="4789BD9B" w14:textId="77777777" w:rsidR="009937F4" w:rsidRPr="00300706" w:rsidRDefault="00C6211A" w:rsidP="006846DF">
      <w:pPr>
        <w:tabs>
          <w:tab w:val="left" w:pos="3453"/>
        </w:tabs>
        <w:jc w:val="both"/>
        <w:rPr>
          <w:lang w:val="sv-SE"/>
        </w:rPr>
      </w:pPr>
      <w:r w:rsidRPr="00300706">
        <w:rPr>
          <w:i/>
          <w:lang w:val="sv-SE"/>
        </w:rPr>
        <w:t>Vanliga</w:t>
      </w:r>
      <w:r w:rsidRPr="00300706">
        <w:rPr>
          <w:i/>
          <w:lang w:val="sv-SE"/>
        </w:rPr>
        <w:tab/>
      </w:r>
      <w:r w:rsidRPr="00300706">
        <w:rPr>
          <w:lang w:val="sv-SE"/>
        </w:rPr>
        <w:t>Urinvägsinfektion*</w:t>
      </w:r>
    </w:p>
    <w:p w14:paraId="0A3BC817" w14:textId="77777777" w:rsidR="009937F4" w:rsidRPr="00300706" w:rsidRDefault="009937F4" w:rsidP="006846DF">
      <w:pPr>
        <w:pStyle w:val="BodyText"/>
        <w:spacing w:before="9"/>
        <w:rPr>
          <w:sz w:val="21"/>
          <w:lang w:val="sv-SE"/>
        </w:rPr>
      </w:pPr>
    </w:p>
    <w:p w14:paraId="3277D999" w14:textId="77777777" w:rsidR="009937F4" w:rsidRPr="00300706" w:rsidRDefault="00C6211A" w:rsidP="006846DF">
      <w:pPr>
        <w:pStyle w:val="BodyText"/>
        <w:jc w:val="both"/>
        <w:rPr>
          <w:lang w:val="sv-SE"/>
        </w:rPr>
      </w:pPr>
      <w:r w:rsidRPr="00300706">
        <w:rPr>
          <w:lang w:val="sv-SE"/>
        </w:rPr>
        <w:t>Blodet och lymfsystemet</w:t>
      </w:r>
    </w:p>
    <w:p w14:paraId="3AE381BF" w14:textId="77777777" w:rsidR="009937F4" w:rsidRPr="00300706" w:rsidRDefault="00C6211A" w:rsidP="006846DF">
      <w:pPr>
        <w:tabs>
          <w:tab w:val="left" w:pos="3453"/>
        </w:tabs>
        <w:spacing w:before="1"/>
        <w:jc w:val="both"/>
        <w:rPr>
          <w:lang w:val="sv-SE"/>
        </w:rPr>
      </w:pPr>
      <w:r w:rsidRPr="00300706">
        <w:rPr>
          <w:i/>
          <w:lang w:val="sv-SE"/>
        </w:rPr>
        <w:t>Vanliga</w:t>
      </w:r>
      <w:r w:rsidRPr="00300706">
        <w:rPr>
          <w:i/>
          <w:lang w:val="sv-SE"/>
        </w:rPr>
        <w:tab/>
      </w:r>
      <w:r w:rsidRPr="00300706">
        <w:rPr>
          <w:lang w:val="sv-SE"/>
        </w:rPr>
        <w:t>Anemi</w:t>
      </w:r>
    </w:p>
    <w:p w14:paraId="44F55AF2" w14:textId="77777777" w:rsidR="009937F4" w:rsidRPr="00300706" w:rsidRDefault="009937F4" w:rsidP="006846DF">
      <w:pPr>
        <w:pStyle w:val="BodyText"/>
        <w:spacing w:before="10"/>
        <w:rPr>
          <w:sz w:val="21"/>
          <w:lang w:val="sv-SE"/>
        </w:rPr>
      </w:pPr>
    </w:p>
    <w:p w14:paraId="13AED899" w14:textId="77777777" w:rsidR="009937F4" w:rsidRPr="00300706" w:rsidRDefault="00C6211A" w:rsidP="006846DF">
      <w:pPr>
        <w:pStyle w:val="BodyText"/>
        <w:jc w:val="both"/>
        <w:rPr>
          <w:lang w:val="sv-SE"/>
        </w:rPr>
      </w:pPr>
      <w:r w:rsidRPr="00300706">
        <w:rPr>
          <w:lang w:val="sv-SE"/>
        </w:rPr>
        <w:t>Immunsystemet</w:t>
      </w:r>
    </w:p>
    <w:p w14:paraId="35B82187" w14:textId="77777777" w:rsidR="009937F4" w:rsidRPr="00300706" w:rsidRDefault="00C6211A" w:rsidP="006846DF">
      <w:pPr>
        <w:tabs>
          <w:tab w:val="left" w:pos="3453"/>
        </w:tabs>
        <w:jc w:val="both"/>
        <w:rPr>
          <w:lang w:val="sv-SE"/>
        </w:rPr>
      </w:pPr>
      <w:r w:rsidRPr="00300706">
        <w:rPr>
          <w:i/>
          <w:lang w:val="sv-SE"/>
        </w:rPr>
        <w:t>Vanliga</w:t>
      </w:r>
      <w:r w:rsidRPr="00300706">
        <w:rPr>
          <w:i/>
          <w:lang w:val="sv-SE"/>
        </w:rPr>
        <w:tab/>
      </w:r>
      <w:r w:rsidRPr="00300706">
        <w:rPr>
          <w:lang w:val="sv-SE"/>
        </w:rPr>
        <w:t>Överkänslighet</w:t>
      </w:r>
    </w:p>
    <w:p w14:paraId="73EAF781" w14:textId="77777777" w:rsidR="009937F4" w:rsidRPr="00300706" w:rsidRDefault="009937F4" w:rsidP="006846DF">
      <w:pPr>
        <w:pStyle w:val="BodyText"/>
        <w:spacing w:before="10"/>
        <w:rPr>
          <w:sz w:val="21"/>
          <w:lang w:val="sv-SE"/>
        </w:rPr>
      </w:pPr>
    </w:p>
    <w:p w14:paraId="18260A4D" w14:textId="77777777" w:rsidR="009937F4" w:rsidRPr="00300706" w:rsidRDefault="00C6211A" w:rsidP="006846DF">
      <w:pPr>
        <w:pStyle w:val="BodyText"/>
        <w:spacing w:before="66"/>
        <w:rPr>
          <w:lang w:val="sv-SE"/>
        </w:rPr>
      </w:pPr>
      <w:r w:rsidRPr="00300706">
        <w:rPr>
          <w:lang w:val="sv-SE"/>
        </w:rPr>
        <w:t>Psykiska störningar</w:t>
      </w:r>
    </w:p>
    <w:p w14:paraId="0665D7F6" w14:textId="77777777" w:rsidR="009937F4" w:rsidRPr="00300706" w:rsidRDefault="00C6211A" w:rsidP="006846DF">
      <w:pPr>
        <w:tabs>
          <w:tab w:val="left" w:pos="3453"/>
        </w:tabs>
        <w:rPr>
          <w:lang w:val="sv-SE"/>
        </w:rPr>
      </w:pPr>
      <w:r w:rsidRPr="00300706">
        <w:rPr>
          <w:i/>
          <w:lang w:val="sv-SE"/>
        </w:rPr>
        <w:t>Vanliga</w:t>
      </w:r>
      <w:r w:rsidRPr="00300706">
        <w:rPr>
          <w:i/>
          <w:lang w:val="sv-SE"/>
        </w:rPr>
        <w:tab/>
      </w:r>
      <w:r w:rsidRPr="00300706">
        <w:rPr>
          <w:lang w:val="sv-SE"/>
        </w:rPr>
        <w:t>Ångest</w:t>
      </w:r>
    </w:p>
    <w:p w14:paraId="0C1A9D63" w14:textId="77777777" w:rsidR="009937F4" w:rsidRPr="00300706" w:rsidRDefault="009937F4" w:rsidP="006846DF">
      <w:pPr>
        <w:pStyle w:val="BodyText"/>
        <w:spacing w:before="10"/>
        <w:rPr>
          <w:sz w:val="21"/>
          <w:lang w:val="sv-SE"/>
        </w:rPr>
      </w:pPr>
    </w:p>
    <w:p w14:paraId="74148819" w14:textId="77777777" w:rsidR="009937F4" w:rsidRPr="00300706" w:rsidRDefault="00C6211A" w:rsidP="006846DF">
      <w:pPr>
        <w:pStyle w:val="BodyText"/>
        <w:rPr>
          <w:lang w:val="sv-SE"/>
        </w:rPr>
      </w:pPr>
      <w:r w:rsidRPr="00300706">
        <w:rPr>
          <w:lang w:val="sv-SE"/>
        </w:rPr>
        <w:t>Centrala och perifera nervsystemet</w:t>
      </w:r>
    </w:p>
    <w:p w14:paraId="52B61C92" w14:textId="77777777" w:rsidR="009937F4" w:rsidRPr="00300706" w:rsidRDefault="00C6211A" w:rsidP="006846DF">
      <w:pPr>
        <w:tabs>
          <w:tab w:val="left" w:pos="3453"/>
        </w:tabs>
        <w:rPr>
          <w:lang w:val="sv-SE"/>
        </w:rPr>
      </w:pPr>
      <w:r w:rsidRPr="00300706">
        <w:rPr>
          <w:i/>
          <w:lang w:val="sv-SE"/>
        </w:rPr>
        <w:t>Mycket vanliga</w:t>
      </w:r>
      <w:r w:rsidRPr="00300706">
        <w:rPr>
          <w:i/>
          <w:lang w:val="sv-SE"/>
        </w:rPr>
        <w:tab/>
      </w:r>
      <w:r w:rsidRPr="00300706">
        <w:rPr>
          <w:lang w:val="sv-SE"/>
        </w:rPr>
        <w:t>Huvudvärk</w:t>
      </w:r>
    </w:p>
    <w:p w14:paraId="2F72DFB0" w14:textId="77777777" w:rsidR="009937F4" w:rsidRPr="00300706" w:rsidRDefault="009937F4" w:rsidP="006846DF">
      <w:pPr>
        <w:pStyle w:val="BodyText"/>
        <w:spacing w:before="10"/>
        <w:rPr>
          <w:sz w:val="21"/>
          <w:lang w:val="sv-SE"/>
        </w:rPr>
      </w:pPr>
    </w:p>
    <w:p w14:paraId="64FC23D3" w14:textId="77777777" w:rsidR="009937F4" w:rsidRPr="00300706" w:rsidRDefault="00C6211A" w:rsidP="006846DF">
      <w:pPr>
        <w:pStyle w:val="BodyText"/>
        <w:rPr>
          <w:lang w:val="sv-SE"/>
        </w:rPr>
      </w:pPr>
      <w:r w:rsidRPr="00300706">
        <w:rPr>
          <w:lang w:val="sv-SE"/>
        </w:rPr>
        <w:t>Ögon</w:t>
      </w:r>
    </w:p>
    <w:p w14:paraId="37F73B08" w14:textId="77777777" w:rsidR="009937F4" w:rsidRPr="00300706" w:rsidRDefault="00C6211A" w:rsidP="006846DF">
      <w:pPr>
        <w:pStyle w:val="BodyText"/>
        <w:tabs>
          <w:tab w:val="left" w:pos="3453"/>
        </w:tabs>
        <w:ind w:left="3453" w:hanging="3453"/>
        <w:rPr>
          <w:lang w:val="sv-SE"/>
        </w:rPr>
      </w:pPr>
      <w:r w:rsidRPr="00300706">
        <w:rPr>
          <w:i/>
          <w:lang w:val="sv-SE"/>
        </w:rPr>
        <w:t>Mycket vanliga</w:t>
      </w:r>
      <w:r w:rsidRPr="00300706">
        <w:rPr>
          <w:i/>
          <w:lang w:val="sv-SE"/>
        </w:rPr>
        <w:tab/>
      </w:r>
      <w:r w:rsidRPr="00300706">
        <w:rPr>
          <w:lang w:val="sv-SE"/>
        </w:rPr>
        <w:t>Vitrit, glaskroppsavlossning, retinal</w:t>
      </w:r>
      <w:r w:rsidRPr="00300706">
        <w:rPr>
          <w:spacing w:val="-20"/>
          <w:lang w:val="sv-SE"/>
        </w:rPr>
        <w:t>blödning</w:t>
      </w:r>
      <w:r w:rsidRPr="00300706">
        <w:rPr>
          <w:lang w:val="sv-SE"/>
        </w:rPr>
        <w:t>, synstörning, ögonsmärta, prickar/fläckar i synfältet, konjunktivalblödning, ögonirritation, känsla av främmande kropp i ögat, ökad tårbildning, blefarit, torrhet i ögat, okulär hyperemi, ögonklåda.</w:t>
      </w:r>
    </w:p>
    <w:p w14:paraId="22A07288" w14:textId="77777777" w:rsidR="009937F4" w:rsidRPr="00300706" w:rsidRDefault="00C6211A" w:rsidP="006846DF">
      <w:pPr>
        <w:pStyle w:val="BodyText"/>
        <w:tabs>
          <w:tab w:val="left" w:pos="3453"/>
        </w:tabs>
        <w:ind w:left="3453" w:hanging="3453"/>
        <w:rPr>
          <w:lang w:val="sv-SE"/>
        </w:rPr>
      </w:pPr>
      <w:r w:rsidRPr="00300706">
        <w:rPr>
          <w:i/>
          <w:lang w:val="sv-SE"/>
        </w:rPr>
        <w:t>Vanliga</w:t>
      </w:r>
      <w:r w:rsidRPr="00300706">
        <w:rPr>
          <w:i/>
          <w:lang w:val="sv-SE"/>
        </w:rPr>
        <w:tab/>
      </w:r>
      <w:r w:rsidRPr="00300706">
        <w:rPr>
          <w:lang w:val="sv-SE"/>
        </w:rPr>
        <w:t>Näthinnedegeneration, näthinnestörning,</w:t>
      </w:r>
      <w:r w:rsidRPr="00300706">
        <w:rPr>
          <w:spacing w:val="-21"/>
          <w:lang w:val="sv-SE"/>
        </w:rPr>
        <w:t xml:space="preserve"> näthinneavlossning</w:t>
      </w:r>
      <w:r w:rsidRPr="00300706">
        <w:rPr>
          <w:lang w:val="sv-SE"/>
        </w:rPr>
        <w:t>,</w:t>
      </w:r>
      <w:r w:rsidRPr="00300706">
        <w:rPr>
          <w:w w:val="99"/>
          <w:lang w:val="sv-SE"/>
        </w:rPr>
        <w:t xml:space="preserve"> näthinneruptur</w:t>
      </w:r>
      <w:r w:rsidRPr="00300706">
        <w:rPr>
          <w:lang w:val="sv-SE"/>
        </w:rPr>
        <w:t xml:space="preserve">, avlossning av retinalt pigmentepitel, ruptur av retinalt pigmentepitel, nedsatt synskärpa, blödning i glaskroppen, </w:t>
      </w:r>
      <w:r w:rsidRPr="00300706">
        <w:rPr>
          <w:lang w:val="sv-SE"/>
        </w:rPr>
        <w:lastRenderedPageBreak/>
        <w:t>vitreal störning, uveit, irit, iridocyklit, katarakt, subkapsulär katarakt, grumling av bakre kapsel, punktuell keratit, kornealt skrapsår, ljusväg och inflammatoriska celler (flare) i främre kammaren, dimsyn, blödning på injektionssstället, ögonblödning, konjunktivit, allergisk konjunktivit, utsöndring från ögat, fotopsi, fotofobi, obehag i ögat, ödem i ögonlocket, smärta i ögonlocket, konjunktival</w:t>
      </w:r>
      <w:r w:rsidRPr="00300706">
        <w:rPr>
          <w:spacing w:val="-14"/>
          <w:lang w:val="sv-SE"/>
        </w:rPr>
        <w:t xml:space="preserve"> </w:t>
      </w:r>
      <w:r w:rsidRPr="00300706">
        <w:rPr>
          <w:lang w:val="sv-SE"/>
        </w:rPr>
        <w:t>hyperemi.</w:t>
      </w:r>
    </w:p>
    <w:p w14:paraId="00568FF8" w14:textId="77777777" w:rsidR="009937F4" w:rsidRPr="00300706" w:rsidRDefault="00C6211A" w:rsidP="006846DF">
      <w:pPr>
        <w:pStyle w:val="BodyText"/>
        <w:tabs>
          <w:tab w:val="left" w:pos="3453"/>
        </w:tabs>
        <w:spacing w:before="1"/>
        <w:ind w:left="3453" w:hanging="3453"/>
        <w:rPr>
          <w:lang w:val="sv-SE"/>
        </w:rPr>
      </w:pPr>
      <w:r w:rsidRPr="00300706">
        <w:rPr>
          <w:i/>
          <w:lang w:val="sv-SE"/>
        </w:rPr>
        <w:t>Mindre vanliga</w:t>
      </w:r>
      <w:r w:rsidRPr="00300706">
        <w:rPr>
          <w:i/>
          <w:lang w:val="sv-SE"/>
        </w:rPr>
        <w:tab/>
      </w:r>
      <w:r w:rsidRPr="00300706">
        <w:rPr>
          <w:lang w:val="sv-SE"/>
        </w:rPr>
        <w:t>Blindhet, endoftalmit,</w:t>
      </w:r>
      <w:r w:rsidRPr="00300706">
        <w:rPr>
          <w:spacing w:val="-16"/>
          <w:lang w:val="sv-SE"/>
        </w:rPr>
        <w:t xml:space="preserve"> </w:t>
      </w:r>
      <w:r w:rsidRPr="00300706">
        <w:rPr>
          <w:lang w:val="sv-SE"/>
        </w:rPr>
        <w:t>hypopyon,</w:t>
      </w:r>
      <w:r w:rsidRPr="00300706">
        <w:rPr>
          <w:spacing w:val="-9"/>
          <w:lang w:val="sv-SE"/>
        </w:rPr>
        <w:t xml:space="preserve"> </w:t>
      </w:r>
      <w:r w:rsidRPr="00300706">
        <w:rPr>
          <w:lang w:val="sv-SE"/>
        </w:rPr>
        <w:t>hyphema,</w:t>
      </w:r>
      <w:r w:rsidRPr="00300706">
        <w:rPr>
          <w:w w:val="99"/>
          <w:lang w:val="sv-SE"/>
        </w:rPr>
        <w:t xml:space="preserve"> </w:t>
      </w:r>
      <w:r w:rsidRPr="00300706">
        <w:rPr>
          <w:lang w:val="sv-SE"/>
        </w:rPr>
        <w:t>keratopati, sammanväxning av iris, korneala avlagringar, kornealt ödem, korneala ärr, smärta på injektionsstället, irritation på injektionsstället, onormal känsla i ögat, irritation i ögonlocket.</w:t>
      </w:r>
    </w:p>
    <w:p w14:paraId="13DDD84A" w14:textId="77777777" w:rsidR="009937F4" w:rsidRPr="00300706" w:rsidRDefault="009937F4" w:rsidP="006846DF">
      <w:pPr>
        <w:pStyle w:val="BodyText"/>
        <w:rPr>
          <w:lang w:val="sv-SE"/>
        </w:rPr>
      </w:pPr>
    </w:p>
    <w:p w14:paraId="40BF5564" w14:textId="77777777" w:rsidR="009937F4" w:rsidRPr="00300706" w:rsidRDefault="00C6211A" w:rsidP="006846DF">
      <w:pPr>
        <w:pStyle w:val="BodyText"/>
        <w:rPr>
          <w:lang w:val="sv-SE"/>
        </w:rPr>
      </w:pPr>
      <w:r w:rsidRPr="00300706">
        <w:rPr>
          <w:lang w:val="sv-SE"/>
        </w:rPr>
        <w:t>Andningsvägar, bröstkorg och mediastinum</w:t>
      </w:r>
    </w:p>
    <w:p w14:paraId="073BC29E" w14:textId="77777777" w:rsidR="009937F4" w:rsidRPr="00300706" w:rsidRDefault="00C6211A" w:rsidP="006846DF">
      <w:pPr>
        <w:tabs>
          <w:tab w:val="left" w:pos="3453"/>
        </w:tabs>
        <w:rPr>
          <w:lang w:val="sv-SE"/>
        </w:rPr>
      </w:pPr>
      <w:r w:rsidRPr="00300706">
        <w:rPr>
          <w:i/>
          <w:lang w:val="sv-SE"/>
        </w:rPr>
        <w:t>Vanliga</w:t>
      </w:r>
      <w:r w:rsidRPr="00300706">
        <w:rPr>
          <w:i/>
          <w:lang w:val="sv-SE"/>
        </w:rPr>
        <w:tab/>
      </w:r>
      <w:r w:rsidRPr="00300706">
        <w:rPr>
          <w:lang w:val="sv-SE"/>
        </w:rPr>
        <w:t>Hosta</w:t>
      </w:r>
    </w:p>
    <w:p w14:paraId="1AA5D28F" w14:textId="77777777" w:rsidR="009937F4" w:rsidRPr="00300706" w:rsidRDefault="009937F4" w:rsidP="006846DF">
      <w:pPr>
        <w:pStyle w:val="BodyText"/>
        <w:spacing w:before="10"/>
        <w:rPr>
          <w:sz w:val="21"/>
          <w:lang w:val="sv-SE"/>
        </w:rPr>
      </w:pPr>
    </w:p>
    <w:p w14:paraId="668B8366" w14:textId="77777777" w:rsidR="009937F4" w:rsidRPr="00300706" w:rsidRDefault="00C6211A" w:rsidP="006846DF">
      <w:pPr>
        <w:pStyle w:val="BodyText"/>
        <w:rPr>
          <w:lang w:val="sv-SE"/>
        </w:rPr>
      </w:pPr>
      <w:r w:rsidRPr="00300706">
        <w:rPr>
          <w:lang w:val="sv-SE"/>
        </w:rPr>
        <w:t>Magtarmkanalen</w:t>
      </w:r>
    </w:p>
    <w:p w14:paraId="113CDCE3" w14:textId="77777777" w:rsidR="009937F4" w:rsidRPr="00300706" w:rsidRDefault="00C6211A" w:rsidP="006846DF">
      <w:pPr>
        <w:tabs>
          <w:tab w:val="left" w:pos="3453"/>
        </w:tabs>
        <w:spacing w:before="1"/>
        <w:rPr>
          <w:lang w:val="sv-SE"/>
        </w:rPr>
      </w:pPr>
      <w:r w:rsidRPr="00300706">
        <w:rPr>
          <w:i/>
          <w:lang w:val="sv-SE"/>
        </w:rPr>
        <w:t>Vanliga</w:t>
      </w:r>
      <w:r w:rsidRPr="00300706">
        <w:rPr>
          <w:i/>
          <w:lang w:val="sv-SE"/>
        </w:rPr>
        <w:tab/>
      </w:r>
      <w:r w:rsidRPr="00300706">
        <w:rPr>
          <w:lang w:val="sv-SE"/>
        </w:rPr>
        <w:t>Illamående</w:t>
      </w:r>
    </w:p>
    <w:p w14:paraId="66F2BB77" w14:textId="77777777" w:rsidR="009937F4" w:rsidRPr="00300706" w:rsidRDefault="009937F4" w:rsidP="006846DF">
      <w:pPr>
        <w:pStyle w:val="BodyText"/>
        <w:spacing w:before="10"/>
        <w:rPr>
          <w:sz w:val="21"/>
          <w:lang w:val="sv-SE"/>
        </w:rPr>
      </w:pPr>
    </w:p>
    <w:p w14:paraId="090EBD9E" w14:textId="77777777" w:rsidR="009937F4" w:rsidRPr="00300706" w:rsidRDefault="00C6211A" w:rsidP="006846DF">
      <w:pPr>
        <w:pStyle w:val="BodyText"/>
        <w:spacing w:before="1"/>
        <w:rPr>
          <w:lang w:val="sv-SE"/>
        </w:rPr>
      </w:pPr>
      <w:r w:rsidRPr="00300706">
        <w:rPr>
          <w:lang w:val="sv-SE"/>
        </w:rPr>
        <w:t>Hud och subkutan vävnad</w:t>
      </w:r>
    </w:p>
    <w:p w14:paraId="158D13C5" w14:textId="77777777" w:rsidR="009937F4" w:rsidRPr="00300706" w:rsidRDefault="00C6211A" w:rsidP="006846DF">
      <w:pPr>
        <w:pStyle w:val="BodyText"/>
        <w:tabs>
          <w:tab w:val="left" w:pos="3453"/>
        </w:tabs>
        <w:rPr>
          <w:lang w:val="sv-SE"/>
        </w:rPr>
      </w:pPr>
      <w:r w:rsidRPr="00300706">
        <w:rPr>
          <w:i/>
          <w:lang w:val="sv-SE"/>
        </w:rPr>
        <w:t>Vanliga</w:t>
      </w:r>
      <w:r w:rsidRPr="00300706">
        <w:rPr>
          <w:i/>
          <w:lang w:val="sv-SE"/>
        </w:rPr>
        <w:tab/>
      </w:r>
      <w:r w:rsidRPr="00300706">
        <w:rPr>
          <w:lang w:val="sv-SE"/>
        </w:rPr>
        <w:t>Allergiska reaktioner (hudutslag, urticaria, pruritus,</w:t>
      </w:r>
      <w:r w:rsidRPr="00300706">
        <w:rPr>
          <w:spacing w:val="-26"/>
          <w:lang w:val="sv-SE"/>
        </w:rPr>
        <w:t xml:space="preserve"> </w:t>
      </w:r>
      <w:r w:rsidRPr="00300706">
        <w:rPr>
          <w:lang w:val="sv-SE"/>
        </w:rPr>
        <w:t>erytem)</w:t>
      </w:r>
    </w:p>
    <w:p w14:paraId="603C16F9" w14:textId="77777777" w:rsidR="009937F4" w:rsidRPr="00300706" w:rsidRDefault="009937F4" w:rsidP="006846DF">
      <w:pPr>
        <w:pStyle w:val="BodyText"/>
        <w:spacing w:before="10"/>
        <w:rPr>
          <w:sz w:val="21"/>
          <w:lang w:val="sv-SE"/>
        </w:rPr>
      </w:pPr>
    </w:p>
    <w:p w14:paraId="7C4A4750" w14:textId="77777777" w:rsidR="009937F4" w:rsidRPr="00300706" w:rsidRDefault="00C6211A" w:rsidP="006846DF">
      <w:pPr>
        <w:pStyle w:val="BodyText"/>
        <w:rPr>
          <w:lang w:val="sv-SE"/>
        </w:rPr>
      </w:pPr>
      <w:r w:rsidRPr="00300706">
        <w:rPr>
          <w:lang w:val="sv-SE"/>
        </w:rPr>
        <w:t>Muskuloskeletala systemet och bindväv</w:t>
      </w:r>
    </w:p>
    <w:p w14:paraId="489EC7BD" w14:textId="77777777" w:rsidR="009937F4" w:rsidRPr="00300706" w:rsidRDefault="00C6211A" w:rsidP="006846DF">
      <w:pPr>
        <w:tabs>
          <w:tab w:val="left" w:pos="3453"/>
        </w:tabs>
        <w:spacing w:before="1"/>
        <w:rPr>
          <w:lang w:val="sv-SE"/>
        </w:rPr>
      </w:pPr>
      <w:r w:rsidRPr="00300706">
        <w:rPr>
          <w:i/>
          <w:lang w:val="sv-SE"/>
        </w:rPr>
        <w:t>Mycket vanliga</w:t>
      </w:r>
      <w:r w:rsidRPr="00300706">
        <w:rPr>
          <w:i/>
          <w:lang w:val="sv-SE"/>
        </w:rPr>
        <w:tab/>
      </w:r>
      <w:r w:rsidRPr="00300706">
        <w:rPr>
          <w:lang w:val="sv-SE"/>
        </w:rPr>
        <w:t>Artralgi</w:t>
      </w:r>
    </w:p>
    <w:p w14:paraId="0E618B49" w14:textId="77777777" w:rsidR="009937F4" w:rsidRPr="00300706" w:rsidRDefault="009937F4" w:rsidP="006846DF">
      <w:pPr>
        <w:pStyle w:val="BodyText"/>
        <w:spacing w:before="9"/>
        <w:rPr>
          <w:sz w:val="21"/>
          <w:lang w:val="sv-SE"/>
        </w:rPr>
      </w:pPr>
    </w:p>
    <w:p w14:paraId="4F291907" w14:textId="77777777" w:rsidR="009937F4" w:rsidRPr="00300706" w:rsidRDefault="00C6211A" w:rsidP="006846DF">
      <w:pPr>
        <w:pStyle w:val="BodyText"/>
        <w:rPr>
          <w:lang w:val="sv-SE"/>
        </w:rPr>
      </w:pPr>
      <w:r w:rsidRPr="00300706">
        <w:rPr>
          <w:lang w:val="sv-SE"/>
        </w:rPr>
        <w:t>Undersökningar</w:t>
      </w:r>
    </w:p>
    <w:p w14:paraId="76B21382" w14:textId="77777777" w:rsidR="009937F4" w:rsidRPr="00300706" w:rsidRDefault="00C6211A" w:rsidP="006846DF">
      <w:pPr>
        <w:tabs>
          <w:tab w:val="left" w:pos="3453"/>
        </w:tabs>
        <w:spacing w:before="1" w:line="245" w:lineRule="exact"/>
        <w:rPr>
          <w:lang w:val="sv-SE"/>
        </w:rPr>
      </w:pPr>
      <w:r w:rsidRPr="00300706">
        <w:rPr>
          <w:i/>
          <w:iCs/>
          <w:lang w:val="sv-SE"/>
        </w:rPr>
        <w:t>Mycket vanliga</w:t>
      </w:r>
      <w:r w:rsidRPr="00300706">
        <w:rPr>
          <w:i/>
          <w:lang w:val="sv-SE"/>
        </w:rPr>
        <w:tab/>
      </w:r>
      <w:r w:rsidRPr="00300706">
        <w:rPr>
          <w:lang w:val="sv-SE"/>
        </w:rPr>
        <w:t>Ökat intraokulärt tryck</w:t>
      </w:r>
    </w:p>
    <w:p w14:paraId="28A346A2" w14:textId="77777777" w:rsidR="009937F4" w:rsidRPr="00300706" w:rsidRDefault="00C6211A" w:rsidP="006846DF">
      <w:pPr>
        <w:pStyle w:val="BodyText"/>
        <w:rPr>
          <w:lang w:val="sv-SE"/>
        </w:rPr>
      </w:pPr>
      <w:r w:rsidRPr="00300706">
        <w:rPr>
          <w:position w:val="9"/>
          <w:sz w:val="14"/>
          <w:lang w:val="sv-SE"/>
        </w:rPr>
        <w:t xml:space="preserve"># </w:t>
      </w:r>
      <w:r w:rsidRPr="00300706">
        <w:rPr>
          <w:lang w:val="sv-SE"/>
        </w:rPr>
        <w:t>Biverkningar definierades som biverkningshändelser (hos minst 0,5 procentenheter av patienterna) som inträffade vid en högre frekvens (minst 2 procentenheter) hos patienter som behandlades med ranibizumab 0,5 mg än hos dem som fick kontroll (sham-injektion eller verteporfin PDT).</w:t>
      </w:r>
    </w:p>
    <w:p w14:paraId="1AD9779E" w14:textId="77777777" w:rsidR="009937F4" w:rsidRPr="00300706" w:rsidRDefault="00C6211A" w:rsidP="006846DF">
      <w:pPr>
        <w:tabs>
          <w:tab w:val="left" w:pos="3453"/>
        </w:tabs>
        <w:spacing w:before="1"/>
        <w:rPr>
          <w:lang w:val="sv-SE"/>
        </w:rPr>
      </w:pPr>
      <w:r w:rsidRPr="00300706">
        <w:rPr>
          <w:lang w:val="sv-SE"/>
        </w:rPr>
        <w:t>* har endast observerats i DME-populationen</w:t>
      </w:r>
    </w:p>
    <w:p w14:paraId="23CE95CF" w14:textId="77777777" w:rsidR="009937F4" w:rsidRPr="00300706" w:rsidRDefault="009937F4" w:rsidP="006846DF">
      <w:pPr>
        <w:pStyle w:val="BodyText"/>
        <w:spacing w:before="92"/>
        <w:rPr>
          <w:u w:val="single"/>
          <w:lang w:val="sv-SE"/>
        </w:rPr>
      </w:pPr>
    </w:p>
    <w:p w14:paraId="4755DC86" w14:textId="77777777" w:rsidR="009937F4" w:rsidRPr="00300706" w:rsidRDefault="00C6211A" w:rsidP="006846DF">
      <w:pPr>
        <w:pStyle w:val="BodyText"/>
        <w:spacing w:before="92"/>
        <w:rPr>
          <w:lang w:val="sv-SE"/>
        </w:rPr>
      </w:pPr>
      <w:r w:rsidRPr="00300706">
        <w:rPr>
          <w:u w:val="single"/>
          <w:lang w:val="sv-SE"/>
        </w:rPr>
        <w:t>Klassrelaterade biverkningar</w:t>
      </w:r>
    </w:p>
    <w:p w14:paraId="43F9CE9B" w14:textId="77777777" w:rsidR="009937F4" w:rsidRPr="00300706" w:rsidRDefault="009937F4" w:rsidP="006846DF">
      <w:pPr>
        <w:pStyle w:val="BodyText"/>
        <w:spacing w:before="9"/>
        <w:rPr>
          <w:sz w:val="13"/>
          <w:lang w:val="sv-SE"/>
        </w:rPr>
      </w:pPr>
    </w:p>
    <w:p w14:paraId="6177E68D" w14:textId="77777777" w:rsidR="009937F4" w:rsidRPr="00300706" w:rsidRDefault="00C6211A" w:rsidP="006846DF">
      <w:pPr>
        <w:pStyle w:val="BodyText"/>
        <w:spacing w:before="92"/>
        <w:rPr>
          <w:lang w:val="sv-SE"/>
        </w:rPr>
      </w:pPr>
      <w:r w:rsidRPr="00300706">
        <w:rPr>
          <w:lang w:val="sv-SE"/>
        </w:rPr>
        <w:t>I våt AMD fas III studierna var den totala frekvensen av icke okulära blödningar, en biverkan som möjligen är relaterad till systemisk hämning av VEGF (vaskulär endotelcellstillväxtfaktor), något förhöjd hos patienter behandlade med ranibizumab. Mönstret var dock inte konsekvent mellan de olika blödningarna. Det finns en teoretisk risk för arteriella tromboemboliska händelser inklusive stroke och hjärtinfarkt efter intravitreal användning av VEGF-hämmare. Ett lågt incidenstal för arteriella tromboemboliska händelser observerades i de kliniska prövningarna med ranibizumab hos patienter med AMD, DME, PDR, RVO och CNV. Inga större skillnader sågs mellan grupperna som behandlades med ranibizumab jämfört med kontrollgruppen.</w:t>
      </w:r>
    </w:p>
    <w:p w14:paraId="4FD48BAF" w14:textId="77777777" w:rsidR="009937F4" w:rsidRPr="00300706" w:rsidRDefault="009937F4" w:rsidP="006846DF">
      <w:pPr>
        <w:pStyle w:val="BodyText"/>
        <w:spacing w:before="9"/>
        <w:rPr>
          <w:lang w:val="sv-SE"/>
        </w:rPr>
      </w:pPr>
    </w:p>
    <w:p w14:paraId="27FF97F6" w14:textId="77777777" w:rsidR="009937F4" w:rsidRPr="00300706" w:rsidRDefault="00C6211A" w:rsidP="006846DF">
      <w:pPr>
        <w:pStyle w:val="BodyText"/>
        <w:spacing w:before="1"/>
        <w:rPr>
          <w:lang w:val="sv-SE"/>
        </w:rPr>
      </w:pPr>
      <w:r w:rsidRPr="00300706">
        <w:rPr>
          <w:u w:val="single"/>
          <w:lang w:val="sv-SE"/>
        </w:rPr>
        <w:t>Rapportering av misstänkta biverkningar</w:t>
      </w:r>
    </w:p>
    <w:p w14:paraId="1375749D" w14:textId="77777777" w:rsidR="009937F4" w:rsidRPr="00300706" w:rsidRDefault="009937F4" w:rsidP="006846DF">
      <w:pPr>
        <w:pStyle w:val="BodyText"/>
        <w:spacing w:before="10"/>
        <w:rPr>
          <w:sz w:val="13"/>
          <w:lang w:val="sv-SE"/>
        </w:rPr>
      </w:pPr>
    </w:p>
    <w:p w14:paraId="1C076003" w14:textId="77777777" w:rsidR="009937F4" w:rsidRPr="00300706" w:rsidRDefault="00C6211A" w:rsidP="006846DF">
      <w:pPr>
        <w:pStyle w:val="BodyText"/>
        <w:spacing w:before="91"/>
        <w:jc w:val="both"/>
        <w:rPr>
          <w:lang w:val="sv-SE"/>
        </w:rPr>
      </w:pPr>
      <w:r w:rsidRPr="00300706">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300706">
        <w:rPr>
          <w:shd w:val="clear" w:color="auto" w:fill="D9D9D9"/>
          <w:lang w:val="sv-SE"/>
        </w:rPr>
        <w:t xml:space="preserve">det nationella rapporteringssystemet listat i </w:t>
      </w:r>
      <w:r>
        <w:fldChar w:fldCharType="begin"/>
      </w:r>
      <w:r w:rsidRPr="00FA4B9A">
        <w:rPr>
          <w:lang w:val="sv-SE"/>
          <w:rPrChange w:id="26" w:author="Author">
            <w:rPr/>
          </w:rPrChange>
        </w:rPr>
        <w:instrText xml:space="preserve"> HYPERLINK "http://www.ema.europa.eu/docs/en_GB/document_library/Template_or_form/2013/03/WC500139752.doc" \h </w:instrText>
      </w:r>
      <w:r>
        <w:fldChar w:fldCharType="separate"/>
      </w:r>
      <w:r w:rsidRPr="00300706">
        <w:rPr>
          <w:color w:val="0000FF"/>
          <w:u w:val="single"/>
          <w:shd w:val="clear" w:color="auto" w:fill="D9D9D9"/>
          <w:lang w:val="sv-SE"/>
        </w:rPr>
        <w:t>bilaga V</w:t>
      </w:r>
      <w:r w:rsidRPr="00300706">
        <w:rPr>
          <w:lang w:val="sv-SE"/>
        </w:rPr>
        <w:t>.</w:t>
      </w:r>
      <w:r>
        <w:rPr>
          <w:lang w:val="sv-SE"/>
        </w:rPr>
        <w:fldChar w:fldCharType="end"/>
      </w:r>
    </w:p>
    <w:p w14:paraId="61FB16AC" w14:textId="77777777" w:rsidR="009937F4" w:rsidRPr="00300706" w:rsidRDefault="009937F4" w:rsidP="006846DF">
      <w:pPr>
        <w:pStyle w:val="BodyText"/>
        <w:spacing w:before="7"/>
        <w:rPr>
          <w:sz w:val="14"/>
          <w:lang w:val="sv-SE"/>
        </w:rPr>
      </w:pPr>
    </w:p>
    <w:p w14:paraId="78A1BE8A" w14:textId="77777777" w:rsidR="009937F4" w:rsidRPr="00300706" w:rsidRDefault="00C6211A" w:rsidP="006846DF">
      <w:pPr>
        <w:pStyle w:val="Heading1"/>
        <w:ind w:left="722" w:hangingChars="328" w:hanging="722"/>
        <w:rPr>
          <w:lang w:val="sv-SE"/>
        </w:rPr>
      </w:pPr>
      <w:r w:rsidRPr="00300706">
        <w:rPr>
          <w:lang w:val="sv-SE"/>
        </w:rPr>
        <w:t>4.9</w:t>
      </w:r>
      <w:r w:rsidRPr="00300706">
        <w:rPr>
          <w:lang w:val="sv-SE"/>
        </w:rPr>
        <w:tab/>
        <w:t>Överdosering</w:t>
      </w:r>
    </w:p>
    <w:p w14:paraId="7017B036" w14:textId="77777777" w:rsidR="009937F4" w:rsidRPr="00300706" w:rsidRDefault="009937F4" w:rsidP="006846DF">
      <w:pPr>
        <w:pStyle w:val="BodyText"/>
        <w:spacing w:before="3"/>
        <w:rPr>
          <w:b/>
          <w:sz w:val="23"/>
          <w:lang w:val="sv-SE"/>
        </w:rPr>
      </w:pPr>
    </w:p>
    <w:p w14:paraId="57D00007" w14:textId="52926BE9" w:rsidR="009937F4" w:rsidRPr="00300706" w:rsidRDefault="00C6211A" w:rsidP="006846DF">
      <w:pPr>
        <w:pStyle w:val="BodyText"/>
        <w:spacing w:line="247" w:lineRule="auto"/>
        <w:rPr>
          <w:lang w:val="sv-SE"/>
        </w:rPr>
      </w:pPr>
      <w:r w:rsidRPr="00300706">
        <w:rPr>
          <w:lang w:val="sv-SE"/>
        </w:rPr>
        <w:t>Fall av oavsiktlig överdos har rapporterats från de kliniska studierna vid våt AMD och i uppföljningar efter godkännandet. Biverkningar som associerades med dessa rapporterade fall var höjt intraokulärt tryck, övergående blindhet, nedsatt synskärpa, kornealt ödem, smärta i kornea och ögonsmärta. Om en överdos skulle inträffa ska det intraokulära trycket kontrolleras och behandlas om den behandlande läkaren bedömer att det är nödvändigt.</w:t>
      </w:r>
    </w:p>
    <w:p w14:paraId="619DE27C" w14:textId="77777777" w:rsidR="009937F4" w:rsidRPr="00300706" w:rsidRDefault="009937F4" w:rsidP="006846DF">
      <w:pPr>
        <w:pStyle w:val="BodyText"/>
        <w:spacing w:line="247" w:lineRule="auto"/>
        <w:rPr>
          <w:lang w:val="sv-SE"/>
        </w:rPr>
      </w:pPr>
    </w:p>
    <w:p w14:paraId="01069601" w14:textId="77777777" w:rsidR="009937F4" w:rsidRPr="00300706" w:rsidRDefault="009937F4" w:rsidP="006846DF">
      <w:pPr>
        <w:pStyle w:val="BodyText"/>
        <w:spacing w:line="247" w:lineRule="auto"/>
        <w:rPr>
          <w:lang w:val="sv-SE"/>
        </w:rPr>
      </w:pPr>
    </w:p>
    <w:p w14:paraId="74B54780" w14:textId="77777777" w:rsidR="009937F4" w:rsidRPr="00300706" w:rsidRDefault="00C6211A" w:rsidP="006846DF">
      <w:pPr>
        <w:pStyle w:val="Heading1"/>
        <w:keepNext/>
        <w:keepLines/>
        <w:widowControl/>
        <w:ind w:left="0"/>
        <w:rPr>
          <w:lang w:val="sv-SE"/>
        </w:rPr>
      </w:pPr>
      <w:r w:rsidRPr="00300706">
        <w:rPr>
          <w:lang w:val="sv-SE"/>
        </w:rPr>
        <w:lastRenderedPageBreak/>
        <w:t>5.</w:t>
      </w:r>
      <w:r w:rsidRPr="00300706">
        <w:rPr>
          <w:lang w:val="sv-SE"/>
        </w:rPr>
        <w:tab/>
        <w:t>FARMAKOLOGISKA EGENSKAPER</w:t>
      </w:r>
    </w:p>
    <w:p w14:paraId="698500F8" w14:textId="77777777" w:rsidR="009937F4" w:rsidRPr="00300706" w:rsidRDefault="009937F4" w:rsidP="006846DF">
      <w:pPr>
        <w:pStyle w:val="BodyText"/>
        <w:keepNext/>
        <w:keepLines/>
        <w:widowControl/>
        <w:spacing w:before="3"/>
        <w:rPr>
          <w:b/>
          <w:sz w:val="23"/>
          <w:lang w:val="sv-SE"/>
        </w:rPr>
      </w:pPr>
    </w:p>
    <w:p w14:paraId="2E831F0F" w14:textId="77777777" w:rsidR="009937F4" w:rsidRPr="00300706" w:rsidRDefault="00C6211A" w:rsidP="006846DF">
      <w:pPr>
        <w:pStyle w:val="Heading1"/>
        <w:keepNext/>
        <w:keepLines/>
        <w:widowControl/>
        <w:ind w:left="722" w:hangingChars="328" w:hanging="722"/>
        <w:rPr>
          <w:lang w:val="sv-SE"/>
        </w:rPr>
      </w:pPr>
      <w:r w:rsidRPr="00300706">
        <w:rPr>
          <w:lang w:val="sv-SE"/>
        </w:rPr>
        <w:t>5.1</w:t>
      </w:r>
      <w:r w:rsidRPr="00300706">
        <w:rPr>
          <w:lang w:val="sv-SE"/>
        </w:rPr>
        <w:tab/>
        <w:t>Farmakodynamiska egenskaper</w:t>
      </w:r>
    </w:p>
    <w:p w14:paraId="774B4AAD" w14:textId="77777777" w:rsidR="009937F4" w:rsidRPr="00300706" w:rsidRDefault="009937F4" w:rsidP="006846DF">
      <w:pPr>
        <w:pStyle w:val="BodyText"/>
        <w:keepNext/>
        <w:keepLines/>
        <w:widowControl/>
        <w:spacing w:before="3"/>
        <w:rPr>
          <w:b/>
          <w:sz w:val="23"/>
          <w:lang w:val="sv-SE"/>
        </w:rPr>
      </w:pPr>
    </w:p>
    <w:p w14:paraId="1E7CD2F3" w14:textId="77777777" w:rsidR="009937F4" w:rsidRPr="00300706" w:rsidRDefault="00C6211A" w:rsidP="006846DF">
      <w:pPr>
        <w:keepNext/>
        <w:keepLines/>
        <w:widowControl/>
        <w:adjustRightInd w:val="0"/>
        <w:rPr>
          <w:lang w:val="sv-SE"/>
        </w:rPr>
      </w:pPr>
      <w:r w:rsidRPr="00300706">
        <w:rPr>
          <w:lang w:val="sv-SE"/>
        </w:rPr>
        <w:t xml:space="preserve">Farmakoterapeutisk grupp: Oftalmologiska medel, antineovaskulära medel, ATC-kod: S01LA04 </w:t>
      </w:r>
    </w:p>
    <w:p w14:paraId="35B570BF" w14:textId="77777777" w:rsidR="009937F4" w:rsidRPr="00300706" w:rsidRDefault="009937F4" w:rsidP="006846DF">
      <w:pPr>
        <w:keepNext/>
        <w:keepLines/>
        <w:widowControl/>
        <w:adjustRightInd w:val="0"/>
        <w:rPr>
          <w:lang w:val="sv-SE"/>
        </w:rPr>
      </w:pPr>
    </w:p>
    <w:p w14:paraId="0CB31945" w14:textId="77777777" w:rsidR="009937F4" w:rsidRPr="00300706" w:rsidRDefault="00C6211A" w:rsidP="006846DF">
      <w:pPr>
        <w:keepNext/>
        <w:keepLines/>
        <w:widowControl/>
        <w:adjustRightInd w:val="0"/>
        <w:rPr>
          <w:color w:val="0000FF"/>
          <w:lang w:val="sv-SE"/>
        </w:rPr>
      </w:pPr>
      <w:r w:rsidRPr="00300706">
        <w:rPr>
          <w:lang w:val="sv-SE"/>
        </w:rPr>
        <w:t xml:space="preserve">Byooviz tillhör gruppen ”biosimilars”. Ytterligare information om detta läkemedel finns på Europeiska läkemedelsmyndighetens webbplats </w:t>
      </w:r>
      <w:r>
        <w:fldChar w:fldCharType="begin"/>
      </w:r>
      <w:r w:rsidRPr="00FA4B9A">
        <w:rPr>
          <w:lang w:val="sv-SE"/>
          <w:rPrChange w:id="27" w:author="Author">
            <w:rPr/>
          </w:rPrChange>
        </w:rPr>
        <w:instrText xml:space="preserve"> HYPERLINK "http://www.ema.europa.eu/" </w:instrText>
      </w:r>
      <w:r>
        <w:fldChar w:fldCharType="separate"/>
      </w:r>
      <w:r w:rsidRPr="00300706">
        <w:rPr>
          <w:rStyle w:val="Hyperlink"/>
          <w:noProof/>
          <w:lang w:val="sv-SE"/>
        </w:rPr>
        <w:t>http://www.ema.europa.eu</w:t>
      </w:r>
      <w:r w:rsidRPr="00300706">
        <w:rPr>
          <w:rStyle w:val="Hyperlink"/>
          <w:lang w:val="sv-SE"/>
        </w:rPr>
        <w:t>/</w:t>
      </w:r>
      <w:r>
        <w:rPr>
          <w:rStyle w:val="Hyperlink"/>
          <w:lang w:val="sv-SE"/>
        </w:rPr>
        <w:fldChar w:fldCharType="end"/>
      </w:r>
      <w:r w:rsidRPr="00300706">
        <w:rPr>
          <w:color w:val="0000FF"/>
          <w:lang w:val="sv-SE"/>
        </w:rPr>
        <w:t>.</w:t>
      </w:r>
    </w:p>
    <w:p w14:paraId="4DDD234A" w14:textId="77777777" w:rsidR="009937F4" w:rsidRPr="00300706" w:rsidRDefault="009937F4" w:rsidP="006846DF">
      <w:pPr>
        <w:adjustRightInd w:val="0"/>
        <w:rPr>
          <w:lang w:val="sv-SE"/>
        </w:rPr>
      </w:pPr>
    </w:p>
    <w:p w14:paraId="379FA2B4" w14:textId="77777777" w:rsidR="009937F4" w:rsidRPr="00300706" w:rsidRDefault="00C6211A" w:rsidP="006846DF">
      <w:pPr>
        <w:pStyle w:val="BodyText"/>
        <w:rPr>
          <w:u w:val="single"/>
          <w:lang w:val="sv-SE"/>
        </w:rPr>
      </w:pPr>
      <w:r w:rsidRPr="00300706">
        <w:rPr>
          <w:u w:val="single"/>
          <w:lang w:val="sv-SE"/>
        </w:rPr>
        <w:t>Verkningsmekanism</w:t>
      </w:r>
    </w:p>
    <w:p w14:paraId="02319E8C" w14:textId="77777777" w:rsidR="009937F4" w:rsidRPr="00300706" w:rsidRDefault="009937F4" w:rsidP="006846DF">
      <w:pPr>
        <w:pStyle w:val="BodyText"/>
        <w:rPr>
          <w:lang w:val="sv-SE"/>
        </w:rPr>
      </w:pPr>
    </w:p>
    <w:p w14:paraId="449C1B74" w14:textId="77777777" w:rsidR="009937F4" w:rsidRPr="00300706" w:rsidRDefault="00C6211A" w:rsidP="006846DF">
      <w:pPr>
        <w:pStyle w:val="BodyText"/>
        <w:rPr>
          <w:lang w:val="sv-SE"/>
        </w:rPr>
      </w:pPr>
      <w:r w:rsidRPr="00300706">
        <w:rPr>
          <w:lang w:val="sv-SE"/>
        </w:rPr>
        <w:t>Ranibizumab är ett humaniserat rekombinant monoklonalt antikroppsfragment som är riktat mot human vaskulär endotelial tillväxtfaktor A (VEGF-A). Det binds med hög affinitet till VEGF-A-</w:t>
      </w:r>
      <w:r w:rsidRPr="00300706">
        <w:rPr>
          <w:position w:val="2"/>
          <w:lang w:val="sv-SE"/>
        </w:rPr>
        <w:t>isoformerna (t.ex. VEGF</w:t>
      </w:r>
      <w:r w:rsidRPr="00300706">
        <w:rPr>
          <w:sz w:val="14"/>
          <w:lang w:val="sv-SE"/>
        </w:rPr>
        <w:t>110</w:t>
      </w:r>
      <w:r w:rsidRPr="00300706">
        <w:rPr>
          <w:position w:val="2"/>
          <w:lang w:val="sv-SE"/>
        </w:rPr>
        <w:t>, VEGF</w:t>
      </w:r>
      <w:r w:rsidRPr="00300706">
        <w:rPr>
          <w:sz w:val="14"/>
          <w:lang w:val="sv-SE"/>
        </w:rPr>
        <w:t xml:space="preserve">121 </w:t>
      </w:r>
      <w:r w:rsidRPr="00300706">
        <w:rPr>
          <w:position w:val="2"/>
          <w:lang w:val="sv-SE"/>
        </w:rPr>
        <w:t>och VEGF</w:t>
      </w:r>
      <w:r w:rsidRPr="00300706">
        <w:rPr>
          <w:sz w:val="14"/>
          <w:lang w:val="sv-SE"/>
        </w:rPr>
        <w:t>165</w:t>
      </w:r>
      <w:r w:rsidRPr="00300706">
        <w:rPr>
          <w:position w:val="2"/>
          <w:lang w:val="sv-SE"/>
        </w:rPr>
        <w:t xml:space="preserve">) och förhindrar därigenom att VEGF-A binds till </w:t>
      </w:r>
      <w:r w:rsidRPr="00300706">
        <w:rPr>
          <w:lang w:val="sv-SE"/>
        </w:rPr>
        <w:t>dess receptorer VEGFR-1 och VEGFR-2. Bindning av VEGF-A till dess receptorer leder till proliferation av endotelceller och neovaskularisering, såväl som vaskulärt läckage, av vilka samtliga anses bidra till progressionen av den neovaskulära formen av åldersrelaterad makuladegeneration, patologisk myopi och CNV eller till synnedsättning som orsakats av antingen diabetiskt relaterat makulaödem eller makulaödem till följd av RVO.</w:t>
      </w:r>
    </w:p>
    <w:p w14:paraId="33D60CA2" w14:textId="77777777" w:rsidR="009937F4" w:rsidRPr="00300706" w:rsidRDefault="009937F4" w:rsidP="006846DF">
      <w:pPr>
        <w:pStyle w:val="BodyText"/>
        <w:rPr>
          <w:lang w:val="sv-SE"/>
        </w:rPr>
      </w:pPr>
    </w:p>
    <w:p w14:paraId="35AF6504" w14:textId="77777777" w:rsidR="009937F4" w:rsidRPr="00300706" w:rsidRDefault="00C6211A" w:rsidP="006846DF">
      <w:pPr>
        <w:pStyle w:val="BodyText"/>
        <w:rPr>
          <w:lang w:val="sv-SE"/>
        </w:rPr>
      </w:pPr>
      <w:r w:rsidRPr="00300706">
        <w:rPr>
          <w:u w:val="single"/>
          <w:lang w:val="sv-SE"/>
        </w:rPr>
        <w:t>Klinisk effekt och säkerhet</w:t>
      </w:r>
    </w:p>
    <w:p w14:paraId="24C30CD7" w14:textId="77777777" w:rsidR="009937F4" w:rsidRPr="00300706" w:rsidRDefault="009937F4" w:rsidP="006846DF">
      <w:pPr>
        <w:pStyle w:val="BodyText"/>
        <w:rPr>
          <w:lang w:val="sv-SE"/>
        </w:rPr>
      </w:pPr>
    </w:p>
    <w:p w14:paraId="69D06B65" w14:textId="77777777" w:rsidR="009937F4" w:rsidRPr="00300706" w:rsidRDefault="00C6211A" w:rsidP="006846DF">
      <w:pPr>
        <w:rPr>
          <w:i/>
          <w:lang w:val="sv-SE"/>
        </w:rPr>
      </w:pPr>
      <w:r w:rsidRPr="00300706">
        <w:rPr>
          <w:i/>
          <w:u w:val="single"/>
          <w:lang w:val="sv-SE"/>
        </w:rPr>
        <w:t>Behandling av våt AMD</w:t>
      </w:r>
    </w:p>
    <w:p w14:paraId="7BB4F2FB" w14:textId="77777777" w:rsidR="009937F4" w:rsidRPr="00300706" w:rsidRDefault="00C6211A" w:rsidP="006846DF">
      <w:pPr>
        <w:pStyle w:val="BodyText"/>
        <w:rPr>
          <w:lang w:val="sv-SE"/>
        </w:rPr>
      </w:pPr>
      <w:r w:rsidRPr="00300706">
        <w:rPr>
          <w:lang w:val="sv-SE"/>
        </w:rPr>
        <w:t>Vid våt AMD har den kliniska säkerheten och effekten av ranibizumab bedömts i tre randomiserade, dubbelmaskerade, sham- eller aktivt kontrollerade studier som pågick i 24 månader hos patienter med neovaskulär AMD. Totalt rekryterades 1 323 patienter (879 aktiva och 444 kontroller) till dessa studier.</w:t>
      </w:r>
    </w:p>
    <w:p w14:paraId="67DA7999" w14:textId="77777777" w:rsidR="009937F4" w:rsidRPr="00300706" w:rsidRDefault="009937F4" w:rsidP="006846DF">
      <w:pPr>
        <w:pStyle w:val="BodyText"/>
        <w:spacing w:before="7"/>
        <w:rPr>
          <w:lang w:val="sv-SE"/>
        </w:rPr>
      </w:pPr>
    </w:p>
    <w:p w14:paraId="4377CA82" w14:textId="77777777" w:rsidR="009937F4" w:rsidRPr="00300706" w:rsidRDefault="00C6211A" w:rsidP="006846DF">
      <w:pPr>
        <w:pStyle w:val="BodyText"/>
        <w:spacing w:before="1" w:line="247" w:lineRule="auto"/>
        <w:rPr>
          <w:lang w:val="sv-SE"/>
        </w:rPr>
      </w:pPr>
      <w:r w:rsidRPr="00300706">
        <w:rPr>
          <w:lang w:val="sv-SE"/>
        </w:rPr>
        <w:t>I studie FVF2598g (MARINA) randomiserades 716 patienter med minimalt klassisk eller ockult, utan inslag av klassiska lesioner, i ett 1:1:1-förhållande och fick månatliga injektioner av ranibizumab 0,3 mg, ranibizumab 0,5 mg eller sham.</w:t>
      </w:r>
    </w:p>
    <w:p w14:paraId="65A0B497" w14:textId="77777777" w:rsidR="009937F4" w:rsidRPr="00300706" w:rsidRDefault="009937F4" w:rsidP="006846DF">
      <w:pPr>
        <w:pStyle w:val="BodyText"/>
        <w:spacing w:before="5"/>
        <w:rPr>
          <w:lang w:val="sv-SE"/>
        </w:rPr>
      </w:pPr>
    </w:p>
    <w:p w14:paraId="613CFD1D" w14:textId="77777777" w:rsidR="009937F4" w:rsidRPr="00300706" w:rsidRDefault="00C6211A" w:rsidP="006846DF">
      <w:pPr>
        <w:pStyle w:val="BodyText"/>
        <w:spacing w:line="247" w:lineRule="auto"/>
        <w:rPr>
          <w:lang w:val="sv-SE"/>
        </w:rPr>
      </w:pPr>
      <w:r w:rsidRPr="00300706">
        <w:rPr>
          <w:lang w:val="sv-SE"/>
        </w:rPr>
        <w:t>I studie FVF2587g (ANCHOR) randomiserades 423 patienter med företrädesvis klassiska lesioner med CNV i ett 1:1:1-förhållande och fick ranibizumab 0,3 mg månatligen, ranibizumab 0,5 mg månatligen eller PDT med verteporfin (vid studiestarten och var tredje månad därefter om fluoresceinangiografi visade persistent eller recidiverande vaskulärt läckage).</w:t>
      </w:r>
    </w:p>
    <w:p w14:paraId="7BC72FD4" w14:textId="77777777" w:rsidR="009937F4" w:rsidRPr="00300706" w:rsidRDefault="009937F4" w:rsidP="006846DF">
      <w:pPr>
        <w:pStyle w:val="BodyText"/>
        <w:spacing w:before="7"/>
        <w:rPr>
          <w:lang w:val="sv-SE"/>
        </w:rPr>
      </w:pPr>
    </w:p>
    <w:p w14:paraId="2382C03E" w14:textId="77777777" w:rsidR="009937F4" w:rsidRPr="00300706" w:rsidRDefault="00C6211A" w:rsidP="006846DF">
      <w:pPr>
        <w:pStyle w:val="BodyText"/>
        <w:rPr>
          <w:lang w:val="sv-SE"/>
        </w:rPr>
      </w:pPr>
      <w:r w:rsidRPr="00300706">
        <w:rPr>
          <w:lang w:val="sv-SE"/>
        </w:rPr>
        <w:t>Viktiga resultatmått är sammanfattade i tabell 1 och figur 1.</w:t>
      </w:r>
    </w:p>
    <w:p w14:paraId="6A15D779" w14:textId="77777777" w:rsidR="009937F4" w:rsidRPr="00300706" w:rsidRDefault="009937F4" w:rsidP="006846DF">
      <w:pPr>
        <w:pStyle w:val="BodyText"/>
        <w:spacing w:before="3"/>
        <w:rPr>
          <w:sz w:val="23"/>
          <w:lang w:val="sv-SE"/>
        </w:rPr>
      </w:pPr>
    </w:p>
    <w:p w14:paraId="62F82BB3"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t>Tabell</w:t>
      </w:r>
      <w:r w:rsidRPr="00300706">
        <w:rPr>
          <w:spacing w:val="-2"/>
          <w:lang w:val="sv-SE"/>
        </w:rPr>
        <w:t> </w:t>
      </w:r>
      <w:r w:rsidRPr="00300706">
        <w:rPr>
          <w:lang w:val="sv-SE"/>
        </w:rPr>
        <w:t>1</w:t>
      </w:r>
      <w:r w:rsidRPr="00300706">
        <w:rPr>
          <w:lang w:val="sv-SE"/>
        </w:rPr>
        <w:tab/>
        <w:t>Resultat efter månad 12 och månad 24 i studie FVF2598g (MARINA)</w:t>
      </w:r>
      <w:r w:rsidRPr="00300706">
        <w:rPr>
          <w:spacing w:val="-10"/>
          <w:lang w:val="sv-SE"/>
        </w:rPr>
        <w:t xml:space="preserve"> </w:t>
      </w:r>
      <w:r w:rsidRPr="00300706">
        <w:rPr>
          <w:lang w:val="sv-SE"/>
        </w:rPr>
        <w:t>och</w:t>
      </w:r>
      <w:r w:rsidRPr="00300706">
        <w:rPr>
          <w:spacing w:val="-4"/>
          <w:lang w:val="sv-SE"/>
        </w:rPr>
        <w:t xml:space="preserve"> </w:t>
      </w:r>
      <w:r w:rsidRPr="00300706">
        <w:rPr>
          <w:lang w:val="sv-SE"/>
        </w:rPr>
        <w:t>FVF2587g (ANCHOR)</w:t>
      </w:r>
    </w:p>
    <w:p w14:paraId="65B15DB3" w14:textId="77777777" w:rsidR="009937F4" w:rsidRPr="00300706" w:rsidRDefault="009937F4" w:rsidP="006846DF">
      <w:pPr>
        <w:pStyle w:val="BodyText"/>
        <w:spacing w:before="10"/>
        <w:rPr>
          <w:b/>
          <w:sz w:val="21"/>
          <w:lang w:val="sv-SE"/>
        </w:rPr>
      </w:pPr>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4"/>
        <w:gridCol w:w="1453"/>
        <w:gridCol w:w="1453"/>
        <w:gridCol w:w="1453"/>
        <w:gridCol w:w="1453"/>
      </w:tblGrid>
      <w:tr w:rsidR="006E430F" w14:paraId="742C6D42" w14:textId="77777777" w:rsidTr="0062639E">
        <w:trPr>
          <w:trHeight w:hRule="exact" w:val="261"/>
        </w:trPr>
        <w:tc>
          <w:tcPr>
            <w:tcW w:w="2268" w:type="dxa"/>
          </w:tcPr>
          <w:p w14:paraId="6064768A" w14:textId="77777777" w:rsidR="009937F4" w:rsidRPr="00300706" w:rsidRDefault="009937F4" w:rsidP="0062639E">
            <w:pPr>
              <w:pStyle w:val="TableParagraph"/>
              <w:spacing w:line="249" w:lineRule="exact"/>
              <w:ind w:left="102" w:right="102"/>
              <w:rPr>
                <w:lang w:val="sv-SE"/>
              </w:rPr>
            </w:pPr>
          </w:p>
        </w:tc>
        <w:tc>
          <w:tcPr>
            <w:tcW w:w="1134" w:type="dxa"/>
          </w:tcPr>
          <w:p w14:paraId="09247629" w14:textId="77777777" w:rsidR="009937F4" w:rsidRPr="00300706" w:rsidRDefault="009937F4" w:rsidP="0062639E">
            <w:pPr>
              <w:pStyle w:val="TableParagraph"/>
              <w:spacing w:line="249" w:lineRule="exact"/>
              <w:ind w:left="102" w:right="102"/>
              <w:jc w:val="center"/>
              <w:rPr>
                <w:lang w:val="sv-SE"/>
              </w:rPr>
            </w:pPr>
          </w:p>
        </w:tc>
        <w:tc>
          <w:tcPr>
            <w:tcW w:w="2906" w:type="dxa"/>
            <w:gridSpan w:val="2"/>
          </w:tcPr>
          <w:p w14:paraId="56D5B732" w14:textId="77777777" w:rsidR="009937F4" w:rsidRPr="00300706" w:rsidRDefault="00C6211A" w:rsidP="0062639E">
            <w:pPr>
              <w:pStyle w:val="TableParagraph"/>
              <w:spacing w:line="252" w:lineRule="exact"/>
              <w:ind w:left="102" w:right="102"/>
              <w:jc w:val="center"/>
              <w:rPr>
                <w:lang w:val="sv-SE"/>
              </w:rPr>
            </w:pPr>
            <w:r w:rsidRPr="00300706">
              <w:rPr>
                <w:lang w:val="sv-SE"/>
              </w:rPr>
              <w:t>FVF2598g (MARINA)</w:t>
            </w:r>
          </w:p>
        </w:tc>
        <w:tc>
          <w:tcPr>
            <w:tcW w:w="2906" w:type="dxa"/>
            <w:gridSpan w:val="2"/>
          </w:tcPr>
          <w:p w14:paraId="5FE1CAC2" w14:textId="77777777" w:rsidR="009937F4" w:rsidRPr="00300706" w:rsidRDefault="00C6211A" w:rsidP="0062639E">
            <w:pPr>
              <w:pStyle w:val="TableParagraph"/>
              <w:spacing w:line="252" w:lineRule="exact"/>
              <w:ind w:left="102" w:right="102"/>
              <w:jc w:val="center"/>
              <w:rPr>
                <w:lang w:val="sv-SE"/>
              </w:rPr>
            </w:pPr>
            <w:r w:rsidRPr="00300706">
              <w:rPr>
                <w:lang w:val="sv-SE"/>
              </w:rPr>
              <w:t>FVF2587g (ANCHOR)</w:t>
            </w:r>
          </w:p>
        </w:tc>
      </w:tr>
      <w:tr w:rsidR="006E430F" w14:paraId="3218D806" w14:textId="77777777" w:rsidTr="0062639E">
        <w:trPr>
          <w:trHeight w:hRule="exact" w:val="770"/>
        </w:trPr>
        <w:tc>
          <w:tcPr>
            <w:tcW w:w="2268" w:type="dxa"/>
          </w:tcPr>
          <w:p w14:paraId="676875AF" w14:textId="77777777" w:rsidR="009937F4" w:rsidRPr="00300706" w:rsidRDefault="00C6211A" w:rsidP="0062639E">
            <w:pPr>
              <w:pStyle w:val="TableParagraph"/>
              <w:spacing w:line="249" w:lineRule="exact"/>
              <w:ind w:left="102" w:right="102"/>
              <w:rPr>
                <w:lang w:val="sv-SE"/>
              </w:rPr>
            </w:pPr>
            <w:r w:rsidRPr="00300706">
              <w:rPr>
                <w:lang w:val="sv-SE"/>
              </w:rPr>
              <w:t>Resultatmått</w:t>
            </w:r>
          </w:p>
        </w:tc>
        <w:tc>
          <w:tcPr>
            <w:tcW w:w="1134" w:type="dxa"/>
          </w:tcPr>
          <w:p w14:paraId="2D77AC64" w14:textId="77777777" w:rsidR="009937F4" w:rsidRPr="00300706" w:rsidRDefault="00C6211A" w:rsidP="0062639E">
            <w:pPr>
              <w:pStyle w:val="TableParagraph"/>
              <w:spacing w:line="249" w:lineRule="exact"/>
              <w:ind w:left="102" w:right="102"/>
              <w:jc w:val="center"/>
              <w:rPr>
                <w:lang w:val="sv-SE"/>
              </w:rPr>
            </w:pPr>
            <w:r w:rsidRPr="00300706">
              <w:rPr>
                <w:lang w:val="sv-SE"/>
              </w:rPr>
              <w:t>Månad</w:t>
            </w:r>
          </w:p>
        </w:tc>
        <w:tc>
          <w:tcPr>
            <w:tcW w:w="1453" w:type="dxa"/>
          </w:tcPr>
          <w:p w14:paraId="631D4ECB" w14:textId="77777777" w:rsidR="009937F4" w:rsidRPr="00300706" w:rsidRDefault="00C6211A" w:rsidP="0062639E">
            <w:pPr>
              <w:pStyle w:val="TableParagraph"/>
              <w:spacing w:line="252" w:lineRule="exact"/>
              <w:ind w:left="102" w:right="102" w:firstLine="103"/>
              <w:jc w:val="center"/>
              <w:rPr>
                <w:lang w:val="sv-SE"/>
              </w:rPr>
            </w:pPr>
            <w:r w:rsidRPr="00300706">
              <w:rPr>
                <w:lang w:val="sv-SE"/>
              </w:rPr>
              <w:t>Sham (n=238)</w:t>
            </w:r>
          </w:p>
        </w:tc>
        <w:tc>
          <w:tcPr>
            <w:tcW w:w="1453" w:type="dxa"/>
          </w:tcPr>
          <w:p w14:paraId="7664B31C" w14:textId="77777777" w:rsidR="009937F4" w:rsidRPr="00300706" w:rsidRDefault="00C6211A" w:rsidP="0062639E">
            <w:pPr>
              <w:pStyle w:val="TableParagraph"/>
              <w:spacing w:line="252" w:lineRule="exact"/>
              <w:ind w:left="102" w:right="102"/>
              <w:jc w:val="center"/>
              <w:rPr>
                <w:lang w:val="sv-SE"/>
              </w:rPr>
            </w:pPr>
            <w:r w:rsidRPr="00300706">
              <w:rPr>
                <w:lang w:val="sv-SE"/>
              </w:rPr>
              <w:t>Ranibizumab</w:t>
            </w:r>
          </w:p>
          <w:p w14:paraId="1038328F" w14:textId="77777777" w:rsidR="009937F4" w:rsidRPr="00300706" w:rsidRDefault="00C6211A" w:rsidP="0062639E">
            <w:pPr>
              <w:pStyle w:val="TableParagraph"/>
              <w:spacing w:line="252" w:lineRule="exact"/>
              <w:ind w:left="102" w:right="102"/>
              <w:jc w:val="center"/>
              <w:rPr>
                <w:lang w:val="sv-SE"/>
              </w:rPr>
            </w:pPr>
            <w:r w:rsidRPr="00300706">
              <w:rPr>
                <w:lang w:val="sv-SE"/>
              </w:rPr>
              <w:t>0,5 mg (n=240)</w:t>
            </w:r>
          </w:p>
        </w:tc>
        <w:tc>
          <w:tcPr>
            <w:tcW w:w="1453" w:type="dxa"/>
          </w:tcPr>
          <w:p w14:paraId="56F85550" w14:textId="77777777" w:rsidR="009937F4" w:rsidRPr="00300706" w:rsidRDefault="00C6211A" w:rsidP="0062639E">
            <w:pPr>
              <w:pStyle w:val="TableParagraph"/>
              <w:spacing w:line="252" w:lineRule="exact"/>
              <w:ind w:left="102" w:right="102" w:firstLine="74"/>
              <w:jc w:val="center"/>
              <w:rPr>
                <w:lang w:val="sv-SE"/>
              </w:rPr>
            </w:pPr>
            <w:r w:rsidRPr="00300706">
              <w:rPr>
                <w:lang w:val="sv-SE"/>
              </w:rPr>
              <w:t>Verteporfin PDT (n=143)</w:t>
            </w:r>
          </w:p>
        </w:tc>
        <w:tc>
          <w:tcPr>
            <w:tcW w:w="1453" w:type="dxa"/>
          </w:tcPr>
          <w:p w14:paraId="0FEDD534" w14:textId="77777777" w:rsidR="009937F4" w:rsidRPr="00300706" w:rsidRDefault="00C6211A" w:rsidP="0062639E">
            <w:pPr>
              <w:pStyle w:val="TableParagraph"/>
              <w:spacing w:line="252" w:lineRule="exact"/>
              <w:ind w:left="102" w:right="102"/>
              <w:jc w:val="center"/>
              <w:rPr>
                <w:lang w:val="sv-SE"/>
              </w:rPr>
            </w:pPr>
            <w:r w:rsidRPr="00300706">
              <w:rPr>
                <w:lang w:val="sv-SE"/>
              </w:rPr>
              <w:t>Ranibizumab 0,5 mg (n=140)</w:t>
            </w:r>
          </w:p>
        </w:tc>
      </w:tr>
      <w:tr w:rsidR="006E430F" w14:paraId="0715FACF" w14:textId="77777777" w:rsidTr="0062639E">
        <w:trPr>
          <w:trHeight w:hRule="exact" w:val="262"/>
        </w:trPr>
        <w:tc>
          <w:tcPr>
            <w:tcW w:w="2268" w:type="dxa"/>
            <w:vMerge w:val="restart"/>
          </w:tcPr>
          <w:p w14:paraId="7E24377E" w14:textId="77777777" w:rsidR="009937F4" w:rsidRPr="00300706" w:rsidRDefault="00C6211A" w:rsidP="0062639E">
            <w:pPr>
              <w:pStyle w:val="TableParagraph"/>
              <w:spacing w:before="3"/>
              <w:ind w:left="102" w:right="102"/>
              <w:rPr>
                <w:lang w:val="sv-SE"/>
              </w:rPr>
            </w:pPr>
            <w:r w:rsidRPr="00300706">
              <w:rPr>
                <w:lang w:val="sv-SE"/>
              </w:rPr>
              <w:t>Förlust av &lt; 15 bokstäver i synskärpa (%)</w:t>
            </w:r>
            <w:r w:rsidRPr="00300706">
              <w:rPr>
                <w:position w:val="8"/>
                <w:sz w:val="14"/>
                <w:lang w:val="sv-SE"/>
              </w:rPr>
              <w:t xml:space="preserve">a </w:t>
            </w:r>
            <w:r w:rsidRPr="00300706">
              <w:rPr>
                <w:lang w:val="sv-SE"/>
              </w:rPr>
              <w:t>(bevarad syn, primärt effektmått)</w:t>
            </w:r>
          </w:p>
        </w:tc>
        <w:tc>
          <w:tcPr>
            <w:tcW w:w="1134" w:type="dxa"/>
          </w:tcPr>
          <w:p w14:paraId="4E71CA65" w14:textId="77777777" w:rsidR="009937F4" w:rsidRPr="00300706" w:rsidRDefault="00C6211A" w:rsidP="0062639E">
            <w:pPr>
              <w:pStyle w:val="TableParagraph"/>
              <w:spacing w:line="247" w:lineRule="exact"/>
              <w:ind w:left="102" w:right="102"/>
              <w:jc w:val="center"/>
              <w:rPr>
                <w:lang w:val="sv-SE"/>
              </w:rPr>
            </w:pPr>
            <w:r w:rsidRPr="00300706">
              <w:rPr>
                <w:lang w:val="sv-SE"/>
              </w:rPr>
              <w:t>Månad 12</w:t>
            </w:r>
          </w:p>
        </w:tc>
        <w:tc>
          <w:tcPr>
            <w:tcW w:w="1453" w:type="dxa"/>
          </w:tcPr>
          <w:p w14:paraId="7E6E54A3" w14:textId="77777777" w:rsidR="009937F4" w:rsidRPr="00300706" w:rsidRDefault="00C6211A" w:rsidP="0062639E">
            <w:pPr>
              <w:pStyle w:val="TableParagraph"/>
              <w:spacing w:line="247" w:lineRule="exact"/>
              <w:ind w:left="102" w:right="102"/>
              <w:jc w:val="center"/>
              <w:rPr>
                <w:lang w:val="sv-SE"/>
              </w:rPr>
            </w:pPr>
            <w:r w:rsidRPr="00300706">
              <w:rPr>
                <w:lang w:val="sv-SE"/>
              </w:rPr>
              <w:t>62 %</w:t>
            </w:r>
          </w:p>
        </w:tc>
        <w:tc>
          <w:tcPr>
            <w:tcW w:w="1453" w:type="dxa"/>
          </w:tcPr>
          <w:p w14:paraId="69B1EA26" w14:textId="77777777" w:rsidR="009937F4" w:rsidRPr="00300706" w:rsidRDefault="00C6211A" w:rsidP="0062639E">
            <w:pPr>
              <w:pStyle w:val="TableParagraph"/>
              <w:spacing w:line="247" w:lineRule="exact"/>
              <w:ind w:left="102" w:right="102"/>
              <w:jc w:val="center"/>
              <w:rPr>
                <w:lang w:val="sv-SE"/>
              </w:rPr>
            </w:pPr>
            <w:r w:rsidRPr="00300706">
              <w:rPr>
                <w:lang w:val="sv-SE"/>
              </w:rPr>
              <w:t>95 %</w:t>
            </w:r>
          </w:p>
        </w:tc>
        <w:tc>
          <w:tcPr>
            <w:tcW w:w="1453" w:type="dxa"/>
          </w:tcPr>
          <w:p w14:paraId="6970943C" w14:textId="77777777" w:rsidR="009937F4" w:rsidRPr="00300706" w:rsidRDefault="00C6211A" w:rsidP="0062639E">
            <w:pPr>
              <w:pStyle w:val="TableParagraph"/>
              <w:spacing w:line="247" w:lineRule="exact"/>
              <w:ind w:left="102" w:right="102"/>
              <w:jc w:val="center"/>
              <w:rPr>
                <w:lang w:val="sv-SE"/>
              </w:rPr>
            </w:pPr>
            <w:r w:rsidRPr="00300706">
              <w:rPr>
                <w:lang w:val="sv-SE"/>
              </w:rPr>
              <w:t>64 %</w:t>
            </w:r>
          </w:p>
        </w:tc>
        <w:tc>
          <w:tcPr>
            <w:tcW w:w="1453" w:type="dxa"/>
          </w:tcPr>
          <w:p w14:paraId="1EF3B93C" w14:textId="77777777" w:rsidR="009937F4" w:rsidRPr="00300706" w:rsidRDefault="00C6211A" w:rsidP="0062639E">
            <w:pPr>
              <w:pStyle w:val="TableParagraph"/>
              <w:spacing w:line="247" w:lineRule="exact"/>
              <w:ind w:left="102" w:right="102"/>
              <w:jc w:val="center"/>
              <w:rPr>
                <w:lang w:val="sv-SE"/>
              </w:rPr>
            </w:pPr>
            <w:r w:rsidRPr="00300706">
              <w:rPr>
                <w:lang w:val="sv-SE"/>
              </w:rPr>
              <w:t>96 %</w:t>
            </w:r>
          </w:p>
        </w:tc>
      </w:tr>
      <w:tr w:rsidR="006E430F" w14:paraId="67339772" w14:textId="77777777" w:rsidTr="0062639E">
        <w:trPr>
          <w:trHeight w:hRule="exact" w:val="775"/>
        </w:trPr>
        <w:tc>
          <w:tcPr>
            <w:tcW w:w="2268" w:type="dxa"/>
            <w:vMerge/>
          </w:tcPr>
          <w:p w14:paraId="714379AA" w14:textId="77777777" w:rsidR="009937F4" w:rsidRPr="00300706" w:rsidRDefault="009937F4" w:rsidP="0062639E">
            <w:pPr>
              <w:ind w:left="102" w:right="102"/>
              <w:rPr>
                <w:lang w:val="sv-SE"/>
              </w:rPr>
            </w:pPr>
          </w:p>
        </w:tc>
        <w:tc>
          <w:tcPr>
            <w:tcW w:w="1134" w:type="dxa"/>
          </w:tcPr>
          <w:p w14:paraId="449F5DE0" w14:textId="77777777" w:rsidR="009937F4" w:rsidRPr="00300706" w:rsidRDefault="00C6211A" w:rsidP="0062639E">
            <w:pPr>
              <w:pStyle w:val="TableParagraph"/>
              <w:spacing w:line="249" w:lineRule="exact"/>
              <w:ind w:left="102" w:right="102"/>
              <w:jc w:val="center"/>
              <w:rPr>
                <w:lang w:val="sv-SE"/>
              </w:rPr>
            </w:pPr>
            <w:r w:rsidRPr="00300706">
              <w:rPr>
                <w:lang w:val="sv-SE"/>
              </w:rPr>
              <w:t>Månad 24</w:t>
            </w:r>
          </w:p>
        </w:tc>
        <w:tc>
          <w:tcPr>
            <w:tcW w:w="1453" w:type="dxa"/>
          </w:tcPr>
          <w:p w14:paraId="30E1429A" w14:textId="77777777" w:rsidR="009937F4" w:rsidRPr="00300706" w:rsidRDefault="00C6211A" w:rsidP="0062639E">
            <w:pPr>
              <w:pStyle w:val="TableParagraph"/>
              <w:spacing w:line="249" w:lineRule="exact"/>
              <w:ind w:left="102" w:right="102"/>
              <w:jc w:val="center"/>
              <w:rPr>
                <w:lang w:val="sv-SE"/>
              </w:rPr>
            </w:pPr>
            <w:r w:rsidRPr="00300706">
              <w:rPr>
                <w:lang w:val="sv-SE"/>
              </w:rPr>
              <w:t>53 %</w:t>
            </w:r>
          </w:p>
        </w:tc>
        <w:tc>
          <w:tcPr>
            <w:tcW w:w="1453" w:type="dxa"/>
          </w:tcPr>
          <w:p w14:paraId="4CC4DAD2" w14:textId="77777777" w:rsidR="009937F4" w:rsidRPr="00300706" w:rsidRDefault="00C6211A" w:rsidP="0062639E">
            <w:pPr>
              <w:pStyle w:val="TableParagraph"/>
              <w:spacing w:line="249" w:lineRule="exact"/>
              <w:ind w:left="102" w:right="102"/>
              <w:jc w:val="center"/>
              <w:rPr>
                <w:lang w:val="sv-SE"/>
              </w:rPr>
            </w:pPr>
            <w:r w:rsidRPr="00300706">
              <w:rPr>
                <w:lang w:val="sv-SE"/>
              </w:rPr>
              <w:t>90 %</w:t>
            </w:r>
          </w:p>
        </w:tc>
        <w:tc>
          <w:tcPr>
            <w:tcW w:w="1453" w:type="dxa"/>
          </w:tcPr>
          <w:p w14:paraId="370B9211" w14:textId="77777777" w:rsidR="009937F4" w:rsidRPr="00300706" w:rsidRDefault="00C6211A" w:rsidP="0062639E">
            <w:pPr>
              <w:pStyle w:val="TableParagraph"/>
              <w:spacing w:line="249" w:lineRule="exact"/>
              <w:ind w:left="102" w:right="102"/>
              <w:jc w:val="center"/>
              <w:rPr>
                <w:lang w:val="sv-SE"/>
              </w:rPr>
            </w:pPr>
            <w:r w:rsidRPr="00300706">
              <w:rPr>
                <w:lang w:val="sv-SE"/>
              </w:rPr>
              <w:t>66 %</w:t>
            </w:r>
          </w:p>
        </w:tc>
        <w:tc>
          <w:tcPr>
            <w:tcW w:w="1453" w:type="dxa"/>
          </w:tcPr>
          <w:p w14:paraId="51EF5F9B" w14:textId="77777777" w:rsidR="009937F4" w:rsidRPr="00300706" w:rsidRDefault="00C6211A" w:rsidP="0062639E">
            <w:pPr>
              <w:pStyle w:val="TableParagraph"/>
              <w:spacing w:line="249" w:lineRule="exact"/>
              <w:ind w:left="102" w:right="102"/>
              <w:jc w:val="center"/>
              <w:rPr>
                <w:lang w:val="sv-SE"/>
              </w:rPr>
            </w:pPr>
            <w:r w:rsidRPr="00300706">
              <w:rPr>
                <w:lang w:val="sv-SE"/>
              </w:rPr>
              <w:t>90 %</w:t>
            </w:r>
          </w:p>
        </w:tc>
      </w:tr>
      <w:tr w:rsidR="006E430F" w14:paraId="64AE7A83" w14:textId="77777777" w:rsidTr="0062639E">
        <w:trPr>
          <w:trHeight w:hRule="exact" w:val="262"/>
        </w:trPr>
        <w:tc>
          <w:tcPr>
            <w:tcW w:w="2268" w:type="dxa"/>
            <w:vMerge w:val="restart"/>
          </w:tcPr>
          <w:p w14:paraId="4145DDF6" w14:textId="77777777" w:rsidR="009937F4" w:rsidRPr="00300706" w:rsidRDefault="00C6211A" w:rsidP="0062639E">
            <w:pPr>
              <w:pStyle w:val="TableParagraph"/>
              <w:spacing w:line="246" w:lineRule="exact"/>
              <w:ind w:left="102" w:right="102"/>
              <w:rPr>
                <w:lang w:val="sv-SE"/>
              </w:rPr>
            </w:pPr>
            <w:r w:rsidRPr="00300706">
              <w:rPr>
                <w:lang w:val="sv-SE"/>
              </w:rPr>
              <w:t>Ökning med</w:t>
            </w:r>
          </w:p>
          <w:p w14:paraId="3060EF46" w14:textId="77777777" w:rsidR="009937F4" w:rsidRPr="00300706" w:rsidRDefault="00C6211A" w:rsidP="0062639E">
            <w:pPr>
              <w:pStyle w:val="TableParagraph"/>
              <w:spacing w:before="2" w:line="254" w:lineRule="exact"/>
              <w:ind w:left="102" w:right="102"/>
              <w:rPr>
                <w:sz w:val="14"/>
                <w:lang w:val="sv-SE"/>
              </w:rPr>
            </w:pPr>
            <w:r w:rsidRPr="00300706">
              <w:rPr>
                <w:lang w:val="sv-SE"/>
              </w:rPr>
              <w:t>≥ 15 bokstäver i synskärpa (%)</w:t>
            </w:r>
            <w:r w:rsidRPr="00300706">
              <w:rPr>
                <w:position w:val="8"/>
                <w:sz w:val="14"/>
                <w:lang w:val="sv-SE"/>
              </w:rPr>
              <w:t>a</w:t>
            </w:r>
          </w:p>
        </w:tc>
        <w:tc>
          <w:tcPr>
            <w:tcW w:w="1134" w:type="dxa"/>
          </w:tcPr>
          <w:p w14:paraId="11C82028" w14:textId="77777777" w:rsidR="009937F4" w:rsidRPr="00300706" w:rsidRDefault="00C6211A" w:rsidP="0062639E">
            <w:pPr>
              <w:pStyle w:val="TableParagraph"/>
              <w:spacing w:line="247" w:lineRule="exact"/>
              <w:ind w:left="102" w:right="102"/>
              <w:jc w:val="center"/>
              <w:rPr>
                <w:lang w:val="sv-SE"/>
              </w:rPr>
            </w:pPr>
            <w:r w:rsidRPr="00300706">
              <w:rPr>
                <w:lang w:val="sv-SE"/>
              </w:rPr>
              <w:t>Månad 12</w:t>
            </w:r>
          </w:p>
        </w:tc>
        <w:tc>
          <w:tcPr>
            <w:tcW w:w="1453" w:type="dxa"/>
          </w:tcPr>
          <w:p w14:paraId="45865C32" w14:textId="77777777" w:rsidR="009937F4" w:rsidRPr="00300706" w:rsidRDefault="00C6211A" w:rsidP="0062639E">
            <w:pPr>
              <w:pStyle w:val="TableParagraph"/>
              <w:spacing w:line="247" w:lineRule="exact"/>
              <w:ind w:left="102" w:right="102"/>
              <w:jc w:val="center"/>
              <w:rPr>
                <w:lang w:val="sv-SE"/>
              </w:rPr>
            </w:pPr>
            <w:r w:rsidRPr="00300706">
              <w:rPr>
                <w:lang w:val="sv-SE"/>
              </w:rPr>
              <w:t>5 %</w:t>
            </w:r>
          </w:p>
        </w:tc>
        <w:tc>
          <w:tcPr>
            <w:tcW w:w="1453" w:type="dxa"/>
          </w:tcPr>
          <w:p w14:paraId="4E8BD6CF" w14:textId="77777777" w:rsidR="009937F4" w:rsidRPr="00300706" w:rsidRDefault="00C6211A" w:rsidP="0062639E">
            <w:pPr>
              <w:pStyle w:val="TableParagraph"/>
              <w:spacing w:line="247" w:lineRule="exact"/>
              <w:ind w:left="102" w:right="102"/>
              <w:jc w:val="center"/>
              <w:rPr>
                <w:lang w:val="sv-SE"/>
              </w:rPr>
            </w:pPr>
            <w:r w:rsidRPr="00300706">
              <w:rPr>
                <w:lang w:val="sv-SE"/>
              </w:rPr>
              <w:t>34 %</w:t>
            </w:r>
          </w:p>
        </w:tc>
        <w:tc>
          <w:tcPr>
            <w:tcW w:w="1453" w:type="dxa"/>
          </w:tcPr>
          <w:p w14:paraId="65BCAB93" w14:textId="77777777" w:rsidR="009937F4" w:rsidRPr="00300706" w:rsidRDefault="00C6211A" w:rsidP="0062639E">
            <w:pPr>
              <w:pStyle w:val="TableParagraph"/>
              <w:spacing w:line="247" w:lineRule="exact"/>
              <w:ind w:left="102" w:right="102"/>
              <w:jc w:val="center"/>
              <w:rPr>
                <w:lang w:val="sv-SE"/>
              </w:rPr>
            </w:pPr>
            <w:r w:rsidRPr="00300706">
              <w:rPr>
                <w:lang w:val="sv-SE"/>
              </w:rPr>
              <w:t>6 %</w:t>
            </w:r>
          </w:p>
        </w:tc>
        <w:tc>
          <w:tcPr>
            <w:tcW w:w="1453" w:type="dxa"/>
          </w:tcPr>
          <w:p w14:paraId="120F0138" w14:textId="77777777" w:rsidR="009937F4" w:rsidRPr="00300706" w:rsidRDefault="00C6211A" w:rsidP="0062639E">
            <w:pPr>
              <w:pStyle w:val="TableParagraph"/>
              <w:spacing w:line="247" w:lineRule="exact"/>
              <w:ind w:left="102" w:right="102"/>
              <w:jc w:val="center"/>
              <w:rPr>
                <w:lang w:val="sv-SE"/>
              </w:rPr>
            </w:pPr>
            <w:r w:rsidRPr="00300706">
              <w:rPr>
                <w:lang w:val="sv-SE"/>
              </w:rPr>
              <w:t>40 %</w:t>
            </w:r>
          </w:p>
        </w:tc>
      </w:tr>
      <w:tr w:rsidR="006E430F" w14:paraId="45F3E6CA" w14:textId="77777777" w:rsidTr="0062639E">
        <w:trPr>
          <w:trHeight w:hRule="exact" w:val="507"/>
        </w:trPr>
        <w:tc>
          <w:tcPr>
            <w:tcW w:w="2268" w:type="dxa"/>
            <w:vMerge/>
          </w:tcPr>
          <w:p w14:paraId="149EE423" w14:textId="77777777" w:rsidR="009937F4" w:rsidRPr="00300706" w:rsidRDefault="009937F4" w:rsidP="0062639E">
            <w:pPr>
              <w:ind w:left="102" w:right="102"/>
              <w:rPr>
                <w:lang w:val="sv-SE"/>
              </w:rPr>
            </w:pPr>
          </w:p>
        </w:tc>
        <w:tc>
          <w:tcPr>
            <w:tcW w:w="1134" w:type="dxa"/>
          </w:tcPr>
          <w:p w14:paraId="2EA2BF73" w14:textId="77777777" w:rsidR="009937F4" w:rsidRPr="00300706" w:rsidRDefault="00C6211A" w:rsidP="0062639E">
            <w:pPr>
              <w:pStyle w:val="TableParagraph"/>
              <w:spacing w:line="247" w:lineRule="exact"/>
              <w:ind w:left="102" w:right="102"/>
              <w:jc w:val="center"/>
              <w:rPr>
                <w:lang w:val="sv-SE"/>
              </w:rPr>
            </w:pPr>
            <w:r w:rsidRPr="00300706">
              <w:rPr>
                <w:lang w:val="sv-SE"/>
              </w:rPr>
              <w:t>Månad 24</w:t>
            </w:r>
          </w:p>
        </w:tc>
        <w:tc>
          <w:tcPr>
            <w:tcW w:w="1453" w:type="dxa"/>
          </w:tcPr>
          <w:p w14:paraId="3497631D" w14:textId="77777777" w:rsidR="009937F4" w:rsidRPr="00300706" w:rsidRDefault="00C6211A" w:rsidP="0062639E">
            <w:pPr>
              <w:pStyle w:val="TableParagraph"/>
              <w:spacing w:line="247" w:lineRule="exact"/>
              <w:ind w:left="102" w:right="102"/>
              <w:jc w:val="center"/>
              <w:rPr>
                <w:lang w:val="sv-SE"/>
              </w:rPr>
            </w:pPr>
            <w:r w:rsidRPr="00300706">
              <w:rPr>
                <w:lang w:val="sv-SE"/>
              </w:rPr>
              <w:t>4 %</w:t>
            </w:r>
          </w:p>
        </w:tc>
        <w:tc>
          <w:tcPr>
            <w:tcW w:w="1453" w:type="dxa"/>
          </w:tcPr>
          <w:p w14:paraId="2EC21C30" w14:textId="77777777" w:rsidR="009937F4" w:rsidRPr="00300706" w:rsidRDefault="00C6211A" w:rsidP="0062639E">
            <w:pPr>
              <w:pStyle w:val="TableParagraph"/>
              <w:spacing w:line="247" w:lineRule="exact"/>
              <w:ind w:left="102" w:right="102"/>
              <w:jc w:val="center"/>
              <w:rPr>
                <w:lang w:val="sv-SE"/>
              </w:rPr>
            </w:pPr>
            <w:r w:rsidRPr="00300706">
              <w:rPr>
                <w:lang w:val="sv-SE"/>
              </w:rPr>
              <w:t>33 %</w:t>
            </w:r>
          </w:p>
        </w:tc>
        <w:tc>
          <w:tcPr>
            <w:tcW w:w="1453" w:type="dxa"/>
          </w:tcPr>
          <w:p w14:paraId="67C0304E" w14:textId="77777777" w:rsidR="009937F4" w:rsidRPr="00300706" w:rsidRDefault="00C6211A" w:rsidP="0062639E">
            <w:pPr>
              <w:pStyle w:val="TableParagraph"/>
              <w:spacing w:line="247" w:lineRule="exact"/>
              <w:ind w:left="102" w:right="102"/>
              <w:jc w:val="center"/>
              <w:rPr>
                <w:lang w:val="sv-SE"/>
              </w:rPr>
            </w:pPr>
            <w:r w:rsidRPr="00300706">
              <w:rPr>
                <w:lang w:val="sv-SE"/>
              </w:rPr>
              <w:t>6 %</w:t>
            </w:r>
          </w:p>
        </w:tc>
        <w:tc>
          <w:tcPr>
            <w:tcW w:w="1453" w:type="dxa"/>
          </w:tcPr>
          <w:p w14:paraId="530A1C7E" w14:textId="77777777" w:rsidR="009937F4" w:rsidRPr="00300706" w:rsidRDefault="00C6211A" w:rsidP="0062639E">
            <w:pPr>
              <w:pStyle w:val="TableParagraph"/>
              <w:spacing w:line="247" w:lineRule="exact"/>
              <w:ind w:left="102" w:right="102"/>
              <w:jc w:val="center"/>
              <w:rPr>
                <w:lang w:val="sv-SE"/>
              </w:rPr>
            </w:pPr>
            <w:r w:rsidRPr="00300706">
              <w:rPr>
                <w:lang w:val="sv-SE"/>
              </w:rPr>
              <w:t>41 %</w:t>
            </w:r>
          </w:p>
        </w:tc>
      </w:tr>
      <w:tr w:rsidR="006E430F" w14:paraId="188B8269" w14:textId="77777777" w:rsidTr="0062639E">
        <w:trPr>
          <w:trHeight w:hRule="exact" w:val="262"/>
        </w:trPr>
        <w:tc>
          <w:tcPr>
            <w:tcW w:w="2268" w:type="dxa"/>
            <w:vMerge w:val="restart"/>
          </w:tcPr>
          <w:p w14:paraId="38E9A521" w14:textId="77777777" w:rsidR="009937F4" w:rsidRPr="00300706" w:rsidRDefault="00C6211A" w:rsidP="0062639E">
            <w:pPr>
              <w:pStyle w:val="TableParagraph"/>
              <w:spacing w:line="237" w:lineRule="auto"/>
              <w:ind w:left="102" w:right="102"/>
              <w:rPr>
                <w:sz w:val="14"/>
                <w:lang w:val="sv-SE"/>
              </w:rPr>
            </w:pPr>
            <w:r w:rsidRPr="00300706">
              <w:rPr>
                <w:lang w:val="sv-SE"/>
              </w:rPr>
              <w:t>Medelförändring av synskärpa (bokstäver) (SD)</w:t>
            </w:r>
            <w:r w:rsidRPr="00300706">
              <w:rPr>
                <w:position w:val="8"/>
                <w:sz w:val="14"/>
                <w:lang w:val="sv-SE"/>
              </w:rPr>
              <w:t>a</w:t>
            </w:r>
          </w:p>
        </w:tc>
        <w:tc>
          <w:tcPr>
            <w:tcW w:w="1134" w:type="dxa"/>
          </w:tcPr>
          <w:p w14:paraId="7670C358" w14:textId="77777777" w:rsidR="009937F4" w:rsidRPr="00300706" w:rsidRDefault="00C6211A" w:rsidP="0062639E">
            <w:pPr>
              <w:pStyle w:val="TableParagraph"/>
              <w:spacing w:line="247" w:lineRule="exact"/>
              <w:ind w:left="102" w:right="102"/>
              <w:jc w:val="center"/>
              <w:rPr>
                <w:lang w:val="sv-SE"/>
              </w:rPr>
            </w:pPr>
            <w:r w:rsidRPr="00300706">
              <w:rPr>
                <w:lang w:val="sv-SE"/>
              </w:rPr>
              <w:t>Månad 12</w:t>
            </w:r>
          </w:p>
        </w:tc>
        <w:tc>
          <w:tcPr>
            <w:tcW w:w="1453" w:type="dxa"/>
          </w:tcPr>
          <w:p w14:paraId="5F02F76F" w14:textId="77777777" w:rsidR="009937F4" w:rsidRPr="00300706" w:rsidRDefault="00C6211A" w:rsidP="0062639E">
            <w:pPr>
              <w:pStyle w:val="TableParagraph"/>
              <w:spacing w:line="247" w:lineRule="exact"/>
              <w:ind w:left="102" w:right="102"/>
              <w:jc w:val="center"/>
              <w:rPr>
                <w:lang w:val="sv-SE"/>
              </w:rPr>
            </w:pPr>
            <w:r w:rsidRPr="00300706">
              <w:rPr>
                <w:lang w:val="sv-SE"/>
              </w:rPr>
              <w:t>-10,5 (16,6)</w:t>
            </w:r>
          </w:p>
        </w:tc>
        <w:tc>
          <w:tcPr>
            <w:tcW w:w="1453" w:type="dxa"/>
          </w:tcPr>
          <w:p w14:paraId="0FDB4FE5" w14:textId="77777777" w:rsidR="009937F4" w:rsidRPr="00300706" w:rsidRDefault="00C6211A" w:rsidP="0062639E">
            <w:pPr>
              <w:pStyle w:val="TableParagraph"/>
              <w:spacing w:line="247" w:lineRule="exact"/>
              <w:ind w:left="102" w:right="102"/>
              <w:jc w:val="center"/>
              <w:rPr>
                <w:lang w:val="sv-SE"/>
              </w:rPr>
            </w:pPr>
            <w:r w:rsidRPr="00300706">
              <w:rPr>
                <w:lang w:val="sv-SE"/>
              </w:rPr>
              <w:t>+7,2 (14,4)</w:t>
            </w:r>
          </w:p>
        </w:tc>
        <w:tc>
          <w:tcPr>
            <w:tcW w:w="1453" w:type="dxa"/>
          </w:tcPr>
          <w:p w14:paraId="6B94AD40" w14:textId="77777777" w:rsidR="009937F4" w:rsidRPr="00300706" w:rsidRDefault="00C6211A" w:rsidP="0062639E">
            <w:pPr>
              <w:pStyle w:val="TableParagraph"/>
              <w:spacing w:line="247" w:lineRule="exact"/>
              <w:ind w:left="102" w:right="102"/>
              <w:jc w:val="center"/>
              <w:rPr>
                <w:lang w:val="sv-SE"/>
              </w:rPr>
            </w:pPr>
            <w:r w:rsidRPr="00300706">
              <w:rPr>
                <w:lang w:val="sv-SE"/>
              </w:rPr>
              <w:t>-9,5 (16,4)</w:t>
            </w:r>
          </w:p>
        </w:tc>
        <w:tc>
          <w:tcPr>
            <w:tcW w:w="1453" w:type="dxa"/>
          </w:tcPr>
          <w:p w14:paraId="41C75EC5" w14:textId="77777777" w:rsidR="009937F4" w:rsidRPr="00300706" w:rsidRDefault="00C6211A" w:rsidP="0062639E">
            <w:pPr>
              <w:pStyle w:val="TableParagraph"/>
              <w:spacing w:line="247" w:lineRule="exact"/>
              <w:ind w:left="102" w:right="102"/>
              <w:jc w:val="center"/>
              <w:rPr>
                <w:lang w:val="sv-SE"/>
              </w:rPr>
            </w:pPr>
            <w:r w:rsidRPr="00300706">
              <w:rPr>
                <w:lang w:val="sv-SE"/>
              </w:rPr>
              <w:t>+11,3 (14,6)</w:t>
            </w:r>
          </w:p>
        </w:tc>
      </w:tr>
      <w:tr w:rsidR="006E430F" w14:paraId="0D1A3204" w14:textId="77777777" w:rsidTr="0062639E">
        <w:trPr>
          <w:trHeight w:hRule="exact" w:val="506"/>
        </w:trPr>
        <w:tc>
          <w:tcPr>
            <w:tcW w:w="2268" w:type="dxa"/>
            <w:vMerge/>
          </w:tcPr>
          <w:p w14:paraId="3B16BDA0" w14:textId="77777777" w:rsidR="009937F4" w:rsidRPr="00300706" w:rsidRDefault="009937F4" w:rsidP="0062639E">
            <w:pPr>
              <w:ind w:left="102" w:right="102"/>
              <w:rPr>
                <w:lang w:val="sv-SE"/>
              </w:rPr>
            </w:pPr>
          </w:p>
        </w:tc>
        <w:tc>
          <w:tcPr>
            <w:tcW w:w="1134" w:type="dxa"/>
          </w:tcPr>
          <w:p w14:paraId="727587E7" w14:textId="77777777" w:rsidR="009937F4" w:rsidRPr="00300706" w:rsidRDefault="00C6211A" w:rsidP="0062639E">
            <w:pPr>
              <w:pStyle w:val="TableParagraph"/>
              <w:spacing w:line="249" w:lineRule="exact"/>
              <w:ind w:left="102" w:right="102"/>
              <w:jc w:val="center"/>
              <w:rPr>
                <w:lang w:val="sv-SE"/>
              </w:rPr>
            </w:pPr>
            <w:r w:rsidRPr="00300706">
              <w:rPr>
                <w:lang w:val="sv-SE"/>
              </w:rPr>
              <w:t>Månad 24</w:t>
            </w:r>
          </w:p>
        </w:tc>
        <w:tc>
          <w:tcPr>
            <w:tcW w:w="1453" w:type="dxa"/>
          </w:tcPr>
          <w:p w14:paraId="21EB8E86" w14:textId="77777777" w:rsidR="009937F4" w:rsidRPr="00300706" w:rsidRDefault="00C6211A" w:rsidP="0062639E">
            <w:pPr>
              <w:pStyle w:val="TableParagraph"/>
              <w:spacing w:line="249" w:lineRule="exact"/>
              <w:ind w:left="102" w:right="102"/>
              <w:jc w:val="center"/>
              <w:rPr>
                <w:lang w:val="sv-SE"/>
              </w:rPr>
            </w:pPr>
            <w:r w:rsidRPr="00300706">
              <w:rPr>
                <w:lang w:val="sv-SE"/>
              </w:rPr>
              <w:t>-14,9 (18,7)</w:t>
            </w:r>
          </w:p>
        </w:tc>
        <w:tc>
          <w:tcPr>
            <w:tcW w:w="1453" w:type="dxa"/>
          </w:tcPr>
          <w:p w14:paraId="64C769D8" w14:textId="77777777" w:rsidR="009937F4" w:rsidRPr="00300706" w:rsidRDefault="00C6211A" w:rsidP="0062639E">
            <w:pPr>
              <w:pStyle w:val="TableParagraph"/>
              <w:spacing w:line="249" w:lineRule="exact"/>
              <w:ind w:left="102" w:right="102"/>
              <w:jc w:val="center"/>
              <w:rPr>
                <w:lang w:val="sv-SE"/>
              </w:rPr>
            </w:pPr>
            <w:r w:rsidRPr="00300706">
              <w:rPr>
                <w:lang w:val="sv-SE"/>
              </w:rPr>
              <w:t>+6,6 (16,5)</w:t>
            </w:r>
          </w:p>
        </w:tc>
        <w:tc>
          <w:tcPr>
            <w:tcW w:w="1453" w:type="dxa"/>
          </w:tcPr>
          <w:p w14:paraId="51346207" w14:textId="77777777" w:rsidR="009937F4" w:rsidRPr="00300706" w:rsidRDefault="00C6211A" w:rsidP="0062639E">
            <w:pPr>
              <w:pStyle w:val="TableParagraph"/>
              <w:spacing w:line="249" w:lineRule="exact"/>
              <w:ind w:left="102" w:right="102"/>
              <w:jc w:val="center"/>
              <w:rPr>
                <w:lang w:val="sv-SE"/>
              </w:rPr>
            </w:pPr>
            <w:r w:rsidRPr="00300706">
              <w:rPr>
                <w:lang w:val="sv-SE"/>
              </w:rPr>
              <w:t>-9,8 (17,6)</w:t>
            </w:r>
          </w:p>
        </w:tc>
        <w:tc>
          <w:tcPr>
            <w:tcW w:w="1453" w:type="dxa"/>
          </w:tcPr>
          <w:p w14:paraId="61A18939" w14:textId="77777777" w:rsidR="009937F4" w:rsidRPr="00300706" w:rsidRDefault="00C6211A" w:rsidP="0062639E">
            <w:pPr>
              <w:pStyle w:val="TableParagraph"/>
              <w:spacing w:line="249" w:lineRule="exact"/>
              <w:ind w:left="102" w:right="102"/>
              <w:jc w:val="center"/>
              <w:rPr>
                <w:lang w:val="sv-SE"/>
              </w:rPr>
            </w:pPr>
            <w:r w:rsidRPr="00300706">
              <w:rPr>
                <w:lang w:val="sv-SE"/>
              </w:rPr>
              <w:t>+10,7 (16,5)</w:t>
            </w:r>
          </w:p>
        </w:tc>
      </w:tr>
    </w:tbl>
    <w:p w14:paraId="40FD82EB" w14:textId="77777777" w:rsidR="009937F4" w:rsidRPr="00300706" w:rsidRDefault="00C6211A" w:rsidP="006846DF">
      <w:pPr>
        <w:rPr>
          <w:lang w:val="sv-SE"/>
        </w:rPr>
      </w:pPr>
      <w:r w:rsidRPr="00300706">
        <w:rPr>
          <w:position w:val="8"/>
          <w:sz w:val="14"/>
          <w:lang w:val="sv-SE"/>
        </w:rPr>
        <w:t xml:space="preserve">a </w:t>
      </w:r>
      <w:r w:rsidRPr="00300706">
        <w:rPr>
          <w:lang w:val="sv-SE"/>
        </w:rPr>
        <w:t>p&lt;0,01</w:t>
      </w:r>
    </w:p>
    <w:p w14:paraId="58944571" w14:textId="77777777" w:rsidR="009937F4" w:rsidRPr="00300706" w:rsidRDefault="009937F4" w:rsidP="006846DF">
      <w:pPr>
        <w:rPr>
          <w:lang w:val="sv-SE"/>
        </w:rPr>
        <w:sectPr w:rsidR="009937F4" w:rsidRPr="00300706" w:rsidSect="009937F4">
          <w:pgSz w:w="11910" w:h="16850"/>
          <w:pgMar w:top="1038" w:right="1298" w:bottom="902" w:left="1298" w:header="0" w:footer="658" w:gutter="0"/>
          <w:cols w:space="720"/>
        </w:sectPr>
      </w:pPr>
    </w:p>
    <w:p w14:paraId="4B38D23F" w14:textId="77777777" w:rsidR="009937F4" w:rsidRPr="00300706" w:rsidRDefault="00C6211A" w:rsidP="006846DF">
      <w:pPr>
        <w:pStyle w:val="Heading1"/>
        <w:tabs>
          <w:tab w:val="left" w:pos="1251"/>
        </w:tabs>
        <w:spacing w:before="75" w:line="249" w:lineRule="auto"/>
        <w:ind w:left="1251" w:right="100" w:hanging="1251"/>
        <w:rPr>
          <w:lang w:val="sv-SE"/>
        </w:rPr>
      </w:pPr>
      <w:r w:rsidRPr="00300706">
        <w:rPr>
          <w:lang w:val="sv-SE"/>
        </w:rPr>
        <w:lastRenderedPageBreak/>
        <w:t>Figur 1</w:t>
      </w:r>
      <w:r w:rsidRPr="00300706">
        <w:rPr>
          <w:lang w:val="sv-SE"/>
        </w:rPr>
        <w:tab/>
        <w:t>Medelförändring av synskärpan från baslinjen till månad 24 i</w:t>
      </w:r>
      <w:r w:rsidRPr="00300706">
        <w:rPr>
          <w:spacing w:val="-15"/>
          <w:lang w:val="sv-SE"/>
        </w:rPr>
        <w:t xml:space="preserve"> </w:t>
      </w:r>
      <w:r w:rsidRPr="00300706">
        <w:rPr>
          <w:lang w:val="sv-SE"/>
        </w:rPr>
        <w:t>studie</w:t>
      </w:r>
      <w:r w:rsidRPr="00300706">
        <w:rPr>
          <w:spacing w:val="-3"/>
          <w:lang w:val="sv-SE"/>
        </w:rPr>
        <w:t xml:space="preserve"> </w:t>
      </w:r>
      <w:r w:rsidRPr="00300706">
        <w:rPr>
          <w:lang w:val="sv-SE"/>
        </w:rPr>
        <w:t>FVF2598g (MARINA) och studie FVF2587g</w:t>
      </w:r>
      <w:r w:rsidRPr="00300706">
        <w:rPr>
          <w:spacing w:val="-13"/>
          <w:lang w:val="sv-SE"/>
        </w:rPr>
        <w:t xml:space="preserve"> </w:t>
      </w:r>
      <w:r w:rsidRPr="00300706">
        <w:rPr>
          <w:lang w:val="sv-SE"/>
        </w:rPr>
        <w:t>(ANCHOR)</w:t>
      </w:r>
    </w:p>
    <w:p w14:paraId="5DE69EB1" w14:textId="77777777" w:rsidR="009937F4" w:rsidRPr="00300706" w:rsidRDefault="00C6211A" w:rsidP="006846DF">
      <w:pPr>
        <w:rPr>
          <w:lang w:val="sv-SE"/>
        </w:rPr>
      </w:pPr>
      <w:r w:rsidRPr="00300706">
        <w:rPr>
          <w:noProof/>
          <w:lang w:val="sv-SE" w:eastAsia="ko-KR"/>
        </w:rPr>
        <mc:AlternateContent>
          <mc:Choice Requires="wps">
            <w:drawing>
              <wp:anchor distT="0" distB="0" distL="114300" distR="114300" simplePos="0" relativeHeight="251673600" behindDoc="0" locked="0" layoutInCell="1" allowOverlap="1" wp14:anchorId="1C05213F" wp14:editId="0BD932F9">
                <wp:simplePos x="0" y="0"/>
                <wp:positionH relativeFrom="column">
                  <wp:posOffset>156845</wp:posOffset>
                </wp:positionH>
                <wp:positionV relativeFrom="paragraph">
                  <wp:posOffset>5335905</wp:posOffset>
                </wp:positionV>
                <wp:extent cx="5062220" cy="614680"/>
                <wp:effectExtent l="4445" t="1905" r="635" b="2540"/>
                <wp:wrapNone/>
                <wp:docPr id="113102364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220" cy="61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816"/>
                              <w:gridCol w:w="710"/>
                              <w:gridCol w:w="2631"/>
                            </w:tblGrid>
                            <w:tr w:rsidR="006E430F" w14:paraId="4F3A4FDA" w14:textId="77777777" w:rsidTr="00133089">
                              <w:tc>
                                <w:tcPr>
                                  <w:tcW w:w="4257" w:type="dxa"/>
                                  <w:gridSpan w:val="2"/>
                                </w:tcPr>
                                <w:p w14:paraId="5E829C3B"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MARINA</w:t>
                                  </w:r>
                                </w:p>
                              </w:tc>
                              <w:tc>
                                <w:tcPr>
                                  <w:tcW w:w="3996" w:type="dxa"/>
                                  <w:gridSpan w:val="2"/>
                                </w:tcPr>
                                <w:p w14:paraId="53B074C3"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ANCHOR</w:t>
                                  </w:r>
                                </w:p>
                              </w:tc>
                            </w:tr>
                            <w:tr w:rsidR="006E430F" w14:paraId="185DE367" w14:textId="77777777" w:rsidTr="00133089">
                              <w:tc>
                                <w:tcPr>
                                  <w:tcW w:w="696" w:type="dxa"/>
                                  <w:vAlign w:val="center"/>
                                </w:tcPr>
                                <w:p w14:paraId="337C3F99"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38B5F02D" wp14:editId="36CBC3C4">
                                        <wp:extent cx="286100" cy="168295"/>
                                        <wp:effectExtent l="0" t="0" r="0" b="3175"/>
                                        <wp:docPr id="923204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0425" name="image1.jpeg"/>
                                                <pic:cNvPicPr/>
                                              </pic:nvPicPr>
                                              <pic:blipFill>
                                                <a:blip r:embed="rId10"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0A0937E"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(n=240)</w:t>
                                  </w:r>
                                </w:p>
                              </w:tc>
                              <w:tc>
                                <w:tcPr>
                                  <w:tcW w:w="709" w:type="dxa"/>
                                  <w:vAlign w:val="center"/>
                                </w:tcPr>
                                <w:p w14:paraId="6B472A7A"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422212BD" wp14:editId="3035C303">
                                        <wp:extent cx="274320" cy="173355"/>
                                        <wp:effectExtent l="0" t="0" r="0" b="0"/>
                                        <wp:docPr id="115052685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26858" name="image1.jpeg"/>
                                                <pic:cNvPicPr/>
                                              </pic:nvPicPr>
                                              <pic:blipFill>
                                                <a:blip r:embed="rId10"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24358521"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(n=140)</w:t>
                                  </w:r>
                                </w:p>
                              </w:tc>
                            </w:tr>
                            <w:tr w:rsidR="006E430F" w14:paraId="62E47CDD" w14:textId="77777777" w:rsidTr="00133089">
                              <w:tc>
                                <w:tcPr>
                                  <w:tcW w:w="696" w:type="dxa"/>
                                  <w:vAlign w:val="center"/>
                                </w:tcPr>
                                <w:p w14:paraId="344111BD"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19872894" wp14:editId="712C6B1D">
                                        <wp:extent cx="302260" cy="201295"/>
                                        <wp:effectExtent l="0" t="0" r="2540" b="8255"/>
                                        <wp:docPr id="13455497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49751" name="image1.jpeg"/>
                                                <pic:cNvPicPr/>
                                              </pic:nvPicPr>
                                              <pic:blipFill>
                                                <a:blip r:embed="rId10"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3F5255D4"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Sham-injektion (n=238)</w:t>
                                  </w:r>
                                </w:p>
                              </w:tc>
                              <w:tc>
                                <w:tcPr>
                                  <w:tcW w:w="709" w:type="dxa"/>
                                  <w:vAlign w:val="center"/>
                                </w:tcPr>
                                <w:p w14:paraId="54B37B82"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50161DF6" wp14:editId="7B884BE4">
                                        <wp:extent cx="313690" cy="195580"/>
                                        <wp:effectExtent l="0" t="0" r="0" b="0"/>
                                        <wp:docPr id="3353212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21212" name="image1.jpeg"/>
                                                <pic:cNvPicPr/>
                                              </pic:nvPicPr>
                                              <pic:blipFill>
                                                <a:blip r:embed="rId10"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4960DBC"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Verteporfin PDT (n=143)</w:t>
                                  </w:r>
                                </w:p>
                              </w:tc>
                            </w:tr>
                          </w:tbl>
                          <w:p w14:paraId="0B99A12B" w14:textId="77777777" w:rsidR="009937F4" w:rsidRDefault="009937F4" w:rsidP="006846DF"/>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C05213F" id="_x0000_s1027" type="#_x0000_t202" style="position:absolute;margin-left:12.35pt;margin-top:420.15pt;width:398.6pt;height:4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" stroked="f">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816"/>
                        <w:gridCol w:w="710"/>
                        <w:gridCol w:w="2631"/>
                      </w:tblGrid>
                      <w:tr w:rsidR="006E430F" w14:paraId="4F3A4FDA" w14:textId="77777777" w:rsidTr="00133089">
                        <w:tc>
                          <w:tcPr>
                            <w:tcW w:w="4257" w:type="dxa"/>
                            <w:gridSpan w:val="2"/>
                          </w:tcPr>
                          <w:p w14:paraId="5E829C3B"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MARINA</w:t>
                            </w:r>
                          </w:p>
                        </w:tc>
                        <w:tc>
                          <w:tcPr>
                            <w:tcW w:w="3996" w:type="dxa"/>
                            <w:gridSpan w:val="2"/>
                          </w:tcPr>
                          <w:p w14:paraId="53B074C3" w14:textId="77777777" w:rsidR="009937F4" w:rsidRPr="00DA6A07" w:rsidRDefault="00C6211A" w:rsidP="00AC0451">
                            <w:pPr>
                              <w:pStyle w:val="BodyText"/>
                              <w:spacing w:before="3"/>
                              <w:ind w:firstLineChars="100" w:firstLine="180"/>
                              <w:rPr>
                                <w:rFonts w:ascii="Arial" w:eastAsiaTheme="minorEastAsia" w:hAnsi="Arial" w:cs="Arial"/>
                                <w:b/>
                                <w:sz w:val="18"/>
                                <w:lang w:val="sv-SE" w:eastAsia="ko-KR"/>
                              </w:rPr>
                            </w:pPr>
                            <w:r w:rsidRPr="00DA6A07">
                              <w:rPr>
                                <w:rFonts w:ascii="Arial" w:eastAsiaTheme="minorEastAsia" w:hAnsi="Arial" w:cs="Arial"/>
                                <w:b/>
                                <w:sz w:val="18"/>
                                <w:lang w:val="sv-SE" w:eastAsia="ko-KR"/>
                              </w:rPr>
                              <w:t>ANCHOR</w:t>
                            </w:r>
                          </w:p>
                        </w:tc>
                      </w:tr>
                      <w:tr w:rsidR="006E430F" w14:paraId="185DE367" w14:textId="77777777" w:rsidTr="00133089">
                        <w:tc>
                          <w:tcPr>
                            <w:tcW w:w="696" w:type="dxa"/>
                            <w:vAlign w:val="center"/>
                          </w:tcPr>
                          <w:p w14:paraId="337C3F99"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38B5F02D" wp14:editId="36CBC3C4">
                                  <wp:extent cx="286100" cy="168295"/>
                                  <wp:effectExtent l="0" t="0" r="0" b="3175"/>
                                  <wp:docPr id="923204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0425" name="image1.jpeg"/>
                                          <pic:cNvPicPr/>
                                        </pic:nvPicPr>
                                        <pic:blipFill>
                                          <a:blip r:embed="rId10"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0A0937E"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(n=240)</w:t>
                            </w:r>
                          </w:p>
                        </w:tc>
                        <w:tc>
                          <w:tcPr>
                            <w:tcW w:w="709" w:type="dxa"/>
                            <w:vAlign w:val="center"/>
                          </w:tcPr>
                          <w:p w14:paraId="6B472A7A"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422212BD" wp14:editId="3035C303">
                                  <wp:extent cx="274320" cy="173355"/>
                                  <wp:effectExtent l="0" t="0" r="0" b="0"/>
                                  <wp:docPr id="115052685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26858" name="image1.jpeg"/>
                                          <pic:cNvPicPr/>
                                        </pic:nvPicPr>
                                        <pic:blipFill>
                                          <a:blip r:embed="rId10"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24358521"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Ranibizumab 0,5 mg (n=140)</w:t>
                            </w:r>
                          </w:p>
                        </w:tc>
                      </w:tr>
                      <w:tr w:rsidR="006E430F" w14:paraId="62E47CDD" w14:textId="77777777" w:rsidTr="00133089">
                        <w:tc>
                          <w:tcPr>
                            <w:tcW w:w="696" w:type="dxa"/>
                            <w:vAlign w:val="center"/>
                          </w:tcPr>
                          <w:p w14:paraId="344111BD" w14:textId="77777777" w:rsidR="009937F4" w:rsidRPr="00DA6A07" w:rsidRDefault="00C6211A" w:rsidP="00AC0451">
                            <w:pPr>
                              <w:pStyle w:val="BodyText"/>
                              <w:spacing w:before="3"/>
                              <w:jc w:val="both"/>
                              <w:rPr>
                                <w:rFonts w:ascii="Arial" w:hAnsi="Arial" w:cs="Arial"/>
                                <w:b/>
                                <w:sz w:val="18"/>
                                <w:lang w:val="sv-SE"/>
                              </w:rPr>
                            </w:pPr>
                            <w:r w:rsidRPr="00DA6A07">
                              <w:rPr>
                                <w:rFonts w:ascii="Arial" w:hAnsi="Arial" w:cs="Arial"/>
                                <w:noProof/>
                                <w:sz w:val="18"/>
                                <w:lang w:eastAsia="ko-KR"/>
                              </w:rPr>
                              <w:drawing>
                                <wp:inline distT="0" distB="0" distL="0" distR="0" wp14:anchorId="19872894" wp14:editId="712C6B1D">
                                  <wp:extent cx="302260" cy="201295"/>
                                  <wp:effectExtent l="0" t="0" r="2540" b="8255"/>
                                  <wp:docPr id="13455497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49751" name="image1.jpeg"/>
                                          <pic:cNvPicPr/>
                                        </pic:nvPicPr>
                                        <pic:blipFill>
                                          <a:blip r:embed="rId10"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3F5255D4"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Sham-injektion (n=238)</w:t>
                            </w:r>
                          </w:p>
                        </w:tc>
                        <w:tc>
                          <w:tcPr>
                            <w:tcW w:w="709" w:type="dxa"/>
                            <w:vAlign w:val="center"/>
                          </w:tcPr>
                          <w:p w14:paraId="54B37B82" w14:textId="77777777" w:rsidR="009937F4" w:rsidRPr="00DA6A07" w:rsidRDefault="00C6211A" w:rsidP="00AC0451">
                            <w:pPr>
                              <w:pStyle w:val="BodyText"/>
                              <w:spacing w:before="3"/>
                              <w:jc w:val="both"/>
                              <w:rPr>
                                <w:rFonts w:ascii="Arial" w:hAnsi="Arial" w:cs="Arial"/>
                                <w:sz w:val="18"/>
                                <w:lang w:val="sv-SE"/>
                              </w:rPr>
                            </w:pPr>
                            <w:r w:rsidRPr="00DA6A07">
                              <w:rPr>
                                <w:rFonts w:ascii="Arial" w:hAnsi="Arial" w:cs="Arial"/>
                                <w:noProof/>
                                <w:sz w:val="18"/>
                                <w:lang w:eastAsia="ko-KR"/>
                              </w:rPr>
                              <w:drawing>
                                <wp:inline distT="0" distB="0" distL="0" distR="0" wp14:anchorId="50161DF6" wp14:editId="7B884BE4">
                                  <wp:extent cx="313690" cy="195580"/>
                                  <wp:effectExtent l="0" t="0" r="0" b="0"/>
                                  <wp:docPr id="3353212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21212" name="image1.jpeg"/>
                                          <pic:cNvPicPr/>
                                        </pic:nvPicPr>
                                        <pic:blipFill>
                                          <a:blip r:embed="rId10"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4960DBC" w14:textId="77777777" w:rsidR="009937F4" w:rsidRPr="00DA6A07" w:rsidRDefault="00C6211A" w:rsidP="00AC0451">
                            <w:pPr>
                              <w:pStyle w:val="BodyText"/>
                              <w:spacing w:before="3"/>
                              <w:jc w:val="both"/>
                              <w:rPr>
                                <w:rFonts w:ascii="Arial" w:eastAsiaTheme="minorEastAsia" w:hAnsi="Arial" w:cs="Arial"/>
                                <w:sz w:val="18"/>
                                <w:lang w:val="sv-SE" w:eastAsia="ko-KR"/>
                              </w:rPr>
                            </w:pPr>
                            <w:r w:rsidRPr="00DA6A07">
                              <w:rPr>
                                <w:rFonts w:ascii="Arial" w:eastAsiaTheme="minorEastAsia" w:hAnsi="Arial" w:cs="Arial"/>
                                <w:sz w:val="18"/>
                                <w:lang w:val="sv-SE" w:eastAsia="ko-KR"/>
                              </w:rPr>
                              <w:t>Verteporfin PDT (n=143)</w:t>
                            </w:r>
                          </w:p>
                        </w:tc>
                      </w:tr>
                    </w:tbl>
                    <w:p w14:paraId="0B99A12B" w14:textId="77777777" w:rsidR="009937F4" w:rsidRDefault="009937F4" w:rsidP="006846DF"/>
                  </w:txbxContent>
                </v:textbox>
              </v:shape>
            </w:pict>
          </mc:Fallback>
        </mc:AlternateContent>
      </w:r>
      <w:r w:rsidRPr="00300706">
        <w:rPr>
          <w:noProof/>
          <w:lang w:val="sv-SE" w:eastAsia="ko-KR"/>
        </w:rPr>
        <w:drawing>
          <wp:anchor distT="0" distB="0" distL="0" distR="0" simplePos="0" relativeHeight="251667456" behindDoc="0" locked="0" layoutInCell="1" allowOverlap="1" wp14:anchorId="26854011" wp14:editId="60F79C33">
            <wp:simplePos x="0" y="0"/>
            <wp:positionH relativeFrom="page">
              <wp:posOffset>819174</wp:posOffset>
            </wp:positionH>
            <wp:positionV relativeFrom="paragraph">
              <wp:posOffset>145164</wp:posOffset>
            </wp:positionV>
            <wp:extent cx="5827395" cy="5248275"/>
            <wp:effectExtent l="0" t="0" r="0" b="0"/>
            <wp:wrapTopAndBottom/>
            <wp:docPr id="942169493" name="image1.jpeg"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69493" name="image1.jpeg" descr="A graph of a number of data&#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827395" cy="5248275"/>
                    </a:xfrm>
                    <a:prstGeom prst="rect">
                      <a:avLst/>
                    </a:prstGeom>
                  </pic:spPr>
                </pic:pic>
              </a:graphicData>
            </a:graphic>
            <wp14:sizeRelV relativeFrom="margin">
              <wp14:pctHeight>0</wp14:pctHeight>
            </wp14:sizeRelV>
          </wp:anchor>
        </w:drawing>
      </w:r>
    </w:p>
    <w:p w14:paraId="7362C40A" w14:textId="77777777" w:rsidR="009937F4" w:rsidRPr="00300706" w:rsidRDefault="009937F4" w:rsidP="006846DF">
      <w:pPr>
        <w:rPr>
          <w:lang w:val="sv-SE"/>
        </w:rPr>
      </w:pPr>
    </w:p>
    <w:p w14:paraId="2F07A85F" w14:textId="77777777" w:rsidR="009937F4" w:rsidRPr="00300706" w:rsidRDefault="009937F4" w:rsidP="006846DF">
      <w:pPr>
        <w:rPr>
          <w:lang w:val="sv-SE"/>
        </w:rPr>
      </w:pPr>
    </w:p>
    <w:p w14:paraId="53D31E5A" w14:textId="77777777" w:rsidR="009937F4" w:rsidRPr="00300706" w:rsidRDefault="009937F4" w:rsidP="006846DF">
      <w:pPr>
        <w:rPr>
          <w:lang w:val="sv-SE"/>
        </w:rPr>
      </w:pPr>
    </w:p>
    <w:p w14:paraId="6540345D" w14:textId="77777777" w:rsidR="009937F4" w:rsidRPr="00300706" w:rsidRDefault="009937F4" w:rsidP="006846DF">
      <w:pPr>
        <w:rPr>
          <w:lang w:val="sv-SE"/>
        </w:rPr>
      </w:pPr>
    </w:p>
    <w:p w14:paraId="6B25D389" w14:textId="77777777" w:rsidR="009937F4" w:rsidRPr="00300706" w:rsidRDefault="00C6211A" w:rsidP="006846DF">
      <w:pPr>
        <w:rPr>
          <w:lang w:val="sv-SE"/>
        </w:rPr>
      </w:pPr>
      <w:r w:rsidRPr="00300706">
        <w:rPr>
          <w:lang w:val="sv-SE"/>
        </w:rPr>
        <w:t>Resultat från båda studierna visade att fortsatt behandling med ranibizumab även kan vara till nytta för patienter som förlorat ≥ 15 bokstäver av synskärpan med bästa korrektion (best corrected visual acuity – BCVA) under det första årets behandling.</w:t>
      </w:r>
    </w:p>
    <w:p w14:paraId="2531235C" w14:textId="77777777" w:rsidR="009937F4" w:rsidRPr="00300706" w:rsidRDefault="009937F4" w:rsidP="006846DF">
      <w:pPr>
        <w:pStyle w:val="BodyText"/>
        <w:spacing w:before="5"/>
        <w:rPr>
          <w:lang w:val="sv-SE"/>
        </w:rPr>
      </w:pPr>
    </w:p>
    <w:p w14:paraId="69264C2C" w14:textId="77777777" w:rsidR="009937F4" w:rsidRPr="00300706" w:rsidRDefault="00C6211A" w:rsidP="006846DF">
      <w:pPr>
        <w:pStyle w:val="BodyText"/>
        <w:ind w:right="715"/>
        <w:rPr>
          <w:lang w:val="sv-SE"/>
        </w:rPr>
      </w:pPr>
      <w:r w:rsidRPr="00300706">
        <w:rPr>
          <w:lang w:val="sv-SE"/>
        </w:rPr>
        <w:t>Man observerade statistiskt signifikanta patientrapporterade visuella funktionsförbättringar med ranibizumabbehandling i både MARINA och ANCHOR jämfört med kontrollgruppen, enligt mätningar med NEI VFQ-25.</w:t>
      </w:r>
    </w:p>
    <w:p w14:paraId="7D452652" w14:textId="77777777" w:rsidR="009937F4" w:rsidRPr="00300706" w:rsidRDefault="009937F4" w:rsidP="006846DF">
      <w:pPr>
        <w:pStyle w:val="BodyText"/>
        <w:spacing w:before="2"/>
        <w:rPr>
          <w:sz w:val="23"/>
          <w:lang w:val="sv-SE"/>
        </w:rPr>
      </w:pPr>
    </w:p>
    <w:p w14:paraId="60DC1F08" w14:textId="77777777" w:rsidR="009937F4" w:rsidRPr="00300706" w:rsidRDefault="00C6211A" w:rsidP="006846DF">
      <w:pPr>
        <w:pStyle w:val="BodyText"/>
        <w:spacing w:line="247" w:lineRule="auto"/>
        <w:ind w:right="346"/>
        <w:rPr>
          <w:lang w:val="sv-SE"/>
        </w:rPr>
      </w:pPr>
      <w:r w:rsidRPr="00300706">
        <w:rPr>
          <w:lang w:val="sv-SE"/>
        </w:rPr>
        <w:t>I studie FVF3192g (PIER) randomiserades 184 patienter med alla former av neovaskulär AMD i ett 1:1:1-förhållande och fick ranibizumab 0,3 </w:t>
      </w:r>
      <w:r w:rsidRPr="00300706">
        <w:rPr>
          <w:spacing w:val="-3"/>
          <w:lang w:val="sv-SE"/>
        </w:rPr>
        <w:t xml:space="preserve">mg, </w:t>
      </w:r>
      <w:r w:rsidRPr="00300706">
        <w:rPr>
          <w:lang w:val="sv-SE"/>
        </w:rPr>
        <w:t>ranibizumab 0,5 mg (n=61) eller sham-injektioner en gång i månaden under 3 månader i följd, och därefter administrerades en dos var tredje månad. Från månad 14 av studien kunde patienter som behandlats med sham få ranibizumab, och från månad</w:t>
      </w:r>
      <w:r w:rsidRPr="00300706">
        <w:rPr>
          <w:spacing w:val="-17"/>
          <w:lang w:val="sv-SE"/>
        </w:rPr>
        <w:t> </w:t>
      </w:r>
      <w:r w:rsidRPr="00300706">
        <w:rPr>
          <w:lang w:val="sv-SE"/>
        </w:rPr>
        <w:t>19 var mer frekventa behandlingar möjliga. Patienter som behandlats med ranibizumab i PIER fick i medeltal 10 totala behandlingar.</w:t>
      </w:r>
    </w:p>
    <w:p w14:paraId="779F70DC" w14:textId="77777777" w:rsidR="009937F4" w:rsidRPr="00300706" w:rsidRDefault="009937F4" w:rsidP="006846DF">
      <w:pPr>
        <w:pStyle w:val="BodyText"/>
        <w:spacing w:before="6"/>
        <w:rPr>
          <w:lang w:val="sv-SE"/>
        </w:rPr>
      </w:pPr>
    </w:p>
    <w:p w14:paraId="3AB9AAE6" w14:textId="77777777" w:rsidR="009937F4" w:rsidRPr="00300706" w:rsidRDefault="00C6211A" w:rsidP="006846DF">
      <w:pPr>
        <w:pStyle w:val="BodyText"/>
        <w:keepNext/>
        <w:keepLines/>
        <w:widowControl/>
        <w:spacing w:before="1" w:line="247" w:lineRule="auto"/>
        <w:ind w:right="147"/>
        <w:rPr>
          <w:lang w:val="sv-SE"/>
        </w:rPr>
      </w:pPr>
      <w:r w:rsidRPr="00300706">
        <w:rPr>
          <w:lang w:val="sv-SE"/>
        </w:rPr>
        <w:lastRenderedPageBreak/>
        <w:t>Efter en inledande genomsnittlig ökning av synskärpan (efter månatlig dosering) försämrades synskärpan vid dosering en gång i kvartalet och återgick till baslinjen efter månad 12 och denna effekt var bevarad hos de flesta ranibizumabbehandlade patienterna (82 %) vid månad 24. Begränsade data från sham-individer som senare fick behandling med ranibizumab visade att tidigt insättande av behandling kan vara associerat med bättre bevarande av synskärpan.</w:t>
      </w:r>
    </w:p>
    <w:p w14:paraId="7FDE0082" w14:textId="77777777" w:rsidR="009937F4" w:rsidRPr="00300706" w:rsidRDefault="009937F4" w:rsidP="006846DF">
      <w:pPr>
        <w:pStyle w:val="BodyText"/>
        <w:spacing w:before="7"/>
        <w:rPr>
          <w:lang w:val="sv-SE"/>
        </w:rPr>
      </w:pPr>
    </w:p>
    <w:p w14:paraId="02C67BF5" w14:textId="77777777" w:rsidR="009937F4" w:rsidRPr="00300706" w:rsidRDefault="00C6211A" w:rsidP="006846DF">
      <w:pPr>
        <w:pStyle w:val="BodyText"/>
        <w:spacing w:line="247" w:lineRule="auto"/>
        <w:ind w:right="91"/>
        <w:rPr>
          <w:lang w:val="sv-SE"/>
        </w:rPr>
      </w:pPr>
      <w:r w:rsidRPr="00300706">
        <w:rPr>
          <w:lang w:val="sv-SE"/>
        </w:rPr>
        <w:t>Data från två studier (MONT BLANC, BPD952A2308 och DENALI, BPD952A2309) utförda efter godkännande bekräftade ranibizumabs effektivitet, men påvisade ingen ytterligare effekt av den kombinerade administreringen av verteporfin (Visudyne PDT) och ranibizumab jämfört med ranibizumab som monoterapi.</w:t>
      </w:r>
    </w:p>
    <w:p w14:paraId="138E1BE1" w14:textId="77777777" w:rsidR="009937F4" w:rsidRPr="00300706" w:rsidRDefault="009937F4" w:rsidP="006846DF">
      <w:pPr>
        <w:pStyle w:val="BodyText"/>
        <w:spacing w:before="6"/>
        <w:rPr>
          <w:sz w:val="21"/>
          <w:lang w:val="sv-SE"/>
        </w:rPr>
      </w:pPr>
    </w:p>
    <w:p w14:paraId="4DD05138" w14:textId="77777777" w:rsidR="009937F4" w:rsidRPr="00300706" w:rsidRDefault="00C6211A" w:rsidP="006846DF">
      <w:pPr>
        <w:spacing w:before="1"/>
        <w:rPr>
          <w:i/>
          <w:lang w:val="sv-SE"/>
        </w:rPr>
      </w:pPr>
      <w:r w:rsidRPr="00300706">
        <w:rPr>
          <w:i/>
          <w:u w:val="single"/>
          <w:lang w:val="sv-SE"/>
        </w:rPr>
        <w:t>Behandling av nedsatt syn på grund av CNV till följd av PM</w:t>
      </w:r>
    </w:p>
    <w:p w14:paraId="4BC8B0F4" w14:textId="77777777" w:rsidR="009937F4" w:rsidRPr="00300706" w:rsidRDefault="00C6211A" w:rsidP="006846DF">
      <w:pPr>
        <w:pStyle w:val="BodyText"/>
        <w:spacing w:before="1"/>
        <w:ind w:right="129"/>
        <w:rPr>
          <w:lang w:val="sv-SE"/>
        </w:rPr>
      </w:pPr>
      <w:r w:rsidRPr="00300706">
        <w:rPr>
          <w:lang w:val="sv-SE"/>
        </w:rPr>
        <w:t>Klinisk säkerhet och effekt för ranibizumab hos patienter med nedsatt syn på grund av CNV till följd av PM har utvärderats med utgångspunkt från 12 månaders data från den dubbelmaskerade, kontrollerade registreringsstudien F2301 (RADIANCE). I studien randomiserades 277 patienter i ett 2:2:1- förhållande i följande grupper:</w:t>
      </w:r>
    </w:p>
    <w:p w14:paraId="6D3951C9" w14:textId="77777777" w:rsidR="009937F4" w:rsidRPr="00300706" w:rsidRDefault="00C6211A" w:rsidP="006846DF">
      <w:pPr>
        <w:pStyle w:val="ListParagraph"/>
        <w:numPr>
          <w:ilvl w:val="0"/>
          <w:numId w:val="30"/>
        </w:numPr>
        <w:tabs>
          <w:tab w:val="left" w:pos="851"/>
        </w:tabs>
        <w:ind w:left="567" w:right="778"/>
        <w:rPr>
          <w:lang w:val="sv-SE"/>
        </w:rPr>
      </w:pPr>
      <w:r w:rsidRPr="00300706">
        <w:rPr>
          <w:lang w:val="sv-SE"/>
        </w:rPr>
        <w:t>Grupp I (ranibizumab 0,5 mg, dosregim med utgångspunkt från ”stabilitetskriterier” som definieras som ingen förändring i BCVA jämfört med de två föregående månatliga utvärderingarna).</w:t>
      </w:r>
    </w:p>
    <w:p w14:paraId="4B03815B" w14:textId="77777777" w:rsidR="009937F4" w:rsidRPr="00300706" w:rsidRDefault="00C6211A" w:rsidP="006846DF">
      <w:pPr>
        <w:pStyle w:val="ListParagraph"/>
        <w:numPr>
          <w:ilvl w:val="0"/>
          <w:numId w:val="30"/>
        </w:numPr>
        <w:tabs>
          <w:tab w:val="left" w:pos="851"/>
        </w:tabs>
        <w:ind w:left="567" w:right="146"/>
        <w:rPr>
          <w:lang w:val="sv-SE"/>
        </w:rPr>
      </w:pPr>
      <w:r w:rsidRPr="00300706">
        <w:rPr>
          <w:lang w:val="sv-SE"/>
        </w:rPr>
        <w:t>Grupp II (ranibizumab 0,5 mg, dosregim med utgångspunkt från ”sjukdomsaktivitetskriterier” som definieras som nedsatt syn som orsakats av intra- eller subretinal vätska eller aktivt läckage på grund av CNV-lesionen enligt bedömning med OCT och/eller</w:t>
      </w:r>
      <w:r w:rsidRPr="00300706">
        <w:rPr>
          <w:spacing w:val="-19"/>
          <w:lang w:val="sv-SE"/>
        </w:rPr>
        <w:t xml:space="preserve"> </w:t>
      </w:r>
      <w:r w:rsidRPr="00300706">
        <w:rPr>
          <w:lang w:val="sv-SE"/>
        </w:rPr>
        <w:t>FA).</w:t>
      </w:r>
    </w:p>
    <w:p w14:paraId="60866B48" w14:textId="77777777" w:rsidR="009937F4" w:rsidRPr="00300706" w:rsidRDefault="00C6211A" w:rsidP="006846DF">
      <w:pPr>
        <w:pStyle w:val="ListParagraph"/>
        <w:numPr>
          <w:ilvl w:val="0"/>
          <w:numId w:val="30"/>
        </w:numPr>
        <w:tabs>
          <w:tab w:val="left" w:pos="851"/>
        </w:tabs>
        <w:spacing w:line="269" w:lineRule="exact"/>
        <w:ind w:left="567"/>
        <w:rPr>
          <w:lang w:val="sv-SE"/>
        </w:rPr>
      </w:pPr>
      <w:r w:rsidRPr="00300706">
        <w:rPr>
          <w:lang w:val="sv-SE"/>
        </w:rPr>
        <w:t>Grupp III (vPDT – patienterna tilläts få behandling med ranibizumab från och med månad</w:t>
      </w:r>
      <w:r w:rsidRPr="00300706">
        <w:rPr>
          <w:spacing w:val="-23"/>
          <w:lang w:val="sv-SE"/>
        </w:rPr>
        <w:t> </w:t>
      </w:r>
      <w:r w:rsidRPr="00300706">
        <w:rPr>
          <w:lang w:val="sv-SE"/>
        </w:rPr>
        <w:t>3).</w:t>
      </w:r>
    </w:p>
    <w:p w14:paraId="1FCE803A" w14:textId="77777777" w:rsidR="009937F4" w:rsidRPr="00300706" w:rsidRDefault="00C6211A" w:rsidP="006846DF">
      <w:pPr>
        <w:pStyle w:val="BodyText"/>
        <w:ind w:right="176"/>
        <w:rPr>
          <w:lang w:val="sv-SE"/>
        </w:rPr>
      </w:pPr>
      <w:r w:rsidRPr="00300706">
        <w:rPr>
          <w:lang w:val="sv-SE"/>
        </w:rPr>
        <w:t>I grupp II, där patienterna fick rekommenderad dos (se avsnitt 4.2), behövde 50,9 % av patienterna 1 eller 2 injektioner, medan 34,5 % behövde 3 till 5 injektioner och 14,7 % behövde 6 till 12 injektioner under studieperioden på 12 månader. 62,9 % av patienterna i grupp II behövde inga injektioner under det andra halvåret av studien.</w:t>
      </w:r>
    </w:p>
    <w:p w14:paraId="5019E718" w14:textId="77777777" w:rsidR="009937F4" w:rsidRPr="00300706" w:rsidRDefault="009937F4" w:rsidP="006846DF">
      <w:pPr>
        <w:pStyle w:val="BodyText"/>
        <w:ind w:right="176"/>
        <w:rPr>
          <w:lang w:val="sv-SE"/>
        </w:rPr>
      </w:pPr>
    </w:p>
    <w:p w14:paraId="0CC35C23" w14:textId="77777777" w:rsidR="009937F4" w:rsidRPr="00300706" w:rsidRDefault="00C6211A" w:rsidP="006846DF">
      <w:pPr>
        <w:pStyle w:val="BodyText"/>
        <w:ind w:right="176"/>
        <w:rPr>
          <w:lang w:val="sv-SE"/>
        </w:rPr>
      </w:pPr>
      <w:r w:rsidRPr="00300706">
        <w:rPr>
          <w:lang w:val="sv-SE"/>
        </w:rPr>
        <w:t>De viktigaste resultaten från RADIANCE sammanfattas i tabell 2 och figur 2.</w:t>
      </w:r>
    </w:p>
    <w:p w14:paraId="3DB26B14" w14:textId="77777777" w:rsidR="009937F4" w:rsidRPr="00300706" w:rsidRDefault="009937F4" w:rsidP="006846DF">
      <w:pPr>
        <w:pStyle w:val="BodyText"/>
        <w:spacing w:before="5"/>
        <w:rPr>
          <w:lang w:val="sv-SE"/>
        </w:rPr>
      </w:pPr>
    </w:p>
    <w:p w14:paraId="00C2B93C"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2</w:t>
      </w:r>
      <w:r w:rsidRPr="00300706">
        <w:rPr>
          <w:lang w:val="sv-SE"/>
        </w:rPr>
        <w:tab/>
        <w:t>Resultat vid månad 3 och 12 (RADIANCE)</w:t>
      </w:r>
    </w:p>
    <w:p w14:paraId="4948D38A" w14:textId="77777777" w:rsidR="009937F4" w:rsidRPr="00300706" w:rsidRDefault="009937F4" w:rsidP="006846DF">
      <w:pPr>
        <w:pStyle w:val="BodyText"/>
        <w:spacing w:before="2"/>
        <w:rPr>
          <w:b/>
          <w:lang w:val="sv-SE"/>
        </w:rPr>
      </w:pPr>
    </w:p>
    <w:tbl>
      <w:tblPr>
        <w:tblStyle w:val="TableNormal1"/>
        <w:tblW w:w="9252" w:type="dxa"/>
        <w:tblInd w:w="104" w:type="dxa"/>
        <w:tblBorders>
          <w:top w:val="nil"/>
          <w:left w:val="nil"/>
          <w:bottom w:val="nil"/>
          <w:right w:val="nil"/>
          <w:insideH w:val="nil"/>
          <w:insideV w:val="nil"/>
        </w:tblBorders>
        <w:tblLayout w:type="fixed"/>
        <w:tblLook w:val="01E0" w:firstRow="1" w:lastRow="1" w:firstColumn="1" w:lastColumn="1" w:noHBand="0" w:noVBand="0"/>
      </w:tblPr>
      <w:tblGrid>
        <w:gridCol w:w="4291"/>
        <w:gridCol w:w="1653"/>
        <w:gridCol w:w="1654"/>
        <w:gridCol w:w="1654"/>
      </w:tblGrid>
      <w:tr w:rsidR="006E430F" w14:paraId="46AAFF3D" w14:textId="77777777" w:rsidTr="0062639E">
        <w:trPr>
          <w:trHeight w:hRule="exact" w:val="1529"/>
        </w:trPr>
        <w:tc>
          <w:tcPr>
            <w:tcW w:w="4291" w:type="dxa"/>
            <w:tcBorders>
              <w:top w:val="single" w:sz="4" w:space="0" w:color="000000"/>
              <w:bottom w:val="single" w:sz="4" w:space="0" w:color="000000"/>
            </w:tcBorders>
          </w:tcPr>
          <w:p w14:paraId="09E83D70" w14:textId="77777777" w:rsidR="009937F4" w:rsidRPr="00300706" w:rsidRDefault="009937F4" w:rsidP="0062639E">
            <w:pPr>
              <w:ind w:leftChars="18" w:left="40" w:rightChars="18" w:right="40"/>
              <w:rPr>
                <w:lang w:val="sv-SE"/>
              </w:rPr>
            </w:pPr>
          </w:p>
        </w:tc>
        <w:tc>
          <w:tcPr>
            <w:tcW w:w="1653" w:type="dxa"/>
            <w:tcBorders>
              <w:top w:val="single" w:sz="4" w:space="0" w:color="000000"/>
              <w:bottom w:val="single" w:sz="4" w:space="0" w:color="000000"/>
            </w:tcBorders>
          </w:tcPr>
          <w:p w14:paraId="2D89AAA2" w14:textId="77777777" w:rsidR="009937F4" w:rsidRPr="00300706" w:rsidRDefault="00C6211A" w:rsidP="0062639E">
            <w:pPr>
              <w:pStyle w:val="TableParagraph"/>
              <w:ind w:leftChars="18" w:left="41" w:rightChars="18" w:right="40" w:hanging="1"/>
              <w:jc w:val="center"/>
              <w:rPr>
                <w:b/>
                <w:sz w:val="21"/>
                <w:lang w:val="sv-SE"/>
              </w:rPr>
            </w:pPr>
            <w:r w:rsidRPr="00300706">
              <w:rPr>
                <w:b/>
                <w:lang w:val="sv-SE"/>
              </w:rPr>
              <w:t>Grupp I Ranibizumab 0,5 mg “synstabilitet”</w:t>
            </w:r>
          </w:p>
          <w:p w14:paraId="1563E47E" w14:textId="77777777" w:rsidR="009937F4" w:rsidRPr="00300706" w:rsidRDefault="00C6211A" w:rsidP="0062639E">
            <w:pPr>
              <w:pStyle w:val="TableParagraph"/>
              <w:spacing w:before="1"/>
              <w:ind w:leftChars="18" w:left="40" w:rightChars="18" w:right="40"/>
              <w:jc w:val="center"/>
              <w:rPr>
                <w:b/>
                <w:lang w:val="sv-SE"/>
              </w:rPr>
            </w:pPr>
            <w:r w:rsidRPr="00300706">
              <w:rPr>
                <w:b/>
                <w:lang w:val="sv-SE"/>
              </w:rPr>
              <w:t>(n=105)</w:t>
            </w:r>
          </w:p>
        </w:tc>
        <w:tc>
          <w:tcPr>
            <w:tcW w:w="1654" w:type="dxa"/>
            <w:tcBorders>
              <w:top w:val="single" w:sz="4" w:space="0" w:color="000000"/>
              <w:bottom w:val="single" w:sz="4" w:space="0" w:color="000000"/>
            </w:tcBorders>
          </w:tcPr>
          <w:p w14:paraId="34416EDF" w14:textId="77777777" w:rsidR="009937F4" w:rsidRPr="00300706" w:rsidRDefault="00C6211A" w:rsidP="0062639E">
            <w:pPr>
              <w:pStyle w:val="TableParagraph"/>
              <w:ind w:leftChars="18" w:left="41" w:rightChars="18" w:right="40" w:hanging="1"/>
              <w:jc w:val="center"/>
              <w:rPr>
                <w:b/>
                <w:lang w:val="sv-SE"/>
              </w:rPr>
            </w:pPr>
            <w:r w:rsidRPr="00300706">
              <w:rPr>
                <w:b/>
                <w:lang w:val="sv-SE"/>
              </w:rPr>
              <w:t>Group II Ranibizumab 0,5 mg “sjukdoms- aktivitet” (n=116)</w:t>
            </w:r>
          </w:p>
        </w:tc>
        <w:tc>
          <w:tcPr>
            <w:tcW w:w="1654" w:type="dxa"/>
            <w:tcBorders>
              <w:top w:val="single" w:sz="4" w:space="0" w:color="000000"/>
              <w:bottom w:val="single" w:sz="4" w:space="0" w:color="000000"/>
            </w:tcBorders>
          </w:tcPr>
          <w:p w14:paraId="4D472439" w14:textId="77777777" w:rsidR="009937F4" w:rsidRPr="00300706" w:rsidRDefault="00C6211A" w:rsidP="0062639E">
            <w:pPr>
              <w:pStyle w:val="TableParagraph"/>
              <w:spacing w:before="1" w:line="254" w:lineRule="exact"/>
              <w:ind w:leftChars="18" w:left="40" w:rightChars="18" w:right="40"/>
              <w:jc w:val="center"/>
              <w:rPr>
                <w:b/>
                <w:sz w:val="14"/>
                <w:lang w:val="sv-SE"/>
              </w:rPr>
            </w:pPr>
            <w:r w:rsidRPr="00300706">
              <w:rPr>
                <w:b/>
                <w:lang w:val="sv-SE"/>
              </w:rPr>
              <w:t>Group III vPDT</w:t>
            </w:r>
            <w:r w:rsidRPr="00300706">
              <w:rPr>
                <w:b/>
                <w:position w:val="8"/>
                <w:sz w:val="14"/>
                <w:lang w:val="sv-SE"/>
              </w:rPr>
              <w:t>b</w:t>
            </w:r>
          </w:p>
          <w:p w14:paraId="3D4575ED" w14:textId="77777777" w:rsidR="009937F4" w:rsidRPr="00300706" w:rsidRDefault="009937F4" w:rsidP="0062639E">
            <w:pPr>
              <w:pStyle w:val="TableParagraph"/>
              <w:ind w:leftChars="18" w:left="40" w:rightChars="18" w:right="40"/>
              <w:rPr>
                <w:b/>
                <w:sz w:val="24"/>
                <w:lang w:val="sv-SE"/>
              </w:rPr>
            </w:pPr>
          </w:p>
          <w:p w14:paraId="2CC9C90F" w14:textId="77777777" w:rsidR="009937F4" w:rsidRPr="00300706" w:rsidRDefault="009937F4" w:rsidP="0062639E">
            <w:pPr>
              <w:pStyle w:val="TableParagraph"/>
              <w:ind w:leftChars="18" w:left="40" w:rightChars="18" w:right="40"/>
              <w:rPr>
                <w:b/>
                <w:sz w:val="24"/>
                <w:lang w:val="sv-SE"/>
              </w:rPr>
            </w:pPr>
          </w:p>
          <w:p w14:paraId="5433149F" w14:textId="77777777" w:rsidR="009937F4" w:rsidRPr="00300706" w:rsidRDefault="00C6211A" w:rsidP="0062639E">
            <w:pPr>
              <w:pStyle w:val="TableParagraph"/>
              <w:spacing w:before="202"/>
              <w:ind w:leftChars="18" w:left="40" w:rightChars="18" w:right="40"/>
              <w:jc w:val="center"/>
              <w:rPr>
                <w:b/>
                <w:lang w:val="sv-SE"/>
              </w:rPr>
            </w:pPr>
            <w:r w:rsidRPr="00300706">
              <w:rPr>
                <w:b/>
                <w:lang w:val="sv-SE"/>
              </w:rPr>
              <w:t>(n=55)</w:t>
            </w:r>
          </w:p>
        </w:tc>
      </w:tr>
      <w:tr w:rsidR="006E430F" w14:paraId="1C6A49A0" w14:textId="77777777" w:rsidTr="0062639E">
        <w:trPr>
          <w:trHeight w:hRule="exact" w:val="258"/>
        </w:trPr>
        <w:tc>
          <w:tcPr>
            <w:tcW w:w="4291" w:type="dxa"/>
            <w:tcBorders>
              <w:top w:val="single" w:sz="4" w:space="0" w:color="000000"/>
            </w:tcBorders>
          </w:tcPr>
          <w:p w14:paraId="290E9B15" w14:textId="77777777" w:rsidR="009937F4" w:rsidRPr="00300706" w:rsidRDefault="00C6211A" w:rsidP="0062639E">
            <w:pPr>
              <w:pStyle w:val="TableParagraph"/>
              <w:spacing w:line="252" w:lineRule="exact"/>
              <w:ind w:leftChars="18" w:left="40" w:rightChars="18" w:right="40"/>
              <w:rPr>
                <w:b/>
                <w:lang w:val="sv-SE"/>
              </w:rPr>
            </w:pPr>
            <w:r w:rsidRPr="00300706">
              <w:rPr>
                <w:b/>
                <w:lang w:val="sv-SE"/>
              </w:rPr>
              <w:t>Månad 3</w:t>
            </w:r>
          </w:p>
        </w:tc>
        <w:tc>
          <w:tcPr>
            <w:tcW w:w="1653" w:type="dxa"/>
            <w:tcBorders>
              <w:top w:val="single" w:sz="4" w:space="0" w:color="000000"/>
            </w:tcBorders>
          </w:tcPr>
          <w:p w14:paraId="306038E4" w14:textId="77777777" w:rsidR="009937F4" w:rsidRPr="00300706" w:rsidRDefault="009937F4" w:rsidP="0062639E">
            <w:pPr>
              <w:ind w:leftChars="18" w:left="40" w:rightChars="18" w:right="40"/>
              <w:jc w:val="center"/>
              <w:rPr>
                <w:lang w:val="sv-SE"/>
              </w:rPr>
            </w:pPr>
          </w:p>
        </w:tc>
        <w:tc>
          <w:tcPr>
            <w:tcW w:w="1654" w:type="dxa"/>
            <w:tcBorders>
              <w:top w:val="single" w:sz="4" w:space="0" w:color="000000"/>
            </w:tcBorders>
          </w:tcPr>
          <w:p w14:paraId="76734882" w14:textId="77777777" w:rsidR="009937F4" w:rsidRPr="00300706" w:rsidRDefault="009937F4" w:rsidP="0062639E">
            <w:pPr>
              <w:ind w:leftChars="18" w:left="40" w:rightChars="18" w:right="40"/>
              <w:jc w:val="center"/>
              <w:rPr>
                <w:lang w:val="sv-SE"/>
              </w:rPr>
            </w:pPr>
          </w:p>
        </w:tc>
        <w:tc>
          <w:tcPr>
            <w:tcW w:w="1654" w:type="dxa"/>
            <w:tcBorders>
              <w:top w:val="single" w:sz="4" w:space="0" w:color="000000"/>
            </w:tcBorders>
          </w:tcPr>
          <w:p w14:paraId="3FB1A095" w14:textId="77777777" w:rsidR="009937F4" w:rsidRPr="00300706" w:rsidRDefault="009937F4" w:rsidP="0062639E">
            <w:pPr>
              <w:ind w:leftChars="18" w:left="40" w:rightChars="18" w:right="40"/>
              <w:jc w:val="center"/>
              <w:rPr>
                <w:lang w:val="sv-SE"/>
              </w:rPr>
            </w:pPr>
          </w:p>
        </w:tc>
      </w:tr>
      <w:tr w:rsidR="006E430F" w14:paraId="4C6D1B06" w14:textId="77777777" w:rsidTr="0062639E">
        <w:trPr>
          <w:trHeight w:hRule="exact" w:val="757"/>
        </w:trPr>
        <w:tc>
          <w:tcPr>
            <w:tcW w:w="4291" w:type="dxa"/>
          </w:tcPr>
          <w:p w14:paraId="34973C44" w14:textId="77777777" w:rsidR="009937F4" w:rsidRPr="00300706" w:rsidRDefault="00C6211A" w:rsidP="0062639E">
            <w:pPr>
              <w:pStyle w:val="TableParagraph"/>
              <w:spacing w:line="237" w:lineRule="auto"/>
              <w:ind w:leftChars="18" w:left="40" w:rightChars="18" w:right="40"/>
              <w:rPr>
                <w:lang w:val="sv-SE"/>
              </w:rPr>
            </w:pPr>
            <w:r w:rsidRPr="00300706">
              <w:rPr>
                <w:lang w:val="sv-SE"/>
              </w:rPr>
              <w:t>Genomsnittlig BCVA-förändring från månad 1 till månad 3 jämfört med baseline</w:t>
            </w:r>
            <w:r w:rsidRPr="00300706">
              <w:rPr>
                <w:position w:val="8"/>
                <w:sz w:val="14"/>
                <w:lang w:val="sv-SE"/>
              </w:rPr>
              <w:t xml:space="preserve">a </w:t>
            </w:r>
            <w:r w:rsidRPr="00300706">
              <w:rPr>
                <w:lang w:val="sv-SE"/>
              </w:rPr>
              <w:t>(bokstäver)</w:t>
            </w:r>
          </w:p>
        </w:tc>
        <w:tc>
          <w:tcPr>
            <w:tcW w:w="1653" w:type="dxa"/>
          </w:tcPr>
          <w:p w14:paraId="28EFDEF0" w14:textId="77777777" w:rsidR="009937F4" w:rsidRPr="00300706" w:rsidRDefault="00C6211A" w:rsidP="0062639E">
            <w:pPr>
              <w:pStyle w:val="TableParagraph"/>
              <w:spacing w:line="246" w:lineRule="exact"/>
              <w:ind w:leftChars="18" w:left="40" w:rightChars="18" w:right="40"/>
              <w:jc w:val="center"/>
              <w:rPr>
                <w:lang w:val="sv-SE"/>
              </w:rPr>
            </w:pPr>
            <w:r w:rsidRPr="00300706">
              <w:rPr>
                <w:lang w:val="sv-SE"/>
              </w:rPr>
              <w:t>+10,5</w:t>
            </w:r>
          </w:p>
        </w:tc>
        <w:tc>
          <w:tcPr>
            <w:tcW w:w="1654" w:type="dxa"/>
          </w:tcPr>
          <w:p w14:paraId="154855B0" w14:textId="77777777" w:rsidR="009937F4" w:rsidRPr="00300706" w:rsidRDefault="00C6211A" w:rsidP="0062639E">
            <w:pPr>
              <w:pStyle w:val="TableParagraph"/>
              <w:spacing w:line="246" w:lineRule="exact"/>
              <w:ind w:leftChars="18" w:left="40" w:rightChars="18" w:right="40"/>
              <w:jc w:val="center"/>
              <w:rPr>
                <w:lang w:val="sv-SE"/>
              </w:rPr>
            </w:pPr>
            <w:r w:rsidRPr="00300706">
              <w:rPr>
                <w:lang w:val="sv-SE"/>
              </w:rPr>
              <w:t>+10,6</w:t>
            </w:r>
          </w:p>
        </w:tc>
        <w:tc>
          <w:tcPr>
            <w:tcW w:w="1654" w:type="dxa"/>
          </w:tcPr>
          <w:p w14:paraId="130BF2C5" w14:textId="77777777" w:rsidR="009937F4" w:rsidRPr="00300706" w:rsidRDefault="00C6211A" w:rsidP="0062639E">
            <w:pPr>
              <w:pStyle w:val="TableParagraph"/>
              <w:spacing w:line="246" w:lineRule="exact"/>
              <w:ind w:leftChars="18" w:left="40" w:rightChars="18" w:right="40"/>
              <w:jc w:val="center"/>
              <w:rPr>
                <w:lang w:val="sv-SE"/>
              </w:rPr>
            </w:pPr>
            <w:r w:rsidRPr="00300706">
              <w:rPr>
                <w:lang w:val="sv-SE"/>
              </w:rPr>
              <w:t>+2,2</w:t>
            </w:r>
          </w:p>
        </w:tc>
      </w:tr>
      <w:tr w:rsidR="006E430F" w14:paraId="0C11822E" w14:textId="77777777" w:rsidTr="0062639E">
        <w:trPr>
          <w:trHeight w:hRule="exact" w:val="761"/>
        </w:trPr>
        <w:tc>
          <w:tcPr>
            <w:tcW w:w="4291" w:type="dxa"/>
          </w:tcPr>
          <w:p w14:paraId="10B29C82" w14:textId="77777777" w:rsidR="009937F4" w:rsidRPr="00300706" w:rsidRDefault="00C6211A" w:rsidP="0062639E">
            <w:pPr>
              <w:pStyle w:val="TableParagraph"/>
              <w:spacing w:line="249" w:lineRule="exact"/>
              <w:ind w:leftChars="18" w:left="40" w:rightChars="18" w:right="40"/>
              <w:rPr>
                <w:lang w:val="sv-SE"/>
              </w:rPr>
            </w:pPr>
            <w:r w:rsidRPr="00300706">
              <w:rPr>
                <w:lang w:val="sv-SE"/>
              </w:rPr>
              <w:t>Andel patienter som vann:</w:t>
            </w:r>
          </w:p>
          <w:p w14:paraId="2F2AED36" w14:textId="77777777" w:rsidR="009937F4" w:rsidRPr="00300706" w:rsidRDefault="00C6211A" w:rsidP="0062639E">
            <w:pPr>
              <w:pStyle w:val="TableParagraph"/>
              <w:ind w:leftChars="18" w:left="40" w:rightChars="18" w:right="40"/>
              <w:rPr>
                <w:lang w:val="sv-SE"/>
              </w:rPr>
            </w:pPr>
            <w:r w:rsidRPr="00300706">
              <w:rPr>
                <w:lang w:val="sv-SE"/>
              </w:rPr>
              <w:t>≥ 15 bokstäver eller uppnådde ≥ 84 bokstäver i BCVA</w:t>
            </w:r>
          </w:p>
        </w:tc>
        <w:tc>
          <w:tcPr>
            <w:tcW w:w="1653" w:type="dxa"/>
          </w:tcPr>
          <w:p w14:paraId="1CDAFD1F" w14:textId="77777777" w:rsidR="009937F4" w:rsidRPr="00300706" w:rsidRDefault="009937F4" w:rsidP="0062639E">
            <w:pPr>
              <w:pStyle w:val="TableParagraph"/>
              <w:spacing w:before="7"/>
              <w:ind w:leftChars="18" w:left="40" w:rightChars="18" w:right="40"/>
              <w:jc w:val="center"/>
              <w:rPr>
                <w:b/>
                <w:sz w:val="21"/>
                <w:lang w:val="sv-SE"/>
              </w:rPr>
            </w:pPr>
          </w:p>
          <w:p w14:paraId="182D5333" w14:textId="77777777" w:rsidR="009937F4" w:rsidRPr="00300706" w:rsidRDefault="00C6211A" w:rsidP="0062639E">
            <w:pPr>
              <w:pStyle w:val="TableParagraph"/>
              <w:ind w:leftChars="18" w:left="40" w:rightChars="18" w:right="40"/>
              <w:jc w:val="center"/>
              <w:rPr>
                <w:lang w:val="sv-SE"/>
              </w:rPr>
            </w:pPr>
            <w:r w:rsidRPr="00300706">
              <w:rPr>
                <w:lang w:val="sv-SE"/>
              </w:rPr>
              <w:t>38,1 %</w:t>
            </w:r>
          </w:p>
        </w:tc>
        <w:tc>
          <w:tcPr>
            <w:tcW w:w="1654" w:type="dxa"/>
          </w:tcPr>
          <w:p w14:paraId="1DDD8334" w14:textId="77777777" w:rsidR="009937F4" w:rsidRPr="00300706" w:rsidRDefault="009937F4" w:rsidP="0062639E">
            <w:pPr>
              <w:pStyle w:val="TableParagraph"/>
              <w:spacing w:before="7"/>
              <w:ind w:leftChars="18" w:left="40" w:rightChars="18" w:right="40"/>
              <w:jc w:val="center"/>
              <w:rPr>
                <w:b/>
                <w:sz w:val="21"/>
                <w:lang w:val="sv-SE"/>
              </w:rPr>
            </w:pPr>
          </w:p>
          <w:p w14:paraId="55FF13CB" w14:textId="77777777" w:rsidR="009937F4" w:rsidRPr="00300706" w:rsidRDefault="00C6211A" w:rsidP="0062639E">
            <w:pPr>
              <w:pStyle w:val="TableParagraph"/>
              <w:ind w:leftChars="18" w:left="40" w:rightChars="18" w:right="40"/>
              <w:jc w:val="center"/>
              <w:rPr>
                <w:lang w:val="sv-SE"/>
              </w:rPr>
            </w:pPr>
            <w:r w:rsidRPr="00300706">
              <w:rPr>
                <w:lang w:val="sv-SE"/>
              </w:rPr>
              <w:t>43,1 %</w:t>
            </w:r>
          </w:p>
        </w:tc>
        <w:tc>
          <w:tcPr>
            <w:tcW w:w="1654" w:type="dxa"/>
          </w:tcPr>
          <w:p w14:paraId="35A72B89" w14:textId="77777777" w:rsidR="009937F4" w:rsidRPr="00300706" w:rsidRDefault="009937F4" w:rsidP="0062639E">
            <w:pPr>
              <w:pStyle w:val="TableParagraph"/>
              <w:spacing w:before="7"/>
              <w:ind w:leftChars="18" w:left="40" w:rightChars="18" w:right="40"/>
              <w:jc w:val="center"/>
              <w:rPr>
                <w:b/>
                <w:sz w:val="21"/>
                <w:lang w:val="sv-SE"/>
              </w:rPr>
            </w:pPr>
          </w:p>
          <w:p w14:paraId="693E09F9" w14:textId="77777777" w:rsidR="009937F4" w:rsidRPr="00300706" w:rsidRDefault="00C6211A" w:rsidP="0062639E">
            <w:pPr>
              <w:pStyle w:val="TableParagraph"/>
              <w:ind w:leftChars="18" w:left="40" w:rightChars="18" w:right="40"/>
              <w:jc w:val="center"/>
              <w:rPr>
                <w:lang w:val="sv-SE"/>
              </w:rPr>
            </w:pPr>
            <w:r w:rsidRPr="00300706">
              <w:rPr>
                <w:lang w:val="sv-SE"/>
              </w:rPr>
              <w:t>14,5 %</w:t>
            </w:r>
          </w:p>
        </w:tc>
      </w:tr>
      <w:tr w:rsidR="006E430F" w14:paraId="0D8DAACA" w14:textId="77777777" w:rsidTr="0062639E">
        <w:trPr>
          <w:trHeight w:hRule="exact" w:val="253"/>
        </w:trPr>
        <w:tc>
          <w:tcPr>
            <w:tcW w:w="4291" w:type="dxa"/>
          </w:tcPr>
          <w:p w14:paraId="16BBE7B2" w14:textId="77777777" w:rsidR="009937F4" w:rsidRPr="00300706" w:rsidRDefault="00C6211A" w:rsidP="0062639E">
            <w:pPr>
              <w:pStyle w:val="TableParagraph"/>
              <w:spacing w:line="252" w:lineRule="exact"/>
              <w:ind w:leftChars="18" w:left="40" w:rightChars="18" w:right="40"/>
              <w:rPr>
                <w:b/>
                <w:lang w:val="sv-SE"/>
              </w:rPr>
            </w:pPr>
            <w:r w:rsidRPr="00300706">
              <w:rPr>
                <w:b/>
                <w:lang w:val="sv-SE"/>
              </w:rPr>
              <w:t>Månad 12</w:t>
            </w:r>
          </w:p>
        </w:tc>
        <w:tc>
          <w:tcPr>
            <w:tcW w:w="1653" w:type="dxa"/>
          </w:tcPr>
          <w:p w14:paraId="41B447FE" w14:textId="77777777" w:rsidR="009937F4" w:rsidRPr="00300706" w:rsidRDefault="009937F4" w:rsidP="0062639E">
            <w:pPr>
              <w:ind w:leftChars="18" w:left="40" w:rightChars="18" w:right="40"/>
              <w:jc w:val="center"/>
              <w:rPr>
                <w:lang w:val="sv-SE"/>
              </w:rPr>
            </w:pPr>
          </w:p>
        </w:tc>
        <w:tc>
          <w:tcPr>
            <w:tcW w:w="1654" w:type="dxa"/>
          </w:tcPr>
          <w:p w14:paraId="3C3ABB2F" w14:textId="77777777" w:rsidR="009937F4" w:rsidRPr="00300706" w:rsidRDefault="009937F4" w:rsidP="0062639E">
            <w:pPr>
              <w:ind w:leftChars="18" w:left="40" w:rightChars="18" w:right="40"/>
              <w:jc w:val="center"/>
              <w:rPr>
                <w:lang w:val="sv-SE"/>
              </w:rPr>
            </w:pPr>
          </w:p>
        </w:tc>
        <w:tc>
          <w:tcPr>
            <w:tcW w:w="1654" w:type="dxa"/>
          </w:tcPr>
          <w:p w14:paraId="342BC0BC" w14:textId="77777777" w:rsidR="009937F4" w:rsidRPr="00300706" w:rsidRDefault="009937F4" w:rsidP="0062639E">
            <w:pPr>
              <w:ind w:leftChars="18" w:left="40" w:rightChars="18" w:right="40"/>
              <w:jc w:val="center"/>
              <w:rPr>
                <w:lang w:val="sv-SE"/>
              </w:rPr>
            </w:pPr>
          </w:p>
        </w:tc>
      </w:tr>
      <w:tr w:rsidR="006E430F" w14:paraId="37CE1B46" w14:textId="77777777" w:rsidTr="0062639E">
        <w:trPr>
          <w:trHeight w:hRule="exact" w:val="756"/>
        </w:trPr>
        <w:tc>
          <w:tcPr>
            <w:tcW w:w="4291" w:type="dxa"/>
          </w:tcPr>
          <w:p w14:paraId="0EDDCD98" w14:textId="77777777" w:rsidR="009937F4" w:rsidRPr="00300706" w:rsidRDefault="00C6211A" w:rsidP="0062639E">
            <w:pPr>
              <w:pStyle w:val="TableParagraph"/>
              <w:spacing w:line="242" w:lineRule="auto"/>
              <w:ind w:leftChars="18" w:left="40" w:rightChars="18" w:right="40"/>
              <w:rPr>
                <w:lang w:val="sv-SE"/>
              </w:rPr>
            </w:pPr>
            <w:r w:rsidRPr="00300706">
              <w:rPr>
                <w:lang w:val="sv-SE"/>
              </w:rPr>
              <w:t>Antal injektioner fram till månad 12: Medelvärde</w:t>
            </w:r>
          </w:p>
          <w:p w14:paraId="6E24FB42" w14:textId="77777777" w:rsidR="009937F4" w:rsidRPr="00300706" w:rsidRDefault="00C6211A" w:rsidP="0062639E">
            <w:pPr>
              <w:pStyle w:val="TableParagraph"/>
              <w:spacing w:before="7" w:line="250" w:lineRule="exact"/>
              <w:ind w:leftChars="18" w:left="40" w:rightChars="18" w:right="40"/>
              <w:rPr>
                <w:lang w:val="sv-SE"/>
              </w:rPr>
            </w:pPr>
            <w:r w:rsidRPr="00300706">
              <w:rPr>
                <w:lang w:val="sv-SE"/>
              </w:rPr>
              <w:t>Medianvärde</w:t>
            </w:r>
          </w:p>
        </w:tc>
        <w:tc>
          <w:tcPr>
            <w:tcW w:w="1653" w:type="dxa"/>
          </w:tcPr>
          <w:p w14:paraId="1BC81847" w14:textId="77777777" w:rsidR="009937F4" w:rsidRPr="00300706" w:rsidRDefault="009937F4" w:rsidP="0062639E">
            <w:pPr>
              <w:pStyle w:val="TableParagraph"/>
              <w:spacing w:before="5"/>
              <w:ind w:leftChars="18" w:left="40" w:rightChars="18" w:right="40"/>
              <w:jc w:val="center"/>
              <w:rPr>
                <w:b/>
                <w:sz w:val="21"/>
                <w:lang w:val="sv-SE"/>
              </w:rPr>
            </w:pPr>
          </w:p>
          <w:p w14:paraId="665814A9"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4,6</w:t>
            </w:r>
          </w:p>
          <w:p w14:paraId="5C1D926D"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4,0</w:t>
            </w:r>
          </w:p>
        </w:tc>
        <w:tc>
          <w:tcPr>
            <w:tcW w:w="1654" w:type="dxa"/>
          </w:tcPr>
          <w:p w14:paraId="7587432D" w14:textId="77777777" w:rsidR="009937F4" w:rsidRPr="00300706" w:rsidRDefault="009937F4" w:rsidP="0062639E">
            <w:pPr>
              <w:pStyle w:val="TableParagraph"/>
              <w:spacing w:before="5"/>
              <w:ind w:leftChars="18" w:left="40" w:rightChars="18" w:right="40"/>
              <w:jc w:val="center"/>
              <w:rPr>
                <w:b/>
                <w:sz w:val="21"/>
                <w:lang w:val="sv-SE"/>
              </w:rPr>
            </w:pPr>
          </w:p>
          <w:p w14:paraId="6128FE8C"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3,5</w:t>
            </w:r>
          </w:p>
          <w:p w14:paraId="7CBA1B98" w14:textId="77777777" w:rsidR="009937F4" w:rsidRPr="00300706" w:rsidRDefault="00C6211A" w:rsidP="0062639E">
            <w:pPr>
              <w:pStyle w:val="TableParagraph"/>
              <w:spacing w:line="252" w:lineRule="exact"/>
              <w:ind w:leftChars="18" w:left="40" w:rightChars="18" w:right="40"/>
              <w:jc w:val="center"/>
              <w:rPr>
                <w:lang w:val="sv-SE"/>
              </w:rPr>
            </w:pPr>
            <w:r w:rsidRPr="00300706">
              <w:rPr>
                <w:lang w:val="sv-SE"/>
              </w:rPr>
              <w:t>2,5</w:t>
            </w:r>
          </w:p>
        </w:tc>
        <w:tc>
          <w:tcPr>
            <w:tcW w:w="1654" w:type="dxa"/>
          </w:tcPr>
          <w:p w14:paraId="0AC19527" w14:textId="77777777" w:rsidR="009937F4" w:rsidRPr="00300706" w:rsidRDefault="009937F4" w:rsidP="0062639E">
            <w:pPr>
              <w:pStyle w:val="TableParagraph"/>
              <w:spacing w:before="5"/>
              <w:ind w:leftChars="18" w:left="40" w:rightChars="18" w:right="40"/>
              <w:jc w:val="center"/>
              <w:rPr>
                <w:b/>
                <w:sz w:val="21"/>
                <w:lang w:val="sv-SE"/>
              </w:rPr>
            </w:pPr>
          </w:p>
          <w:p w14:paraId="3F83A141" w14:textId="77777777" w:rsidR="009937F4" w:rsidRPr="00300706" w:rsidRDefault="00C6211A" w:rsidP="0062639E">
            <w:pPr>
              <w:pStyle w:val="TableParagraph"/>
              <w:ind w:leftChars="18" w:left="40" w:rightChars="18" w:right="40"/>
              <w:jc w:val="center"/>
              <w:rPr>
                <w:lang w:val="sv-SE"/>
              </w:rPr>
            </w:pPr>
            <w:r w:rsidRPr="00300706">
              <w:rPr>
                <w:lang w:val="sv-SE"/>
              </w:rPr>
              <w:t>N/A N/A</w:t>
            </w:r>
          </w:p>
        </w:tc>
      </w:tr>
      <w:tr w:rsidR="006E430F" w14:paraId="755BDCE1" w14:textId="77777777" w:rsidTr="0062639E">
        <w:trPr>
          <w:trHeight w:hRule="exact" w:val="760"/>
        </w:trPr>
        <w:tc>
          <w:tcPr>
            <w:tcW w:w="4291" w:type="dxa"/>
          </w:tcPr>
          <w:p w14:paraId="78F90C0A" w14:textId="77777777" w:rsidR="009937F4" w:rsidRPr="00300706" w:rsidRDefault="00C6211A" w:rsidP="0062639E">
            <w:pPr>
              <w:pStyle w:val="TableParagraph"/>
              <w:ind w:leftChars="18" w:left="40" w:rightChars="18" w:right="40"/>
              <w:rPr>
                <w:lang w:val="sv-SE"/>
              </w:rPr>
            </w:pPr>
            <w:r w:rsidRPr="00300706">
              <w:rPr>
                <w:lang w:val="sv-SE"/>
              </w:rPr>
              <w:t>Genomsnittlig BCVA-förändring från månad 1 till månad 12 jämfört med baseline (bokstäver)</w:t>
            </w:r>
          </w:p>
        </w:tc>
        <w:tc>
          <w:tcPr>
            <w:tcW w:w="1653" w:type="dxa"/>
          </w:tcPr>
          <w:p w14:paraId="054FE402" w14:textId="77777777" w:rsidR="009937F4" w:rsidRPr="00300706" w:rsidRDefault="00C6211A" w:rsidP="0062639E">
            <w:pPr>
              <w:pStyle w:val="TableParagraph"/>
              <w:spacing w:line="248" w:lineRule="exact"/>
              <w:ind w:leftChars="18" w:left="40" w:rightChars="18" w:right="40"/>
              <w:jc w:val="center"/>
              <w:rPr>
                <w:lang w:val="sv-SE"/>
              </w:rPr>
            </w:pPr>
            <w:r w:rsidRPr="00300706">
              <w:rPr>
                <w:lang w:val="sv-SE"/>
              </w:rPr>
              <w:t>+12,8</w:t>
            </w:r>
          </w:p>
        </w:tc>
        <w:tc>
          <w:tcPr>
            <w:tcW w:w="1654" w:type="dxa"/>
          </w:tcPr>
          <w:p w14:paraId="64EAC451" w14:textId="77777777" w:rsidR="009937F4" w:rsidRPr="00300706" w:rsidRDefault="00C6211A" w:rsidP="0062639E">
            <w:pPr>
              <w:pStyle w:val="TableParagraph"/>
              <w:spacing w:line="248" w:lineRule="exact"/>
              <w:ind w:leftChars="18" w:left="40" w:rightChars="18" w:right="40"/>
              <w:jc w:val="center"/>
              <w:rPr>
                <w:lang w:val="sv-SE"/>
              </w:rPr>
            </w:pPr>
            <w:r w:rsidRPr="00300706">
              <w:rPr>
                <w:lang w:val="sv-SE"/>
              </w:rPr>
              <w:t>+12,5</w:t>
            </w:r>
          </w:p>
        </w:tc>
        <w:tc>
          <w:tcPr>
            <w:tcW w:w="1654" w:type="dxa"/>
          </w:tcPr>
          <w:p w14:paraId="1D7A3BFB" w14:textId="77777777" w:rsidR="009937F4" w:rsidRPr="00300706" w:rsidRDefault="00C6211A" w:rsidP="0062639E">
            <w:pPr>
              <w:pStyle w:val="TableParagraph"/>
              <w:spacing w:line="248" w:lineRule="exact"/>
              <w:ind w:leftChars="18" w:left="40" w:rightChars="18" w:right="40"/>
              <w:jc w:val="center"/>
              <w:rPr>
                <w:lang w:val="sv-SE"/>
              </w:rPr>
            </w:pPr>
            <w:r w:rsidRPr="00300706">
              <w:rPr>
                <w:lang w:val="sv-SE"/>
              </w:rPr>
              <w:t>N/A</w:t>
            </w:r>
          </w:p>
        </w:tc>
      </w:tr>
      <w:tr w:rsidR="006E430F" w14:paraId="2578E9C2" w14:textId="77777777" w:rsidTr="0062639E">
        <w:trPr>
          <w:trHeight w:hRule="exact" w:val="766"/>
        </w:trPr>
        <w:tc>
          <w:tcPr>
            <w:tcW w:w="4291" w:type="dxa"/>
            <w:tcBorders>
              <w:bottom w:val="single" w:sz="4" w:space="0" w:color="000000"/>
            </w:tcBorders>
          </w:tcPr>
          <w:p w14:paraId="603595A1" w14:textId="77777777" w:rsidR="009937F4" w:rsidRPr="00300706" w:rsidRDefault="00C6211A" w:rsidP="0062639E">
            <w:pPr>
              <w:pStyle w:val="TableParagraph"/>
              <w:spacing w:line="249" w:lineRule="exact"/>
              <w:ind w:leftChars="18" w:left="40" w:rightChars="18" w:right="40"/>
              <w:rPr>
                <w:lang w:val="sv-SE"/>
              </w:rPr>
            </w:pPr>
            <w:r w:rsidRPr="00300706">
              <w:rPr>
                <w:lang w:val="sv-SE"/>
              </w:rPr>
              <w:t>Andel patienter som vann:</w:t>
            </w:r>
          </w:p>
          <w:p w14:paraId="02BA1EEE" w14:textId="77777777" w:rsidR="009937F4" w:rsidRPr="00300706" w:rsidRDefault="00C6211A" w:rsidP="0062639E">
            <w:pPr>
              <w:pStyle w:val="TableParagraph"/>
              <w:ind w:leftChars="18" w:left="40" w:rightChars="18" w:right="40"/>
              <w:rPr>
                <w:lang w:val="sv-SE"/>
              </w:rPr>
            </w:pPr>
            <w:r w:rsidRPr="00300706">
              <w:rPr>
                <w:lang w:val="sv-SE"/>
              </w:rPr>
              <w:t>≥ 15 bokstäver eller uppnådde ≥ 84 bokstäver i BCVA</w:t>
            </w:r>
          </w:p>
        </w:tc>
        <w:tc>
          <w:tcPr>
            <w:tcW w:w="1653" w:type="dxa"/>
            <w:tcBorders>
              <w:bottom w:val="single" w:sz="4" w:space="0" w:color="000000"/>
            </w:tcBorders>
          </w:tcPr>
          <w:p w14:paraId="394130FB" w14:textId="77777777" w:rsidR="009937F4" w:rsidRPr="00300706" w:rsidRDefault="009937F4" w:rsidP="0062639E">
            <w:pPr>
              <w:pStyle w:val="TableParagraph"/>
              <w:spacing w:before="6"/>
              <w:ind w:leftChars="18" w:left="40" w:rightChars="18" w:right="40"/>
              <w:jc w:val="center"/>
              <w:rPr>
                <w:b/>
                <w:sz w:val="21"/>
                <w:lang w:val="sv-SE"/>
              </w:rPr>
            </w:pPr>
          </w:p>
          <w:p w14:paraId="1500E096" w14:textId="77777777" w:rsidR="009937F4" w:rsidRPr="00300706" w:rsidRDefault="00C6211A" w:rsidP="0062639E">
            <w:pPr>
              <w:pStyle w:val="TableParagraph"/>
              <w:spacing w:before="1"/>
              <w:ind w:leftChars="18" w:left="40" w:rightChars="18" w:right="40"/>
              <w:jc w:val="center"/>
              <w:rPr>
                <w:lang w:val="sv-SE"/>
              </w:rPr>
            </w:pPr>
            <w:r w:rsidRPr="00300706">
              <w:rPr>
                <w:lang w:val="sv-SE"/>
              </w:rPr>
              <w:t>53,3 %</w:t>
            </w:r>
          </w:p>
        </w:tc>
        <w:tc>
          <w:tcPr>
            <w:tcW w:w="1654" w:type="dxa"/>
            <w:tcBorders>
              <w:bottom w:val="single" w:sz="4" w:space="0" w:color="000000"/>
            </w:tcBorders>
          </w:tcPr>
          <w:p w14:paraId="5DB484FA" w14:textId="77777777" w:rsidR="009937F4" w:rsidRPr="00300706" w:rsidRDefault="009937F4" w:rsidP="0062639E">
            <w:pPr>
              <w:pStyle w:val="TableParagraph"/>
              <w:spacing w:before="6"/>
              <w:ind w:leftChars="18" w:left="40" w:rightChars="18" w:right="40"/>
              <w:jc w:val="center"/>
              <w:rPr>
                <w:b/>
                <w:sz w:val="21"/>
                <w:lang w:val="sv-SE"/>
              </w:rPr>
            </w:pPr>
          </w:p>
          <w:p w14:paraId="715E4448" w14:textId="77777777" w:rsidR="009937F4" w:rsidRPr="00300706" w:rsidRDefault="00C6211A" w:rsidP="0062639E">
            <w:pPr>
              <w:pStyle w:val="TableParagraph"/>
              <w:spacing w:before="1"/>
              <w:ind w:leftChars="18" w:left="40" w:rightChars="18" w:right="40"/>
              <w:jc w:val="center"/>
              <w:rPr>
                <w:lang w:val="sv-SE"/>
              </w:rPr>
            </w:pPr>
            <w:r w:rsidRPr="00300706">
              <w:rPr>
                <w:lang w:val="sv-SE"/>
              </w:rPr>
              <w:t>51,7 %</w:t>
            </w:r>
          </w:p>
        </w:tc>
        <w:tc>
          <w:tcPr>
            <w:tcW w:w="1654" w:type="dxa"/>
            <w:tcBorders>
              <w:bottom w:val="single" w:sz="4" w:space="0" w:color="000000"/>
            </w:tcBorders>
          </w:tcPr>
          <w:p w14:paraId="486E79B6" w14:textId="77777777" w:rsidR="009937F4" w:rsidRPr="00300706" w:rsidRDefault="009937F4" w:rsidP="0062639E">
            <w:pPr>
              <w:pStyle w:val="TableParagraph"/>
              <w:spacing w:before="6"/>
              <w:ind w:leftChars="18" w:left="40" w:rightChars="18" w:right="40"/>
              <w:jc w:val="center"/>
              <w:rPr>
                <w:b/>
                <w:sz w:val="21"/>
                <w:lang w:val="sv-SE"/>
              </w:rPr>
            </w:pPr>
          </w:p>
          <w:p w14:paraId="51402930" w14:textId="77777777" w:rsidR="009937F4" w:rsidRPr="00300706" w:rsidRDefault="00C6211A" w:rsidP="0062639E">
            <w:pPr>
              <w:pStyle w:val="TableParagraph"/>
              <w:spacing w:before="1"/>
              <w:ind w:leftChars="18" w:left="40" w:rightChars="18" w:right="40"/>
              <w:jc w:val="center"/>
              <w:rPr>
                <w:lang w:val="sv-SE"/>
              </w:rPr>
            </w:pPr>
            <w:r w:rsidRPr="00300706">
              <w:rPr>
                <w:lang w:val="sv-SE"/>
              </w:rPr>
              <w:t>N/A</w:t>
            </w:r>
          </w:p>
        </w:tc>
      </w:tr>
    </w:tbl>
    <w:p w14:paraId="2AAC90B8" w14:textId="77777777" w:rsidR="009937F4" w:rsidRPr="00300706" w:rsidRDefault="00C6211A" w:rsidP="006846DF">
      <w:pPr>
        <w:pStyle w:val="BodyText"/>
        <w:spacing w:line="243" w:lineRule="exact"/>
        <w:rPr>
          <w:lang w:val="sv-SE"/>
        </w:rPr>
      </w:pPr>
      <w:r w:rsidRPr="00300706">
        <w:rPr>
          <w:position w:val="8"/>
          <w:sz w:val="14"/>
          <w:lang w:val="sv-SE"/>
        </w:rPr>
        <w:t xml:space="preserve">a </w:t>
      </w:r>
      <w:r w:rsidRPr="00300706">
        <w:rPr>
          <w:lang w:val="sv-SE"/>
        </w:rPr>
        <w:t>p&lt;0,00001 jämfört med vPDT-kontroll</w:t>
      </w:r>
    </w:p>
    <w:p w14:paraId="3938A322" w14:textId="77777777" w:rsidR="009937F4" w:rsidRPr="00300706" w:rsidRDefault="00C6211A" w:rsidP="006846DF">
      <w:pPr>
        <w:pStyle w:val="BodyText"/>
        <w:keepNext/>
        <w:keepLines/>
        <w:widowControl/>
        <w:ind w:right="323"/>
        <w:rPr>
          <w:lang w:val="sv-SE"/>
        </w:rPr>
      </w:pPr>
      <w:r w:rsidRPr="00300706">
        <w:rPr>
          <w:position w:val="8"/>
          <w:sz w:val="14"/>
          <w:lang w:val="sv-SE"/>
        </w:rPr>
        <w:lastRenderedPageBreak/>
        <w:t xml:space="preserve">b </w:t>
      </w:r>
      <w:r w:rsidRPr="00300706">
        <w:rPr>
          <w:lang w:val="sv-SE"/>
        </w:rPr>
        <w:t>Jämförande kontroll fram till månad 3. De patienter som randomiserades till vPDT tilläts få behandling med ranibizumab från och med månad 3 (I grupp III fick 38 patienter ranibizumab från och med månad 3)</w:t>
      </w:r>
    </w:p>
    <w:p w14:paraId="4CD72359" w14:textId="77777777" w:rsidR="009937F4" w:rsidRPr="00300706" w:rsidRDefault="009937F4" w:rsidP="006846DF">
      <w:pPr>
        <w:rPr>
          <w:lang w:val="sv-SE"/>
        </w:rPr>
        <w:sectPr w:rsidR="009937F4" w:rsidRPr="00300706" w:rsidSect="009937F4">
          <w:pgSz w:w="11910" w:h="16850"/>
          <w:pgMar w:top="1038" w:right="1298" w:bottom="902" w:left="1298" w:header="0" w:footer="656" w:gutter="0"/>
          <w:cols w:space="720"/>
          <w:docGrid w:linePitch="299"/>
        </w:sectPr>
      </w:pPr>
    </w:p>
    <w:p w14:paraId="7473D88F" w14:textId="77777777" w:rsidR="009937F4" w:rsidRPr="00300706" w:rsidRDefault="00C6211A" w:rsidP="006846DF">
      <w:pPr>
        <w:pStyle w:val="Heading1"/>
        <w:tabs>
          <w:tab w:val="left" w:pos="1251"/>
        </w:tabs>
        <w:spacing w:before="75" w:line="249" w:lineRule="auto"/>
        <w:ind w:left="1251" w:right="100" w:hanging="1251"/>
        <w:rPr>
          <w:lang w:val="sv-SE"/>
        </w:rPr>
      </w:pPr>
      <w:r w:rsidRPr="00300706">
        <w:rPr>
          <w:lang w:val="sv-SE"/>
        </w:rPr>
        <w:lastRenderedPageBreak/>
        <w:t>Figur 2</w:t>
      </w:r>
      <w:r w:rsidRPr="00300706">
        <w:rPr>
          <w:lang w:val="sv-SE"/>
        </w:rPr>
        <w:tab/>
        <w:t>Genomsnittlig förändring i BCVA från baselinje över tid fram till månad 12 (RADIANCE)</w:t>
      </w:r>
    </w:p>
    <w:p w14:paraId="1B47CDE1" w14:textId="77777777" w:rsidR="009937F4" w:rsidRPr="00300706" w:rsidRDefault="00C6211A" w:rsidP="006846DF">
      <w:pPr>
        <w:pStyle w:val="BodyText"/>
        <w:spacing w:before="7"/>
        <w:rPr>
          <w:b/>
          <w:sz w:val="18"/>
          <w:lang w:val="sv-SE"/>
        </w:rPr>
      </w:pPr>
      <w:r w:rsidRPr="00300706">
        <w:rPr>
          <w:noProof/>
          <w:lang w:val="sv-SE" w:eastAsia="ko-KR"/>
        </w:rPr>
        <w:drawing>
          <wp:anchor distT="0" distB="0" distL="0" distR="0" simplePos="0" relativeHeight="251668480" behindDoc="0" locked="0" layoutInCell="1" allowOverlap="1" wp14:anchorId="16302A12" wp14:editId="50CAAA56">
            <wp:simplePos x="0" y="0"/>
            <wp:positionH relativeFrom="page">
              <wp:posOffset>900430</wp:posOffset>
            </wp:positionH>
            <wp:positionV relativeFrom="paragraph">
              <wp:posOffset>161165</wp:posOffset>
            </wp:positionV>
            <wp:extent cx="5775960" cy="4868227"/>
            <wp:effectExtent l="0" t="0" r="0" b="0"/>
            <wp:wrapTopAndBottom/>
            <wp:docPr id="1488214241" name="image2.png" descr="A graph of a patient's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14241" name="image2.png" descr="A graph of a patient's growth&#10;&#10;AI-generated content may be incorrect."/>
                    <pic:cNvPicPr/>
                  </pic:nvPicPr>
                  <pic:blipFill>
                    <a:blip r:embed="rId12" cstate="print"/>
                    <a:stretch>
                      <a:fillRect/>
                    </a:stretch>
                  </pic:blipFill>
                  <pic:spPr>
                    <a:xfrm>
                      <a:off x="0" y="0"/>
                      <a:ext cx="5775960" cy="4868227"/>
                    </a:xfrm>
                    <a:prstGeom prst="rect">
                      <a:avLst/>
                    </a:prstGeom>
                  </pic:spPr>
                </pic:pic>
              </a:graphicData>
            </a:graphic>
          </wp:anchor>
        </w:drawing>
      </w:r>
    </w:p>
    <w:p w14:paraId="2CB1E1D1" w14:textId="77777777" w:rsidR="009937F4" w:rsidRPr="00300706" w:rsidRDefault="00C6211A" w:rsidP="006846DF">
      <w:pPr>
        <w:pStyle w:val="BodyText"/>
        <w:spacing w:before="203"/>
        <w:rPr>
          <w:lang w:val="sv-SE"/>
        </w:rPr>
      </w:pPr>
      <w:r w:rsidRPr="00300706">
        <w:rPr>
          <w:lang w:val="sv-SE"/>
        </w:rPr>
        <w:t>Synförbättringen åtföljdes av en minskad tjocklek av centrala retina.</w:t>
      </w:r>
    </w:p>
    <w:p w14:paraId="3F30E7CB" w14:textId="77777777" w:rsidR="009937F4" w:rsidRPr="00300706" w:rsidRDefault="009937F4" w:rsidP="006846DF">
      <w:pPr>
        <w:pStyle w:val="BodyText"/>
        <w:spacing w:before="7"/>
        <w:rPr>
          <w:lang w:val="sv-SE"/>
        </w:rPr>
      </w:pPr>
    </w:p>
    <w:p w14:paraId="52391A8E" w14:textId="77777777" w:rsidR="009937F4" w:rsidRPr="00300706" w:rsidRDefault="00C6211A" w:rsidP="006846DF">
      <w:pPr>
        <w:pStyle w:val="BodyText"/>
        <w:spacing w:line="247" w:lineRule="auto"/>
        <w:rPr>
          <w:lang w:val="sv-SE"/>
        </w:rPr>
      </w:pPr>
      <w:r w:rsidRPr="00300706">
        <w:rPr>
          <w:lang w:val="sv-SE"/>
        </w:rPr>
        <w:t>Patientrapporterade förbättringar observerades inom ranibizumab-behandlingsgrupperna jämfört med vPDT (p-värde &lt; 0,05) i form av bättre resultat på total poäng och flera underordnade skalor (allmän syn, närseende, mental hälsa och beroende) i NEI VFQ-25.</w:t>
      </w:r>
    </w:p>
    <w:p w14:paraId="73BCA22F" w14:textId="77777777" w:rsidR="009937F4" w:rsidRPr="00300706" w:rsidRDefault="009937F4" w:rsidP="006846DF">
      <w:pPr>
        <w:pStyle w:val="BodyText"/>
        <w:spacing w:before="1"/>
        <w:rPr>
          <w:sz w:val="21"/>
          <w:lang w:val="sv-SE"/>
        </w:rPr>
      </w:pPr>
    </w:p>
    <w:p w14:paraId="26A6D4CB" w14:textId="77777777" w:rsidR="009937F4" w:rsidRPr="00300706" w:rsidRDefault="00C6211A" w:rsidP="006846DF">
      <w:pPr>
        <w:rPr>
          <w:i/>
          <w:u w:val="single"/>
          <w:lang w:val="sv-SE"/>
        </w:rPr>
      </w:pPr>
      <w:r w:rsidRPr="00300706">
        <w:rPr>
          <w:i/>
          <w:u w:val="single"/>
          <w:lang w:val="sv-SE"/>
        </w:rPr>
        <w:t xml:space="preserve">Behandling av synnedsättning på grund av CNV (till följd av annat än PM och våt AMD) </w:t>
      </w:r>
    </w:p>
    <w:p w14:paraId="693E42FD" w14:textId="77777777" w:rsidR="009937F4" w:rsidRPr="00300706" w:rsidRDefault="00C6211A" w:rsidP="006846DF">
      <w:pPr>
        <w:rPr>
          <w:lang w:val="sv-SE"/>
        </w:rPr>
      </w:pPr>
      <w:r w:rsidRPr="00300706">
        <w:rPr>
          <w:lang w:val="sv-SE"/>
        </w:rPr>
        <w:t>Klinisk säkerhet och effekt för ranibizumab hos patienter med synnedsättning på grund av CNV har utvärderats baserat på 12 månaders data från den dubbelmaskerade, sham-kontrollerade registreringsstudien G2301 (MINERVA). I studien randomiserades 178 vuxna patienter i ett 2:1-förhållande som fick:</w:t>
      </w:r>
    </w:p>
    <w:p w14:paraId="149CDC8C" w14:textId="77777777" w:rsidR="009937F4" w:rsidRPr="00300706" w:rsidRDefault="00C6211A" w:rsidP="006846DF">
      <w:pPr>
        <w:pStyle w:val="ListParagraph"/>
        <w:numPr>
          <w:ilvl w:val="0"/>
          <w:numId w:val="30"/>
        </w:numPr>
        <w:tabs>
          <w:tab w:val="left" w:pos="851"/>
        </w:tabs>
        <w:spacing w:before="4"/>
        <w:ind w:left="567"/>
        <w:rPr>
          <w:lang w:val="sv-SE"/>
        </w:rPr>
      </w:pPr>
      <w:r w:rsidRPr="00300706">
        <w:rPr>
          <w:lang w:val="sv-SE"/>
        </w:rPr>
        <w:t>0,5 mg ranibizumab vid studiestart, följt av individualiserad dosregim med utgångspunkt från sjukdomsaktivitet enligt bedömning av synskärpan och/ eller anatomiska parametrar (t ex VA- försämring, intra-/ subretinal vätska, blödning eller</w:t>
      </w:r>
      <w:r w:rsidRPr="00300706">
        <w:rPr>
          <w:spacing w:val="-19"/>
          <w:lang w:val="sv-SE"/>
        </w:rPr>
        <w:t xml:space="preserve"> </w:t>
      </w:r>
      <w:r w:rsidRPr="00300706">
        <w:rPr>
          <w:lang w:val="sv-SE"/>
        </w:rPr>
        <w:t>läckage);</w:t>
      </w:r>
    </w:p>
    <w:p w14:paraId="60C5AB44" w14:textId="77777777" w:rsidR="009937F4" w:rsidRPr="00300706" w:rsidRDefault="00C6211A" w:rsidP="006846DF">
      <w:pPr>
        <w:pStyle w:val="ListParagraph"/>
        <w:numPr>
          <w:ilvl w:val="0"/>
          <w:numId w:val="30"/>
        </w:numPr>
        <w:tabs>
          <w:tab w:val="left" w:pos="851"/>
        </w:tabs>
        <w:spacing w:before="2"/>
        <w:ind w:left="567"/>
        <w:rPr>
          <w:lang w:val="sv-SE"/>
        </w:rPr>
      </w:pPr>
      <w:r w:rsidRPr="00300706">
        <w:rPr>
          <w:lang w:val="sv-SE"/>
        </w:rPr>
        <w:t>sham injektion vid studiestart, följt av en individualiserad behandlingsregim med</w:t>
      </w:r>
      <w:r w:rsidRPr="00300706">
        <w:rPr>
          <w:spacing w:val="-33"/>
          <w:lang w:val="sv-SE"/>
        </w:rPr>
        <w:t xml:space="preserve"> </w:t>
      </w:r>
      <w:r w:rsidRPr="00300706">
        <w:rPr>
          <w:lang w:val="sv-SE"/>
        </w:rPr>
        <w:t>utgångspunkt från</w:t>
      </w:r>
      <w:r w:rsidRPr="00300706">
        <w:rPr>
          <w:spacing w:val="-9"/>
          <w:lang w:val="sv-SE"/>
        </w:rPr>
        <w:t xml:space="preserve"> </w:t>
      </w:r>
      <w:r w:rsidRPr="00300706">
        <w:rPr>
          <w:lang w:val="sv-SE"/>
        </w:rPr>
        <w:t>sjukdomsaktivitet.</w:t>
      </w:r>
    </w:p>
    <w:p w14:paraId="1A4849B0" w14:textId="77777777" w:rsidR="009937F4" w:rsidRPr="00300706" w:rsidRDefault="00C6211A" w:rsidP="006846DF">
      <w:pPr>
        <w:pStyle w:val="BodyText"/>
        <w:spacing w:line="252" w:lineRule="exact"/>
        <w:rPr>
          <w:lang w:val="sv-SE"/>
        </w:rPr>
      </w:pPr>
      <w:r w:rsidRPr="00300706">
        <w:rPr>
          <w:lang w:val="sv-SE"/>
        </w:rPr>
        <w:t>Vid månad 2 fick alla patienter öppen behandlingsregim efter behov.</w:t>
      </w:r>
    </w:p>
    <w:p w14:paraId="623FB3AF" w14:textId="77777777" w:rsidR="009937F4" w:rsidRPr="00300706" w:rsidRDefault="009937F4" w:rsidP="006846DF">
      <w:pPr>
        <w:pStyle w:val="BodyText"/>
        <w:rPr>
          <w:lang w:val="sv-SE"/>
        </w:rPr>
      </w:pPr>
    </w:p>
    <w:p w14:paraId="40DD3D1B" w14:textId="77777777" w:rsidR="009937F4" w:rsidRPr="00300706" w:rsidRDefault="00C6211A" w:rsidP="006846DF">
      <w:pPr>
        <w:pStyle w:val="BodyText"/>
        <w:spacing w:before="1"/>
        <w:rPr>
          <w:lang w:val="sv-SE"/>
        </w:rPr>
      </w:pPr>
      <w:r w:rsidRPr="00300706">
        <w:rPr>
          <w:lang w:val="sv-SE"/>
        </w:rPr>
        <w:t>De viktigaste resultaten från MINERVA sammanfattas i tabell 3 och figur 3. Synförbättringen åtföljdes av en minskning i central retinal tjocklek över en 12-månaders period.</w:t>
      </w:r>
    </w:p>
    <w:p w14:paraId="027E0A4E" w14:textId="77777777" w:rsidR="009937F4" w:rsidRPr="00300706" w:rsidRDefault="009937F4" w:rsidP="006846DF">
      <w:pPr>
        <w:rPr>
          <w:lang w:val="sv-SE"/>
        </w:rPr>
        <w:sectPr w:rsidR="009937F4" w:rsidRPr="00300706" w:rsidSect="009937F4">
          <w:pgSz w:w="11910" w:h="16850"/>
          <w:pgMar w:top="1060" w:right="1300" w:bottom="900" w:left="1300" w:header="0" w:footer="656" w:gutter="0"/>
          <w:cols w:space="720"/>
        </w:sectPr>
      </w:pPr>
    </w:p>
    <w:p w14:paraId="385E0F7A" w14:textId="77777777" w:rsidR="009937F4" w:rsidRPr="00300706" w:rsidRDefault="00C6211A" w:rsidP="006846DF">
      <w:pPr>
        <w:pStyle w:val="BodyText"/>
        <w:spacing w:before="66"/>
        <w:ind w:right="172"/>
        <w:rPr>
          <w:lang w:val="sv-SE"/>
        </w:rPr>
      </w:pPr>
      <w:r w:rsidRPr="00300706">
        <w:rPr>
          <w:lang w:val="sv-SE"/>
        </w:rPr>
        <w:lastRenderedPageBreak/>
        <w:t>Det genomsnittliga antalet injektioner som gavs under 12 månader var 5,8 i gruppen med ranibizumab mot 5,4 i patientgruppen som fick sham som var berättigade att få ranibizumab from månad 2 och framåt. I sham-gruppen fick 7 av 59 patienter inte någon behandling med ranibizumab i studieögat under 12-månadersperioden.</w:t>
      </w:r>
    </w:p>
    <w:p w14:paraId="0B849D8F" w14:textId="77777777" w:rsidR="009937F4" w:rsidRPr="00300706" w:rsidRDefault="009937F4" w:rsidP="006846DF">
      <w:pPr>
        <w:pStyle w:val="BodyText"/>
        <w:spacing w:before="5"/>
        <w:rPr>
          <w:lang w:val="sv-SE"/>
        </w:rPr>
      </w:pPr>
    </w:p>
    <w:p w14:paraId="799D2015"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3</w:t>
      </w:r>
      <w:r w:rsidRPr="00300706">
        <w:rPr>
          <w:lang w:val="sv-SE"/>
        </w:rPr>
        <w:tab/>
        <w:t>Resultat vid månad 2 (MINERVA)</w:t>
      </w:r>
    </w:p>
    <w:p w14:paraId="1BE4BB1E" w14:textId="77777777" w:rsidR="009937F4" w:rsidRPr="00300706" w:rsidRDefault="009937F4" w:rsidP="006846DF">
      <w:pPr>
        <w:pStyle w:val="BodyText"/>
        <w:spacing w:before="10"/>
        <w:rPr>
          <w:b/>
          <w:sz w:val="21"/>
          <w:lang w:val="sv-S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4"/>
        <w:gridCol w:w="2095"/>
        <w:gridCol w:w="1928"/>
      </w:tblGrid>
      <w:tr w:rsidR="006E430F" w14:paraId="5AFA36D3" w14:textId="77777777" w:rsidTr="0062639E">
        <w:trPr>
          <w:trHeight w:hRule="exact" w:val="516"/>
        </w:trPr>
        <w:tc>
          <w:tcPr>
            <w:tcW w:w="5154" w:type="dxa"/>
          </w:tcPr>
          <w:p w14:paraId="30EB408C" w14:textId="77777777" w:rsidR="009937F4" w:rsidRPr="00300706" w:rsidRDefault="009937F4" w:rsidP="0062639E">
            <w:pPr>
              <w:rPr>
                <w:lang w:val="sv-SE"/>
              </w:rPr>
            </w:pPr>
          </w:p>
        </w:tc>
        <w:tc>
          <w:tcPr>
            <w:tcW w:w="2095" w:type="dxa"/>
          </w:tcPr>
          <w:p w14:paraId="4C17FBBF" w14:textId="77777777" w:rsidR="009937F4" w:rsidRPr="00300706" w:rsidRDefault="00C6211A" w:rsidP="0062639E">
            <w:pPr>
              <w:pStyle w:val="TableParagraph"/>
              <w:spacing w:before="1"/>
              <w:ind w:left="100" w:right="563"/>
              <w:rPr>
                <w:b/>
                <w:lang w:val="sv-SE"/>
              </w:rPr>
            </w:pPr>
            <w:r w:rsidRPr="00300706">
              <w:rPr>
                <w:b/>
                <w:lang w:val="sv-SE"/>
              </w:rPr>
              <w:t>Ranibizumab 0,5 mg (n=119)</w:t>
            </w:r>
          </w:p>
        </w:tc>
        <w:tc>
          <w:tcPr>
            <w:tcW w:w="1928" w:type="dxa"/>
          </w:tcPr>
          <w:p w14:paraId="4F21B3C4" w14:textId="77777777" w:rsidR="009937F4" w:rsidRPr="00300706" w:rsidRDefault="00C6211A" w:rsidP="0062639E">
            <w:pPr>
              <w:pStyle w:val="TableParagraph"/>
              <w:spacing w:before="1"/>
              <w:rPr>
                <w:b/>
                <w:lang w:val="sv-SE"/>
              </w:rPr>
            </w:pPr>
            <w:r w:rsidRPr="00300706">
              <w:rPr>
                <w:b/>
                <w:lang w:val="sv-SE"/>
              </w:rPr>
              <w:t>Sham (n=59)</w:t>
            </w:r>
          </w:p>
        </w:tc>
      </w:tr>
      <w:tr w:rsidR="006E430F" w14:paraId="75FF8A4A" w14:textId="77777777" w:rsidTr="0062639E">
        <w:trPr>
          <w:trHeight w:hRule="exact" w:val="516"/>
        </w:trPr>
        <w:tc>
          <w:tcPr>
            <w:tcW w:w="5154" w:type="dxa"/>
          </w:tcPr>
          <w:p w14:paraId="4C162793" w14:textId="77777777" w:rsidR="009937F4" w:rsidRPr="00300706" w:rsidRDefault="00C6211A" w:rsidP="0062639E">
            <w:pPr>
              <w:pStyle w:val="TableParagraph"/>
              <w:spacing w:line="252" w:lineRule="exact"/>
              <w:ind w:right="491"/>
              <w:rPr>
                <w:sz w:val="14"/>
                <w:lang w:val="sv-SE"/>
              </w:rPr>
            </w:pPr>
            <w:r w:rsidRPr="00300706">
              <w:rPr>
                <w:lang w:val="sv-SE"/>
              </w:rPr>
              <w:t xml:space="preserve">Medelförändring av BCVA från utgångsvärdet till månad 2 </w:t>
            </w:r>
            <w:r w:rsidRPr="00300706">
              <w:rPr>
                <w:position w:val="8"/>
                <w:sz w:val="14"/>
                <w:lang w:val="sv-SE"/>
              </w:rPr>
              <w:t>a</w:t>
            </w:r>
          </w:p>
        </w:tc>
        <w:tc>
          <w:tcPr>
            <w:tcW w:w="2095" w:type="dxa"/>
          </w:tcPr>
          <w:p w14:paraId="08F913F6" w14:textId="77777777" w:rsidR="009937F4" w:rsidRPr="00300706" w:rsidRDefault="00C6211A" w:rsidP="0062639E">
            <w:pPr>
              <w:pStyle w:val="TableParagraph"/>
              <w:spacing w:line="249" w:lineRule="exact"/>
              <w:ind w:left="100"/>
              <w:rPr>
                <w:lang w:val="sv-SE"/>
              </w:rPr>
            </w:pPr>
            <w:r w:rsidRPr="00300706">
              <w:rPr>
                <w:lang w:val="sv-SE"/>
              </w:rPr>
              <w:t>9,5 bokstäver</w:t>
            </w:r>
          </w:p>
        </w:tc>
        <w:tc>
          <w:tcPr>
            <w:tcW w:w="1928" w:type="dxa"/>
          </w:tcPr>
          <w:p w14:paraId="567F8AE0" w14:textId="77777777" w:rsidR="009937F4" w:rsidRPr="00300706" w:rsidRDefault="00C6211A" w:rsidP="0062639E">
            <w:pPr>
              <w:pStyle w:val="TableParagraph"/>
              <w:spacing w:line="249" w:lineRule="exact"/>
              <w:rPr>
                <w:lang w:val="sv-SE"/>
              </w:rPr>
            </w:pPr>
            <w:r w:rsidRPr="00300706">
              <w:rPr>
                <w:lang w:val="sv-SE"/>
              </w:rPr>
              <w:t>-0,4 bokstäver</w:t>
            </w:r>
          </w:p>
        </w:tc>
      </w:tr>
      <w:tr w:rsidR="006E430F" w14:paraId="1DED541A" w14:textId="77777777" w:rsidTr="0062639E">
        <w:trPr>
          <w:trHeight w:hRule="exact" w:val="516"/>
        </w:trPr>
        <w:tc>
          <w:tcPr>
            <w:tcW w:w="5154" w:type="dxa"/>
          </w:tcPr>
          <w:p w14:paraId="67692DB2" w14:textId="77777777" w:rsidR="009937F4" w:rsidRPr="00300706" w:rsidRDefault="00C6211A" w:rsidP="0062639E">
            <w:pPr>
              <w:pStyle w:val="TableParagraph"/>
              <w:spacing w:line="242" w:lineRule="auto"/>
              <w:ind w:right="254"/>
              <w:rPr>
                <w:lang w:val="sv-SE"/>
              </w:rPr>
            </w:pPr>
            <w:r w:rsidRPr="00300706">
              <w:rPr>
                <w:lang w:val="sv-SE"/>
              </w:rPr>
              <w:t>Patienter som ökar ≥ 15 bokstäver från utgångsvärdet eller uppnår 84 bokstäver vid månad 2</w:t>
            </w:r>
          </w:p>
        </w:tc>
        <w:tc>
          <w:tcPr>
            <w:tcW w:w="2095" w:type="dxa"/>
          </w:tcPr>
          <w:p w14:paraId="490AE665" w14:textId="77777777" w:rsidR="009937F4" w:rsidRPr="00300706" w:rsidRDefault="00C6211A" w:rsidP="0062639E">
            <w:pPr>
              <w:pStyle w:val="TableParagraph"/>
              <w:spacing w:line="247" w:lineRule="exact"/>
              <w:ind w:left="100"/>
              <w:rPr>
                <w:lang w:val="sv-SE"/>
              </w:rPr>
            </w:pPr>
            <w:r w:rsidRPr="00300706">
              <w:rPr>
                <w:lang w:val="sv-SE"/>
              </w:rPr>
              <w:t>31,4 %</w:t>
            </w:r>
          </w:p>
        </w:tc>
        <w:tc>
          <w:tcPr>
            <w:tcW w:w="1928" w:type="dxa"/>
          </w:tcPr>
          <w:p w14:paraId="42359DA3" w14:textId="77777777" w:rsidR="009937F4" w:rsidRPr="00300706" w:rsidRDefault="00C6211A" w:rsidP="0062639E">
            <w:pPr>
              <w:pStyle w:val="TableParagraph"/>
              <w:spacing w:line="247" w:lineRule="exact"/>
              <w:rPr>
                <w:lang w:val="sv-SE"/>
              </w:rPr>
            </w:pPr>
            <w:r w:rsidRPr="00300706">
              <w:rPr>
                <w:lang w:val="sv-SE"/>
              </w:rPr>
              <w:t>12,3 %</w:t>
            </w:r>
          </w:p>
        </w:tc>
      </w:tr>
      <w:tr w:rsidR="006E430F" w14:paraId="48F5BA0E" w14:textId="77777777" w:rsidTr="0062639E">
        <w:trPr>
          <w:trHeight w:hRule="exact" w:val="517"/>
        </w:trPr>
        <w:tc>
          <w:tcPr>
            <w:tcW w:w="5154" w:type="dxa"/>
          </w:tcPr>
          <w:p w14:paraId="34C033C6" w14:textId="77777777" w:rsidR="009937F4" w:rsidRPr="00300706" w:rsidRDefault="00C6211A" w:rsidP="0062639E">
            <w:pPr>
              <w:pStyle w:val="TableParagraph"/>
              <w:spacing w:line="242" w:lineRule="auto"/>
              <w:ind w:right="874"/>
              <w:rPr>
                <w:lang w:val="sv-SE"/>
              </w:rPr>
            </w:pPr>
            <w:r w:rsidRPr="00300706">
              <w:rPr>
                <w:lang w:val="sv-SE"/>
              </w:rPr>
              <w:t>Patienter som inte förlorar &gt; 15 bokstäver från utgångsvärdet vid månad 2</w:t>
            </w:r>
          </w:p>
        </w:tc>
        <w:tc>
          <w:tcPr>
            <w:tcW w:w="2095" w:type="dxa"/>
          </w:tcPr>
          <w:p w14:paraId="4C8F13F6" w14:textId="77777777" w:rsidR="009937F4" w:rsidRPr="00300706" w:rsidRDefault="00C6211A" w:rsidP="0062639E">
            <w:pPr>
              <w:pStyle w:val="TableParagraph"/>
              <w:spacing w:line="247" w:lineRule="exact"/>
              <w:ind w:left="100"/>
              <w:rPr>
                <w:lang w:val="sv-SE"/>
              </w:rPr>
            </w:pPr>
            <w:r w:rsidRPr="00300706">
              <w:rPr>
                <w:lang w:val="sv-SE"/>
              </w:rPr>
              <w:t>99,2 %</w:t>
            </w:r>
          </w:p>
        </w:tc>
        <w:tc>
          <w:tcPr>
            <w:tcW w:w="1928" w:type="dxa"/>
          </w:tcPr>
          <w:p w14:paraId="27FDA6D3" w14:textId="77777777" w:rsidR="009937F4" w:rsidRPr="00300706" w:rsidRDefault="00C6211A" w:rsidP="0062639E">
            <w:pPr>
              <w:pStyle w:val="TableParagraph"/>
              <w:spacing w:line="247" w:lineRule="exact"/>
              <w:rPr>
                <w:lang w:val="sv-SE"/>
              </w:rPr>
            </w:pPr>
            <w:r w:rsidRPr="00300706">
              <w:rPr>
                <w:lang w:val="sv-SE"/>
              </w:rPr>
              <w:t>94,7 %</w:t>
            </w:r>
          </w:p>
        </w:tc>
      </w:tr>
      <w:tr w:rsidR="006E430F" w14:paraId="264C6650" w14:textId="77777777" w:rsidTr="0062639E">
        <w:trPr>
          <w:trHeight w:hRule="exact" w:val="264"/>
        </w:trPr>
        <w:tc>
          <w:tcPr>
            <w:tcW w:w="5154" w:type="dxa"/>
          </w:tcPr>
          <w:p w14:paraId="15EF76EB" w14:textId="77777777" w:rsidR="009937F4" w:rsidRPr="00300706" w:rsidRDefault="00C6211A" w:rsidP="0062639E">
            <w:pPr>
              <w:pStyle w:val="TableParagraph"/>
              <w:spacing w:line="247" w:lineRule="exact"/>
              <w:rPr>
                <w:sz w:val="14"/>
                <w:lang w:val="sv-SE"/>
              </w:rPr>
            </w:pPr>
            <w:r w:rsidRPr="00300706">
              <w:rPr>
                <w:lang w:val="sv-SE"/>
              </w:rPr>
              <w:t>Reducering i CSFT</w:t>
            </w:r>
            <w:r w:rsidRPr="00300706">
              <w:rPr>
                <w:position w:val="8"/>
                <w:sz w:val="14"/>
                <w:lang w:val="sv-SE"/>
              </w:rPr>
              <w:t xml:space="preserve">b </w:t>
            </w:r>
            <w:r w:rsidRPr="00300706">
              <w:rPr>
                <w:lang w:val="sv-SE"/>
              </w:rPr>
              <w:t xml:space="preserve">från utgångsvärdet till månad 2 </w:t>
            </w:r>
            <w:r w:rsidRPr="00300706">
              <w:rPr>
                <w:position w:val="8"/>
                <w:sz w:val="14"/>
                <w:lang w:val="sv-SE"/>
              </w:rPr>
              <w:t>a</w:t>
            </w:r>
          </w:p>
        </w:tc>
        <w:tc>
          <w:tcPr>
            <w:tcW w:w="2095" w:type="dxa"/>
          </w:tcPr>
          <w:p w14:paraId="1EB1C1F5" w14:textId="77777777" w:rsidR="009937F4" w:rsidRPr="00300706" w:rsidRDefault="00C6211A" w:rsidP="0062639E">
            <w:pPr>
              <w:pStyle w:val="TableParagraph"/>
              <w:spacing w:line="247" w:lineRule="exact"/>
              <w:ind w:left="100"/>
              <w:rPr>
                <w:lang w:val="sv-SE"/>
              </w:rPr>
            </w:pPr>
            <w:r w:rsidRPr="00300706">
              <w:rPr>
                <w:lang w:val="sv-SE"/>
              </w:rPr>
              <w:t>77 µm</w:t>
            </w:r>
          </w:p>
        </w:tc>
        <w:tc>
          <w:tcPr>
            <w:tcW w:w="1928" w:type="dxa"/>
          </w:tcPr>
          <w:p w14:paraId="246A8A67" w14:textId="77777777" w:rsidR="009937F4" w:rsidRPr="00300706" w:rsidRDefault="00C6211A" w:rsidP="0062639E">
            <w:pPr>
              <w:pStyle w:val="TableParagraph"/>
              <w:spacing w:line="247" w:lineRule="exact"/>
              <w:rPr>
                <w:lang w:val="sv-SE"/>
              </w:rPr>
            </w:pPr>
            <w:r w:rsidRPr="00300706">
              <w:rPr>
                <w:lang w:val="sv-SE"/>
              </w:rPr>
              <w:t>-9,8 µm</w:t>
            </w:r>
          </w:p>
        </w:tc>
      </w:tr>
    </w:tbl>
    <w:p w14:paraId="5BFDDD2F" w14:textId="77777777" w:rsidR="009937F4" w:rsidRPr="00300706" w:rsidRDefault="00C6211A" w:rsidP="006846DF">
      <w:pPr>
        <w:pStyle w:val="BodyText"/>
        <w:spacing w:line="243" w:lineRule="exact"/>
        <w:ind w:left="118"/>
        <w:rPr>
          <w:lang w:val="sv-SE"/>
        </w:rPr>
      </w:pPr>
      <w:r w:rsidRPr="00300706">
        <w:rPr>
          <w:position w:val="8"/>
          <w:sz w:val="14"/>
          <w:lang w:val="sv-SE"/>
        </w:rPr>
        <w:t xml:space="preserve">a </w:t>
      </w:r>
      <w:r w:rsidRPr="00300706">
        <w:rPr>
          <w:lang w:val="sv-SE"/>
        </w:rPr>
        <w:t>Ensidig p&lt;0,001 jämförelse med sham-kontroll</w:t>
      </w:r>
    </w:p>
    <w:p w14:paraId="351B30E9" w14:textId="77777777" w:rsidR="009937F4" w:rsidRPr="00FC2F66" w:rsidRDefault="00C6211A" w:rsidP="006846DF">
      <w:pPr>
        <w:pStyle w:val="BodyText"/>
        <w:spacing w:line="255" w:lineRule="exact"/>
        <w:ind w:left="118"/>
        <w:rPr>
          <w:lang w:val="en-GB"/>
        </w:rPr>
      </w:pPr>
      <w:r w:rsidRPr="00FC2F66">
        <w:rPr>
          <w:position w:val="8"/>
          <w:sz w:val="14"/>
          <w:lang w:val="en-GB"/>
        </w:rPr>
        <w:t xml:space="preserve">b </w:t>
      </w:r>
      <w:r w:rsidRPr="00FC2F66">
        <w:rPr>
          <w:lang w:val="en-GB"/>
        </w:rPr>
        <w:t>CSFT – central retinal tjocklek (Central retinal subfield thickness)</w:t>
      </w:r>
    </w:p>
    <w:p w14:paraId="6F303681" w14:textId="77777777" w:rsidR="009937F4" w:rsidRPr="00FC2F66" w:rsidRDefault="009937F4" w:rsidP="006846DF">
      <w:pPr>
        <w:pStyle w:val="BodyText"/>
        <w:spacing w:before="5"/>
        <w:rPr>
          <w:lang w:val="en-GB"/>
        </w:rPr>
      </w:pPr>
    </w:p>
    <w:p w14:paraId="27A7E73B" w14:textId="77777777" w:rsidR="009937F4" w:rsidRPr="00300706" w:rsidRDefault="00C6211A" w:rsidP="006846DF">
      <w:pPr>
        <w:pStyle w:val="Heading1"/>
        <w:tabs>
          <w:tab w:val="left" w:pos="1253"/>
        </w:tabs>
        <w:spacing w:before="75" w:line="249" w:lineRule="auto"/>
        <w:ind w:left="1251" w:right="100" w:hanging="1251"/>
        <w:rPr>
          <w:lang w:val="sv-SE"/>
        </w:rPr>
      </w:pPr>
      <w:r w:rsidRPr="00300706">
        <w:rPr>
          <w:lang w:val="sv-SE"/>
        </w:rPr>
        <w:t>Figur 3</w:t>
      </w:r>
      <w:r w:rsidRPr="00300706">
        <w:rPr>
          <w:lang w:val="sv-SE"/>
        </w:rPr>
        <w:tab/>
        <w:t>Genomsnittlig förändring från baslinje-BVCA över tid till månad 12 (MINERVA)</w:t>
      </w:r>
    </w:p>
    <w:p w14:paraId="6F5E795A" w14:textId="77777777" w:rsidR="009937F4" w:rsidRPr="00300706" w:rsidRDefault="00C6211A" w:rsidP="006846DF">
      <w:pPr>
        <w:pStyle w:val="BodyText"/>
        <w:spacing w:before="7"/>
        <w:rPr>
          <w:b/>
          <w:sz w:val="18"/>
          <w:lang w:val="sv-SE"/>
        </w:rPr>
      </w:pPr>
      <w:r w:rsidRPr="00300706">
        <w:rPr>
          <w:noProof/>
          <w:lang w:val="sv-SE" w:eastAsia="ko-KR"/>
        </w:rPr>
        <w:drawing>
          <wp:anchor distT="0" distB="0" distL="0" distR="0" simplePos="0" relativeHeight="251669504" behindDoc="0" locked="0" layoutInCell="1" allowOverlap="1" wp14:anchorId="09F58F1F" wp14:editId="2C803EA0">
            <wp:simplePos x="0" y="0"/>
            <wp:positionH relativeFrom="page">
              <wp:posOffset>900430</wp:posOffset>
            </wp:positionH>
            <wp:positionV relativeFrom="paragraph">
              <wp:posOffset>161143</wp:posOffset>
            </wp:positionV>
            <wp:extent cx="5563743" cy="3658743"/>
            <wp:effectExtent l="0" t="0" r="0" b="0"/>
            <wp:wrapTopAndBottom/>
            <wp:docPr id="1716163983" name="image3.pn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63983" name="image3.png" descr="A graph of a number of patients&#10;&#10;AI-generated content may be incorrect."/>
                    <pic:cNvPicPr/>
                  </pic:nvPicPr>
                  <pic:blipFill>
                    <a:blip r:embed="rId13" cstate="print"/>
                    <a:stretch>
                      <a:fillRect/>
                    </a:stretch>
                  </pic:blipFill>
                  <pic:spPr>
                    <a:xfrm>
                      <a:off x="0" y="0"/>
                      <a:ext cx="5563743" cy="3658743"/>
                    </a:xfrm>
                    <a:prstGeom prst="rect">
                      <a:avLst/>
                    </a:prstGeom>
                  </pic:spPr>
                </pic:pic>
              </a:graphicData>
            </a:graphic>
          </wp:anchor>
        </w:drawing>
      </w:r>
    </w:p>
    <w:p w14:paraId="1662775F" w14:textId="77777777" w:rsidR="009937F4" w:rsidRPr="00300706" w:rsidRDefault="009937F4" w:rsidP="006846DF">
      <w:pPr>
        <w:rPr>
          <w:sz w:val="18"/>
          <w:lang w:val="sv-SE"/>
        </w:rPr>
        <w:sectPr w:rsidR="009937F4" w:rsidRPr="00300706" w:rsidSect="009937F4">
          <w:pgSz w:w="11910" w:h="16850"/>
          <w:pgMar w:top="1060" w:right="1300" w:bottom="900" w:left="1300" w:header="0" w:footer="656" w:gutter="0"/>
          <w:cols w:space="720"/>
        </w:sectPr>
      </w:pPr>
    </w:p>
    <w:p w14:paraId="5A8A2CC9" w14:textId="77777777" w:rsidR="009937F4" w:rsidRPr="00300706" w:rsidRDefault="00C6211A" w:rsidP="006846DF">
      <w:pPr>
        <w:pStyle w:val="BodyText"/>
        <w:spacing w:before="66"/>
        <w:ind w:right="447"/>
        <w:rPr>
          <w:lang w:val="sv-SE"/>
        </w:rPr>
      </w:pPr>
      <w:r w:rsidRPr="00300706">
        <w:rPr>
          <w:lang w:val="sv-SE"/>
        </w:rPr>
        <w:lastRenderedPageBreak/>
        <w:t xml:space="preserve">Vid jämförelse mellan ranibizumab och sham-kontroll vid månad 2, </w:t>
      </w:r>
      <w:r w:rsidRPr="00300706">
        <w:rPr>
          <w:color w:val="212121"/>
          <w:lang w:val="sv-SE"/>
        </w:rPr>
        <w:t>observerades en jämn behandlingseffekt från baslinjen för hela studiepopulationen liksom för de enskilda bakomliggande orsakerna till CNV:</w:t>
      </w:r>
    </w:p>
    <w:p w14:paraId="01E4FA7B" w14:textId="77777777" w:rsidR="009937F4" w:rsidRPr="00300706" w:rsidRDefault="009937F4" w:rsidP="006846DF">
      <w:pPr>
        <w:pStyle w:val="BodyText"/>
        <w:spacing w:before="5"/>
        <w:rPr>
          <w:lang w:val="sv-SE"/>
        </w:rPr>
      </w:pPr>
    </w:p>
    <w:p w14:paraId="486A03E5"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4</w:t>
      </w:r>
      <w:r w:rsidRPr="00300706">
        <w:rPr>
          <w:lang w:val="sv-SE"/>
        </w:rPr>
        <w:tab/>
        <w:t>Total behandlingseffekt och över baslinjen för de etiologiska subgrupperna.</w:t>
      </w:r>
    </w:p>
    <w:p w14:paraId="26243F6A" w14:textId="77777777" w:rsidR="009937F4" w:rsidRPr="00300706" w:rsidRDefault="009937F4" w:rsidP="006846DF">
      <w:pPr>
        <w:pStyle w:val="BodyText"/>
        <w:spacing w:before="1"/>
        <w:rPr>
          <w:b/>
          <w:lang w:val="sv-S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6"/>
        <w:gridCol w:w="2650"/>
        <w:gridCol w:w="2321"/>
      </w:tblGrid>
      <w:tr w:rsidR="006E430F" w14:paraId="6C062B90" w14:textId="77777777" w:rsidTr="0062639E">
        <w:trPr>
          <w:trHeight w:hRule="exact" w:val="768"/>
        </w:trPr>
        <w:tc>
          <w:tcPr>
            <w:tcW w:w="4206" w:type="dxa"/>
          </w:tcPr>
          <w:p w14:paraId="57A17A1B" w14:textId="77777777" w:rsidR="009937F4" w:rsidRPr="00300706" w:rsidRDefault="00C6211A" w:rsidP="0062639E">
            <w:pPr>
              <w:pStyle w:val="TableParagraph"/>
              <w:spacing w:line="252" w:lineRule="exact"/>
              <w:rPr>
                <w:b/>
                <w:lang w:val="sv-SE"/>
              </w:rPr>
            </w:pPr>
            <w:r w:rsidRPr="00300706">
              <w:rPr>
                <w:b/>
                <w:lang w:val="sv-SE"/>
              </w:rPr>
              <w:t>Total etiologi och vid baslinjen</w:t>
            </w:r>
          </w:p>
        </w:tc>
        <w:tc>
          <w:tcPr>
            <w:tcW w:w="2650" w:type="dxa"/>
          </w:tcPr>
          <w:p w14:paraId="68D64B47" w14:textId="77777777" w:rsidR="009937F4" w:rsidRPr="00300706" w:rsidRDefault="00C6211A" w:rsidP="0062639E">
            <w:pPr>
              <w:pStyle w:val="TableParagraph"/>
              <w:ind w:right="799"/>
              <w:jc w:val="both"/>
              <w:rPr>
                <w:b/>
                <w:lang w:val="sv-SE"/>
              </w:rPr>
            </w:pPr>
            <w:r w:rsidRPr="00300706">
              <w:rPr>
                <w:b/>
                <w:lang w:val="sv-SE"/>
              </w:rPr>
              <w:t>Behandlingseffekt jämfört med sham [bokstäver]</w:t>
            </w:r>
          </w:p>
        </w:tc>
        <w:tc>
          <w:tcPr>
            <w:tcW w:w="2321" w:type="dxa"/>
          </w:tcPr>
          <w:p w14:paraId="0012CB19" w14:textId="77777777" w:rsidR="009937F4" w:rsidRPr="00300706" w:rsidRDefault="00C6211A" w:rsidP="0062639E">
            <w:pPr>
              <w:pStyle w:val="TableParagraph"/>
              <w:ind w:right="309"/>
              <w:rPr>
                <w:b/>
                <w:lang w:val="sv-SE"/>
              </w:rPr>
            </w:pPr>
            <w:r w:rsidRPr="00300706">
              <w:rPr>
                <w:b/>
                <w:lang w:val="sv-SE"/>
              </w:rPr>
              <w:t>Patientantal [n] (behandling +sham)</w:t>
            </w:r>
          </w:p>
        </w:tc>
      </w:tr>
      <w:tr w:rsidR="006E430F" w14:paraId="610C1BCE" w14:textId="77777777" w:rsidTr="0062639E">
        <w:trPr>
          <w:trHeight w:hRule="exact" w:val="281"/>
        </w:trPr>
        <w:tc>
          <w:tcPr>
            <w:tcW w:w="4206" w:type="dxa"/>
          </w:tcPr>
          <w:p w14:paraId="43C216F8" w14:textId="77777777" w:rsidR="009937F4" w:rsidRPr="00300706" w:rsidRDefault="00C6211A" w:rsidP="0062639E">
            <w:pPr>
              <w:pStyle w:val="TableParagraph"/>
              <w:spacing w:line="249" w:lineRule="exact"/>
              <w:rPr>
                <w:lang w:val="sv-SE"/>
              </w:rPr>
            </w:pPr>
            <w:r w:rsidRPr="00300706">
              <w:rPr>
                <w:lang w:val="sv-SE"/>
              </w:rPr>
              <w:t>Total</w:t>
            </w:r>
          </w:p>
        </w:tc>
        <w:tc>
          <w:tcPr>
            <w:tcW w:w="2650" w:type="dxa"/>
          </w:tcPr>
          <w:p w14:paraId="07F7FFB0" w14:textId="77777777" w:rsidR="009937F4" w:rsidRPr="00300706" w:rsidRDefault="00C6211A" w:rsidP="0062639E">
            <w:pPr>
              <w:pStyle w:val="TableParagraph"/>
              <w:spacing w:line="249" w:lineRule="exact"/>
              <w:rPr>
                <w:lang w:val="sv-SE"/>
              </w:rPr>
            </w:pPr>
            <w:r w:rsidRPr="00300706">
              <w:rPr>
                <w:lang w:val="sv-SE"/>
              </w:rPr>
              <w:t>9,9</w:t>
            </w:r>
          </w:p>
        </w:tc>
        <w:tc>
          <w:tcPr>
            <w:tcW w:w="2321" w:type="dxa"/>
          </w:tcPr>
          <w:p w14:paraId="5018C360" w14:textId="77777777" w:rsidR="009937F4" w:rsidRPr="00300706" w:rsidRDefault="00C6211A" w:rsidP="0062639E">
            <w:pPr>
              <w:pStyle w:val="TableParagraph"/>
              <w:spacing w:line="249" w:lineRule="exact"/>
              <w:rPr>
                <w:lang w:val="sv-SE"/>
              </w:rPr>
            </w:pPr>
            <w:r w:rsidRPr="00300706">
              <w:rPr>
                <w:lang w:val="sv-SE"/>
              </w:rPr>
              <w:t>178</w:t>
            </w:r>
          </w:p>
        </w:tc>
      </w:tr>
      <w:tr w:rsidR="006E430F" w14:paraId="7D59E3F3" w14:textId="77777777" w:rsidTr="0062639E">
        <w:trPr>
          <w:trHeight w:hRule="exact" w:val="274"/>
        </w:trPr>
        <w:tc>
          <w:tcPr>
            <w:tcW w:w="4206" w:type="dxa"/>
          </w:tcPr>
          <w:p w14:paraId="28939730" w14:textId="77777777" w:rsidR="009937F4" w:rsidRPr="00300706" w:rsidRDefault="00C6211A" w:rsidP="0062639E">
            <w:pPr>
              <w:pStyle w:val="TableParagraph"/>
              <w:spacing w:line="249" w:lineRule="exact"/>
              <w:rPr>
                <w:lang w:val="sv-SE"/>
              </w:rPr>
            </w:pPr>
            <w:r w:rsidRPr="00300706">
              <w:rPr>
                <w:lang w:val="sv-SE"/>
              </w:rPr>
              <w:t>Angioida strimmor</w:t>
            </w:r>
          </w:p>
        </w:tc>
        <w:tc>
          <w:tcPr>
            <w:tcW w:w="2650" w:type="dxa"/>
          </w:tcPr>
          <w:p w14:paraId="411BCEC0" w14:textId="77777777" w:rsidR="009937F4" w:rsidRPr="00300706" w:rsidRDefault="00C6211A" w:rsidP="0062639E">
            <w:pPr>
              <w:pStyle w:val="TableParagraph"/>
              <w:spacing w:line="249" w:lineRule="exact"/>
              <w:rPr>
                <w:lang w:val="sv-SE"/>
              </w:rPr>
            </w:pPr>
            <w:r w:rsidRPr="00300706">
              <w:rPr>
                <w:lang w:val="sv-SE"/>
              </w:rPr>
              <w:t>14,6</w:t>
            </w:r>
          </w:p>
        </w:tc>
        <w:tc>
          <w:tcPr>
            <w:tcW w:w="2321" w:type="dxa"/>
          </w:tcPr>
          <w:p w14:paraId="62D76C12" w14:textId="77777777" w:rsidR="009937F4" w:rsidRPr="00300706" w:rsidRDefault="00C6211A" w:rsidP="0062639E">
            <w:pPr>
              <w:pStyle w:val="TableParagraph"/>
              <w:spacing w:line="249" w:lineRule="exact"/>
              <w:rPr>
                <w:lang w:val="sv-SE"/>
              </w:rPr>
            </w:pPr>
            <w:r w:rsidRPr="00300706">
              <w:rPr>
                <w:lang w:val="sv-SE"/>
              </w:rPr>
              <w:t>27</w:t>
            </w:r>
          </w:p>
        </w:tc>
      </w:tr>
      <w:tr w:rsidR="006E430F" w14:paraId="4EA53868" w14:textId="77777777" w:rsidTr="0062639E">
        <w:trPr>
          <w:trHeight w:hRule="exact" w:val="298"/>
        </w:trPr>
        <w:tc>
          <w:tcPr>
            <w:tcW w:w="4206" w:type="dxa"/>
          </w:tcPr>
          <w:p w14:paraId="7C8AD351" w14:textId="77777777" w:rsidR="009937F4" w:rsidRPr="00300706" w:rsidRDefault="00C6211A" w:rsidP="0062639E">
            <w:pPr>
              <w:pStyle w:val="TableParagraph"/>
              <w:spacing w:line="247" w:lineRule="exact"/>
              <w:rPr>
                <w:lang w:val="sv-SE"/>
              </w:rPr>
            </w:pPr>
            <w:r w:rsidRPr="00300706">
              <w:rPr>
                <w:lang w:val="sv-SE"/>
              </w:rPr>
              <w:t>Postinflammatorisk retinokoriopati</w:t>
            </w:r>
          </w:p>
        </w:tc>
        <w:tc>
          <w:tcPr>
            <w:tcW w:w="2650" w:type="dxa"/>
          </w:tcPr>
          <w:p w14:paraId="74D9B5F2" w14:textId="77777777" w:rsidR="009937F4" w:rsidRPr="00300706" w:rsidRDefault="00C6211A" w:rsidP="0062639E">
            <w:pPr>
              <w:pStyle w:val="TableParagraph"/>
              <w:spacing w:line="247" w:lineRule="exact"/>
              <w:rPr>
                <w:lang w:val="sv-SE"/>
              </w:rPr>
            </w:pPr>
            <w:r w:rsidRPr="00300706">
              <w:rPr>
                <w:lang w:val="sv-SE"/>
              </w:rPr>
              <w:t>6,5</w:t>
            </w:r>
          </w:p>
        </w:tc>
        <w:tc>
          <w:tcPr>
            <w:tcW w:w="2321" w:type="dxa"/>
          </w:tcPr>
          <w:p w14:paraId="5F25F7ED" w14:textId="77777777" w:rsidR="009937F4" w:rsidRPr="00300706" w:rsidRDefault="00C6211A" w:rsidP="0062639E">
            <w:pPr>
              <w:pStyle w:val="TableParagraph"/>
              <w:spacing w:line="247" w:lineRule="exact"/>
              <w:rPr>
                <w:lang w:val="sv-SE"/>
              </w:rPr>
            </w:pPr>
            <w:r w:rsidRPr="00300706">
              <w:rPr>
                <w:lang w:val="sv-SE"/>
              </w:rPr>
              <w:t>28</w:t>
            </w:r>
          </w:p>
        </w:tc>
      </w:tr>
      <w:tr w:rsidR="006E430F" w14:paraId="3807919D" w14:textId="77777777" w:rsidTr="0062639E">
        <w:trPr>
          <w:trHeight w:hRule="exact" w:val="262"/>
        </w:trPr>
        <w:tc>
          <w:tcPr>
            <w:tcW w:w="4206" w:type="dxa"/>
          </w:tcPr>
          <w:p w14:paraId="3371CA8B" w14:textId="77777777" w:rsidR="009937F4" w:rsidRPr="00300706" w:rsidRDefault="00C6211A" w:rsidP="0062639E">
            <w:pPr>
              <w:pStyle w:val="TableParagraph"/>
              <w:spacing w:line="247" w:lineRule="exact"/>
              <w:rPr>
                <w:lang w:val="sv-SE"/>
              </w:rPr>
            </w:pPr>
            <w:r w:rsidRPr="00300706">
              <w:rPr>
                <w:lang w:val="sv-SE"/>
              </w:rPr>
              <w:t>Central serös korioretinopati</w:t>
            </w:r>
          </w:p>
        </w:tc>
        <w:tc>
          <w:tcPr>
            <w:tcW w:w="2650" w:type="dxa"/>
          </w:tcPr>
          <w:p w14:paraId="2F740B64" w14:textId="77777777" w:rsidR="009937F4" w:rsidRPr="00300706" w:rsidRDefault="00C6211A" w:rsidP="0062639E">
            <w:pPr>
              <w:pStyle w:val="TableParagraph"/>
              <w:spacing w:line="247" w:lineRule="exact"/>
              <w:rPr>
                <w:lang w:val="sv-SE"/>
              </w:rPr>
            </w:pPr>
            <w:r w:rsidRPr="00300706">
              <w:rPr>
                <w:lang w:val="sv-SE"/>
              </w:rPr>
              <w:t>5,0</w:t>
            </w:r>
          </w:p>
        </w:tc>
        <w:tc>
          <w:tcPr>
            <w:tcW w:w="2321" w:type="dxa"/>
          </w:tcPr>
          <w:p w14:paraId="11E5CD74" w14:textId="77777777" w:rsidR="009937F4" w:rsidRPr="00300706" w:rsidRDefault="00C6211A" w:rsidP="0062639E">
            <w:pPr>
              <w:pStyle w:val="TableParagraph"/>
              <w:spacing w:line="247" w:lineRule="exact"/>
              <w:rPr>
                <w:lang w:val="sv-SE"/>
              </w:rPr>
            </w:pPr>
            <w:r w:rsidRPr="00300706">
              <w:rPr>
                <w:lang w:val="sv-SE"/>
              </w:rPr>
              <w:t>23</w:t>
            </w:r>
          </w:p>
        </w:tc>
      </w:tr>
      <w:tr w:rsidR="006E430F" w14:paraId="64C2F673" w14:textId="77777777" w:rsidTr="0062639E">
        <w:trPr>
          <w:trHeight w:hRule="exact" w:val="265"/>
        </w:trPr>
        <w:tc>
          <w:tcPr>
            <w:tcW w:w="4206" w:type="dxa"/>
          </w:tcPr>
          <w:p w14:paraId="156A0FE6" w14:textId="77777777" w:rsidR="009937F4" w:rsidRPr="00300706" w:rsidRDefault="00C6211A" w:rsidP="0062639E">
            <w:pPr>
              <w:pStyle w:val="TableParagraph"/>
              <w:spacing w:line="247" w:lineRule="exact"/>
              <w:rPr>
                <w:lang w:val="sv-SE"/>
              </w:rPr>
            </w:pPr>
            <w:r w:rsidRPr="00300706">
              <w:rPr>
                <w:lang w:val="sv-SE"/>
              </w:rPr>
              <w:t>Idiopatisk korioretinopati</w:t>
            </w:r>
          </w:p>
        </w:tc>
        <w:tc>
          <w:tcPr>
            <w:tcW w:w="2650" w:type="dxa"/>
          </w:tcPr>
          <w:p w14:paraId="20F0B88F" w14:textId="77777777" w:rsidR="009937F4" w:rsidRPr="00300706" w:rsidRDefault="00C6211A" w:rsidP="0062639E">
            <w:pPr>
              <w:pStyle w:val="TableParagraph"/>
              <w:spacing w:line="247" w:lineRule="exact"/>
              <w:rPr>
                <w:lang w:val="sv-SE"/>
              </w:rPr>
            </w:pPr>
            <w:r w:rsidRPr="00300706">
              <w:rPr>
                <w:lang w:val="sv-SE"/>
              </w:rPr>
              <w:t>11,4</w:t>
            </w:r>
          </w:p>
        </w:tc>
        <w:tc>
          <w:tcPr>
            <w:tcW w:w="2321" w:type="dxa"/>
          </w:tcPr>
          <w:p w14:paraId="4DE4FCCC" w14:textId="77777777" w:rsidR="009937F4" w:rsidRPr="00300706" w:rsidRDefault="00C6211A" w:rsidP="0062639E">
            <w:pPr>
              <w:pStyle w:val="TableParagraph"/>
              <w:spacing w:line="247" w:lineRule="exact"/>
              <w:rPr>
                <w:lang w:val="sv-SE"/>
              </w:rPr>
            </w:pPr>
            <w:r w:rsidRPr="00300706">
              <w:rPr>
                <w:lang w:val="sv-SE"/>
              </w:rPr>
              <w:t>63</w:t>
            </w:r>
          </w:p>
        </w:tc>
      </w:tr>
      <w:tr w:rsidR="006E430F" w14:paraId="1092ADB5" w14:textId="77777777" w:rsidTr="0062639E">
        <w:trPr>
          <w:trHeight w:hRule="exact" w:val="281"/>
        </w:trPr>
        <w:tc>
          <w:tcPr>
            <w:tcW w:w="4206" w:type="dxa"/>
          </w:tcPr>
          <w:p w14:paraId="2675798A" w14:textId="77777777" w:rsidR="009937F4" w:rsidRPr="00300706" w:rsidRDefault="00C6211A" w:rsidP="0062639E">
            <w:pPr>
              <w:pStyle w:val="TableParagraph"/>
              <w:spacing w:line="247" w:lineRule="exact"/>
              <w:rPr>
                <w:sz w:val="14"/>
                <w:lang w:val="sv-SE"/>
              </w:rPr>
            </w:pPr>
            <w:r w:rsidRPr="00300706">
              <w:rPr>
                <w:lang w:val="sv-SE"/>
              </w:rPr>
              <w:t>Blandade etiologier</w:t>
            </w:r>
            <w:r w:rsidRPr="00300706">
              <w:rPr>
                <w:position w:val="8"/>
                <w:sz w:val="14"/>
                <w:lang w:val="sv-SE"/>
              </w:rPr>
              <w:t>a</w:t>
            </w:r>
          </w:p>
        </w:tc>
        <w:tc>
          <w:tcPr>
            <w:tcW w:w="2650" w:type="dxa"/>
          </w:tcPr>
          <w:p w14:paraId="03C45BDC" w14:textId="77777777" w:rsidR="009937F4" w:rsidRPr="00300706" w:rsidRDefault="00C6211A" w:rsidP="0062639E">
            <w:pPr>
              <w:pStyle w:val="TableParagraph"/>
              <w:spacing w:line="247" w:lineRule="exact"/>
              <w:rPr>
                <w:lang w:val="sv-SE"/>
              </w:rPr>
            </w:pPr>
            <w:r w:rsidRPr="00300706">
              <w:rPr>
                <w:lang w:val="sv-SE"/>
              </w:rPr>
              <w:t>10,6</w:t>
            </w:r>
          </w:p>
        </w:tc>
        <w:tc>
          <w:tcPr>
            <w:tcW w:w="2321" w:type="dxa"/>
          </w:tcPr>
          <w:p w14:paraId="1F04A74B" w14:textId="77777777" w:rsidR="009937F4" w:rsidRPr="00300706" w:rsidRDefault="00C6211A" w:rsidP="0062639E">
            <w:pPr>
              <w:pStyle w:val="TableParagraph"/>
              <w:spacing w:line="247" w:lineRule="exact"/>
              <w:rPr>
                <w:lang w:val="sv-SE"/>
              </w:rPr>
            </w:pPr>
            <w:r w:rsidRPr="00300706">
              <w:rPr>
                <w:lang w:val="sv-SE"/>
              </w:rPr>
              <w:t>37</w:t>
            </w:r>
          </w:p>
        </w:tc>
      </w:tr>
    </w:tbl>
    <w:p w14:paraId="661EBAD7" w14:textId="77777777" w:rsidR="009937F4" w:rsidRPr="00300706" w:rsidRDefault="00C6211A" w:rsidP="006846DF">
      <w:pPr>
        <w:pStyle w:val="BodyText"/>
        <w:spacing w:before="29"/>
        <w:rPr>
          <w:lang w:val="sv-SE"/>
        </w:rPr>
      </w:pPr>
      <w:r w:rsidRPr="00300706">
        <w:rPr>
          <w:position w:val="8"/>
          <w:sz w:val="14"/>
          <w:lang w:val="sv-SE"/>
        </w:rPr>
        <w:t xml:space="preserve">a </w:t>
      </w:r>
      <w:r w:rsidRPr="00300706">
        <w:rPr>
          <w:lang w:val="sv-SE"/>
        </w:rPr>
        <w:t>omfattar olika etiologier med låg förekomstfrekvens som inte är inkluderade i andra subgrupper</w:t>
      </w:r>
    </w:p>
    <w:p w14:paraId="43F2ABE3" w14:textId="77777777" w:rsidR="009937F4" w:rsidRPr="00300706" w:rsidRDefault="009937F4" w:rsidP="006846DF">
      <w:pPr>
        <w:pStyle w:val="BodyText"/>
        <w:spacing w:before="9"/>
        <w:rPr>
          <w:sz w:val="21"/>
          <w:lang w:val="sv-SE"/>
        </w:rPr>
      </w:pPr>
    </w:p>
    <w:p w14:paraId="4FB8FEE0" w14:textId="77777777" w:rsidR="009937F4" w:rsidRPr="00300706" w:rsidRDefault="00C6211A" w:rsidP="006846DF">
      <w:pPr>
        <w:pStyle w:val="BodyText"/>
        <w:rPr>
          <w:lang w:val="sv-SE"/>
        </w:rPr>
      </w:pPr>
      <w:r w:rsidRPr="00300706">
        <w:rPr>
          <w:color w:val="212121"/>
          <w:lang w:val="sv-SE"/>
        </w:rPr>
        <w:t>I registreringsstudien G2301 (MINERVA) fick 5 ungdomar i åldern 12 till 17 år med synnedsättning till följd av CNV öppen behandling med 0,5 mg ranibizumab vid studiestart följt av individualiserad behandlingsregim som för den vuxna populationen. BCVA förändring från studiestart till månad 12 förbättrades hos alla 5 </w:t>
      </w:r>
      <w:r w:rsidRPr="00300706">
        <w:rPr>
          <w:lang w:val="sv-SE"/>
        </w:rPr>
        <w:t>patienter, i intervallet 5 till 38 bokstäver (genomsnitt 16,6 bokstäver).</w:t>
      </w:r>
    </w:p>
    <w:p w14:paraId="0716C84C" w14:textId="77777777" w:rsidR="009937F4" w:rsidRPr="00300706" w:rsidRDefault="00C6211A" w:rsidP="006846DF">
      <w:pPr>
        <w:pStyle w:val="BodyText"/>
        <w:rPr>
          <w:lang w:val="sv-SE"/>
        </w:rPr>
      </w:pPr>
      <w:r w:rsidRPr="00300706">
        <w:rPr>
          <w:lang w:val="sv-SE"/>
        </w:rPr>
        <w:t>Synförbättringen åtföljdes av en stabilisering eller minskning av central retinal tjocklek över 12- månadersperioden. Genomsnittligt antal injektioner med ranibizumab som gavs i studieögat under 12 månader var 3 (varierade mellan 2 till 5). Sammantaget, tolererades ranibizumabbehandling väl.</w:t>
      </w:r>
    </w:p>
    <w:p w14:paraId="100EB4D3" w14:textId="77777777" w:rsidR="009937F4" w:rsidRPr="00300706" w:rsidRDefault="009937F4" w:rsidP="006846DF">
      <w:pPr>
        <w:pStyle w:val="BodyText"/>
        <w:rPr>
          <w:sz w:val="23"/>
          <w:lang w:val="sv-SE"/>
        </w:rPr>
      </w:pPr>
    </w:p>
    <w:p w14:paraId="1F3BB262" w14:textId="77777777" w:rsidR="009937F4" w:rsidRPr="00300706" w:rsidRDefault="00C6211A" w:rsidP="006846DF">
      <w:pPr>
        <w:rPr>
          <w:i/>
          <w:lang w:val="sv-SE"/>
        </w:rPr>
      </w:pPr>
      <w:r w:rsidRPr="00300706">
        <w:rPr>
          <w:i/>
          <w:u w:val="single"/>
          <w:lang w:val="sv-SE"/>
        </w:rPr>
        <w:t>Behandling av nedsatt syn på grund av DME</w:t>
      </w:r>
    </w:p>
    <w:p w14:paraId="50372820" w14:textId="77777777" w:rsidR="009937F4" w:rsidRPr="00300706" w:rsidRDefault="00C6211A" w:rsidP="006846DF">
      <w:pPr>
        <w:pStyle w:val="BodyText"/>
        <w:spacing w:before="6" w:line="247" w:lineRule="auto"/>
        <w:rPr>
          <w:lang w:val="sv-SE"/>
        </w:rPr>
      </w:pPr>
      <w:r w:rsidRPr="00300706">
        <w:rPr>
          <w:lang w:val="sv-SE"/>
        </w:rPr>
        <w:t>Effekten och säkerheten för ranibizumab har bedömts i tre randomiserade, kontrollerade studier som pågick i minst 12 månader. Totalt 868 patienter (708 aktiva och 160 kontroll) rekryterades till dessa studier.</w:t>
      </w:r>
    </w:p>
    <w:p w14:paraId="6F0B3B40" w14:textId="77777777" w:rsidR="009937F4" w:rsidRPr="00300706" w:rsidRDefault="009937F4" w:rsidP="006846DF">
      <w:pPr>
        <w:pStyle w:val="BodyText"/>
        <w:spacing w:before="5"/>
        <w:rPr>
          <w:lang w:val="sv-SE"/>
        </w:rPr>
      </w:pPr>
    </w:p>
    <w:p w14:paraId="1CECE81C" w14:textId="77777777" w:rsidR="009937F4" w:rsidRPr="00300706" w:rsidRDefault="00C6211A" w:rsidP="006846DF">
      <w:pPr>
        <w:pStyle w:val="BodyText"/>
        <w:rPr>
          <w:lang w:val="sv-SE"/>
        </w:rPr>
      </w:pPr>
      <w:r w:rsidRPr="00300706">
        <w:rPr>
          <w:lang w:val="sv-SE"/>
        </w:rPr>
        <w:t>I fas II-studien D2201 (RESOLVE) behandlades 151 patienter med ranibizumab (6 mg/ml, n=51,</w:t>
      </w:r>
    </w:p>
    <w:p w14:paraId="47913657" w14:textId="77777777" w:rsidR="009937F4" w:rsidRPr="00300706" w:rsidRDefault="00C6211A" w:rsidP="006846DF">
      <w:pPr>
        <w:pStyle w:val="BodyText"/>
        <w:spacing w:before="8" w:line="247" w:lineRule="auto"/>
        <w:rPr>
          <w:lang w:val="sv-SE"/>
        </w:rPr>
      </w:pPr>
      <w:r w:rsidRPr="00300706">
        <w:rPr>
          <w:lang w:val="sv-SE"/>
        </w:rPr>
        <w:t>10 mg/ml, n=51) eller sham (n=49) med månatliga intravitreala injektioner. Genomsnittlig förändring i BCVA från månad 1 till 12 jämfört med utgångsvärdet var +7,8 (±7,72) bokstäver för den sammanslagna gruppen ranibizumabbehandlade patienter (n=102), jämfört med –0,1 (±9,77) bokstäver för sham-behandlade patienter, och den genomsnittliga förändringen i BCVA vid månad 12 från utgångsvärdet var 10,3 (±9,1) bokstäver jämfört med -1,4 (±14,2) bokstäver, (p&lt;0,0001 för behandlingsdifferensen).</w:t>
      </w:r>
    </w:p>
    <w:p w14:paraId="28DE7BFA" w14:textId="77777777" w:rsidR="009937F4" w:rsidRPr="00300706" w:rsidRDefault="009937F4" w:rsidP="006846DF">
      <w:pPr>
        <w:pStyle w:val="BodyText"/>
        <w:spacing w:before="7"/>
        <w:rPr>
          <w:lang w:val="sv-SE"/>
        </w:rPr>
      </w:pPr>
    </w:p>
    <w:p w14:paraId="7A46ED86" w14:textId="77777777" w:rsidR="009937F4" w:rsidRPr="00300706" w:rsidRDefault="00C6211A" w:rsidP="006846DF">
      <w:pPr>
        <w:pStyle w:val="BodyText"/>
        <w:spacing w:line="247" w:lineRule="auto"/>
        <w:rPr>
          <w:lang w:val="sv-SE"/>
        </w:rPr>
      </w:pPr>
      <w:r w:rsidRPr="00300706">
        <w:rPr>
          <w:lang w:val="sv-SE"/>
        </w:rPr>
        <w:t>I fas III-studien D2301 (RESTORE) randomiserades 345 patienter i ett 1:1:1-förhållande för behandling med ranibizumab 0,5 mg som monoterapi och sham-fotokoagulation med laser, kombinerad ranibizumab 0,5 mg och fotokoagulation med laser eller sham-injektion och fotokoagulation med laser. 240 patienter som tidigare genomfört den 12 månader långa RESTORE- studien rekryterades till den 24 månader långa öppna förlängda multicenterstudien (RESTORE Extension). Patienterna behandlades med ranibizumab 0,5 mg vid behov (VB) i samma öga som under kärnstudien (D2301 RESTORE).</w:t>
      </w:r>
    </w:p>
    <w:p w14:paraId="0E13275E" w14:textId="77777777" w:rsidR="009937F4" w:rsidRPr="00300706" w:rsidRDefault="009937F4" w:rsidP="006846DF">
      <w:pPr>
        <w:spacing w:line="247" w:lineRule="auto"/>
        <w:rPr>
          <w:lang w:val="sv-SE"/>
        </w:rPr>
        <w:sectPr w:rsidR="009937F4" w:rsidRPr="00300706" w:rsidSect="009937F4">
          <w:pgSz w:w="11910" w:h="16850"/>
          <w:pgMar w:top="1060" w:right="1300" w:bottom="900" w:left="1300" w:header="0" w:footer="656" w:gutter="0"/>
          <w:cols w:space="720"/>
        </w:sectPr>
      </w:pPr>
    </w:p>
    <w:p w14:paraId="0FD9F407" w14:textId="77777777" w:rsidR="009937F4" w:rsidRPr="00300706" w:rsidRDefault="00C6211A" w:rsidP="006846DF">
      <w:pPr>
        <w:pStyle w:val="BodyText"/>
        <w:spacing w:before="75"/>
        <w:rPr>
          <w:lang w:val="sv-SE"/>
        </w:rPr>
      </w:pPr>
      <w:r w:rsidRPr="00300706">
        <w:rPr>
          <w:lang w:val="sv-SE"/>
        </w:rPr>
        <w:lastRenderedPageBreak/>
        <w:t>Viktiga resultatmått är sammanfattade i tabell 5 (RESTORE och Extension) och figur 4 (RESTORE).</w:t>
      </w:r>
    </w:p>
    <w:p w14:paraId="377370D5" w14:textId="77777777" w:rsidR="009937F4" w:rsidRPr="00300706" w:rsidRDefault="009937F4" w:rsidP="006846DF">
      <w:pPr>
        <w:pStyle w:val="BodyText"/>
        <w:spacing w:before="7"/>
        <w:rPr>
          <w:lang w:val="sv-SE"/>
        </w:rPr>
      </w:pPr>
    </w:p>
    <w:p w14:paraId="62BC6F5F" w14:textId="77777777" w:rsidR="009937F4" w:rsidRPr="00300706" w:rsidRDefault="00C6211A" w:rsidP="006846DF">
      <w:pPr>
        <w:pStyle w:val="Heading1"/>
        <w:tabs>
          <w:tab w:val="left" w:pos="1271"/>
        </w:tabs>
        <w:spacing w:before="75" w:line="249" w:lineRule="auto"/>
        <w:ind w:left="1251" w:hanging="1251"/>
        <w:rPr>
          <w:lang w:val="sv-SE"/>
        </w:rPr>
      </w:pPr>
      <w:r w:rsidRPr="00300706">
        <w:rPr>
          <w:lang w:val="sv-SE"/>
        </w:rPr>
        <w:t>Figur 4</w:t>
      </w:r>
      <w:r w:rsidRPr="00300706">
        <w:rPr>
          <w:lang w:val="sv-SE"/>
        </w:rPr>
        <w:tab/>
        <w:t>Medelförändring i synskärpa från utgångsvärdet över tid i studie D2301 (RESTORE)</w:t>
      </w:r>
    </w:p>
    <w:p w14:paraId="7209811A" w14:textId="77777777" w:rsidR="009937F4" w:rsidRPr="00300706" w:rsidRDefault="00C6211A" w:rsidP="006846DF">
      <w:pPr>
        <w:pStyle w:val="BodyText"/>
        <w:rPr>
          <w:b/>
          <w:sz w:val="20"/>
          <w:lang w:val="sv-SE"/>
        </w:rPr>
      </w:pPr>
      <w:r w:rsidRPr="00300706">
        <w:rPr>
          <w:noProof/>
          <w:lang w:val="sv-SE" w:eastAsia="ko-KR"/>
        </w:rPr>
        <w:drawing>
          <wp:anchor distT="0" distB="0" distL="0" distR="0" simplePos="0" relativeHeight="251670528" behindDoc="0" locked="0" layoutInCell="1" allowOverlap="1" wp14:anchorId="4EEF59F7" wp14:editId="4F5B2A67">
            <wp:simplePos x="0" y="0"/>
            <wp:positionH relativeFrom="page">
              <wp:posOffset>881380</wp:posOffset>
            </wp:positionH>
            <wp:positionV relativeFrom="paragraph">
              <wp:posOffset>170985</wp:posOffset>
            </wp:positionV>
            <wp:extent cx="5677063" cy="4514850"/>
            <wp:effectExtent l="0" t="0" r="0" b="0"/>
            <wp:wrapTopAndBottom/>
            <wp:docPr id="1407426676" name="image4.png" descr="A graph of a number of different types of blood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26676" name="image4.png" descr="A graph of a number of different types of blood test results&#10;&#10;AI-generated content may be incorrect."/>
                    <pic:cNvPicPr/>
                  </pic:nvPicPr>
                  <pic:blipFill>
                    <a:blip r:embed="rId14" cstate="print"/>
                    <a:stretch>
                      <a:fillRect/>
                    </a:stretch>
                  </pic:blipFill>
                  <pic:spPr>
                    <a:xfrm>
                      <a:off x="0" y="0"/>
                      <a:ext cx="5677063" cy="4514850"/>
                    </a:xfrm>
                    <a:prstGeom prst="rect">
                      <a:avLst/>
                    </a:prstGeom>
                  </pic:spPr>
                </pic:pic>
              </a:graphicData>
            </a:graphic>
          </wp:anchor>
        </w:drawing>
      </w:r>
    </w:p>
    <w:p w14:paraId="71AAAA5E" w14:textId="77777777" w:rsidR="009937F4" w:rsidRPr="00300706" w:rsidRDefault="009937F4" w:rsidP="006846DF">
      <w:pPr>
        <w:pStyle w:val="BodyText"/>
        <w:spacing w:before="5"/>
        <w:rPr>
          <w:b/>
          <w:sz w:val="20"/>
          <w:lang w:val="sv-SE"/>
        </w:rPr>
      </w:pPr>
    </w:p>
    <w:p w14:paraId="3B56D5F4" w14:textId="77777777" w:rsidR="009937F4" w:rsidRPr="00300706" w:rsidRDefault="00C6211A" w:rsidP="006846DF">
      <w:pPr>
        <w:pStyle w:val="BodyText"/>
        <w:rPr>
          <w:lang w:val="sv-SE"/>
        </w:rPr>
      </w:pPr>
      <w:r w:rsidRPr="00300706">
        <w:rPr>
          <w:lang w:val="sv-SE"/>
        </w:rPr>
        <w:t>Effekten vid månad 12 var likartad i de flesta subgrupperna. Patienter med BCVA vid baslinjen</w:t>
      </w:r>
    </w:p>
    <w:p w14:paraId="0D5ACA95" w14:textId="77777777" w:rsidR="009937F4" w:rsidRPr="00300706" w:rsidRDefault="00C6211A" w:rsidP="006846DF">
      <w:pPr>
        <w:pStyle w:val="BodyText"/>
        <w:spacing w:before="6" w:line="247" w:lineRule="auto"/>
        <w:rPr>
          <w:lang w:val="sv-SE"/>
        </w:rPr>
      </w:pPr>
      <w:r w:rsidRPr="00300706">
        <w:rPr>
          <w:lang w:val="sv-SE"/>
        </w:rPr>
        <w:t>&gt; 73 bokstäver och makulaödem med central retinal tjocklek på &lt; 300 µm verkade inte ha någon nytta av behandling med ranibizumab jämfört med fotokoagulation med laser.</w:t>
      </w:r>
    </w:p>
    <w:p w14:paraId="6F1A80E8" w14:textId="77777777" w:rsidR="009937F4" w:rsidRPr="00300706" w:rsidRDefault="009937F4" w:rsidP="006846DF">
      <w:pPr>
        <w:spacing w:line="247" w:lineRule="auto"/>
        <w:rPr>
          <w:lang w:val="sv-SE"/>
        </w:rPr>
        <w:sectPr w:rsidR="009937F4" w:rsidRPr="00300706" w:rsidSect="009937F4">
          <w:pgSz w:w="11910" w:h="16850"/>
          <w:pgMar w:top="1038" w:right="1298" w:bottom="902" w:left="1298" w:header="0" w:footer="656" w:gutter="0"/>
          <w:cols w:space="720"/>
          <w:docGrid w:linePitch="299"/>
        </w:sectPr>
      </w:pPr>
    </w:p>
    <w:p w14:paraId="66D028C2"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lastRenderedPageBreak/>
        <w:t>Tabell 5</w:t>
      </w:r>
      <w:r w:rsidRPr="00300706">
        <w:rPr>
          <w:lang w:val="sv-SE"/>
        </w:rPr>
        <w:tab/>
        <w:t>Resultat vid månad 12 i studien D2301 (RESTORE) och månad 36 i studien D2301-E1 (RESTORE Extension)</w:t>
      </w:r>
    </w:p>
    <w:p w14:paraId="5AB88AA5" w14:textId="77777777" w:rsidR="009937F4" w:rsidRPr="00300706" w:rsidRDefault="009937F4" w:rsidP="006846DF">
      <w:pPr>
        <w:pStyle w:val="BodyText"/>
        <w:spacing w:before="10"/>
        <w:rPr>
          <w:b/>
          <w:sz w:val="21"/>
          <w:lang w:val="sv-S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836"/>
        <w:gridCol w:w="1966"/>
        <w:gridCol w:w="1268"/>
      </w:tblGrid>
      <w:tr w:rsidR="006E430F" w14:paraId="42A329B5" w14:textId="77777777" w:rsidTr="0062639E">
        <w:trPr>
          <w:trHeight w:hRule="exact" w:val="943"/>
        </w:trPr>
        <w:tc>
          <w:tcPr>
            <w:tcW w:w="4107" w:type="dxa"/>
          </w:tcPr>
          <w:p w14:paraId="74ABB28E" w14:textId="77777777" w:rsidR="009937F4" w:rsidRPr="00300706" w:rsidRDefault="00C6211A" w:rsidP="0062639E">
            <w:pPr>
              <w:pStyle w:val="TableParagraph"/>
              <w:spacing w:before="6" w:line="244" w:lineRule="auto"/>
              <w:ind w:left="102" w:right="102"/>
              <w:rPr>
                <w:lang w:val="sv-SE"/>
              </w:rPr>
            </w:pPr>
            <w:r w:rsidRPr="00300706">
              <w:rPr>
                <w:lang w:val="sv-SE"/>
              </w:rPr>
              <w:t>Resultatmått vid månad 12 jämfört med utgångsvärdet i studie D2301 (RESTORE)</w:t>
            </w:r>
          </w:p>
        </w:tc>
        <w:tc>
          <w:tcPr>
            <w:tcW w:w="1836" w:type="dxa"/>
          </w:tcPr>
          <w:p w14:paraId="79EDF0E3" w14:textId="77777777" w:rsidR="009937F4" w:rsidRPr="00300706" w:rsidRDefault="00C6211A" w:rsidP="0062639E">
            <w:pPr>
              <w:pStyle w:val="TableParagraph"/>
              <w:spacing w:before="6" w:line="244" w:lineRule="auto"/>
              <w:ind w:left="102" w:right="102"/>
              <w:jc w:val="center"/>
              <w:rPr>
                <w:lang w:val="sv-SE"/>
              </w:rPr>
            </w:pPr>
            <w:r w:rsidRPr="00300706">
              <w:rPr>
                <w:lang w:val="sv-SE"/>
              </w:rPr>
              <w:t>Ranibizumab 0,5 mg n=115</w:t>
            </w:r>
          </w:p>
        </w:tc>
        <w:tc>
          <w:tcPr>
            <w:tcW w:w="1966" w:type="dxa"/>
          </w:tcPr>
          <w:p w14:paraId="383F25AF" w14:textId="77777777" w:rsidR="009937F4" w:rsidRPr="00300706" w:rsidRDefault="00C6211A" w:rsidP="0062639E">
            <w:pPr>
              <w:pStyle w:val="TableParagraph"/>
              <w:spacing w:before="6" w:line="244" w:lineRule="auto"/>
              <w:ind w:left="102" w:right="102"/>
              <w:jc w:val="center"/>
              <w:rPr>
                <w:lang w:val="sv-SE"/>
              </w:rPr>
            </w:pPr>
            <w:r w:rsidRPr="00300706">
              <w:rPr>
                <w:lang w:val="sv-SE"/>
              </w:rPr>
              <w:t>Ranibizumab 0,5 mg + laser n=118</w:t>
            </w:r>
          </w:p>
        </w:tc>
        <w:tc>
          <w:tcPr>
            <w:tcW w:w="1268" w:type="dxa"/>
          </w:tcPr>
          <w:p w14:paraId="69956FBB" w14:textId="77777777" w:rsidR="009937F4" w:rsidRPr="00300706" w:rsidRDefault="00C6211A" w:rsidP="0062639E">
            <w:pPr>
              <w:pStyle w:val="TableParagraph"/>
              <w:spacing w:before="6"/>
              <w:ind w:left="102" w:right="102" w:firstLine="36"/>
              <w:jc w:val="center"/>
              <w:rPr>
                <w:lang w:val="sv-SE"/>
              </w:rPr>
            </w:pPr>
            <w:r w:rsidRPr="00300706">
              <w:rPr>
                <w:lang w:val="sv-SE"/>
              </w:rPr>
              <w:t>Laser</w:t>
            </w:r>
          </w:p>
          <w:p w14:paraId="24EC4BE0" w14:textId="77777777" w:rsidR="009937F4" w:rsidRPr="00300706" w:rsidRDefault="009937F4" w:rsidP="0062639E">
            <w:pPr>
              <w:pStyle w:val="TableParagraph"/>
              <w:spacing w:before="1"/>
              <w:ind w:left="102" w:right="102"/>
              <w:jc w:val="center"/>
              <w:rPr>
                <w:b/>
                <w:sz w:val="23"/>
                <w:lang w:val="sv-SE"/>
              </w:rPr>
            </w:pPr>
          </w:p>
          <w:p w14:paraId="18279C48" w14:textId="77777777" w:rsidR="009937F4" w:rsidRPr="00300706" w:rsidRDefault="00C6211A" w:rsidP="0062639E">
            <w:pPr>
              <w:pStyle w:val="TableParagraph"/>
              <w:ind w:left="102" w:right="102"/>
              <w:jc w:val="center"/>
              <w:rPr>
                <w:lang w:val="sv-SE"/>
              </w:rPr>
            </w:pPr>
            <w:r w:rsidRPr="00300706">
              <w:rPr>
                <w:lang w:val="sv-SE"/>
              </w:rPr>
              <w:t>n=110</w:t>
            </w:r>
          </w:p>
        </w:tc>
      </w:tr>
      <w:tr w:rsidR="006E430F" w14:paraId="177EBAE4" w14:textId="77777777" w:rsidTr="0062639E">
        <w:trPr>
          <w:trHeight w:hRule="exact" w:val="530"/>
        </w:trPr>
        <w:tc>
          <w:tcPr>
            <w:tcW w:w="4107" w:type="dxa"/>
          </w:tcPr>
          <w:p w14:paraId="0883DD66" w14:textId="77777777" w:rsidR="009937F4" w:rsidRPr="00300706" w:rsidRDefault="00C6211A" w:rsidP="0062639E">
            <w:pPr>
              <w:pStyle w:val="TableParagraph"/>
              <w:spacing w:before="9" w:line="232" w:lineRule="auto"/>
              <w:ind w:left="102" w:right="102"/>
              <w:rPr>
                <w:lang w:val="sv-SE"/>
              </w:rPr>
            </w:pPr>
            <w:r w:rsidRPr="00300706">
              <w:rPr>
                <w:lang w:val="sv-SE"/>
              </w:rPr>
              <w:t>Genomsnittlig medelförändring i BCVA från månad 1 till månad 12</w:t>
            </w:r>
            <w:r w:rsidRPr="00300706">
              <w:rPr>
                <w:position w:val="8"/>
                <w:sz w:val="14"/>
                <w:lang w:val="sv-SE"/>
              </w:rPr>
              <w:t xml:space="preserve">a </w:t>
            </w:r>
            <w:r w:rsidRPr="00300706">
              <w:rPr>
                <w:lang w:val="sv-SE"/>
              </w:rPr>
              <w:t>(</w:t>
            </w:r>
            <w:r w:rsidRPr="00300706">
              <w:rPr>
                <w:rFonts w:ascii="Symbol" w:hAnsi="Symbol"/>
                <w:lang w:val="sv-SE"/>
              </w:rPr>
              <w:sym w:font="Symbol" w:char="F0B1"/>
            </w:r>
            <w:r w:rsidRPr="00300706">
              <w:rPr>
                <w:lang w:val="sv-SE"/>
              </w:rPr>
              <w:t>SD)</w:t>
            </w:r>
          </w:p>
        </w:tc>
        <w:tc>
          <w:tcPr>
            <w:tcW w:w="1836" w:type="dxa"/>
          </w:tcPr>
          <w:p w14:paraId="45D140F6"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6,1 (6,4)</w:t>
            </w:r>
            <w:r w:rsidRPr="00300706">
              <w:rPr>
                <w:position w:val="8"/>
                <w:sz w:val="14"/>
                <w:lang w:val="sv-SE"/>
              </w:rPr>
              <w:t>a</w:t>
            </w:r>
          </w:p>
        </w:tc>
        <w:tc>
          <w:tcPr>
            <w:tcW w:w="1966" w:type="dxa"/>
            <w:tcBorders>
              <w:right w:val="single" w:sz="2" w:space="0" w:color="000000"/>
            </w:tcBorders>
          </w:tcPr>
          <w:p w14:paraId="07B5EBF9"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5,9 (7,9)</w:t>
            </w:r>
            <w:r w:rsidRPr="00300706">
              <w:rPr>
                <w:position w:val="8"/>
                <w:sz w:val="14"/>
                <w:lang w:val="sv-SE"/>
              </w:rPr>
              <w:t>a</w:t>
            </w:r>
          </w:p>
        </w:tc>
        <w:tc>
          <w:tcPr>
            <w:tcW w:w="1268" w:type="dxa"/>
            <w:tcBorders>
              <w:left w:val="single" w:sz="2" w:space="0" w:color="000000"/>
            </w:tcBorders>
          </w:tcPr>
          <w:p w14:paraId="692A5153" w14:textId="77777777" w:rsidR="009937F4" w:rsidRPr="00300706" w:rsidRDefault="00C6211A" w:rsidP="0062639E">
            <w:pPr>
              <w:pStyle w:val="TableParagraph"/>
              <w:spacing w:before="3"/>
              <w:ind w:left="102" w:right="102"/>
              <w:jc w:val="center"/>
              <w:rPr>
                <w:lang w:val="sv-SE"/>
              </w:rPr>
            </w:pPr>
            <w:r w:rsidRPr="00300706">
              <w:rPr>
                <w:lang w:val="sv-SE"/>
              </w:rPr>
              <w:t>0,8 (8,6)</w:t>
            </w:r>
          </w:p>
        </w:tc>
      </w:tr>
      <w:tr w:rsidR="006E430F" w14:paraId="2DBDE72E" w14:textId="77777777" w:rsidTr="0062639E">
        <w:trPr>
          <w:trHeight w:hRule="exact" w:val="530"/>
        </w:trPr>
        <w:tc>
          <w:tcPr>
            <w:tcW w:w="4107" w:type="dxa"/>
          </w:tcPr>
          <w:p w14:paraId="73D47938" w14:textId="77777777" w:rsidR="009937F4" w:rsidRPr="00300706" w:rsidRDefault="00C6211A" w:rsidP="0062639E">
            <w:pPr>
              <w:pStyle w:val="TableParagraph"/>
              <w:spacing w:line="260" w:lineRule="exact"/>
              <w:ind w:left="102" w:right="102"/>
              <w:rPr>
                <w:lang w:val="sv-SE"/>
              </w:rPr>
            </w:pPr>
            <w:r w:rsidRPr="00300706">
              <w:rPr>
                <w:lang w:val="sv-SE"/>
              </w:rPr>
              <w:t>Genomsnittlig förändring i BCVA vid månad 12 (</w:t>
            </w:r>
            <w:r w:rsidRPr="00300706">
              <w:rPr>
                <w:rFonts w:ascii="Symbol" w:hAnsi="Symbol"/>
                <w:lang w:val="sv-SE"/>
              </w:rPr>
              <w:sym w:font="Symbol" w:char="F0B1"/>
            </w:r>
            <w:r w:rsidRPr="00300706">
              <w:rPr>
                <w:lang w:val="sv-SE"/>
              </w:rPr>
              <w:t>SD)</w:t>
            </w:r>
          </w:p>
        </w:tc>
        <w:tc>
          <w:tcPr>
            <w:tcW w:w="1836" w:type="dxa"/>
          </w:tcPr>
          <w:p w14:paraId="393B429E"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6,8 (8,3)</w:t>
            </w:r>
            <w:r w:rsidRPr="00300706">
              <w:rPr>
                <w:position w:val="8"/>
                <w:sz w:val="14"/>
                <w:lang w:val="sv-SE"/>
              </w:rPr>
              <w:t>a</w:t>
            </w:r>
          </w:p>
        </w:tc>
        <w:tc>
          <w:tcPr>
            <w:tcW w:w="1966" w:type="dxa"/>
            <w:tcBorders>
              <w:right w:val="single" w:sz="2" w:space="0" w:color="000000"/>
            </w:tcBorders>
          </w:tcPr>
          <w:p w14:paraId="3177892E" w14:textId="77777777" w:rsidR="009937F4" w:rsidRPr="00300706" w:rsidRDefault="00C6211A" w:rsidP="0062639E">
            <w:pPr>
              <w:pStyle w:val="TableParagraph"/>
              <w:spacing w:line="256" w:lineRule="exact"/>
              <w:ind w:left="102" w:right="102"/>
              <w:jc w:val="center"/>
              <w:rPr>
                <w:sz w:val="14"/>
                <w:lang w:val="sv-SE"/>
              </w:rPr>
            </w:pPr>
            <w:r w:rsidRPr="00300706">
              <w:rPr>
                <w:lang w:val="sv-SE"/>
              </w:rPr>
              <w:t>6,4 (11,8)</w:t>
            </w:r>
            <w:r w:rsidRPr="00300706">
              <w:rPr>
                <w:position w:val="8"/>
                <w:sz w:val="14"/>
                <w:lang w:val="sv-SE"/>
              </w:rPr>
              <w:t>a</w:t>
            </w:r>
          </w:p>
        </w:tc>
        <w:tc>
          <w:tcPr>
            <w:tcW w:w="1268" w:type="dxa"/>
            <w:tcBorders>
              <w:left w:val="single" w:sz="2" w:space="0" w:color="000000"/>
            </w:tcBorders>
          </w:tcPr>
          <w:p w14:paraId="51D6851F" w14:textId="77777777" w:rsidR="009937F4" w:rsidRPr="00300706" w:rsidRDefault="00C6211A" w:rsidP="0062639E">
            <w:pPr>
              <w:pStyle w:val="TableParagraph"/>
              <w:spacing w:before="3"/>
              <w:ind w:left="102" w:right="102"/>
              <w:jc w:val="center"/>
              <w:rPr>
                <w:lang w:val="sv-SE"/>
              </w:rPr>
            </w:pPr>
            <w:r w:rsidRPr="00300706">
              <w:rPr>
                <w:lang w:val="sv-SE"/>
              </w:rPr>
              <w:t>0,9 (11,4)</w:t>
            </w:r>
          </w:p>
        </w:tc>
      </w:tr>
      <w:tr w:rsidR="006E430F" w14:paraId="46EAAA5B" w14:textId="77777777" w:rsidTr="0062639E">
        <w:trPr>
          <w:trHeight w:hRule="exact" w:val="530"/>
        </w:trPr>
        <w:tc>
          <w:tcPr>
            <w:tcW w:w="4107" w:type="dxa"/>
          </w:tcPr>
          <w:p w14:paraId="695A9F48" w14:textId="77777777" w:rsidR="009937F4" w:rsidRPr="00300706" w:rsidRDefault="00C6211A" w:rsidP="0062639E">
            <w:pPr>
              <w:pStyle w:val="TableParagraph"/>
              <w:spacing w:before="3" w:line="248" w:lineRule="exact"/>
              <w:ind w:left="102" w:right="102"/>
              <w:rPr>
                <w:lang w:val="sv-SE"/>
              </w:rPr>
            </w:pPr>
            <w:r w:rsidRPr="00300706">
              <w:rPr>
                <w:lang w:val="sv-SE"/>
              </w:rPr>
              <w:t>Ökning med ≥ 15 bokstäver eller BCVA</w:t>
            </w:r>
          </w:p>
          <w:p w14:paraId="549D899C" w14:textId="77777777" w:rsidR="009937F4" w:rsidRPr="00300706" w:rsidRDefault="00C6211A" w:rsidP="0062639E">
            <w:pPr>
              <w:pStyle w:val="TableParagraph"/>
              <w:spacing w:line="265" w:lineRule="exact"/>
              <w:ind w:left="102" w:right="102"/>
              <w:rPr>
                <w:lang w:val="sv-SE"/>
              </w:rPr>
            </w:pPr>
            <w:r w:rsidRPr="00300706">
              <w:rPr>
                <w:rFonts w:ascii="Symbol" w:hAnsi="Symbol"/>
                <w:lang w:val="sv-SE"/>
              </w:rPr>
              <w:sym w:font="Symbol" w:char="F0B3"/>
            </w:r>
            <w:r w:rsidRPr="00300706">
              <w:rPr>
                <w:lang w:val="sv-SE"/>
              </w:rPr>
              <w:t>84 bokstäver vid månad 12 (%)</w:t>
            </w:r>
          </w:p>
        </w:tc>
        <w:tc>
          <w:tcPr>
            <w:tcW w:w="1836" w:type="dxa"/>
          </w:tcPr>
          <w:p w14:paraId="3AB51A90" w14:textId="77777777" w:rsidR="009937F4" w:rsidRPr="00300706" w:rsidRDefault="00C6211A" w:rsidP="0062639E">
            <w:pPr>
              <w:pStyle w:val="TableParagraph"/>
              <w:spacing w:before="3"/>
              <w:ind w:left="102" w:right="102"/>
              <w:jc w:val="center"/>
              <w:rPr>
                <w:lang w:val="sv-SE"/>
              </w:rPr>
            </w:pPr>
            <w:r w:rsidRPr="00300706">
              <w:rPr>
                <w:lang w:val="sv-SE"/>
              </w:rPr>
              <w:t>22,6</w:t>
            </w:r>
          </w:p>
        </w:tc>
        <w:tc>
          <w:tcPr>
            <w:tcW w:w="1966" w:type="dxa"/>
            <w:tcBorders>
              <w:right w:val="single" w:sz="2" w:space="0" w:color="000000"/>
            </w:tcBorders>
          </w:tcPr>
          <w:p w14:paraId="50C8C793" w14:textId="77777777" w:rsidR="009937F4" w:rsidRPr="00300706" w:rsidRDefault="00C6211A" w:rsidP="0062639E">
            <w:pPr>
              <w:pStyle w:val="TableParagraph"/>
              <w:spacing w:before="3"/>
              <w:ind w:left="102" w:right="102"/>
              <w:jc w:val="center"/>
              <w:rPr>
                <w:lang w:val="sv-SE"/>
              </w:rPr>
            </w:pPr>
            <w:r w:rsidRPr="00300706">
              <w:rPr>
                <w:lang w:val="sv-SE"/>
              </w:rPr>
              <w:t>22,9</w:t>
            </w:r>
          </w:p>
        </w:tc>
        <w:tc>
          <w:tcPr>
            <w:tcW w:w="1268" w:type="dxa"/>
            <w:tcBorders>
              <w:left w:val="single" w:sz="2" w:space="0" w:color="000000"/>
            </w:tcBorders>
          </w:tcPr>
          <w:p w14:paraId="419D3442" w14:textId="77777777" w:rsidR="009937F4" w:rsidRPr="00300706" w:rsidRDefault="00C6211A" w:rsidP="0062639E">
            <w:pPr>
              <w:pStyle w:val="TableParagraph"/>
              <w:spacing w:before="3"/>
              <w:ind w:left="102" w:right="102"/>
              <w:jc w:val="center"/>
              <w:rPr>
                <w:lang w:val="sv-SE"/>
              </w:rPr>
            </w:pPr>
            <w:r w:rsidRPr="00300706">
              <w:rPr>
                <w:lang w:val="sv-SE"/>
              </w:rPr>
              <w:t>8,2</w:t>
            </w:r>
          </w:p>
        </w:tc>
      </w:tr>
      <w:tr w:rsidR="006E430F" w14:paraId="1E010AD4" w14:textId="77777777" w:rsidTr="0062639E">
        <w:trPr>
          <w:trHeight w:hRule="exact" w:val="529"/>
        </w:trPr>
        <w:tc>
          <w:tcPr>
            <w:tcW w:w="4107" w:type="dxa"/>
          </w:tcPr>
          <w:p w14:paraId="339651DB" w14:textId="77777777" w:rsidR="009937F4" w:rsidRPr="00300706" w:rsidRDefault="00C6211A" w:rsidP="0062639E">
            <w:pPr>
              <w:pStyle w:val="TableParagraph"/>
              <w:spacing w:before="4" w:line="244" w:lineRule="auto"/>
              <w:ind w:left="102" w:right="102"/>
              <w:rPr>
                <w:lang w:val="sv-SE"/>
              </w:rPr>
            </w:pPr>
            <w:r w:rsidRPr="00300706">
              <w:rPr>
                <w:lang w:val="sv-SE"/>
              </w:rPr>
              <w:t>Genomsnittligt antal injektioner (månad 0–11)</w:t>
            </w:r>
          </w:p>
        </w:tc>
        <w:tc>
          <w:tcPr>
            <w:tcW w:w="1836" w:type="dxa"/>
          </w:tcPr>
          <w:p w14:paraId="28CF0E82" w14:textId="77777777" w:rsidR="009937F4" w:rsidRPr="00300706" w:rsidRDefault="00C6211A" w:rsidP="0062639E">
            <w:pPr>
              <w:pStyle w:val="TableParagraph"/>
              <w:spacing w:before="4"/>
              <w:ind w:left="102" w:right="102"/>
              <w:jc w:val="center"/>
              <w:rPr>
                <w:lang w:val="sv-SE"/>
              </w:rPr>
            </w:pPr>
            <w:r w:rsidRPr="00300706">
              <w:rPr>
                <w:lang w:val="sv-SE"/>
              </w:rPr>
              <w:t>7,0</w:t>
            </w:r>
          </w:p>
        </w:tc>
        <w:tc>
          <w:tcPr>
            <w:tcW w:w="1966" w:type="dxa"/>
            <w:tcBorders>
              <w:right w:val="single" w:sz="2" w:space="0" w:color="000000"/>
            </w:tcBorders>
          </w:tcPr>
          <w:p w14:paraId="2A6C63CD" w14:textId="77777777" w:rsidR="009937F4" w:rsidRPr="00300706" w:rsidRDefault="00C6211A" w:rsidP="0062639E">
            <w:pPr>
              <w:pStyle w:val="TableParagraph"/>
              <w:spacing w:before="4"/>
              <w:ind w:left="102" w:right="102"/>
              <w:jc w:val="center"/>
              <w:rPr>
                <w:lang w:val="sv-SE"/>
              </w:rPr>
            </w:pPr>
            <w:r w:rsidRPr="00300706">
              <w:rPr>
                <w:lang w:val="sv-SE"/>
              </w:rPr>
              <w:t>6,8</w:t>
            </w:r>
          </w:p>
        </w:tc>
        <w:tc>
          <w:tcPr>
            <w:tcW w:w="1268" w:type="dxa"/>
            <w:tcBorders>
              <w:left w:val="single" w:sz="2" w:space="0" w:color="000000"/>
            </w:tcBorders>
          </w:tcPr>
          <w:p w14:paraId="1B3D6965" w14:textId="77777777" w:rsidR="009937F4" w:rsidRPr="00300706" w:rsidRDefault="00C6211A" w:rsidP="0062639E">
            <w:pPr>
              <w:pStyle w:val="TableParagraph"/>
              <w:spacing w:before="4"/>
              <w:ind w:left="102" w:right="102"/>
              <w:jc w:val="center"/>
              <w:rPr>
                <w:lang w:val="sv-SE"/>
              </w:rPr>
            </w:pPr>
            <w:r w:rsidRPr="00300706">
              <w:rPr>
                <w:lang w:val="sv-SE"/>
              </w:rPr>
              <w:t>7,3 (sham)</w:t>
            </w:r>
          </w:p>
        </w:tc>
      </w:tr>
      <w:tr w:rsidR="006E430F" w14:paraId="6199F3C8" w14:textId="77777777" w:rsidTr="0062639E">
        <w:trPr>
          <w:trHeight w:hRule="exact" w:val="271"/>
        </w:trPr>
        <w:tc>
          <w:tcPr>
            <w:tcW w:w="9177" w:type="dxa"/>
            <w:gridSpan w:val="4"/>
          </w:tcPr>
          <w:p w14:paraId="29093744" w14:textId="77777777" w:rsidR="009937F4" w:rsidRPr="00300706" w:rsidRDefault="009937F4" w:rsidP="0062639E">
            <w:pPr>
              <w:ind w:left="102" w:right="102"/>
              <w:jc w:val="center"/>
              <w:rPr>
                <w:lang w:val="sv-SE"/>
              </w:rPr>
            </w:pPr>
          </w:p>
        </w:tc>
      </w:tr>
      <w:tr w:rsidR="006E430F" w14:paraId="7191C03C" w14:textId="77777777" w:rsidTr="0062639E">
        <w:trPr>
          <w:trHeight w:hRule="exact" w:val="1049"/>
        </w:trPr>
        <w:tc>
          <w:tcPr>
            <w:tcW w:w="4107" w:type="dxa"/>
          </w:tcPr>
          <w:p w14:paraId="6A2A35D1" w14:textId="77777777" w:rsidR="009937F4" w:rsidRPr="00300706" w:rsidRDefault="00C6211A" w:rsidP="0062639E">
            <w:pPr>
              <w:pStyle w:val="TableParagraph"/>
              <w:spacing w:before="3" w:line="247" w:lineRule="auto"/>
              <w:ind w:left="102" w:right="102"/>
              <w:rPr>
                <w:lang w:val="sv-SE"/>
              </w:rPr>
            </w:pPr>
            <w:r w:rsidRPr="00300706">
              <w:rPr>
                <w:lang w:val="sv-SE"/>
              </w:rPr>
              <w:t>Resultatmått vid månad 36 jämfört med utgångspunkten för D2301 (RESTORE) i studien D2301-E1 (RESTORE Extension)</w:t>
            </w:r>
          </w:p>
        </w:tc>
        <w:tc>
          <w:tcPr>
            <w:tcW w:w="1836" w:type="dxa"/>
          </w:tcPr>
          <w:p w14:paraId="705F7DEC" w14:textId="77777777" w:rsidR="009937F4" w:rsidRPr="00300706" w:rsidRDefault="00C6211A" w:rsidP="0062639E">
            <w:pPr>
              <w:pStyle w:val="TableParagraph"/>
              <w:spacing w:before="3" w:line="247" w:lineRule="auto"/>
              <w:ind w:left="102" w:right="102" w:firstLine="4"/>
              <w:jc w:val="center"/>
              <w:rPr>
                <w:lang w:val="sv-SE"/>
              </w:rPr>
            </w:pPr>
            <w:r w:rsidRPr="00300706">
              <w:rPr>
                <w:lang w:val="sv-SE"/>
              </w:rPr>
              <w:t xml:space="preserve">Tidigare </w:t>
            </w:r>
            <w:r w:rsidRPr="00300706">
              <w:rPr>
                <w:spacing w:val="-1"/>
                <w:lang w:val="sv-SE"/>
              </w:rPr>
              <w:t xml:space="preserve">ranibizumab </w:t>
            </w:r>
            <w:r w:rsidRPr="00300706">
              <w:rPr>
                <w:lang w:val="sv-SE"/>
              </w:rPr>
              <w:t>0,5 mg n=83</w:t>
            </w:r>
          </w:p>
        </w:tc>
        <w:tc>
          <w:tcPr>
            <w:tcW w:w="1966" w:type="dxa"/>
          </w:tcPr>
          <w:p w14:paraId="1A6EAF43" w14:textId="77777777" w:rsidR="009937F4" w:rsidRPr="00300706" w:rsidRDefault="00C6211A" w:rsidP="0062639E">
            <w:pPr>
              <w:pStyle w:val="TableParagraph"/>
              <w:spacing w:before="3" w:line="247" w:lineRule="auto"/>
              <w:ind w:left="102" w:right="102"/>
              <w:jc w:val="center"/>
              <w:rPr>
                <w:lang w:val="sv-SE"/>
              </w:rPr>
            </w:pPr>
            <w:r w:rsidRPr="00300706">
              <w:rPr>
                <w:lang w:val="sv-SE"/>
              </w:rPr>
              <w:t>Tidigare ranibizumab 0,5 mg + laser n=83</w:t>
            </w:r>
          </w:p>
        </w:tc>
        <w:tc>
          <w:tcPr>
            <w:tcW w:w="1268" w:type="dxa"/>
          </w:tcPr>
          <w:p w14:paraId="23465FCE" w14:textId="77777777" w:rsidR="009937F4" w:rsidRPr="00300706" w:rsidRDefault="00C6211A" w:rsidP="0062639E">
            <w:pPr>
              <w:pStyle w:val="TableParagraph"/>
              <w:spacing w:before="3" w:line="244" w:lineRule="auto"/>
              <w:ind w:left="102" w:right="102" w:hanging="92"/>
              <w:jc w:val="center"/>
              <w:rPr>
                <w:lang w:val="sv-SE"/>
              </w:rPr>
            </w:pPr>
            <w:r w:rsidRPr="00300706">
              <w:rPr>
                <w:lang w:val="sv-SE"/>
              </w:rPr>
              <w:t>Tidigare laser</w:t>
            </w:r>
          </w:p>
          <w:p w14:paraId="5DD619BB" w14:textId="77777777" w:rsidR="009937F4" w:rsidRPr="00300706" w:rsidRDefault="009937F4" w:rsidP="0062639E">
            <w:pPr>
              <w:pStyle w:val="TableParagraph"/>
              <w:spacing w:before="9"/>
              <w:ind w:left="102" w:right="102"/>
              <w:jc w:val="center"/>
              <w:rPr>
                <w:b/>
                <w:lang w:val="sv-SE"/>
              </w:rPr>
            </w:pPr>
          </w:p>
          <w:p w14:paraId="79A6081A" w14:textId="77777777" w:rsidR="009937F4" w:rsidRPr="00300706" w:rsidRDefault="00C6211A" w:rsidP="0062639E">
            <w:pPr>
              <w:pStyle w:val="TableParagraph"/>
              <w:ind w:left="102" w:right="102"/>
              <w:jc w:val="center"/>
              <w:rPr>
                <w:lang w:val="sv-SE"/>
              </w:rPr>
            </w:pPr>
            <w:r w:rsidRPr="00300706">
              <w:rPr>
                <w:lang w:val="sv-SE"/>
              </w:rPr>
              <w:t>n=74*</w:t>
            </w:r>
          </w:p>
        </w:tc>
      </w:tr>
      <w:tr w:rsidR="006E430F" w14:paraId="534331AD" w14:textId="77777777" w:rsidTr="0062639E">
        <w:trPr>
          <w:trHeight w:hRule="exact" w:val="530"/>
        </w:trPr>
        <w:tc>
          <w:tcPr>
            <w:tcW w:w="4107" w:type="dxa"/>
          </w:tcPr>
          <w:p w14:paraId="7F88A21F" w14:textId="77777777" w:rsidR="009937F4" w:rsidRPr="00300706" w:rsidRDefault="00C6211A" w:rsidP="0062639E">
            <w:pPr>
              <w:pStyle w:val="TableParagraph"/>
              <w:spacing w:before="6" w:line="244" w:lineRule="auto"/>
              <w:ind w:left="102" w:right="102"/>
              <w:rPr>
                <w:lang w:val="sv-SE"/>
              </w:rPr>
            </w:pPr>
            <w:r w:rsidRPr="00300706">
              <w:rPr>
                <w:lang w:val="sv-SE"/>
              </w:rPr>
              <w:t>Genomsnittlig förändring i BCVA vid månad 24 (SD)</w:t>
            </w:r>
          </w:p>
        </w:tc>
        <w:tc>
          <w:tcPr>
            <w:tcW w:w="1836" w:type="dxa"/>
          </w:tcPr>
          <w:p w14:paraId="37C087DB" w14:textId="77777777" w:rsidR="009937F4" w:rsidRPr="00300706" w:rsidRDefault="00C6211A" w:rsidP="0062639E">
            <w:pPr>
              <w:pStyle w:val="TableParagraph"/>
              <w:spacing w:before="135"/>
              <w:ind w:left="102" w:right="102"/>
              <w:jc w:val="center"/>
              <w:rPr>
                <w:lang w:val="sv-SE"/>
              </w:rPr>
            </w:pPr>
            <w:r w:rsidRPr="00300706">
              <w:rPr>
                <w:lang w:val="sv-SE"/>
              </w:rPr>
              <w:t>7,9 (9,0)</w:t>
            </w:r>
          </w:p>
        </w:tc>
        <w:tc>
          <w:tcPr>
            <w:tcW w:w="1966" w:type="dxa"/>
          </w:tcPr>
          <w:p w14:paraId="7028BB7D" w14:textId="77777777" w:rsidR="009937F4" w:rsidRPr="00300706" w:rsidRDefault="00C6211A" w:rsidP="0062639E">
            <w:pPr>
              <w:pStyle w:val="TableParagraph"/>
              <w:spacing w:before="135"/>
              <w:ind w:left="102" w:right="102"/>
              <w:jc w:val="center"/>
              <w:rPr>
                <w:lang w:val="sv-SE"/>
              </w:rPr>
            </w:pPr>
            <w:r w:rsidRPr="00300706">
              <w:rPr>
                <w:lang w:val="sv-SE"/>
              </w:rPr>
              <w:t>6,7 (7,9)</w:t>
            </w:r>
          </w:p>
        </w:tc>
        <w:tc>
          <w:tcPr>
            <w:tcW w:w="1268" w:type="dxa"/>
          </w:tcPr>
          <w:p w14:paraId="65ADAFEE" w14:textId="77777777" w:rsidR="009937F4" w:rsidRPr="00300706" w:rsidRDefault="00C6211A" w:rsidP="0062639E">
            <w:pPr>
              <w:pStyle w:val="TableParagraph"/>
              <w:spacing w:before="135"/>
              <w:ind w:left="102" w:right="102"/>
              <w:jc w:val="center"/>
              <w:rPr>
                <w:lang w:val="sv-SE"/>
              </w:rPr>
            </w:pPr>
            <w:r w:rsidRPr="00300706">
              <w:rPr>
                <w:lang w:val="sv-SE"/>
              </w:rPr>
              <w:t>5,4 (9,0)</w:t>
            </w:r>
          </w:p>
        </w:tc>
      </w:tr>
      <w:tr w:rsidR="006E430F" w14:paraId="2787125C" w14:textId="77777777" w:rsidTr="0062639E">
        <w:trPr>
          <w:trHeight w:hRule="exact" w:val="530"/>
        </w:trPr>
        <w:tc>
          <w:tcPr>
            <w:tcW w:w="4107" w:type="dxa"/>
          </w:tcPr>
          <w:p w14:paraId="53D5891F" w14:textId="77777777" w:rsidR="009937F4" w:rsidRPr="00300706" w:rsidRDefault="00C6211A" w:rsidP="0062639E">
            <w:pPr>
              <w:pStyle w:val="TableParagraph"/>
              <w:spacing w:before="3" w:line="247" w:lineRule="auto"/>
              <w:ind w:left="102" w:right="102"/>
              <w:rPr>
                <w:lang w:val="sv-SE"/>
              </w:rPr>
            </w:pPr>
            <w:r w:rsidRPr="00300706">
              <w:rPr>
                <w:lang w:val="sv-SE"/>
              </w:rPr>
              <w:t>Genomsnittlig förändring i BCVA vid månad 36 (SD)</w:t>
            </w:r>
          </w:p>
        </w:tc>
        <w:tc>
          <w:tcPr>
            <w:tcW w:w="1836" w:type="dxa"/>
          </w:tcPr>
          <w:p w14:paraId="41FA4AD8" w14:textId="77777777" w:rsidR="009937F4" w:rsidRPr="00300706" w:rsidRDefault="00C6211A" w:rsidP="0062639E">
            <w:pPr>
              <w:pStyle w:val="TableParagraph"/>
              <w:spacing w:before="135"/>
              <w:ind w:left="102" w:right="102"/>
              <w:jc w:val="center"/>
              <w:rPr>
                <w:lang w:val="sv-SE"/>
              </w:rPr>
            </w:pPr>
            <w:r w:rsidRPr="00300706">
              <w:rPr>
                <w:lang w:val="sv-SE"/>
              </w:rPr>
              <w:t>8,0 (10,1)</w:t>
            </w:r>
          </w:p>
        </w:tc>
        <w:tc>
          <w:tcPr>
            <w:tcW w:w="1966" w:type="dxa"/>
          </w:tcPr>
          <w:p w14:paraId="3A161F7A" w14:textId="77777777" w:rsidR="009937F4" w:rsidRPr="00300706" w:rsidRDefault="00C6211A" w:rsidP="0062639E">
            <w:pPr>
              <w:pStyle w:val="TableParagraph"/>
              <w:spacing w:before="135"/>
              <w:ind w:left="102" w:right="102"/>
              <w:jc w:val="center"/>
              <w:rPr>
                <w:lang w:val="sv-SE"/>
              </w:rPr>
            </w:pPr>
            <w:r w:rsidRPr="00300706">
              <w:rPr>
                <w:lang w:val="sv-SE"/>
              </w:rPr>
              <w:t>6,7 (9,6)</w:t>
            </w:r>
          </w:p>
        </w:tc>
        <w:tc>
          <w:tcPr>
            <w:tcW w:w="1268" w:type="dxa"/>
          </w:tcPr>
          <w:p w14:paraId="7DC27172" w14:textId="77777777" w:rsidR="009937F4" w:rsidRPr="00300706" w:rsidRDefault="00C6211A" w:rsidP="0062639E">
            <w:pPr>
              <w:pStyle w:val="TableParagraph"/>
              <w:spacing w:before="135"/>
              <w:ind w:left="102" w:right="102"/>
              <w:jc w:val="center"/>
              <w:rPr>
                <w:lang w:val="sv-SE"/>
              </w:rPr>
            </w:pPr>
            <w:r w:rsidRPr="00300706">
              <w:rPr>
                <w:lang w:val="sv-SE"/>
              </w:rPr>
              <w:t>6,0 (9,4)</w:t>
            </w:r>
          </w:p>
        </w:tc>
      </w:tr>
      <w:tr w:rsidR="006E430F" w14:paraId="74716DF8" w14:textId="77777777" w:rsidTr="0062639E">
        <w:trPr>
          <w:trHeight w:hRule="exact" w:val="531"/>
        </w:trPr>
        <w:tc>
          <w:tcPr>
            <w:tcW w:w="4107" w:type="dxa"/>
          </w:tcPr>
          <w:p w14:paraId="03D8154A" w14:textId="77777777" w:rsidR="009937F4" w:rsidRPr="00300706" w:rsidRDefault="00C6211A" w:rsidP="0062639E">
            <w:pPr>
              <w:pStyle w:val="TableParagraph"/>
              <w:spacing w:before="3"/>
              <w:ind w:left="102" w:right="102"/>
              <w:rPr>
                <w:lang w:val="sv-SE"/>
              </w:rPr>
            </w:pPr>
            <w:r w:rsidRPr="00300706">
              <w:rPr>
                <w:lang w:val="sv-SE"/>
              </w:rPr>
              <w:t>Ökning med ≥ 15 bokstäver eller BCVA</w:t>
            </w:r>
          </w:p>
          <w:p w14:paraId="13B55E66" w14:textId="77777777" w:rsidR="009937F4" w:rsidRPr="00300706" w:rsidRDefault="00C6211A" w:rsidP="0062639E">
            <w:pPr>
              <w:pStyle w:val="TableParagraph"/>
              <w:spacing w:before="8"/>
              <w:ind w:left="102" w:right="102"/>
              <w:rPr>
                <w:lang w:val="sv-SE"/>
              </w:rPr>
            </w:pPr>
            <w:r w:rsidRPr="00300706">
              <w:rPr>
                <w:lang w:val="sv-SE"/>
              </w:rPr>
              <w:t>≥ 84 bokstäver vid månad 36 (%)</w:t>
            </w:r>
          </w:p>
        </w:tc>
        <w:tc>
          <w:tcPr>
            <w:tcW w:w="1836" w:type="dxa"/>
          </w:tcPr>
          <w:p w14:paraId="2FF33078" w14:textId="77777777" w:rsidR="009937F4" w:rsidRPr="00300706" w:rsidRDefault="00C6211A" w:rsidP="0062639E">
            <w:pPr>
              <w:pStyle w:val="TableParagraph"/>
              <w:spacing w:before="133"/>
              <w:ind w:left="102" w:right="102"/>
              <w:jc w:val="center"/>
              <w:rPr>
                <w:lang w:val="sv-SE"/>
              </w:rPr>
            </w:pPr>
            <w:r w:rsidRPr="00300706">
              <w:rPr>
                <w:lang w:val="sv-SE"/>
              </w:rPr>
              <w:t>27,7</w:t>
            </w:r>
          </w:p>
        </w:tc>
        <w:tc>
          <w:tcPr>
            <w:tcW w:w="1966" w:type="dxa"/>
          </w:tcPr>
          <w:p w14:paraId="1F973507" w14:textId="77777777" w:rsidR="009937F4" w:rsidRPr="00300706" w:rsidRDefault="00C6211A" w:rsidP="0062639E">
            <w:pPr>
              <w:pStyle w:val="TableParagraph"/>
              <w:spacing w:before="133"/>
              <w:ind w:left="102" w:right="102"/>
              <w:jc w:val="center"/>
              <w:rPr>
                <w:lang w:val="sv-SE"/>
              </w:rPr>
            </w:pPr>
            <w:r w:rsidRPr="00300706">
              <w:rPr>
                <w:lang w:val="sv-SE"/>
              </w:rPr>
              <w:t>30,1</w:t>
            </w:r>
          </w:p>
        </w:tc>
        <w:tc>
          <w:tcPr>
            <w:tcW w:w="1268" w:type="dxa"/>
          </w:tcPr>
          <w:p w14:paraId="06DA0152" w14:textId="77777777" w:rsidR="009937F4" w:rsidRPr="00300706" w:rsidRDefault="00C6211A" w:rsidP="0062639E">
            <w:pPr>
              <w:pStyle w:val="TableParagraph"/>
              <w:spacing w:before="133"/>
              <w:ind w:left="102" w:right="102"/>
              <w:jc w:val="center"/>
              <w:rPr>
                <w:lang w:val="sv-SE"/>
              </w:rPr>
            </w:pPr>
            <w:r w:rsidRPr="00300706">
              <w:rPr>
                <w:lang w:val="sv-SE"/>
              </w:rPr>
              <w:t>21,6</w:t>
            </w:r>
          </w:p>
        </w:tc>
      </w:tr>
      <w:tr w:rsidR="006E430F" w14:paraId="6B29828D" w14:textId="77777777" w:rsidTr="0062639E">
        <w:trPr>
          <w:trHeight w:hRule="exact" w:val="530"/>
        </w:trPr>
        <w:tc>
          <w:tcPr>
            <w:tcW w:w="4107" w:type="dxa"/>
          </w:tcPr>
          <w:p w14:paraId="3E94B25D" w14:textId="77777777" w:rsidR="009937F4" w:rsidRPr="00300706" w:rsidRDefault="00C6211A" w:rsidP="0062639E">
            <w:pPr>
              <w:pStyle w:val="TableParagraph"/>
              <w:spacing w:before="3" w:line="244" w:lineRule="auto"/>
              <w:ind w:left="102" w:right="102"/>
              <w:rPr>
                <w:lang w:val="sv-SE"/>
              </w:rPr>
            </w:pPr>
            <w:r w:rsidRPr="00300706">
              <w:rPr>
                <w:lang w:val="sv-SE"/>
              </w:rPr>
              <w:t>Genomsnittligt antal injektioner (månad 12–35)*</w:t>
            </w:r>
          </w:p>
        </w:tc>
        <w:tc>
          <w:tcPr>
            <w:tcW w:w="1836" w:type="dxa"/>
          </w:tcPr>
          <w:p w14:paraId="698B6995" w14:textId="77777777" w:rsidR="009937F4" w:rsidRPr="00300706" w:rsidRDefault="00C6211A" w:rsidP="0062639E">
            <w:pPr>
              <w:pStyle w:val="TableParagraph"/>
              <w:spacing w:before="63"/>
              <w:ind w:left="102" w:right="102"/>
              <w:jc w:val="center"/>
              <w:rPr>
                <w:lang w:val="sv-SE"/>
              </w:rPr>
            </w:pPr>
            <w:r w:rsidRPr="00300706">
              <w:rPr>
                <w:lang w:val="sv-SE"/>
              </w:rPr>
              <w:t>6,8</w:t>
            </w:r>
          </w:p>
        </w:tc>
        <w:tc>
          <w:tcPr>
            <w:tcW w:w="1966" w:type="dxa"/>
          </w:tcPr>
          <w:p w14:paraId="245E6421" w14:textId="77777777" w:rsidR="009937F4" w:rsidRPr="00300706" w:rsidRDefault="00C6211A" w:rsidP="0062639E">
            <w:pPr>
              <w:pStyle w:val="TableParagraph"/>
              <w:spacing w:before="63"/>
              <w:ind w:left="102" w:right="102"/>
              <w:jc w:val="center"/>
              <w:rPr>
                <w:lang w:val="sv-SE"/>
              </w:rPr>
            </w:pPr>
            <w:r w:rsidRPr="00300706">
              <w:rPr>
                <w:lang w:val="sv-SE"/>
              </w:rPr>
              <w:t>6,0</w:t>
            </w:r>
          </w:p>
        </w:tc>
        <w:tc>
          <w:tcPr>
            <w:tcW w:w="1268" w:type="dxa"/>
          </w:tcPr>
          <w:p w14:paraId="54340826" w14:textId="77777777" w:rsidR="009937F4" w:rsidRPr="00300706" w:rsidRDefault="00C6211A" w:rsidP="0062639E">
            <w:pPr>
              <w:pStyle w:val="TableParagraph"/>
              <w:spacing w:before="63"/>
              <w:ind w:left="102" w:right="102"/>
              <w:jc w:val="center"/>
              <w:rPr>
                <w:lang w:val="sv-SE"/>
              </w:rPr>
            </w:pPr>
            <w:r w:rsidRPr="00300706">
              <w:rPr>
                <w:lang w:val="sv-SE"/>
              </w:rPr>
              <w:t>6,5</w:t>
            </w:r>
          </w:p>
        </w:tc>
      </w:tr>
    </w:tbl>
    <w:p w14:paraId="328258E1" w14:textId="77777777" w:rsidR="009937F4" w:rsidRPr="00300706" w:rsidRDefault="00C6211A" w:rsidP="006846DF">
      <w:pPr>
        <w:pStyle w:val="BodyText"/>
        <w:rPr>
          <w:lang w:val="sv-SE"/>
        </w:rPr>
      </w:pPr>
      <w:r w:rsidRPr="00300706">
        <w:rPr>
          <w:position w:val="8"/>
          <w:sz w:val="14"/>
          <w:lang w:val="sv-SE"/>
        </w:rPr>
        <w:t>a</w:t>
      </w:r>
      <w:r w:rsidRPr="00300706">
        <w:rPr>
          <w:lang w:val="sv-SE"/>
        </w:rPr>
        <w:t>p&lt;0,0001 för jämförelser av ranibizumab- och lasergruppen.</w:t>
      </w:r>
    </w:p>
    <w:p w14:paraId="4D987ABE" w14:textId="77777777" w:rsidR="009937F4" w:rsidRPr="00300706" w:rsidRDefault="00C6211A" w:rsidP="006846DF">
      <w:pPr>
        <w:pStyle w:val="BodyText"/>
        <w:spacing w:before="6" w:line="247" w:lineRule="auto"/>
        <w:rPr>
          <w:lang w:val="sv-SE"/>
        </w:rPr>
      </w:pPr>
      <w:r w:rsidRPr="00300706">
        <w:rPr>
          <w:lang w:val="sv-SE"/>
        </w:rPr>
        <w:t>n i D2301-E1 (RESTORE Extension) är antalet patienter som har både ett utgångsvärde både för D2301 (RESTORE) (månad 0) och besöket vid månad 36.</w:t>
      </w:r>
    </w:p>
    <w:p w14:paraId="6DA99E0B" w14:textId="77777777" w:rsidR="009937F4" w:rsidRPr="00300706" w:rsidRDefault="00C6211A" w:rsidP="006846DF">
      <w:pPr>
        <w:pStyle w:val="BodyText"/>
        <w:rPr>
          <w:lang w:val="sv-SE"/>
        </w:rPr>
      </w:pPr>
      <w:r w:rsidRPr="00300706">
        <w:rPr>
          <w:lang w:val="sv-SE"/>
        </w:rPr>
        <w:t>* Den andel patienter som inte behövde behandling med ranibizumab under utökningsfasen var 19 %, 25 % respektive 20 % i de grupper som tidigare fått ranibizumab, ranibizumab + laser respektive laser.</w:t>
      </w:r>
    </w:p>
    <w:p w14:paraId="1F20EFBA" w14:textId="77777777" w:rsidR="009937F4" w:rsidRPr="00300706" w:rsidRDefault="009937F4" w:rsidP="006846DF">
      <w:pPr>
        <w:pStyle w:val="BodyText"/>
        <w:spacing w:before="1"/>
        <w:rPr>
          <w:lang w:val="sv-SE"/>
        </w:rPr>
      </w:pPr>
    </w:p>
    <w:p w14:paraId="4D99836B" w14:textId="77777777" w:rsidR="009937F4" w:rsidRPr="00300706" w:rsidRDefault="00C6211A" w:rsidP="006846DF">
      <w:pPr>
        <w:pStyle w:val="BodyText"/>
        <w:rPr>
          <w:lang w:val="sv-SE"/>
        </w:rPr>
      </w:pPr>
      <w:r w:rsidRPr="00300706">
        <w:rPr>
          <w:lang w:val="sv-SE"/>
        </w:rPr>
        <w:t>Man observerade statistiskt signifikanta patientrapporterade förbättringar för de flesta synrelaterade funktioner med ranibizumabbehandling (med eller utan laser) jämfört med kontrollgruppen, enligt mätningar med NEI VFQ-25. För övriga underkategorier i frågeformuläret kunde inga skillnader påvisas.</w:t>
      </w:r>
    </w:p>
    <w:p w14:paraId="15537957" w14:textId="77777777" w:rsidR="009937F4" w:rsidRPr="00300706" w:rsidRDefault="009937F4" w:rsidP="006846DF">
      <w:pPr>
        <w:pStyle w:val="BodyText"/>
        <w:spacing w:before="6"/>
        <w:rPr>
          <w:lang w:val="sv-SE"/>
        </w:rPr>
      </w:pPr>
    </w:p>
    <w:p w14:paraId="3E62AD70" w14:textId="77777777" w:rsidR="009937F4" w:rsidRPr="00300706" w:rsidRDefault="00C6211A" w:rsidP="006846DF">
      <w:pPr>
        <w:pStyle w:val="BodyText"/>
        <w:spacing w:before="1"/>
        <w:rPr>
          <w:lang w:val="sv-SE"/>
        </w:rPr>
      </w:pPr>
      <w:r w:rsidRPr="00300706">
        <w:rPr>
          <w:lang w:val="sv-SE"/>
        </w:rPr>
        <w:t>Den långsiktiga säkerhetsprofilen för ranibizumab som observerades under den 24 månader långa utökade studien överensstämmer med ranibizumabs befintliga säkerhetsprofil.</w:t>
      </w:r>
    </w:p>
    <w:p w14:paraId="6AA46951" w14:textId="77777777" w:rsidR="009937F4" w:rsidRPr="00300706" w:rsidRDefault="009937F4" w:rsidP="006846DF">
      <w:pPr>
        <w:pStyle w:val="BodyText"/>
        <w:rPr>
          <w:lang w:val="sv-SE"/>
        </w:rPr>
      </w:pPr>
    </w:p>
    <w:p w14:paraId="40693B24" w14:textId="77777777" w:rsidR="009937F4" w:rsidRPr="00300706" w:rsidRDefault="00C6211A" w:rsidP="006846DF">
      <w:pPr>
        <w:pStyle w:val="BodyText"/>
        <w:rPr>
          <w:lang w:val="sv-SE"/>
        </w:rPr>
      </w:pPr>
      <w:r w:rsidRPr="00300706">
        <w:rPr>
          <w:lang w:val="sv-SE"/>
        </w:rPr>
        <w:t>I fas IIIb-studien D2304 (RETAIN) randomiserades 372 patienter i grupper med ett 1:1:1-förhållande för att erhålla:</w:t>
      </w:r>
    </w:p>
    <w:p w14:paraId="200EB171" w14:textId="77777777" w:rsidR="009937F4" w:rsidRPr="00300706" w:rsidRDefault="00C6211A" w:rsidP="006846DF">
      <w:pPr>
        <w:pStyle w:val="ListParagraph"/>
        <w:numPr>
          <w:ilvl w:val="0"/>
          <w:numId w:val="30"/>
        </w:numPr>
        <w:tabs>
          <w:tab w:val="left" w:pos="993"/>
        </w:tabs>
        <w:spacing w:before="2"/>
        <w:ind w:left="567"/>
        <w:rPr>
          <w:lang w:val="sv-SE"/>
        </w:rPr>
      </w:pPr>
      <w:r w:rsidRPr="00300706">
        <w:rPr>
          <w:lang w:val="sv-SE"/>
        </w:rPr>
        <w:t>kombinerad ranibizumab-behandling med 0,5 mg ranibizumab och fotokoagulation med laser enligt ”treat-and-extend”-modellen</w:t>
      </w:r>
      <w:r w:rsidRPr="00300706">
        <w:rPr>
          <w:spacing w:val="-7"/>
          <w:lang w:val="sv-SE"/>
        </w:rPr>
        <w:t xml:space="preserve"> </w:t>
      </w:r>
      <w:r w:rsidRPr="00300706">
        <w:rPr>
          <w:lang w:val="sv-SE"/>
        </w:rPr>
        <w:t>(TE),</w:t>
      </w:r>
    </w:p>
    <w:p w14:paraId="6EB9FBF6" w14:textId="77777777" w:rsidR="009937F4" w:rsidRPr="00300706" w:rsidRDefault="00C6211A" w:rsidP="006846DF">
      <w:pPr>
        <w:pStyle w:val="ListParagraph"/>
        <w:numPr>
          <w:ilvl w:val="0"/>
          <w:numId w:val="30"/>
        </w:numPr>
        <w:tabs>
          <w:tab w:val="left" w:pos="993"/>
        </w:tabs>
        <w:spacing w:line="269" w:lineRule="exact"/>
        <w:ind w:left="567"/>
        <w:rPr>
          <w:lang w:val="sv-SE"/>
        </w:rPr>
      </w:pPr>
      <w:r w:rsidRPr="00300706">
        <w:rPr>
          <w:lang w:val="sv-SE"/>
        </w:rPr>
        <w:t>monoterapi med ranibizumab 0,5 mg enligt</w:t>
      </w:r>
      <w:r w:rsidRPr="00300706">
        <w:rPr>
          <w:spacing w:val="-9"/>
          <w:lang w:val="sv-SE"/>
        </w:rPr>
        <w:t xml:space="preserve"> </w:t>
      </w:r>
      <w:r w:rsidRPr="00300706">
        <w:rPr>
          <w:lang w:val="sv-SE"/>
        </w:rPr>
        <w:t>TE-modellen,</w:t>
      </w:r>
    </w:p>
    <w:p w14:paraId="70040A3E" w14:textId="77777777" w:rsidR="009937F4" w:rsidRPr="00300706" w:rsidRDefault="00C6211A" w:rsidP="006846DF">
      <w:pPr>
        <w:pStyle w:val="ListParagraph"/>
        <w:numPr>
          <w:ilvl w:val="0"/>
          <w:numId w:val="30"/>
        </w:numPr>
        <w:tabs>
          <w:tab w:val="left" w:pos="993"/>
        </w:tabs>
        <w:spacing w:line="269" w:lineRule="exact"/>
        <w:ind w:left="567"/>
        <w:rPr>
          <w:lang w:val="sv-SE"/>
        </w:rPr>
      </w:pPr>
      <w:r w:rsidRPr="00300706">
        <w:rPr>
          <w:lang w:val="sv-SE"/>
        </w:rPr>
        <w:t>monoterapi med ranibizumab 0,5 mg</w:t>
      </w:r>
      <w:r w:rsidRPr="00300706">
        <w:rPr>
          <w:spacing w:val="-7"/>
          <w:lang w:val="sv-SE"/>
        </w:rPr>
        <w:t xml:space="preserve"> </w:t>
      </w:r>
      <w:r w:rsidRPr="00300706">
        <w:rPr>
          <w:lang w:val="sv-SE"/>
        </w:rPr>
        <w:t>VB.</w:t>
      </w:r>
    </w:p>
    <w:p w14:paraId="6609F2B8" w14:textId="77777777" w:rsidR="009937F4" w:rsidRPr="00300706" w:rsidRDefault="009937F4" w:rsidP="006846DF">
      <w:pPr>
        <w:pStyle w:val="BodyText"/>
        <w:rPr>
          <w:lang w:val="sv-SE"/>
        </w:rPr>
      </w:pPr>
    </w:p>
    <w:p w14:paraId="26B162F9" w14:textId="77777777" w:rsidR="009937F4" w:rsidRPr="00300706" w:rsidRDefault="00C6211A" w:rsidP="006846DF">
      <w:pPr>
        <w:pStyle w:val="BodyText"/>
        <w:rPr>
          <w:lang w:val="sv-SE"/>
        </w:rPr>
      </w:pPr>
      <w:r w:rsidRPr="00300706">
        <w:rPr>
          <w:lang w:val="sv-SE"/>
        </w:rPr>
        <w:t>I samtliga grupper administrerades ranibizumab månatligen tills dess att BCVA bedömdes som stabil vid kontroller tre månader i rad. För TE-modellen administrerades ranibizumab med 2–3 månaders mellanrum. Behandlingen återinfördes för alla grupper när en reduktion i BCVA på grund av progression av DME observerades, och fortsatte tills BCVA åter stabiliserats.</w:t>
      </w:r>
    </w:p>
    <w:p w14:paraId="7E2EB408" w14:textId="77777777" w:rsidR="009937F4" w:rsidRPr="00300706" w:rsidRDefault="009937F4" w:rsidP="006846DF">
      <w:pPr>
        <w:pStyle w:val="BodyText"/>
        <w:rPr>
          <w:lang w:val="sv-SE"/>
        </w:rPr>
      </w:pPr>
    </w:p>
    <w:p w14:paraId="60BDA558" w14:textId="77777777" w:rsidR="009937F4" w:rsidRPr="00300706" w:rsidRDefault="00C6211A" w:rsidP="006846DF">
      <w:pPr>
        <w:pStyle w:val="BodyText"/>
        <w:rPr>
          <w:lang w:val="sv-SE"/>
        </w:rPr>
      </w:pPr>
      <w:r w:rsidRPr="00300706">
        <w:rPr>
          <w:lang w:val="sv-SE"/>
        </w:rPr>
        <w:t>Antalet planerade behandlingsbesök efter de 3 initiala injektionerna var 13 och 20 för TE- respektive VB-modellen. För bägge TE-behandlingsmodellerna gällde att över 70 % av patienterna hade en stabil BCVA med en genomsnittlig besöksfrekvens på ≥ 2 månader.</w:t>
      </w:r>
    </w:p>
    <w:p w14:paraId="667D0658" w14:textId="77777777" w:rsidR="009937F4" w:rsidRPr="00300706" w:rsidRDefault="009937F4" w:rsidP="006846DF">
      <w:pPr>
        <w:pStyle w:val="BodyText"/>
        <w:spacing w:before="7"/>
        <w:rPr>
          <w:lang w:val="sv-SE"/>
        </w:rPr>
      </w:pPr>
    </w:p>
    <w:p w14:paraId="656954F4" w14:textId="77777777" w:rsidR="009937F4" w:rsidRPr="00300706" w:rsidRDefault="00C6211A" w:rsidP="006846DF">
      <w:pPr>
        <w:pStyle w:val="BodyText"/>
        <w:rPr>
          <w:lang w:val="sv-SE"/>
        </w:rPr>
      </w:pPr>
      <w:r w:rsidRPr="00300706">
        <w:rPr>
          <w:lang w:val="sv-SE"/>
        </w:rPr>
        <w:lastRenderedPageBreak/>
        <w:t>Viktiga resultatmått är sammanfattade i tabell 6.</w:t>
      </w:r>
    </w:p>
    <w:p w14:paraId="14ECFF91" w14:textId="77777777" w:rsidR="009937F4" w:rsidRPr="00300706" w:rsidRDefault="009937F4" w:rsidP="006846DF">
      <w:pPr>
        <w:pStyle w:val="BodyText"/>
        <w:rPr>
          <w:sz w:val="23"/>
          <w:lang w:val="sv-SE"/>
        </w:rPr>
      </w:pPr>
    </w:p>
    <w:p w14:paraId="631518DE"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6</w:t>
      </w:r>
      <w:r w:rsidRPr="00300706">
        <w:rPr>
          <w:lang w:val="sv-SE"/>
        </w:rPr>
        <w:tab/>
        <w:t>Resultat studie D2304 (RETAIN)</w:t>
      </w:r>
    </w:p>
    <w:p w14:paraId="3B67E985" w14:textId="77777777" w:rsidR="009937F4" w:rsidRPr="00300706" w:rsidRDefault="009937F4" w:rsidP="006846DF">
      <w:pPr>
        <w:pStyle w:val="BodyText"/>
        <w:rPr>
          <w:b/>
          <w:sz w:val="23"/>
          <w:lang w:val="sv-SE"/>
        </w:rPr>
      </w:pPr>
    </w:p>
    <w:tbl>
      <w:tblPr>
        <w:tblStyle w:val="TableNormal1"/>
        <w:tblW w:w="93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2305"/>
        <w:gridCol w:w="2304"/>
        <w:gridCol w:w="2305"/>
      </w:tblGrid>
      <w:tr w:rsidR="006E430F" w14:paraId="796DB4F6" w14:textId="77777777" w:rsidTr="0062639E">
        <w:trPr>
          <w:trHeight w:hRule="exact" w:val="790"/>
        </w:trPr>
        <w:tc>
          <w:tcPr>
            <w:tcW w:w="2417" w:type="dxa"/>
          </w:tcPr>
          <w:p w14:paraId="1C766A3C" w14:textId="77777777" w:rsidR="009937F4" w:rsidRPr="00300706" w:rsidRDefault="00C6211A" w:rsidP="0062639E">
            <w:pPr>
              <w:pStyle w:val="TableParagraph"/>
              <w:spacing w:before="3" w:line="247" w:lineRule="auto"/>
              <w:ind w:right="356"/>
              <w:rPr>
                <w:lang w:val="sv-SE"/>
              </w:rPr>
            </w:pPr>
            <w:r w:rsidRPr="00300706">
              <w:rPr>
                <w:lang w:val="sv-SE"/>
              </w:rPr>
              <w:t>Resultatmått jämfört med baslinjen</w:t>
            </w:r>
          </w:p>
        </w:tc>
        <w:tc>
          <w:tcPr>
            <w:tcW w:w="2305" w:type="dxa"/>
          </w:tcPr>
          <w:p w14:paraId="05D64E40" w14:textId="77777777" w:rsidR="009937F4" w:rsidRPr="00300706" w:rsidRDefault="00C6211A" w:rsidP="0062639E">
            <w:pPr>
              <w:pStyle w:val="TableParagraph"/>
              <w:spacing w:before="3" w:line="247" w:lineRule="auto"/>
              <w:ind w:left="434" w:right="435"/>
              <w:jc w:val="center"/>
              <w:rPr>
                <w:lang w:val="sv-SE"/>
              </w:rPr>
            </w:pPr>
            <w:r w:rsidRPr="00300706">
              <w:rPr>
                <w:lang w:val="sv-SE"/>
              </w:rPr>
              <w:t>TE ranibizumab 0,5 mg + laser n=117</w:t>
            </w:r>
          </w:p>
        </w:tc>
        <w:tc>
          <w:tcPr>
            <w:tcW w:w="2304" w:type="dxa"/>
          </w:tcPr>
          <w:p w14:paraId="0984A78C" w14:textId="77777777" w:rsidR="009937F4" w:rsidRPr="00300706" w:rsidRDefault="00C6211A" w:rsidP="0062639E">
            <w:pPr>
              <w:pStyle w:val="TableParagraph"/>
              <w:spacing w:before="3" w:line="247" w:lineRule="auto"/>
              <w:ind w:left="434" w:right="435"/>
              <w:jc w:val="center"/>
              <w:rPr>
                <w:lang w:val="sv-SE"/>
              </w:rPr>
            </w:pPr>
            <w:r w:rsidRPr="00300706">
              <w:rPr>
                <w:lang w:val="sv-SE"/>
              </w:rPr>
              <w:t>TE ranibizumab 0,5 mg enbart n=125</w:t>
            </w:r>
          </w:p>
        </w:tc>
        <w:tc>
          <w:tcPr>
            <w:tcW w:w="2305" w:type="dxa"/>
          </w:tcPr>
          <w:p w14:paraId="411C6579" w14:textId="77777777" w:rsidR="009937F4" w:rsidRPr="00300706" w:rsidRDefault="00C6211A" w:rsidP="0062639E">
            <w:pPr>
              <w:pStyle w:val="TableParagraph"/>
              <w:spacing w:before="3" w:line="247" w:lineRule="auto"/>
              <w:ind w:left="840" w:right="397" w:hanging="423"/>
              <w:rPr>
                <w:lang w:val="sv-SE"/>
              </w:rPr>
            </w:pPr>
            <w:r w:rsidRPr="00300706">
              <w:rPr>
                <w:lang w:val="sv-SE"/>
              </w:rPr>
              <w:t>VB ranibizumab 0,5 mg n=117</w:t>
            </w:r>
          </w:p>
        </w:tc>
      </w:tr>
      <w:tr w:rsidR="006E430F" w14:paraId="3DF245D5" w14:textId="77777777" w:rsidTr="0062639E">
        <w:trPr>
          <w:trHeight w:hRule="exact" w:val="1052"/>
        </w:trPr>
        <w:tc>
          <w:tcPr>
            <w:tcW w:w="2417" w:type="dxa"/>
          </w:tcPr>
          <w:p w14:paraId="00C431B0" w14:textId="77777777" w:rsidR="009937F4" w:rsidRPr="00300706" w:rsidRDefault="00C6211A" w:rsidP="0062639E">
            <w:pPr>
              <w:pStyle w:val="TableParagraph"/>
              <w:spacing w:before="3" w:line="247" w:lineRule="auto"/>
              <w:ind w:right="344"/>
              <w:rPr>
                <w:lang w:val="sv-SE"/>
              </w:rPr>
            </w:pPr>
            <w:r w:rsidRPr="00300706">
              <w:rPr>
                <w:lang w:val="sv-SE"/>
              </w:rPr>
              <w:t>Genomsnittlig medelförändring i BCVA från månad 1 till månad 12 (SD)</w:t>
            </w:r>
          </w:p>
        </w:tc>
        <w:tc>
          <w:tcPr>
            <w:tcW w:w="2305" w:type="dxa"/>
          </w:tcPr>
          <w:p w14:paraId="01B2EB35" w14:textId="77777777" w:rsidR="009937F4" w:rsidRPr="00300706" w:rsidRDefault="009937F4" w:rsidP="0062639E">
            <w:pPr>
              <w:pStyle w:val="TableParagraph"/>
              <w:spacing w:before="9"/>
              <w:ind w:left="0"/>
              <w:rPr>
                <w:b/>
                <w:sz w:val="33"/>
                <w:lang w:val="sv-SE"/>
              </w:rPr>
            </w:pPr>
          </w:p>
          <w:p w14:paraId="47F6018F" w14:textId="77777777" w:rsidR="009937F4" w:rsidRPr="00300706" w:rsidRDefault="00C6211A" w:rsidP="0062639E">
            <w:pPr>
              <w:pStyle w:val="TableParagraph"/>
              <w:spacing w:before="1"/>
              <w:ind w:left="434" w:right="432"/>
              <w:jc w:val="center"/>
              <w:rPr>
                <w:sz w:val="14"/>
                <w:lang w:val="sv-SE"/>
              </w:rPr>
            </w:pPr>
            <w:r w:rsidRPr="00300706">
              <w:rPr>
                <w:lang w:val="sv-SE"/>
              </w:rPr>
              <w:t xml:space="preserve">5,9 (5,5) </w:t>
            </w:r>
            <w:r w:rsidRPr="00300706">
              <w:rPr>
                <w:position w:val="8"/>
                <w:sz w:val="14"/>
                <w:lang w:val="sv-SE"/>
              </w:rPr>
              <w:t>a</w:t>
            </w:r>
          </w:p>
        </w:tc>
        <w:tc>
          <w:tcPr>
            <w:tcW w:w="2304" w:type="dxa"/>
            <w:tcBorders>
              <w:right w:val="single" w:sz="2" w:space="0" w:color="000000"/>
            </w:tcBorders>
          </w:tcPr>
          <w:p w14:paraId="43A69DDB" w14:textId="77777777" w:rsidR="009937F4" w:rsidRPr="00300706" w:rsidRDefault="009937F4" w:rsidP="0062639E">
            <w:pPr>
              <w:pStyle w:val="TableParagraph"/>
              <w:spacing w:before="9"/>
              <w:ind w:left="0"/>
              <w:rPr>
                <w:b/>
                <w:sz w:val="33"/>
                <w:lang w:val="sv-SE"/>
              </w:rPr>
            </w:pPr>
          </w:p>
          <w:p w14:paraId="6A02B00D" w14:textId="77777777" w:rsidR="009937F4" w:rsidRPr="00300706" w:rsidRDefault="00C6211A" w:rsidP="0062639E">
            <w:pPr>
              <w:pStyle w:val="TableParagraph"/>
              <w:spacing w:before="1"/>
              <w:ind w:left="694" w:right="694"/>
              <w:jc w:val="center"/>
              <w:rPr>
                <w:sz w:val="14"/>
                <w:lang w:val="sv-SE"/>
              </w:rPr>
            </w:pPr>
            <w:r w:rsidRPr="00300706">
              <w:rPr>
                <w:lang w:val="sv-SE"/>
              </w:rPr>
              <w:t xml:space="preserve">6,1 (5,7) </w:t>
            </w:r>
            <w:r w:rsidRPr="00300706">
              <w:rPr>
                <w:position w:val="8"/>
                <w:sz w:val="14"/>
                <w:lang w:val="sv-SE"/>
              </w:rPr>
              <w:t>a</w:t>
            </w:r>
          </w:p>
        </w:tc>
        <w:tc>
          <w:tcPr>
            <w:tcW w:w="2305" w:type="dxa"/>
            <w:tcBorders>
              <w:left w:val="single" w:sz="2" w:space="0" w:color="000000"/>
            </w:tcBorders>
          </w:tcPr>
          <w:p w14:paraId="0428C63B" w14:textId="77777777" w:rsidR="009937F4" w:rsidRPr="00300706" w:rsidRDefault="009937F4" w:rsidP="0062639E">
            <w:pPr>
              <w:pStyle w:val="TableParagraph"/>
              <w:spacing w:before="3"/>
              <w:ind w:left="0"/>
              <w:rPr>
                <w:b/>
                <w:sz w:val="34"/>
                <w:lang w:val="sv-SE"/>
              </w:rPr>
            </w:pPr>
          </w:p>
          <w:p w14:paraId="2B49814E" w14:textId="77777777" w:rsidR="009937F4" w:rsidRPr="00300706" w:rsidRDefault="00C6211A" w:rsidP="0062639E">
            <w:pPr>
              <w:pStyle w:val="TableParagraph"/>
              <w:ind w:left="753" w:right="752"/>
              <w:jc w:val="center"/>
              <w:rPr>
                <w:lang w:val="sv-SE"/>
              </w:rPr>
            </w:pPr>
            <w:r w:rsidRPr="00300706">
              <w:rPr>
                <w:lang w:val="sv-SE"/>
              </w:rPr>
              <w:t>6,2 (6,0)</w:t>
            </w:r>
          </w:p>
        </w:tc>
      </w:tr>
      <w:tr w:rsidR="006E430F" w14:paraId="62B52BB1" w14:textId="77777777" w:rsidTr="0062639E">
        <w:trPr>
          <w:trHeight w:hRule="exact" w:val="1049"/>
        </w:trPr>
        <w:tc>
          <w:tcPr>
            <w:tcW w:w="2417" w:type="dxa"/>
          </w:tcPr>
          <w:p w14:paraId="126DD493" w14:textId="77777777" w:rsidR="009937F4" w:rsidRPr="00300706" w:rsidRDefault="00C6211A" w:rsidP="0062639E">
            <w:pPr>
              <w:pStyle w:val="TableParagraph"/>
              <w:spacing w:before="3" w:line="247" w:lineRule="auto"/>
              <w:ind w:right="344"/>
              <w:rPr>
                <w:lang w:val="sv-SE"/>
              </w:rPr>
            </w:pPr>
            <w:r w:rsidRPr="00300706">
              <w:rPr>
                <w:lang w:val="sv-SE"/>
              </w:rPr>
              <w:t>Genomsnittlig medelförändring i BCVA från månad 1 till månad 24 (SD)</w:t>
            </w:r>
          </w:p>
        </w:tc>
        <w:tc>
          <w:tcPr>
            <w:tcW w:w="2305" w:type="dxa"/>
          </w:tcPr>
          <w:p w14:paraId="1A80B6DD" w14:textId="77777777" w:rsidR="009937F4" w:rsidRPr="00300706" w:rsidRDefault="009937F4" w:rsidP="0062639E">
            <w:pPr>
              <w:pStyle w:val="TableParagraph"/>
              <w:spacing w:before="1"/>
              <w:ind w:left="0"/>
              <w:rPr>
                <w:b/>
                <w:sz w:val="34"/>
                <w:lang w:val="sv-SE"/>
              </w:rPr>
            </w:pPr>
          </w:p>
          <w:p w14:paraId="56F3FD3F" w14:textId="77777777" w:rsidR="009937F4" w:rsidRPr="00300706" w:rsidRDefault="00C6211A" w:rsidP="0062639E">
            <w:pPr>
              <w:pStyle w:val="TableParagraph"/>
              <w:ind w:left="434" w:right="434"/>
              <w:jc w:val="center"/>
              <w:rPr>
                <w:lang w:val="sv-SE"/>
              </w:rPr>
            </w:pPr>
            <w:r w:rsidRPr="00300706">
              <w:rPr>
                <w:lang w:val="sv-SE"/>
              </w:rPr>
              <w:t>6,8 (6,0)</w:t>
            </w:r>
          </w:p>
        </w:tc>
        <w:tc>
          <w:tcPr>
            <w:tcW w:w="2304" w:type="dxa"/>
            <w:tcBorders>
              <w:right w:val="single" w:sz="2" w:space="0" w:color="000000"/>
            </w:tcBorders>
          </w:tcPr>
          <w:p w14:paraId="6947463B" w14:textId="77777777" w:rsidR="009937F4" w:rsidRPr="00300706" w:rsidRDefault="009937F4" w:rsidP="0062639E">
            <w:pPr>
              <w:pStyle w:val="TableParagraph"/>
              <w:spacing w:before="1"/>
              <w:ind w:left="0"/>
              <w:rPr>
                <w:b/>
                <w:sz w:val="34"/>
                <w:lang w:val="sv-SE"/>
              </w:rPr>
            </w:pPr>
          </w:p>
          <w:p w14:paraId="6E5E384C" w14:textId="77777777" w:rsidR="009937F4" w:rsidRPr="00300706" w:rsidRDefault="00C6211A" w:rsidP="0062639E">
            <w:pPr>
              <w:pStyle w:val="TableParagraph"/>
              <w:ind w:left="693" w:right="694"/>
              <w:jc w:val="center"/>
              <w:rPr>
                <w:lang w:val="sv-SE"/>
              </w:rPr>
            </w:pPr>
            <w:r w:rsidRPr="00300706">
              <w:rPr>
                <w:lang w:val="sv-SE"/>
              </w:rPr>
              <w:t>6,6 (7,1)</w:t>
            </w:r>
          </w:p>
        </w:tc>
        <w:tc>
          <w:tcPr>
            <w:tcW w:w="2305" w:type="dxa"/>
            <w:tcBorders>
              <w:left w:val="single" w:sz="2" w:space="0" w:color="000000"/>
            </w:tcBorders>
          </w:tcPr>
          <w:p w14:paraId="2FA2A6E8" w14:textId="77777777" w:rsidR="009937F4" w:rsidRPr="00300706" w:rsidRDefault="009937F4" w:rsidP="0062639E">
            <w:pPr>
              <w:pStyle w:val="TableParagraph"/>
              <w:spacing w:before="1"/>
              <w:ind w:left="0"/>
              <w:rPr>
                <w:b/>
                <w:sz w:val="34"/>
                <w:lang w:val="sv-SE"/>
              </w:rPr>
            </w:pPr>
          </w:p>
          <w:p w14:paraId="0DE9F052" w14:textId="77777777" w:rsidR="009937F4" w:rsidRPr="00300706" w:rsidRDefault="00C6211A" w:rsidP="0062639E">
            <w:pPr>
              <w:pStyle w:val="TableParagraph"/>
              <w:ind w:left="753" w:right="752"/>
              <w:jc w:val="center"/>
              <w:rPr>
                <w:lang w:val="sv-SE"/>
              </w:rPr>
            </w:pPr>
            <w:r w:rsidRPr="00300706">
              <w:rPr>
                <w:lang w:val="sv-SE"/>
              </w:rPr>
              <w:t>7,0 (6,4)</w:t>
            </w:r>
          </w:p>
        </w:tc>
      </w:tr>
      <w:tr w:rsidR="006E430F" w14:paraId="5932C26F" w14:textId="77777777" w:rsidTr="0062639E">
        <w:trPr>
          <w:trHeight w:hRule="exact" w:val="790"/>
        </w:trPr>
        <w:tc>
          <w:tcPr>
            <w:tcW w:w="2417" w:type="dxa"/>
          </w:tcPr>
          <w:p w14:paraId="5B59FE17" w14:textId="77777777" w:rsidR="009937F4" w:rsidRPr="00300706" w:rsidRDefault="00C6211A" w:rsidP="0062639E">
            <w:pPr>
              <w:pStyle w:val="TableParagraph"/>
              <w:spacing w:before="3" w:line="247" w:lineRule="auto"/>
              <w:ind w:right="124"/>
              <w:rPr>
                <w:lang w:val="sv-SE"/>
              </w:rPr>
            </w:pPr>
            <w:r w:rsidRPr="00300706">
              <w:rPr>
                <w:lang w:val="sv-SE"/>
              </w:rPr>
              <w:t>Genomsnittlig förändring i BCVA vid månad 24 (SD)</w:t>
            </w:r>
          </w:p>
        </w:tc>
        <w:tc>
          <w:tcPr>
            <w:tcW w:w="2305" w:type="dxa"/>
          </w:tcPr>
          <w:p w14:paraId="26759B90" w14:textId="77777777" w:rsidR="009937F4" w:rsidRPr="00300706" w:rsidRDefault="009937F4" w:rsidP="0062639E">
            <w:pPr>
              <w:pStyle w:val="TableParagraph"/>
              <w:ind w:left="0"/>
              <w:rPr>
                <w:b/>
                <w:sz w:val="23"/>
                <w:lang w:val="sv-SE"/>
              </w:rPr>
            </w:pPr>
          </w:p>
          <w:p w14:paraId="08DDA9AD" w14:textId="77777777" w:rsidR="009937F4" w:rsidRPr="00300706" w:rsidRDefault="00C6211A" w:rsidP="0062639E">
            <w:pPr>
              <w:pStyle w:val="TableParagraph"/>
              <w:ind w:left="434" w:right="434"/>
              <w:jc w:val="center"/>
              <w:rPr>
                <w:lang w:val="sv-SE"/>
              </w:rPr>
            </w:pPr>
            <w:r w:rsidRPr="00300706">
              <w:rPr>
                <w:lang w:val="sv-SE"/>
              </w:rPr>
              <w:t>8,3 (8,1)</w:t>
            </w:r>
          </w:p>
        </w:tc>
        <w:tc>
          <w:tcPr>
            <w:tcW w:w="2304" w:type="dxa"/>
            <w:tcBorders>
              <w:right w:val="single" w:sz="2" w:space="0" w:color="000000"/>
            </w:tcBorders>
          </w:tcPr>
          <w:p w14:paraId="3AC2F477" w14:textId="77777777" w:rsidR="009937F4" w:rsidRPr="00300706" w:rsidRDefault="009937F4" w:rsidP="0062639E">
            <w:pPr>
              <w:pStyle w:val="TableParagraph"/>
              <w:ind w:left="0"/>
              <w:rPr>
                <w:b/>
                <w:sz w:val="23"/>
                <w:lang w:val="sv-SE"/>
              </w:rPr>
            </w:pPr>
          </w:p>
          <w:p w14:paraId="64294FEC" w14:textId="77777777" w:rsidR="009937F4" w:rsidRPr="00300706" w:rsidRDefault="00C6211A" w:rsidP="0062639E">
            <w:pPr>
              <w:pStyle w:val="TableParagraph"/>
              <w:ind w:left="693" w:right="694"/>
              <w:jc w:val="center"/>
              <w:rPr>
                <w:lang w:val="sv-SE"/>
              </w:rPr>
            </w:pPr>
            <w:r w:rsidRPr="00300706">
              <w:rPr>
                <w:lang w:val="sv-SE"/>
              </w:rPr>
              <w:t>6,5 (10,9)</w:t>
            </w:r>
          </w:p>
        </w:tc>
        <w:tc>
          <w:tcPr>
            <w:tcW w:w="2305" w:type="dxa"/>
            <w:tcBorders>
              <w:left w:val="single" w:sz="2" w:space="0" w:color="000000"/>
            </w:tcBorders>
          </w:tcPr>
          <w:p w14:paraId="1FEBF0A5" w14:textId="77777777" w:rsidR="009937F4" w:rsidRPr="00300706" w:rsidRDefault="009937F4" w:rsidP="0062639E">
            <w:pPr>
              <w:pStyle w:val="TableParagraph"/>
              <w:ind w:left="0"/>
              <w:rPr>
                <w:b/>
                <w:sz w:val="23"/>
                <w:lang w:val="sv-SE"/>
              </w:rPr>
            </w:pPr>
          </w:p>
          <w:p w14:paraId="397BB099" w14:textId="77777777" w:rsidR="009937F4" w:rsidRPr="00300706" w:rsidRDefault="00C6211A" w:rsidP="0062639E">
            <w:pPr>
              <w:pStyle w:val="TableParagraph"/>
              <w:ind w:left="753" w:right="752"/>
              <w:jc w:val="center"/>
              <w:rPr>
                <w:lang w:val="sv-SE"/>
              </w:rPr>
            </w:pPr>
            <w:r w:rsidRPr="00300706">
              <w:rPr>
                <w:lang w:val="sv-SE"/>
              </w:rPr>
              <w:t>8,1 (8,5)</w:t>
            </w:r>
          </w:p>
        </w:tc>
      </w:tr>
      <w:tr w:rsidR="006E430F" w14:paraId="71F0BE92" w14:textId="77777777" w:rsidTr="0062639E">
        <w:trPr>
          <w:trHeight w:hRule="exact" w:val="1052"/>
        </w:trPr>
        <w:tc>
          <w:tcPr>
            <w:tcW w:w="2417" w:type="dxa"/>
          </w:tcPr>
          <w:p w14:paraId="0B5A08E6" w14:textId="77777777" w:rsidR="009937F4" w:rsidRPr="00300706" w:rsidRDefault="00C6211A" w:rsidP="0062639E">
            <w:pPr>
              <w:pStyle w:val="TableParagraph"/>
              <w:spacing w:before="6"/>
              <w:rPr>
                <w:lang w:val="sv-SE"/>
              </w:rPr>
            </w:pPr>
            <w:r w:rsidRPr="00300706">
              <w:rPr>
                <w:lang w:val="sv-SE"/>
              </w:rPr>
              <w:t>Ökning på</w:t>
            </w:r>
          </w:p>
          <w:p w14:paraId="18141A9A" w14:textId="77777777" w:rsidR="009937F4" w:rsidRPr="00300706" w:rsidRDefault="00C6211A" w:rsidP="0062639E">
            <w:pPr>
              <w:pStyle w:val="TableParagraph"/>
              <w:spacing w:before="6"/>
              <w:ind w:right="254"/>
              <w:rPr>
                <w:lang w:val="sv-SE"/>
              </w:rPr>
            </w:pPr>
            <w:r w:rsidRPr="00300706">
              <w:rPr>
                <w:lang w:val="sv-SE"/>
              </w:rPr>
              <w:t xml:space="preserve">≥ 15 bokstäver eller BCVA </w:t>
            </w:r>
            <w:r w:rsidRPr="00300706">
              <w:rPr>
                <w:rFonts w:ascii="Symbol" w:hAnsi="Symbol"/>
                <w:lang w:val="sv-SE"/>
              </w:rPr>
              <w:sym w:font="Symbol" w:char="F0B3"/>
            </w:r>
            <w:r w:rsidRPr="00300706">
              <w:rPr>
                <w:lang w:val="sv-SE"/>
              </w:rPr>
              <w:t>84 bokstäver vid månad 24 (%)</w:t>
            </w:r>
          </w:p>
        </w:tc>
        <w:tc>
          <w:tcPr>
            <w:tcW w:w="2305" w:type="dxa"/>
          </w:tcPr>
          <w:p w14:paraId="564D3E84" w14:textId="77777777" w:rsidR="009937F4" w:rsidRPr="00300706" w:rsidRDefault="009937F4" w:rsidP="0062639E">
            <w:pPr>
              <w:pStyle w:val="TableParagraph"/>
              <w:spacing w:before="3"/>
              <w:ind w:left="0"/>
              <w:rPr>
                <w:b/>
                <w:sz w:val="34"/>
                <w:lang w:val="sv-SE"/>
              </w:rPr>
            </w:pPr>
          </w:p>
          <w:p w14:paraId="6C642D1C" w14:textId="77777777" w:rsidR="009937F4" w:rsidRPr="00300706" w:rsidRDefault="00C6211A" w:rsidP="0062639E">
            <w:pPr>
              <w:pStyle w:val="TableParagraph"/>
              <w:ind w:left="434" w:right="432"/>
              <w:jc w:val="center"/>
              <w:rPr>
                <w:lang w:val="sv-SE"/>
              </w:rPr>
            </w:pPr>
            <w:r w:rsidRPr="00300706">
              <w:rPr>
                <w:lang w:val="sv-SE"/>
              </w:rPr>
              <w:t>25,6</w:t>
            </w:r>
          </w:p>
        </w:tc>
        <w:tc>
          <w:tcPr>
            <w:tcW w:w="2304" w:type="dxa"/>
          </w:tcPr>
          <w:p w14:paraId="5A237F3C" w14:textId="77777777" w:rsidR="009937F4" w:rsidRPr="00300706" w:rsidRDefault="009937F4" w:rsidP="0062639E">
            <w:pPr>
              <w:pStyle w:val="TableParagraph"/>
              <w:spacing w:before="3"/>
              <w:ind w:left="0"/>
              <w:rPr>
                <w:b/>
                <w:sz w:val="34"/>
                <w:lang w:val="sv-SE"/>
              </w:rPr>
            </w:pPr>
          </w:p>
          <w:p w14:paraId="1ED50893" w14:textId="77777777" w:rsidR="009937F4" w:rsidRPr="00300706" w:rsidRDefault="00C6211A" w:rsidP="0062639E">
            <w:pPr>
              <w:pStyle w:val="TableParagraph"/>
              <w:ind w:left="434" w:right="432"/>
              <w:jc w:val="center"/>
              <w:rPr>
                <w:lang w:val="sv-SE"/>
              </w:rPr>
            </w:pPr>
            <w:r w:rsidRPr="00300706">
              <w:rPr>
                <w:lang w:val="sv-SE"/>
              </w:rPr>
              <w:t>28,0</w:t>
            </w:r>
          </w:p>
        </w:tc>
        <w:tc>
          <w:tcPr>
            <w:tcW w:w="2305" w:type="dxa"/>
          </w:tcPr>
          <w:p w14:paraId="6DB6B8D4" w14:textId="77777777" w:rsidR="009937F4" w:rsidRPr="00300706" w:rsidRDefault="009937F4" w:rsidP="0062639E">
            <w:pPr>
              <w:pStyle w:val="TableParagraph"/>
              <w:spacing w:before="3"/>
              <w:ind w:left="0"/>
              <w:rPr>
                <w:b/>
                <w:sz w:val="34"/>
                <w:lang w:val="sv-SE"/>
              </w:rPr>
            </w:pPr>
          </w:p>
          <w:p w14:paraId="15DD9D85" w14:textId="77777777" w:rsidR="009937F4" w:rsidRPr="00300706" w:rsidRDefault="00C6211A" w:rsidP="0062639E">
            <w:pPr>
              <w:pStyle w:val="TableParagraph"/>
              <w:ind w:left="434" w:right="431"/>
              <w:jc w:val="center"/>
              <w:rPr>
                <w:lang w:val="sv-SE"/>
              </w:rPr>
            </w:pPr>
            <w:r w:rsidRPr="00300706">
              <w:rPr>
                <w:lang w:val="sv-SE"/>
              </w:rPr>
              <w:t>30,8</w:t>
            </w:r>
          </w:p>
        </w:tc>
      </w:tr>
      <w:tr w:rsidR="006E430F" w14:paraId="68CD7926" w14:textId="77777777" w:rsidTr="0062639E">
        <w:trPr>
          <w:trHeight w:hRule="exact" w:val="790"/>
        </w:trPr>
        <w:tc>
          <w:tcPr>
            <w:tcW w:w="2417" w:type="dxa"/>
          </w:tcPr>
          <w:p w14:paraId="3BCBDD47" w14:textId="77777777" w:rsidR="009937F4" w:rsidRPr="00300706" w:rsidRDefault="00C6211A" w:rsidP="0062639E">
            <w:pPr>
              <w:pStyle w:val="TableParagraph"/>
              <w:spacing w:before="3" w:line="244" w:lineRule="auto"/>
              <w:ind w:right="368"/>
              <w:rPr>
                <w:lang w:val="sv-SE"/>
              </w:rPr>
            </w:pPr>
            <w:r w:rsidRPr="00300706">
              <w:rPr>
                <w:lang w:val="sv-SE"/>
              </w:rPr>
              <w:t>Genomsnittligt antal injektioner</w:t>
            </w:r>
          </w:p>
          <w:p w14:paraId="16F4B88C" w14:textId="77777777" w:rsidR="009937F4" w:rsidRPr="00300706" w:rsidRDefault="00C6211A" w:rsidP="0062639E">
            <w:pPr>
              <w:pStyle w:val="TableParagraph"/>
              <w:spacing w:before="3"/>
              <w:rPr>
                <w:lang w:val="sv-SE"/>
              </w:rPr>
            </w:pPr>
            <w:r w:rsidRPr="00300706">
              <w:rPr>
                <w:lang w:val="sv-SE"/>
              </w:rPr>
              <w:t>(månad 0-23)</w:t>
            </w:r>
          </w:p>
        </w:tc>
        <w:tc>
          <w:tcPr>
            <w:tcW w:w="2305" w:type="dxa"/>
          </w:tcPr>
          <w:p w14:paraId="45589ED6" w14:textId="77777777" w:rsidR="009937F4" w:rsidRPr="00300706" w:rsidRDefault="009937F4" w:rsidP="0062639E">
            <w:pPr>
              <w:pStyle w:val="TableParagraph"/>
              <w:spacing w:before="9"/>
              <w:ind w:left="0"/>
              <w:rPr>
                <w:b/>
                <w:lang w:val="sv-SE"/>
              </w:rPr>
            </w:pPr>
          </w:p>
          <w:p w14:paraId="73D2589F" w14:textId="77777777" w:rsidR="009937F4" w:rsidRPr="00300706" w:rsidRDefault="00C6211A" w:rsidP="0062639E">
            <w:pPr>
              <w:pStyle w:val="TableParagraph"/>
              <w:ind w:left="434" w:right="432"/>
              <w:jc w:val="center"/>
              <w:rPr>
                <w:lang w:val="sv-SE"/>
              </w:rPr>
            </w:pPr>
            <w:r w:rsidRPr="00300706">
              <w:rPr>
                <w:lang w:val="sv-SE"/>
              </w:rPr>
              <w:t>12,4</w:t>
            </w:r>
          </w:p>
        </w:tc>
        <w:tc>
          <w:tcPr>
            <w:tcW w:w="2304" w:type="dxa"/>
          </w:tcPr>
          <w:p w14:paraId="679EC6A4" w14:textId="77777777" w:rsidR="009937F4" w:rsidRPr="00300706" w:rsidRDefault="009937F4" w:rsidP="0062639E">
            <w:pPr>
              <w:pStyle w:val="TableParagraph"/>
              <w:spacing w:before="9"/>
              <w:ind w:left="0"/>
              <w:rPr>
                <w:b/>
                <w:lang w:val="sv-SE"/>
              </w:rPr>
            </w:pPr>
          </w:p>
          <w:p w14:paraId="51377D95" w14:textId="77777777" w:rsidR="009937F4" w:rsidRPr="00300706" w:rsidRDefault="00C6211A" w:rsidP="0062639E">
            <w:pPr>
              <w:pStyle w:val="TableParagraph"/>
              <w:ind w:left="434" w:right="432"/>
              <w:jc w:val="center"/>
              <w:rPr>
                <w:lang w:val="sv-SE"/>
              </w:rPr>
            </w:pPr>
            <w:r w:rsidRPr="00300706">
              <w:rPr>
                <w:lang w:val="sv-SE"/>
              </w:rPr>
              <w:t>12,8</w:t>
            </w:r>
          </w:p>
        </w:tc>
        <w:tc>
          <w:tcPr>
            <w:tcW w:w="2305" w:type="dxa"/>
          </w:tcPr>
          <w:p w14:paraId="58D9AE92" w14:textId="77777777" w:rsidR="009937F4" w:rsidRPr="00300706" w:rsidRDefault="009937F4" w:rsidP="0062639E">
            <w:pPr>
              <w:pStyle w:val="TableParagraph"/>
              <w:spacing w:before="9"/>
              <w:ind w:left="0"/>
              <w:rPr>
                <w:b/>
                <w:lang w:val="sv-SE"/>
              </w:rPr>
            </w:pPr>
          </w:p>
          <w:p w14:paraId="320AF107" w14:textId="77777777" w:rsidR="009937F4" w:rsidRPr="00300706" w:rsidRDefault="00C6211A" w:rsidP="0062639E">
            <w:pPr>
              <w:pStyle w:val="TableParagraph"/>
              <w:ind w:left="434" w:right="431"/>
              <w:jc w:val="center"/>
              <w:rPr>
                <w:lang w:val="sv-SE"/>
              </w:rPr>
            </w:pPr>
            <w:r w:rsidRPr="00300706">
              <w:rPr>
                <w:lang w:val="sv-SE"/>
              </w:rPr>
              <w:t>10,7</w:t>
            </w:r>
          </w:p>
        </w:tc>
      </w:tr>
    </w:tbl>
    <w:p w14:paraId="2DAD9E51" w14:textId="77777777" w:rsidR="009937F4" w:rsidRPr="00300706" w:rsidRDefault="00C6211A" w:rsidP="006846DF">
      <w:pPr>
        <w:pStyle w:val="BodyText"/>
        <w:rPr>
          <w:lang w:val="sv-SE"/>
        </w:rPr>
      </w:pPr>
      <w:r w:rsidRPr="00300706">
        <w:rPr>
          <w:position w:val="8"/>
          <w:sz w:val="14"/>
          <w:lang w:val="sv-SE"/>
        </w:rPr>
        <w:t>a</w:t>
      </w:r>
      <w:r w:rsidRPr="00300706">
        <w:rPr>
          <w:lang w:val="sv-SE"/>
        </w:rPr>
        <w:t>p&lt;0,0001 för bedömning av ”non-inferiority” (inte sämre än) jämfört med VB</w:t>
      </w:r>
    </w:p>
    <w:p w14:paraId="789F5866" w14:textId="77777777" w:rsidR="009937F4" w:rsidRPr="00300706" w:rsidRDefault="009937F4" w:rsidP="006846DF">
      <w:pPr>
        <w:pStyle w:val="BodyText"/>
        <w:spacing w:before="3"/>
        <w:rPr>
          <w:sz w:val="23"/>
          <w:lang w:val="sv-SE"/>
        </w:rPr>
      </w:pPr>
    </w:p>
    <w:p w14:paraId="140F2C21" w14:textId="77777777" w:rsidR="009937F4" w:rsidRPr="00300706" w:rsidRDefault="00C6211A" w:rsidP="006846DF">
      <w:pPr>
        <w:pStyle w:val="BodyText"/>
        <w:spacing w:line="244" w:lineRule="auto"/>
        <w:rPr>
          <w:lang w:val="sv-SE"/>
        </w:rPr>
      </w:pPr>
      <w:r w:rsidRPr="00300706">
        <w:rPr>
          <w:lang w:val="sv-SE"/>
        </w:rPr>
        <w:t>I DME-studier åtföljdes förbättringen av BCVA av en kontinuerlig minskning av central retinal tjocklek för alla behandlingsgrupper.</w:t>
      </w:r>
    </w:p>
    <w:p w14:paraId="251CB732" w14:textId="77777777" w:rsidR="009937F4" w:rsidRPr="00300706" w:rsidRDefault="009937F4" w:rsidP="006846DF">
      <w:pPr>
        <w:pStyle w:val="BodyText"/>
        <w:spacing w:before="9"/>
        <w:rPr>
          <w:lang w:val="sv-SE"/>
        </w:rPr>
      </w:pPr>
    </w:p>
    <w:p w14:paraId="59ACBE66" w14:textId="77777777" w:rsidR="009937F4" w:rsidRPr="00300706" w:rsidRDefault="00C6211A" w:rsidP="006846DF">
      <w:pPr>
        <w:rPr>
          <w:i/>
          <w:lang w:val="sv-SE"/>
        </w:rPr>
      </w:pPr>
      <w:r w:rsidRPr="00300706">
        <w:rPr>
          <w:i/>
          <w:u w:val="single"/>
          <w:lang w:val="sv-SE"/>
        </w:rPr>
        <w:t>Behandling av PDR</w:t>
      </w:r>
    </w:p>
    <w:p w14:paraId="53112299" w14:textId="77777777" w:rsidR="009937F4" w:rsidRPr="00300706" w:rsidRDefault="00C6211A" w:rsidP="006846DF">
      <w:pPr>
        <w:pStyle w:val="BodyText"/>
        <w:spacing w:before="5" w:line="247" w:lineRule="auto"/>
        <w:rPr>
          <w:lang w:val="sv-SE"/>
        </w:rPr>
      </w:pPr>
      <w:r w:rsidRPr="00300706">
        <w:rPr>
          <w:lang w:val="sv-SE"/>
        </w:rPr>
        <w:t>Den kliniska säkerheten och effekten av ranibizumab hos patienter med PDR har bedömts i Protokoll S som utvärderade behandling med ranibizumab 0,5 mg intravitreal injektion jämfört med panretinal fotokoagulation (PRP). Primär endpoint var förändring i genomsnittlig synskärpa vid år 2. Dessutom bedömdes förändring i svårighetsgraden av diabetesretinoati (DR) med hjälp av ögonbottensfotografier genom att använda DRSS (diabetic retinopathy severity score).</w:t>
      </w:r>
    </w:p>
    <w:p w14:paraId="536935BA" w14:textId="77777777" w:rsidR="009937F4" w:rsidRPr="00300706" w:rsidRDefault="009937F4" w:rsidP="006846DF">
      <w:pPr>
        <w:pStyle w:val="BodyText"/>
        <w:spacing w:before="4"/>
        <w:rPr>
          <w:lang w:val="sv-SE"/>
        </w:rPr>
      </w:pPr>
    </w:p>
    <w:p w14:paraId="063EFADD" w14:textId="77777777" w:rsidR="009937F4" w:rsidRPr="00300706" w:rsidRDefault="00C6211A" w:rsidP="006846DF">
      <w:pPr>
        <w:pStyle w:val="BodyText"/>
        <w:spacing w:line="247" w:lineRule="auto"/>
        <w:rPr>
          <w:lang w:val="sv-SE"/>
        </w:rPr>
      </w:pPr>
      <w:r w:rsidRPr="00300706">
        <w:rPr>
          <w:lang w:val="sv-SE"/>
        </w:rPr>
        <w:t>Protokoll S var en randomiserad, aktivt kontrollerad, parallell, non-inferior, fas III multicenterstudie där 305 patienter (394 studieögon) med PDR med eller utan DME vid baseline rekryterades. Studien jämförde intravitreala injektioner av ranibizumab 0,5 mg med standardbehandling med PRP. Totalt randomiserades 191 ögon (48,5 %) till ranibizumab 0,5 mg och 203 ögon (51,5 %) till PRP. Totalt 88 ögon (22,3 %) hade DME vid baseline: 42 (22,0 %) och 46 (22,7 %) ögon i ranibizumab respektive PRP-gruppen.</w:t>
      </w:r>
    </w:p>
    <w:p w14:paraId="392A9F0B" w14:textId="77777777" w:rsidR="009937F4" w:rsidRPr="00300706" w:rsidRDefault="009937F4" w:rsidP="006846DF">
      <w:pPr>
        <w:pStyle w:val="BodyText"/>
        <w:spacing w:before="9"/>
        <w:rPr>
          <w:lang w:val="sv-SE"/>
        </w:rPr>
      </w:pPr>
    </w:p>
    <w:p w14:paraId="332429A9" w14:textId="77777777" w:rsidR="009937F4" w:rsidRPr="00300706" w:rsidRDefault="00C6211A" w:rsidP="006846DF">
      <w:pPr>
        <w:pStyle w:val="BodyText"/>
        <w:spacing w:line="247" w:lineRule="auto"/>
        <w:jc w:val="both"/>
        <w:rPr>
          <w:lang w:val="sv-SE"/>
        </w:rPr>
      </w:pPr>
      <w:r w:rsidRPr="00300706">
        <w:rPr>
          <w:lang w:val="sv-SE"/>
        </w:rPr>
        <w:t>I studien var förändringen i genomsnittlig synskärpa vid år 2 +2,7 bokstäver i gruppen som behandlats med ranibizumab jämfört med -0,7 bokstäver i gruppen som behandlats med PRP. Skillnaden i minsta kvadratmedelvärde (least square means) var 3,5 bokstäver (95 % KI: [0,2 till 6,7]).</w:t>
      </w:r>
    </w:p>
    <w:p w14:paraId="0D5F08DF" w14:textId="77777777" w:rsidR="009937F4" w:rsidRPr="00300706" w:rsidRDefault="009937F4" w:rsidP="006846DF">
      <w:pPr>
        <w:pStyle w:val="BodyText"/>
        <w:spacing w:before="7"/>
        <w:rPr>
          <w:lang w:val="sv-SE"/>
        </w:rPr>
      </w:pPr>
    </w:p>
    <w:p w14:paraId="11E409A3" w14:textId="77777777" w:rsidR="009937F4" w:rsidRPr="00300706" w:rsidRDefault="00C6211A" w:rsidP="006846DF">
      <w:pPr>
        <w:pStyle w:val="BodyText"/>
        <w:spacing w:line="247" w:lineRule="auto"/>
        <w:rPr>
          <w:lang w:val="sv-SE"/>
        </w:rPr>
      </w:pPr>
      <w:r w:rsidRPr="00300706">
        <w:rPr>
          <w:lang w:val="sv-SE"/>
        </w:rPr>
        <w:t>Vid år 1 fick 41,8 % av ögonen en ≥2-stegs förbättring i DRSS vid behandling med ranibizumab (n=189) jämfört med 14,6 % av ögonen som behandlats med PRP (n=199). Den uppskattade skillnaden mellan ranibizumab och laser var 27,4 % (95 % KI: [18,9, 35,9]).</w:t>
      </w:r>
    </w:p>
    <w:p w14:paraId="745275A6" w14:textId="77777777" w:rsidR="009937F4" w:rsidRPr="00300706" w:rsidRDefault="009937F4" w:rsidP="006846DF">
      <w:pPr>
        <w:spacing w:line="247" w:lineRule="auto"/>
        <w:rPr>
          <w:lang w:val="sv-SE"/>
        </w:rPr>
        <w:sectPr w:rsidR="009937F4" w:rsidRPr="00300706" w:rsidSect="009937F4">
          <w:pgSz w:w="11910" w:h="16850"/>
          <w:pgMar w:top="1038" w:right="1298" w:bottom="902" w:left="1298" w:header="0" w:footer="656" w:gutter="0"/>
          <w:cols w:space="720"/>
          <w:docGrid w:linePitch="299"/>
        </w:sectPr>
      </w:pPr>
    </w:p>
    <w:p w14:paraId="1A784D6E"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lastRenderedPageBreak/>
        <w:t>Tabell 7</w:t>
      </w:r>
      <w:r w:rsidRPr="00300706">
        <w:rPr>
          <w:lang w:val="sv-SE"/>
        </w:rPr>
        <w:tab/>
        <w:t>DRSS förbättring eller försämring med ≥2 eller ≥3 steg vid år 1 i Protokoll S (Last observation carried forward (LOCF)-metoden)</w:t>
      </w:r>
    </w:p>
    <w:p w14:paraId="143F2CA3" w14:textId="77777777" w:rsidR="009937F4" w:rsidRPr="00300706" w:rsidRDefault="009937F4" w:rsidP="006846DF">
      <w:pPr>
        <w:pStyle w:val="BodyText"/>
        <w:spacing w:before="8"/>
        <w:rPr>
          <w:b/>
          <w:lang w:val="sv-SE"/>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264"/>
        <w:gridCol w:w="2264"/>
        <w:gridCol w:w="2264"/>
      </w:tblGrid>
      <w:tr w:rsidR="006E430F" w14:paraId="60021124" w14:textId="77777777" w:rsidTr="0062639E">
        <w:trPr>
          <w:trHeight w:hRule="exact" w:val="269"/>
        </w:trPr>
        <w:tc>
          <w:tcPr>
            <w:tcW w:w="2564" w:type="dxa"/>
            <w:vMerge w:val="restart"/>
          </w:tcPr>
          <w:p w14:paraId="56A01B1E" w14:textId="77777777" w:rsidR="009937F4" w:rsidRPr="00300706" w:rsidRDefault="00C6211A" w:rsidP="0062639E">
            <w:pPr>
              <w:pStyle w:val="TableParagraph"/>
              <w:spacing w:before="3" w:line="247" w:lineRule="auto"/>
              <w:rPr>
                <w:b/>
                <w:lang w:val="sv-SE"/>
              </w:rPr>
            </w:pPr>
            <w:r w:rsidRPr="00300706">
              <w:rPr>
                <w:b/>
                <w:lang w:val="sv-SE"/>
              </w:rPr>
              <w:t>Kategoriserad förändring från baseline</w:t>
            </w:r>
          </w:p>
        </w:tc>
        <w:tc>
          <w:tcPr>
            <w:tcW w:w="6792" w:type="dxa"/>
            <w:gridSpan w:val="3"/>
          </w:tcPr>
          <w:p w14:paraId="573D26B0" w14:textId="77777777" w:rsidR="009937F4" w:rsidRPr="00300706" w:rsidRDefault="00C6211A" w:rsidP="0062639E">
            <w:pPr>
              <w:pStyle w:val="TableParagraph"/>
              <w:spacing w:before="3"/>
              <w:ind w:left="-16"/>
              <w:jc w:val="center"/>
              <w:rPr>
                <w:b/>
                <w:lang w:val="sv-SE"/>
              </w:rPr>
            </w:pPr>
            <w:r w:rsidRPr="00300706">
              <w:rPr>
                <w:b/>
                <w:lang w:val="sv-SE"/>
              </w:rPr>
              <w:t>Protokoll S</w:t>
            </w:r>
          </w:p>
        </w:tc>
      </w:tr>
      <w:tr w:rsidR="006E430F" w14:paraId="6723F78A" w14:textId="77777777" w:rsidTr="0062639E">
        <w:trPr>
          <w:trHeight w:hRule="exact" w:val="770"/>
        </w:trPr>
        <w:tc>
          <w:tcPr>
            <w:tcW w:w="2564" w:type="dxa"/>
            <w:vMerge/>
          </w:tcPr>
          <w:p w14:paraId="4A587ECC" w14:textId="77777777" w:rsidR="009937F4" w:rsidRPr="00300706" w:rsidRDefault="009937F4" w:rsidP="0062639E">
            <w:pPr>
              <w:rPr>
                <w:lang w:val="sv-SE"/>
              </w:rPr>
            </w:pPr>
          </w:p>
        </w:tc>
        <w:tc>
          <w:tcPr>
            <w:tcW w:w="2264" w:type="dxa"/>
          </w:tcPr>
          <w:p w14:paraId="40054774" w14:textId="77777777" w:rsidR="009937F4" w:rsidRPr="00300706" w:rsidRDefault="00C6211A" w:rsidP="0062639E">
            <w:pPr>
              <w:pStyle w:val="TableParagraph"/>
              <w:spacing w:before="1"/>
              <w:ind w:left="-16"/>
              <w:jc w:val="center"/>
              <w:rPr>
                <w:b/>
                <w:lang w:val="sv-SE"/>
              </w:rPr>
            </w:pPr>
            <w:r w:rsidRPr="00300706">
              <w:rPr>
                <w:b/>
                <w:lang w:val="sv-SE"/>
              </w:rPr>
              <w:t>Ranibizumab 0,5 mg (N=189)</w:t>
            </w:r>
          </w:p>
        </w:tc>
        <w:tc>
          <w:tcPr>
            <w:tcW w:w="2264" w:type="dxa"/>
          </w:tcPr>
          <w:p w14:paraId="259303D6" w14:textId="77777777" w:rsidR="009937F4" w:rsidRPr="00300706" w:rsidRDefault="00C6211A" w:rsidP="0062639E">
            <w:pPr>
              <w:pStyle w:val="TableParagraph"/>
              <w:spacing w:before="1"/>
              <w:ind w:left="-3" w:firstLine="1"/>
              <w:jc w:val="center"/>
              <w:rPr>
                <w:b/>
                <w:lang w:val="sv-SE"/>
              </w:rPr>
            </w:pPr>
            <w:r w:rsidRPr="00300706">
              <w:rPr>
                <w:b/>
                <w:lang w:val="sv-SE"/>
              </w:rPr>
              <w:t>PRP (N=199)</w:t>
            </w:r>
          </w:p>
        </w:tc>
        <w:tc>
          <w:tcPr>
            <w:tcW w:w="2264" w:type="dxa"/>
          </w:tcPr>
          <w:p w14:paraId="1406E24A" w14:textId="77777777" w:rsidR="009937F4" w:rsidRPr="00300706" w:rsidRDefault="00C6211A" w:rsidP="0062639E">
            <w:pPr>
              <w:pStyle w:val="TableParagraph"/>
              <w:spacing w:before="1"/>
              <w:ind w:left="706" w:hanging="625"/>
              <w:rPr>
                <w:b/>
                <w:lang w:val="sv-SE"/>
              </w:rPr>
            </w:pPr>
            <w:r w:rsidRPr="00300706">
              <w:rPr>
                <w:b/>
                <w:lang w:val="sv-SE"/>
              </w:rPr>
              <w:t>Skillnad i proportion (%), KI</w:t>
            </w:r>
          </w:p>
        </w:tc>
      </w:tr>
      <w:tr w:rsidR="006E430F" w14:paraId="43A8A91E" w14:textId="77777777" w:rsidTr="0062639E">
        <w:trPr>
          <w:trHeight w:hRule="exact" w:val="269"/>
        </w:trPr>
        <w:tc>
          <w:tcPr>
            <w:tcW w:w="9356" w:type="dxa"/>
            <w:gridSpan w:val="4"/>
          </w:tcPr>
          <w:p w14:paraId="69DC4DFC" w14:textId="77777777" w:rsidR="009937F4" w:rsidRPr="00300706" w:rsidRDefault="00C6211A" w:rsidP="0062639E">
            <w:pPr>
              <w:pStyle w:val="TableParagraph"/>
              <w:spacing w:before="3"/>
              <w:rPr>
                <w:lang w:val="sv-SE"/>
              </w:rPr>
            </w:pPr>
            <w:r w:rsidRPr="00300706">
              <w:rPr>
                <w:lang w:val="sv-SE"/>
              </w:rPr>
              <w:t>≥2-stegs förbättring</w:t>
            </w:r>
          </w:p>
        </w:tc>
      </w:tr>
      <w:tr w:rsidR="006E430F" w14:paraId="4A184A4B" w14:textId="77777777" w:rsidTr="0062639E">
        <w:trPr>
          <w:trHeight w:hRule="exact" w:val="516"/>
        </w:trPr>
        <w:tc>
          <w:tcPr>
            <w:tcW w:w="2564" w:type="dxa"/>
          </w:tcPr>
          <w:p w14:paraId="386CC54E" w14:textId="77777777" w:rsidR="009937F4" w:rsidRPr="00300706" w:rsidRDefault="00C6211A" w:rsidP="0062639E">
            <w:pPr>
              <w:pStyle w:val="TableParagraph"/>
              <w:spacing w:line="249" w:lineRule="exact"/>
              <w:ind w:left="386"/>
              <w:rPr>
                <w:lang w:val="sv-SE"/>
              </w:rPr>
            </w:pPr>
            <w:r w:rsidRPr="00300706">
              <w:rPr>
                <w:lang w:val="sv-SE"/>
              </w:rPr>
              <w:t>n (%)</w:t>
            </w:r>
          </w:p>
        </w:tc>
        <w:tc>
          <w:tcPr>
            <w:tcW w:w="2264" w:type="dxa"/>
          </w:tcPr>
          <w:p w14:paraId="3FDA2045" w14:textId="77777777" w:rsidR="009937F4" w:rsidRPr="00300706" w:rsidRDefault="00C6211A" w:rsidP="0062639E">
            <w:pPr>
              <w:pStyle w:val="TableParagraph"/>
              <w:spacing w:line="249" w:lineRule="exact"/>
              <w:ind w:left="-16"/>
              <w:jc w:val="center"/>
              <w:rPr>
                <w:lang w:val="sv-SE"/>
              </w:rPr>
            </w:pPr>
            <w:r w:rsidRPr="00300706">
              <w:rPr>
                <w:lang w:val="sv-SE"/>
              </w:rPr>
              <w:t>79</w:t>
            </w:r>
          </w:p>
          <w:p w14:paraId="2E14D63A" w14:textId="77777777" w:rsidR="009937F4" w:rsidRPr="00300706" w:rsidRDefault="00C6211A" w:rsidP="0062639E">
            <w:pPr>
              <w:pStyle w:val="TableParagraph"/>
              <w:spacing w:line="252" w:lineRule="exact"/>
              <w:ind w:left="-16"/>
              <w:jc w:val="center"/>
              <w:rPr>
                <w:lang w:val="sv-SE"/>
              </w:rPr>
            </w:pPr>
            <w:r w:rsidRPr="00300706">
              <w:rPr>
                <w:lang w:val="sv-SE"/>
              </w:rPr>
              <w:t>(41,8%)</w:t>
            </w:r>
          </w:p>
        </w:tc>
        <w:tc>
          <w:tcPr>
            <w:tcW w:w="2264" w:type="dxa"/>
          </w:tcPr>
          <w:p w14:paraId="706B3CC5" w14:textId="77777777" w:rsidR="009937F4" w:rsidRPr="00300706" w:rsidRDefault="00C6211A" w:rsidP="0062639E">
            <w:pPr>
              <w:pStyle w:val="TableParagraph"/>
              <w:spacing w:line="249" w:lineRule="exact"/>
              <w:ind w:left="0"/>
              <w:jc w:val="center"/>
              <w:rPr>
                <w:lang w:val="sv-SE"/>
              </w:rPr>
            </w:pPr>
            <w:r w:rsidRPr="00300706">
              <w:rPr>
                <w:lang w:val="sv-SE"/>
              </w:rPr>
              <w:t>29</w:t>
            </w:r>
          </w:p>
          <w:p w14:paraId="5D073944" w14:textId="77777777" w:rsidR="009937F4" w:rsidRPr="00300706" w:rsidRDefault="00C6211A" w:rsidP="0062639E">
            <w:pPr>
              <w:pStyle w:val="TableParagraph"/>
              <w:spacing w:line="249" w:lineRule="exact"/>
              <w:ind w:left="0"/>
              <w:jc w:val="center"/>
              <w:rPr>
                <w:lang w:val="sv-SE"/>
              </w:rPr>
            </w:pPr>
            <w:r w:rsidRPr="00300706">
              <w:rPr>
                <w:lang w:val="sv-SE"/>
              </w:rPr>
              <w:t>(14,6%)</w:t>
            </w:r>
          </w:p>
        </w:tc>
        <w:tc>
          <w:tcPr>
            <w:tcW w:w="2264" w:type="dxa"/>
          </w:tcPr>
          <w:p w14:paraId="792CCE86" w14:textId="77777777" w:rsidR="009937F4" w:rsidRPr="00300706" w:rsidRDefault="00C6211A" w:rsidP="0062639E">
            <w:pPr>
              <w:pStyle w:val="TableParagraph"/>
              <w:spacing w:line="249" w:lineRule="exact"/>
              <w:ind w:left="0"/>
              <w:jc w:val="center"/>
              <w:rPr>
                <w:lang w:val="sv-SE"/>
              </w:rPr>
            </w:pPr>
            <w:r w:rsidRPr="00300706">
              <w:rPr>
                <w:lang w:val="sv-SE"/>
              </w:rPr>
              <w:t>27,4</w:t>
            </w:r>
          </w:p>
          <w:p w14:paraId="46FBEF4D" w14:textId="77777777" w:rsidR="009937F4" w:rsidRPr="00300706" w:rsidRDefault="00C6211A" w:rsidP="0062639E">
            <w:pPr>
              <w:pStyle w:val="TableParagraph"/>
              <w:spacing w:line="249" w:lineRule="exact"/>
              <w:ind w:left="0"/>
              <w:jc w:val="center"/>
              <w:rPr>
                <w:lang w:val="sv-SE"/>
              </w:rPr>
            </w:pPr>
            <w:r w:rsidRPr="00300706">
              <w:rPr>
                <w:lang w:val="sv-SE"/>
              </w:rPr>
              <w:t>(18,9, 35,9)</w:t>
            </w:r>
          </w:p>
        </w:tc>
      </w:tr>
      <w:tr w:rsidR="006E430F" w14:paraId="5802B1C2" w14:textId="77777777" w:rsidTr="0062639E">
        <w:trPr>
          <w:trHeight w:hRule="exact" w:val="271"/>
        </w:trPr>
        <w:tc>
          <w:tcPr>
            <w:tcW w:w="9356" w:type="dxa"/>
            <w:gridSpan w:val="4"/>
          </w:tcPr>
          <w:p w14:paraId="20E6F99D" w14:textId="77777777" w:rsidR="009937F4" w:rsidRPr="00300706" w:rsidRDefault="00C6211A" w:rsidP="0062639E">
            <w:pPr>
              <w:pStyle w:val="TableParagraph"/>
              <w:spacing w:before="6"/>
              <w:rPr>
                <w:lang w:val="sv-SE"/>
              </w:rPr>
            </w:pPr>
            <w:r w:rsidRPr="00300706">
              <w:rPr>
                <w:lang w:val="sv-SE"/>
              </w:rPr>
              <w:t>≥3-stegs förbättring</w:t>
            </w:r>
          </w:p>
        </w:tc>
      </w:tr>
      <w:tr w:rsidR="006E430F" w14:paraId="10A5DEBB" w14:textId="77777777" w:rsidTr="0062639E">
        <w:trPr>
          <w:trHeight w:hRule="exact" w:val="517"/>
        </w:trPr>
        <w:tc>
          <w:tcPr>
            <w:tcW w:w="2564" w:type="dxa"/>
          </w:tcPr>
          <w:p w14:paraId="7A6A4261" w14:textId="77777777" w:rsidR="009937F4" w:rsidRPr="00300706" w:rsidRDefault="00C6211A" w:rsidP="0062639E">
            <w:pPr>
              <w:pStyle w:val="TableParagraph"/>
              <w:spacing w:line="247" w:lineRule="exact"/>
              <w:ind w:left="386"/>
              <w:rPr>
                <w:lang w:val="sv-SE"/>
              </w:rPr>
            </w:pPr>
            <w:r w:rsidRPr="00300706">
              <w:rPr>
                <w:lang w:val="sv-SE"/>
              </w:rPr>
              <w:t>n (%)</w:t>
            </w:r>
          </w:p>
        </w:tc>
        <w:tc>
          <w:tcPr>
            <w:tcW w:w="2264" w:type="dxa"/>
          </w:tcPr>
          <w:p w14:paraId="59817A73" w14:textId="77777777" w:rsidR="009937F4" w:rsidRPr="00300706" w:rsidRDefault="00C6211A" w:rsidP="0062639E">
            <w:pPr>
              <w:pStyle w:val="TableParagraph"/>
              <w:spacing w:line="247" w:lineRule="exact"/>
              <w:ind w:left="-16"/>
              <w:jc w:val="center"/>
              <w:rPr>
                <w:lang w:val="sv-SE"/>
              </w:rPr>
            </w:pPr>
            <w:r w:rsidRPr="00300706">
              <w:rPr>
                <w:lang w:val="sv-SE"/>
              </w:rPr>
              <w:t>54</w:t>
            </w:r>
          </w:p>
          <w:p w14:paraId="57436751" w14:textId="77777777" w:rsidR="009937F4" w:rsidRPr="00300706" w:rsidRDefault="00C6211A" w:rsidP="0062639E">
            <w:pPr>
              <w:pStyle w:val="TableParagraph"/>
              <w:ind w:left="-16"/>
              <w:jc w:val="center"/>
              <w:rPr>
                <w:lang w:val="sv-SE"/>
              </w:rPr>
            </w:pPr>
            <w:r w:rsidRPr="00300706">
              <w:rPr>
                <w:lang w:val="sv-SE"/>
              </w:rPr>
              <w:t>(28,6%)</w:t>
            </w:r>
          </w:p>
        </w:tc>
        <w:tc>
          <w:tcPr>
            <w:tcW w:w="2264" w:type="dxa"/>
          </w:tcPr>
          <w:p w14:paraId="4FDF6A96" w14:textId="77777777" w:rsidR="009937F4" w:rsidRPr="00300706" w:rsidRDefault="00C6211A" w:rsidP="0062639E">
            <w:pPr>
              <w:pStyle w:val="TableParagraph"/>
              <w:spacing w:line="249" w:lineRule="exact"/>
              <w:ind w:left="0"/>
              <w:jc w:val="center"/>
              <w:rPr>
                <w:lang w:val="sv-SE"/>
              </w:rPr>
            </w:pPr>
            <w:r w:rsidRPr="00300706">
              <w:rPr>
                <w:lang w:val="sv-SE"/>
              </w:rPr>
              <w:t>6</w:t>
            </w:r>
          </w:p>
          <w:p w14:paraId="4908E65E" w14:textId="77777777" w:rsidR="009937F4" w:rsidRPr="00300706" w:rsidRDefault="00C6211A" w:rsidP="0062639E">
            <w:pPr>
              <w:pStyle w:val="TableParagraph"/>
              <w:spacing w:line="249" w:lineRule="exact"/>
              <w:ind w:left="0"/>
              <w:jc w:val="center"/>
              <w:rPr>
                <w:lang w:val="sv-SE"/>
              </w:rPr>
            </w:pPr>
            <w:r w:rsidRPr="00300706">
              <w:rPr>
                <w:lang w:val="sv-SE"/>
              </w:rPr>
              <w:t>(3,0%)</w:t>
            </w:r>
          </w:p>
        </w:tc>
        <w:tc>
          <w:tcPr>
            <w:tcW w:w="2264" w:type="dxa"/>
          </w:tcPr>
          <w:p w14:paraId="757A70DF" w14:textId="77777777" w:rsidR="009937F4" w:rsidRPr="00300706" w:rsidRDefault="00C6211A" w:rsidP="0062639E">
            <w:pPr>
              <w:pStyle w:val="TableParagraph"/>
              <w:spacing w:line="249" w:lineRule="exact"/>
              <w:ind w:left="0"/>
              <w:jc w:val="center"/>
              <w:rPr>
                <w:lang w:val="sv-SE"/>
              </w:rPr>
            </w:pPr>
            <w:r w:rsidRPr="00300706">
              <w:rPr>
                <w:lang w:val="sv-SE"/>
              </w:rPr>
              <w:t>25,7</w:t>
            </w:r>
          </w:p>
          <w:p w14:paraId="75491B36" w14:textId="77777777" w:rsidR="009937F4" w:rsidRPr="00300706" w:rsidRDefault="00C6211A" w:rsidP="0062639E">
            <w:pPr>
              <w:pStyle w:val="TableParagraph"/>
              <w:spacing w:line="249" w:lineRule="exact"/>
              <w:ind w:left="0"/>
              <w:jc w:val="center"/>
              <w:rPr>
                <w:lang w:val="sv-SE"/>
              </w:rPr>
            </w:pPr>
            <w:r w:rsidRPr="00300706">
              <w:rPr>
                <w:lang w:val="sv-SE"/>
              </w:rPr>
              <w:t>(18,9, 32,6)</w:t>
            </w:r>
          </w:p>
        </w:tc>
      </w:tr>
      <w:tr w:rsidR="006E430F" w14:paraId="2E7C0570" w14:textId="77777777" w:rsidTr="0062639E">
        <w:trPr>
          <w:trHeight w:hRule="exact" w:val="262"/>
        </w:trPr>
        <w:tc>
          <w:tcPr>
            <w:tcW w:w="9356" w:type="dxa"/>
            <w:gridSpan w:val="4"/>
          </w:tcPr>
          <w:p w14:paraId="465E6601" w14:textId="77777777" w:rsidR="009937F4" w:rsidRPr="00300706" w:rsidRDefault="00C6211A" w:rsidP="0062639E">
            <w:pPr>
              <w:pStyle w:val="TableParagraph"/>
              <w:spacing w:line="247" w:lineRule="exact"/>
              <w:rPr>
                <w:lang w:val="sv-SE"/>
              </w:rPr>
            </w:pPr>
            <w:r w:rsidRPr="00300706">
              <w:rPr>
                <w:lang w:val="sv-SE"/>
              </w:rPr>
              <w:t>≥2-stegs försämring</w:t>
            </w:r>
          </w:p>
        </w:tc>
      </w:tr>
      <w:tr w:rsidR="006E430F" w14:paraId="6FAA8CC7" w14:textId="77777777" w:rsidTr="0062639E">
        <w:trPr>
          <w:trHeight w:hRule="exact" w:val="516"/>
        </w:trPr>
        <w:tc>
          <w:tcPr>
            <w:tcW w:w="2564" w:type="dxa"/>
          </w:tcPr>
          <w:p w14:paraId="66E961B1" w14:textId="77777777" w:rsidR="009937F4" w:rsidRPr="00300706" w:rsidRDefault="00C6211A" w:rsidP="0062639E">
            <w:pPr>
              <w:pStyle w:val="TableParagraph"/>
              <w:spacing w:line="249" w:lineRule="exact"/>
              <w:ind w:left="386"/>
              <w:rPr>
                <w:lang w:val="sv-SE"/>
              </w:rPr>
            </w:pPr>
            <w:r w:rsidRPr="00300706">
              <w:rPr>
                <w:lang w:val="sv-SE"/>
              </w:rPr>
              <w:t>n (%)</w:t>
            </w:r>
          </w:p>
        </w:tc>
        <w:tc>
          <w:tcPr>
            <w:tcW w:w="2264" w:type="dxa"/>
          </w:tcPr>
          <w:p w14:paraId="2255B27F" w14:textId="77777777" w:rsidR="009937F4" w:rsidRPr="00300706" w:rsidRDefault="00C6211A" w:rsidP="0062639E">
            <w:pPr>
              <w:pStyle w:val="TableParagraph"/>
              <w:spacing w:line="247" w:lineRule="exact"/>
              <w:ind w:left="-16"/>
              <w:jc w:val="center"/>
              <w:rPr>
                <w:lang w:val="sv-SE"/>
              </w:rPr>
            </w:pPr>
            <w:r w:rsidRPr="00300706">
              <w:rPr>
                <w:lang w:val="sv-SE"/>
              </w:rPr>
              <w:t>3</w:t>
            </w:r>
          </w:p>
          <w:p w14:paraId="4CAD7AE4" w14:textId="77777777" w:rsidR="009937F4" w:rsidRPr="00300706" w:rsidRDefault="00C6211A" w:rsidP="0062639E">
            <w:pPr>
              <w:pStyle w:val="TableParagraph"/>
              <w:spacing w:line="247" w:lineRule="exact"/>
              <w:ind w:left="-16"/>
              <w:jc w:val="center"/>
              <w:rPr>
                <w:lang w:val="sv-SE"/>
              </w:rPr>
            </w:pPr>
            <w:r w:rsidRPr="00300706">
              <w:rPr>
                <w:lang w:val="sv-SE"/>
              </w:rPr>
              <w:t>(1,6%)</w:t>
            </w:r>
          </w:p>
        </w:tc>
        <w:tc>
          <w:tcPr>
            <w:tcW w:w="2264" w:type="dxa"/>
          </w:tcPr>
          <w:p w14:paraId="365064FB" w14:textId="77777777" w:rsidR="009937F4" w:rsidRPr="00300706" w:rsidRDefault="00C6211A" w:rsidP="0062639E">
            <w:pPr>
              <w:pStyle w:val="TableParagraph"/>
              <w:spacing w:line="249" w:lineRule="exact"/>
              <w:ind w:left="0"/>
              <w:jc w:val="center"/>
              <w:rPr>
                <w:lang w:val="sv-SE"/>
              </w:rPr>
            </w:pPr>
            <w:r w:rsidRPr="00300706">
              <w:rPr>
                <w:lang w:val="sv-SE"/>
              </w:rPr>
              <w:t>23</w:t>
            </w:r>
          </w:p>
          <w:p w14:paraId="453EB717" w14:textId="77777777" w:rsidR="009937F4" w:rsidRPr="00300706" w:rsidRDefault="00C6211A" w:rsidP="0062639E">
            <w:pPr>
              <w:pStyle w:val="TableParagraph"/>
              <w:spacing w:line="252" w:lineRule="exact"/>
              <w:ind w:left="0"/>
              <w:jc w:val="center"/>
              <w:rPr>
                <w:lang w:val="sv-SE"/>
              </w:rPr>
            </w:pPr>
            <w:r w:rsidRPr="00300706">
              <w:rPr>
                <w:lang w:val="sv-SE"/>
              </w:rPr>
              <w:t>(11,6%)</w:t>
            </w:r>
          </w:p>
        </w:tc>
        <w:tc>
          <w:tcPr>
            <w:tcW w:w="2264" w:type="dxa"/>
          </w:tcPr>
          <w:p w14:paraId="1202D941" w14:textId="77777777" w:rsidR="009937F4" w:rsidRPr="00300706" w:rsidRDefault="00C6211A" w:rsidP="0062639E">
            <w:pPr>
              <w:pStyle w:val="TableParagraph"/>
              <w:spacing w:line="249" w:lineRule="exact"/>
              <w:ind w:left="0"/>
              <w:jc w:val="center"/>
              <w:rPr>
                <w:lang w:val="sv-SE"/>
              </w:rPr>
            </w:pPr>
            <w:r w:rsidRPr="00300706">
              <w:rPr>
                <w:lang w:val="sv-SE"/>
              </w:rPr>
              <w:t>-9,9</w:t>
            </w:r>
          </w:p>
          <w:p w14:paraId="12555BAC" w14:textId="77777777" w:rsidR="009937F4" w:rsidRPr="00300706" w:rsidRDefault="00C6211A" w:rsidP="0062639E">
            <w:pPr>
              <w:pStyle w:val="TableParagraph"/>
              <w:spacing w:line="252" w:lineRule="exact"/>
              <w:ind w:left="0"/>
              <w:jc w:val="center"/>
              <w:rPr>
                <w:lang w:val="sv-SE"/>
              </w:rPr>
            </w:pPr>
            <w:r w:rsidRPr="00300706">
              <w:rPr>
                <w:lang w:val="sv-SE"/>
              </w:rPr>
              <w:t>(-14,7, -5,2)</w:t>
            </w:r>
          </w:p>
        </w:tc>
      </w:tr>
      <w:tr w:rsidR="006E430F" w14:paraId="5F68CC85" w14:textId="77777777" w:rsidTr="0062639E">
        <w:trPr>
          <w:trHeight w:hRule="exact" w:val="271"/>
        </w:trPr>
        <w:tc>
          <w:tcPr>
            <w:tcW w:w="9356" w:type="dxa"/>
            <w:gridSpan w:val="4"/>
          </w:tcPr>
          <w:p w14:paraId="7CE7B071" w14:textId="77777777" w:rsidR="009937F4" w:rsidRPr="00300706" w:rsidRDefault="00C6211A" w:rsidP="0062639E">
            <w:pPr>
              <w:pStyle w:val="TableParagraph"/>
              <w:spacing w:before="6"/>
              <w:rPr>
                <w:lang w:val="sv-SE"/>
              </w:rPr>
            </w:pPr>
            <w:r w:rsidRPr="00300706">
              <w:rPr>
                <w:lang w:val="sv-SE"/>
              </w:rPr>
              <w:t>≥3-stegs försämring</w:t>
            </w:r>
          </w:p>
        </w:tc>
      </w:tr>
      <w:tr w:rsidR="006E430F" w14:paraId="684E47C4" w14:textId="77777777" w:rsidTr="0062639E">
        <w:trPr>
          <w:trHeight w:hRule="exact" w:val="516"/>
        </w:trPr>
        <w:tc>
          <w:tcPr>
            <w:tcW w:w="2564" w:type="dxa"/>
          </w:tcPr>
          <w:p w14:paraId="527AF2B1" w14:textId="77777777" w:rsidR="009937F4" w:rsidRPr="00300706" w:rsidRDefault="00C6211A" w:rsidP="0062639E">
            <w:pPr>
              <w:pStyle w:val="TableParagraph"/>
              <w:spacing w:line="247" w:lineRule="exact"/>
              <w:ind w:left="386"/>
              <w:rPr>
                <w:lang w:val="sv-SE"/>
              </w:rPr>
            </w:pPr>
            <w:r w:rsidRPr="00300706">
              <w:rPr>
                <w:lang w:val="sv-SE"/>
              </w:rPr>
              <w:t>n (%)</w:t>
            </w:r>
          </w:p>
        </w:tc>
        <w:tc>
          <w:tcPr>
            <w:tcW w:w="2264" w:type="dxa"/>
          </w:tcPr>
          <w:p w14:paraId="51BD4B1D" w14:textId="77777777" w:rsidR="009937F4" w:rsidRPr="00300706" w:rsidRDefault="00C6211A" w:rsidP="0062639E">
            <w:pPr>
              <w:pStyle w:val="TableParagraph"/>
              <w:spacing w:line="247" w:lineRule="exact"/>
              <w:ind w:left="-16"/>
              <w:jc w:val="center"/>
              <w:rPr>
                <w:lang w:val="sv-SE"/>
              </w:rPr>
            </w:pPr>
            <w:r w:rsidRPr="00300706">
              <w:rPr>
                <w:lang w:val="sv-SE"/>
              </w:rPr>
              <w:t>1</w:t>
            </w:r>
          </w:p>
          <w:p w14:paraId="65F77711" w14:textId="77777777" w:rsidR="009937F4" w:rsidRPr="00300706" w:rsidRDefault="00C6211A" w:rsidP="0062639E">
            <w:pPr>
              <w:pStyle w:val="TableParagraph"/>
              <w:spacing w:line="247" w:lineRule="exact"/>
              <w:ind w:left="-16"/>
              <w:jc w:val="center"/>
              <w:rPr>
                <w:lang w:val="sv-SE"/>
              </w:rPr>
            </w:pPr>
            <w:r w:rsidRPr="00300706">
              <w:rPr>
                <w:lang w:val="sv-SE"/>
              </w:rPr>
              <w:t>(0,5%)</w:t>
            </w:r>
          </w:p>
        </w:tc>
        <w:tc>
          <w:tcPr>
            <w:tcW w:w="2264" w:type="dxa"/>
          </w:tcPr>
          <w:p w14:paraId="619FB7B7" w14:textId="77777777" w:rsidR="009937F4" w:rsidRPr="00300706" w:rsidRDefault="00C6211A" w:rsidP="0062639E">
            <w:pPr>
              <w:pStyle w:val="TableParagraph"/>
              <w:spacing w:line="249" w:lineRule="exact"/>
              <w:ind w:left="0"/>
              <w:jc w:val="center"/>
              <w:rPr>
                <w:lang w:val="sv-SE"/>
              </w:rPr>
            </w:pPr>
            <w:r w:rsidRPr="00300706">
              <w:rPr>
                <w:lang w:val="sv-SE"/>
              </w:rPr>
              <w:t>8</w:t>
            </w:r>
          </w:p>
          <w:p w14:paraId="4757E0F0" w14:textId="77777777" w:rsidR="009937F4" w:rsidRPr="00300706" w:rsidRDefault="00C6211A" w:rsidP="0062639E">
            <w:pPr>
              <w:pStyle w:val="TableParagraph"/>
              <w:spacing w:line="249" w:lineRule="exact"/>
              <w:ind w:left="0"/>
              <w:jc w:val="center"/>
              <w:rPr>
                <w:lang w:val="sv-SE"/>
              </w:rPr>
            </w:pPr>
            <w:r w:rsidRPr="00300706">
              <w:rPr>
                <w:lang w:val="sv-SE"/>
              </w:rPr>
              <w:t>(4,0%)</w:t>
            </w:r>
          </w:p>
        </w:tc>
        <w:tc>
          <w:tcPr>
            <w:tcW w:w="2264" w:type="dxa"/>
          </w:tcPr>
          <w:p w14:paraId="115D41E3" w14:textId="77777777" w:rsidR="009937F4" w:rsidRPr="00300706" w:rsidRDefault="00C6211A" w:rsidP="0062639E">
            <w:pPr>
              <w:pStyle w:val="TableParagraph"/>
              <w:spacing w:line="249" w:lineRule="exact"/>
              <w:ind w:left="0"/>
              <w:jc w:val="center"/>
              <w:rPr>
                <w:lang w:val="sv-SE"/>
              </w:rPr>
            </w:pPr>
            <w:r w:rsidRPr="00300706">
              <w:rPr>
                <w:lang w:val="sv-SE"/>
              </w:rPr>
              <w:t>-3,4</w:t>
            </w:r>
          </w:p>
          <w:p w14:paraId="41B56E1E" w14:textId="77777777" w:rsidR="009937F4" w:rsidRPr="00300706" w:rsidRDefault="00C6211A" w:rsidP="0062639E">
            <w:pPr>
              <w:pStyle w:val="TableParagraph"/>
              <w:spacing w:line="249" w:lineRule="exact"/>
              <w:ind w:left="0"/>
              <w:jc w:val="center"/>
              <w:rPr>
                <w:lang w:val="sv-SE"/>
              </w:rPr>
            </w:pPr>
            <w:r w:rsidRPr="00300706">
              <w:rPr>
                <w:lang w:val="sv-SE"/>
              </w:rPr>
              <w:t>(-6,3, -0,5)</w:t>
            </w:r>
          </w:p>
        </w:tc>
      </w:tr>
      <w:tr w:rsidR="006E430F" w14:paraId="6BE0706F" w14:textId="77777777" w:rsidTr="0062639E">
        <w:trPr>
          <w:trHeight w:hRule="exact" w:val="530"/>
        </w:trPr>
        <w:tc>
          <w:tcPr>
            <w:tcW w:w="9356" w:type="dxa"/>
            <w:gridSpan w:val="4"/>
          </w:tcPr>
          <w:p w14:paraId="1E24265D" w14:textId="77777777" w:rsidR="009937F4" w:rsidRPr="00300706" w:rsidRDefault="00C6211A" w:rsidP="0062639E">
            <w:pPr>
              <w:pStyle w:val="TableParagraph"/>
              <w:spacing w:before="3" w:line="244" w:lineRule="auto"/>
              <w:rPr>
                <w:lang w:val="sv-SE"/>
              </w:rPr>
            </w:pPr>
            <w:r w:rsidRPr="00300706">
              <w:rPr>
                <w:lang w:val="sv-SE"/>
              </w:rPr>
              <w:t>DRSS = diabetic retinopathy severity score, n = antal patienter som uppfyllde tillståndet vid år 1, N = totala antalet studieögon.</w:t>
            </w:r>
          </w:p>
        </w:tc>
      </w:tr>
    </w:tbl>
    <w:p w14:paraId="1C464A70" w14:textId="77777777" w:rsidR="009937F4" w:rsidRPr="00300706" w:rsidRDefault="009937F4" w:rsidP="006846DF">
      <w:pPr>
        <w:pStyle w:val="BodyText"/>
        <w:spacing w:before="2"/>
        <w:rPr>
          <w:b/>
          <w:lang w:val="sv-SE"/>
        </w:rPr>
      </w:pPr>
    </w:p>
    <w:p w14:paraId="4FA264C2" w14:textId="77777777" w:rsidR="009937F4" w:rsidRPr="00300706" w:rsidRDefault="00C6211A" w:rsidP="006846DF">
      <w:pPr>
        <w:pStyle w:val="BodyText"/>
        <w:spacing w:line="247" w:lineRule="auto"/>
        <w:rPr>
          <w:lang w:val="sv-SE"/>
        </w:rPr>
      </w:pPr>
      <w:r w:rsidRPr="00300706">
        <w:rPr>
          <w:lang w:val="sv-SE"/>
        </w:rPr>
        <w:t>I gruppen som behandlats med ranibizumab i Protokoll S, var vid år 1 ≥2-stegs förbättringen i DRSS likartad i ögon utan DME (39,9 %) och vid baseline DME (48,8 %).</w:t>
      </w:r>
    </w:p>
    <w:p w14:paraId="2400378D" w14:textId="77777777" w:rsidR="009937F4" w:rsidRPr="00300706" w:rsidRDefault="009937F4" w:rsidP="006846DF">
      <w:pPr>
        <w:pStyle w:val="BodyText"/>
        <w:spacing w:before="5"/>
        <w:rPr>
          <w:lang w:val="sv-SE"/>
        </w:rPr>
      </w:pPr>
    </w:p>
    <w:p w14:paraId="375FE43B" w14:textId="77777777" w:rsidR="009937F4" w:rsidRPr="00300706" w:rsidRDefault="00C6211A" w:rsidP="006846DF">
      <w:pPr>
        <w:pStyle w:val="BodyText"/>
        <w:spacing w:line="247" w:lineRule="auto"/>
        <w:rPr>
          <w:lang w:val="sv-SE"/>
        </w:rPr>
      </w:pPr>
      <w:r w:rsidRPr="00300706">
        <w:rPr>
          <w:lang w:val="sv-SE"/>
        </w:rPr>
        <w:t>En analys av 2-årsdata från Protokoll S visade att 42,3 % (n=80) av ögonen i gruppen som behandlats med ranibizumab hade en ≥2-stegs förbättring av DRSS från baseline jämfört med 23,1 % (n=46) av ögonen i PRP-gruppen. I gruppen som behandlats med ranibizumab observerades en ≥2-stegs förbättring av DRSS från baseline hos 58,5 % av ögonen vid baseline DME och 37,8 % (n=56) av ögonen utan DME.</w:t>
      </w:r>
    </w:p>
    <w:p w14:paraId="74C37443" w14:textId="77777777" w:rsidR="009937F4" w:rsidRPr="00300706" w:rsidRDefault="009937F4" w:rsidP="006846DF">
      <w:pPr>
        <w:pStyle w:val="BodyText"/>
        <w:spacing w:before="5"/>
        <w:rPr>
          <w:lang w:val="sv-SE"/>
        </w:rPr>
      </w:pPr>
    </w:p>
    <w:p w14:paraId="09501D76" w14:textId="77777777" w:rsidR="009937F4" w:rsidRPr="00300706" w:rsidRDefault="00C6211A" w:rsidP="006846DF">
      <w:pPr>
        <w:pStyle w:val="BodyText"/>
        <w:spacing w:line="247" w:lineRule="auto"/>
        <w:rPr>
          <w:lang w:val="sv-SE"/>
        </w:rPr>
      </w:pPr>
      <w:r w:rsidRPr="00300706">
        <w:rPr>
          <w:lang w:val="sv-SE"/>
        </w:rPr>
        <w:t>DRSS bedömdes också i tre separata fas III DME-studier med aktiv kontroll (ranibizumab 0,5 mg PRN jämfört med laser) som inkluderade totalt 875 patienter, av vilka cirka 75 % var av asiatiskt ursprung. I en metaanalys av dessa studier upplevde 48,4 % av patienterna (n=315) med graderbara DRSS-poäng i gruppen klassade med måttligt svår icke-proliferativ DR (NPDR) eller sämre vid baslinjen en ≥2-stegs förbättring i DRSS vid månad 12 vid behandling med ranibizumab (n=192) jämfört med 14,6 % av patienterna behandlade med laser (n=123). Den uppskattade skillnaden mellan ranibizumab och laser var 29,9 % (95 % KI: [20,0, 39,7]). Hos 405 DRSS-graderbara patienter med måttlig NPDR eller bättre observerades en ≥2-stegsförbättring av DRSS hos 1,4 % respektive 0,9 % av ranibizumab respektive lasergrupperna.</w:t>
      </w:r>
    </w:p>
    <w:p w14:paraId="6186F9BA" w14:textId="77777777" w:rsidR="009937F4" w:rsidRPr="00300706" w:rsidRDefault="009937F4" w:rsidP="006846DF">
      <w:pPr>
        <w:pStyle w:val="BodyText"/>
        <w:spacing w:before="7"/>
        <w:rPr>
          <w:lang w:val="sv-SE"/>
        </w:rPr>
      </w:pPr>
    </w:p>
    <w:p w14:paraId="122747D0" w14:textId="77777777" w:rsidR="009937F4" w:rsidRPr="00300706" w:rsidRDefault="00C6211A" w:rsidP="006846DF">
      <w:pPr>
        <w:spacing w:line="251" w:lineRule="exact"/>
        <w:rPr>
          <w:i/>
          <w:lang w:val="sv-SE"/>
        </w:rPr>
      </w:pPr>
      <w:r w:rsidRPr="00300706">
        <w:rPr>
          <w:i/>
          <w:u w:val="single"/>
          <w:lang w:val="sv-SE"/>
        </w:rPr>
        <w:t>Behandling av synnedsättning på grund av makulaödem till följd av RVO</w:t>
      </w:r>
    </w:p>
    <w:p w14:paraId="07FAB7FB" w14:textId="77777777" w:rsidR="009937F4" w:rsidRPr="00300706" w:rsidRDefault="00C6211A" w:rsidP="006846DF">
      <w:pPr>
        <w:pStyle w:val="BodyText"/>
        <w:rPr>
          <w:lang w:val="sv-SE"/>
        </w:rPr>
      </w:pPr>
      <w:r w:rsidRPr="00300706">
        <w:rPr>
          <w:lang w:val="sv-SE"/>
        </w:rPr>
        <w:t>Den kliniska säkerheten och effekten av ranibizumab hos patienter med synnedsättning på grund av makulaödem till följd av RVO har bedömts i de randomiserade, dubbelmaskerade, kontrollerade studierna BRAVO och CRUISE som rekryterat patienter med BRVO (n=397) och CRVO (n=392). I båda studierna fick patienterna antingen 0,3 mg eller 0,5 mg ranibizumab eller sham-injektioner. Efter 6 månader fick patienterna i sham-kontrollgruppen byta till 0,5 mg ranibizumab.</w:t>
      </w:r>
    </w:p>
    <w:p w14:paraId="3870BB40" w14:textId="77777777" w:rsidR="009937F4" w:rsidRPr="00300706" w:rsidRDefault="009937F4" w:rsidP="006846DF">
      <w:pPr>
        <w:rPr>
          <w:lang w:val="sv-SE"/>
        </w:rPr>
        <w:sectPr w:rsidR="009937F4" w:rsidRPr="00300706" w:rsidSect="009937F4">
          <w:pgSz w:w="11910" w:h="16850"/>
          <w:pgMar w:top="1038" w:right="1298" w:bottom="902" w:left="1298" w:header="0" w:footer="656" w:gutter="0"/>
          <w:cols w:space="720"/>
          <w:docGrid w:linePitch="299"/>
        </w:sectPr>
      </w:pPr>
    </w:p>
    <w:p w14:paraId="57CC6063" w14:textId="77777777" w:rsidR="009937F4" w:rsidRPr="00300706" w:rsidRDefault="00C6211A" w:rsidP="006846DF">
      <w:pPr>
        <w:pStyle w:val="BodyText"/>
        <w:spacing w:before="66"/>
        <w:rPr>
          <w:lang w:val="sv-SE"/>
        </w:rPr>
      </w:pPr>
      <w:r w:rsidRPr="00300706">
        <w:rPr>
          <w:lang w:val="sv-SE"/>
        </w:rPr>
        <w:lastRenderedPageBreak/>
        <w:t>Viktiga resultatmått från BRAVO och CRUISE är sammanfattade i tabell 8 och figur 5 och 6.</w:t>
      </w:r>
    </w:p>
    <w:p w14:paraId="569AA382" w14:textId="77777777" w:rsidR="009937F4" w:rsidRPr="00300706" w:rsidRDefault="009937F4" w:rsidP="006846DF">
      <w:pPr>
        <w:pStyle w:val="BodyText"/>
        <w:spacing w:before="5"/>
        <w:rPr>
          <w:lang w:val="sv-SE"/>
        </w:rPr>
      </w:pPr>
    </w:p>
    <w:p w14:paraId="057FA180" w14:textId="77777777" w:rsidR="009937F4" w:rsidRPr="00300706" w:rsidRDefault="00C6211A" w:rsidP="006846DF">
      <w:pPr>
        <w:pStyle w:val="Heading1"/>
        <w:tabs>
          <w:tab w:val="left" w:pos="1251"/>
        </w:tabs>
        <w:spacing w:line="244" w:lineRule="auto"/>
        <w:ind w:left="1251" w:hanging="1251"/>
        <w:rPr>
          <w:lang w:val="sv-SE"/>
        </w:rPr>
      </w:pPr>
      <w:r w:rsidRPr="00300706">
        <w:rPr>
          <w:lang w:val="sv-SE"/>
        </w:rPr>
        <w:t>Tabell 8</w:t>
      </w:r>
      <w:r w:rsidRPr="00300706">
        <w:rPr>
          <w:lang w:val="sv-SE"/>
        </w:rPr>
        <w:tab/>
        <w:t>Resultat vid månad 6 och 12 (BRAVO och CRUISE)</w:t>
      </w:r>
    </w:p>
    <w:p w14:paraId="0C6354DD" w14:textId="77777777" w:rsidR="009937F4" w:rsidRPr="00300706" w:rsidRDefault="009937F4" w:rsidP="006846DF">
      <w:pPr>
        <w:pStyle w:val="BodyText"/>
        <w:spacing w:before="2"/>
        <w:rPr>
          <w:b/>
          <w:lang w:val="sv-SE"/>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1"/>
        <w:gridCol w:w="1559"/>
        <w:gridCol w:w="1702"/>
        <w:gridCol w:w="1559"/>
      </w:tblGrid>
      <w:tr w:rsidR="006E430F" w14:paraId="0619DBFD" w14:textId="77777777" w:rsidTr="0062639E">
        <w:tc>
          <w:tcPr>
            <w:tcW w:w="2835" w:type="dxa"/>
          </w:tcPr>
          <w:p w14:paraId="59BB5FF3" w14:textId="77777777" w:rsidR="009937F4" w:rsidRPr="00300706" w:rsidRDefault="009937F4" w:rsidP="0062639E">
            <w:pPr>
              <w:ind w:left="102" w:right="102"/>
              <w:rPr>
                <w:lang w:val="sv-SE"/>
              </w:rPr>
            </w:pPr>
          </w:p>
        </w:tc>
        <w:tc>
          <w:tcPr>
            <w:tcW w:w="3260" w:type="dxa"/>
            <w:gridSpan w:val="2"/>
          </w:tcPr>
          <w:p w14:paraId="045CD9ED" w14:textId="77777777" w:rsidR="009937F4" w:rsidRPr="00300706" w:rsidRDefault="00C6211A" w:rsidP="0062639E">
            <w:pPr>
              <w:pStyle w:val="TableParagraph"/>
              <w:spacing w:line="252" w:lineRule="exact"/>
              <w:ind w:left="102" w:right="102"/>
              <w:jc w:val="center"/>
              <w:rPr>
                <w:b/>
                <w:lang w:val="sv-SE"/>
              </w:rPr>
            </w:pPr>
            <w:r w:rsidRPr="00300706">
              <w:rPr>
                <w:b/>
                <w:lang w:val="sv-SE"/>
              </w:rPr>
              <w:t>BRAVO</w:t>
            </w:r>
          </w:p>
        </w:tc>
        <w:tc>
          <w:tcPr>
            <w:tcW w:w="3261" w:type="dxa"/>
            <w:gridSpan w:val="2"/>
          </w:tcPr>
          <w:p w14:paraId="79211B1B" w14:textId="77777777" w:rsidR="009937F4" w:rsidRPr="00300706" w:rsidRDefault="00C6211A" w:rsidP="0062639E">
            <w:pPr>
              <w:pStyle w:val="TableParagraph"/>
              <w:spacing w:line="252" w:lineRule="exact"/>
              <w:ind w:left="102" w:right="102"/>
              <w:jc w:val="center"/>
              <w:rPr>
                <w:b/>
                <w:lang w:val="sv-SE"/>
              </w:rPr>
            </w:pPr>
            <w:r w:rsidRPr="00300706">
              <w:rPr>
                <w:b/>
                <w:lang w:val="sv-SE"/>
              </w:rPr>
              <w:t>CRUISE</w:t>
            </w:r>
          </w:p>
        </w:tc>
      </w:tr>
      <w:tr w:rsidR="006E430F" w14:paraId="0909AB66" w14:textId="77777777" w:rsidTr="0062639E">
        <w:tc>
          <w:tcPr>
            <w:tcW w:w="2835" w:type="dxa"/>
          </w:tcPr>
          <w:p w14:paraId="29193215" w14:textId="77777777" w:rsidR="009937F4" w:rsidRPr="00300706" w:rsidRDefault="009937F4" w:rsidP="0062639E">
            <w:pPr>
              <w:ind w:left="102" w:right="102"/>
              <w:rPr>
                <w:lang w:val="sv-SE"/>
              </w:rPr>
            </w:pPr>
          </w:p>
        </w:tc>
        <w:tc>
          <w:tcPr>
            <w:tcW w:w="1701" w:type="dxa"/>
          </w:tcPr>
          <w:p w14:paraId="46A319CF" w14:textId="77777777" w:rsidR="009937F4" w:rsidRPr="00300706" w:rsidRDefault="00C6211A" w:rsidP="0062639E">
            <w:pPr>
              <w:pStyle w:val="TableParagraph"/>
              <w:spacing w:before="1"/>
              <w:ind w:left="102" w:right="102"/>
              <w:jc w:val="center"/>
              <w:rPr>
                <w:b/>
                <w:spacing w:val="-1"/>
                <w:lang w:val="sv-SE"/>
              </w:rPr>
            </w:pPr>
            <w:r w:rsidRPr="00300706">
              <w:rPr>
                <w:b/>
                <w:spacing w:val="-1"/>
                <w:lang w:val="sv-SE"/>
              </w:rPr>
              <w:t>Sham/</w:t>
            </w:r>
          </w:p>
          <w:p w14:paraId="7A21ED4B" w14:textId="77777777" w:rsidR="009937F4" w:rsidRPr="00300706" w:rsidRDefault="00C6211A" w:rsidP="0062639E">
            <w:pPr>
              <w:pStyle w:val="TableParagraph"/>
              <w:spacing w:before="1"/>
              <w:ind w:left="102" w:right="102"/>
              <w:jc w:val="center"/>
              <w:rPr>
                <w:b/>
                <w:lang w:val="sv-SE"/>
              </w:rPr>
            </w:pPr>
            <w:r w:rsidRPr="00300706">
              <w:rPr>
                <w:b/>
                <w:spacing w:val="-1"/>
                <w:lang w:val="sv-SE"/>
              </w:rPr>
              <w:t xml:space="preserve">Ranibizumab </w:t>
            </w:r>
            <w:r w:rsidRPr="00300706">
              <w:rPr>
                <w:b/>
                <w:lang w:val="sv-SE"/>
              </w:rPr>
              <w:t>0,5 mg (n=132)</w:t>
            </w:r>
          </w:p>
        </w:tc>
        <w:tc>
          <w:tcPr>
            <w:tcW w:w="1559" w:type="dxa"/>
          </w:tcPr>
          <w:p w14:paraId="029940F3" w14:textId="77777777" w:rsidR="009937F4" w:rsidRPr="00300706" w:rsidRDefault="00C6211A" w:rsidP="0062639E">
            <w:pPr>
              <w:pStyle w:val="TableParagraph"/>
              <w:spacing w:before="1"/>
              <w:ind w:left="102" w:right="102"/>
              <w:jc w:val="center"/>
              <w:rPr>
                <w:b/>
                <w:lang w:val="sv-SE"/>
              </w:rPr>
            </w:pPr>
            <w:r w:rsidRPr="00300706">
              <w:rPr>
                <w:b/>
                <w:lang w:val="sv-SE"/>
              </w:rPr>
              <w:t>Ranibizumab 0,5 mg</w:t>
            </w:r>
          </w:p>
          <w:p w14:paraId="4C5D5091" w14:textId="77777777" w:rsidR="009937F4" w:rsidRPr="00300706" w:rsidRDefault="00C6211A" w:rsidP="0062639E">
            <w:pPr>
              <w:pStyle w:val="TableParagraph"/>
              <w:spacing w:before="1"/>
              <w:ind w:left="102" w:right="102"/>
              <w:jc w:val="center"/>
              <w:rPr>
                <w:b/>
                <w:lang w:val="sv-SE"/>
              </w:rPr>
            </w:pPr>
            <w:r w:rsidRPr="00300706">
              <w:rPr>
                <w:b/>
                <w:lang w:val="sv-SE"/>
              </w:rPr>
              <w:t>(n=131)</w:t>
            </w:r>
          </w:p>
        </w:tc>
        <w:tc>
          <w:tcPr>
            <w:tcW w:w="1702" w:type="dxa"/>
          </w:tcPr>
          <w:p w14:paraId="32E89D8D" w14:textId="77777777" w:rsidR="009937F4" w:rsidRPr="00300706" w:rsidRDefault="00C6211A" w:rsidP="0062639E">
            <w:pPr>
              <w:pStyle w:val="TableParagraph"/>
              <w:spacing w:before="1"/>
              <w:ind w:left="102" w:right="102"/>
              <w:jc w:val="center"/>
              <w:rPr>
                <w:b/>
                <w:spacing w:val="-1"/>
                <w:lang w:val="sv-SE"/>
              </w:rPr>
            </w:pPr>
            <w:r w:rsidRPr="00300706">
              <w:rPr>
                <w:b/>
                <w:spacing w:val="-1"/>
                <w:lang w:val="sv-SE"/>
              </w:rPr>
              <w:t>Sham/</w:t>
            </w:r>
          </w:p>
          <w:p w14:paraId="20F0F0A8" w14:textId="77777777" w:rsidR="009937F4" w:rsidRPr="00300706" w:rsidRDefault="00C6211A" w:rsidP="0062639E">
            <w:pPr>
              <w:pStyle w:val="TableParagraph"/>
              <w:spacing w:before="1"/>
              <w:ind w:left="102" w:right="102"/>
              <w:jc w:val="center"/>
              <w:rPr>
                <w:b/>
                <w:lang w:val="sv-SE"/>
              </w:rPr>
            </w:pPr>
            <w:r w:rsidRPr="00300706">
              <w:rPr>
                <w:b/>
                <w:spacing w:val="-1"/>
                <w:lang w:val="sv-SE"/>
              </w:rPr>
              <w:t xml:space="preserve">Ranibizumab </w:t>
            </w:r>
            <w:r w:rsidRPr="00300706">
              <w:rPr>
                <w:b/>
                <w:lang w:val="sv-SE"/>
              </w:rPr>
              <w:t>0,5 mg (n=130)</w:t>
            </w:r>
          </w:p>
        </w:tc>
        <w:tc>
          <w:tcPr>
            <w:tcW w:w="1559" w:type="dxa"/>
          </w:tcPr>
          <w:p w14:paraId="564D2CFB" w14:textId="77777777" w:rsidR="009937F4" w:rsidRPr="00300706" w:rsidRDefault="00C6211A" w:rsidP="0062639E">
            <w:pPr>
              <w:pStyle w:val="TableParagraph"/>
              <w:spacing w:before="1"/>
              <w:ind w:left="102" w:right="102"/>
              <w:jc w:val="center"/>
              <w:rPr>
                <w:b/>
                <w:lang w:val="sv-SE"/>
              </w:rPr>
            </w:pPr>
            <w:r w:rsidRPr="00300706">
              <w:rPr>
                <w:b/>
                <w:lang w:val="sv-SE"/>
              </w:rPr>
              <w:t>Ranibizumab 0,5 mg</w:t>
            </w:r>
          </w:p>
          <w:p w14:paraId="69C36BC1" w14:textId="77777777" w:rsidR="009937F4" w:rsidRPr="00300706" w:rsidRDefault="00C6211A" w:rsidP="0062639E">
            <w:pPr>
              <w:pStyle w:val="TableParagraph"/>
              <w:spacing w:before="1"/>
              <w:ind w:left="102" w:right="102"/>
              <w:jc w:val="center"/>
              <w:rPr>
                <w:b/>
                <w:lang w:val="sv-SE"/>
              </w:rPr>
            </w:pPr>
            <w:r w:rsidRPr="00300706">
              <w:rPr>
                <w:b/>
                <w:lang w:val="sv-SE"/>
              </w:rPr>
              <w:t>(n=130)</w:t>
            </w:r>
          </w:p>
        </w:tc>
      </w:tr>
      <w:tr w:rsidR="006E430F" w14:paraId="3C13C524" w14:textId="77777777" w:rsidTr="0062639E">
        <w:tc>
          <w:tcPr>
            <w:tcW w:w="2835" w:type="dxa"/>
          </w:tcPr>
          <w:p w14:paraId="53012B31" w14:textId="77777777" w:rsidR="009937F4" w:rsidRPr="00300706" w:rsidRDefault="00C6211A" w:rsidP="0062639E">
            <w:pPr>
              <w:pStyle w:val="TableParagraph"/>
              <w:spacing w:line="237" w:lineRule="auto"/>
              <w:ind w:left="102" w:right="102"/>
              <w:rPr>
                <w:lang w:val="sv-SE"/>
              </w:rPr>
            </w:pPr>
            <w:r w:rsidRPr="00300706">
              <w:rPr>
                <w:lang w:val="sv-SE"/>
              </w:rPr>
              <w:t>Genomsnittlig förändring i synskärpa vid månad 6</w:t>
            </w:r>
            <w:r w:rsidRPr="00300706">
              <w:rPr>
                <w:position w:val="8"/>
                <w:sz w:val="14"/>
                <w:lang w:val="sv-SE"/>
              </w:rPr>
              <w:t xml:space="preserve">a </w:t>
            </w:r>
            <w:r w:rsidRPr="00300706">
              <w:rPr>
                <w:lang w:val="sv-SE"/>
              </w:rPr>
              <w:t>(bokstäver) (SD) (primärt effektmått)</w:t>
            </w:r>
          </w:p>
        </w:tc>
        <w:tc>
          <w:tcPr>
            <w:tcW w:w="1701" w:type="dxa"/>
          </w:tcPr>
          <w:p w14:paraId="6EE2C70C" w14:textId="77777777" w:rsidR="009937F4" w:rsidRPr="00300706" w:rsidRDefault="00C6211A" w:rsidP="0062639E">
            <w:pPr>
              <w:pStyle w:val="TableParagraph"/>
              <w:spacing w:line="247" w:lineRule="exact"/>
              <w:ind w:left="102" w:right="102"/>
              <w:jc w:val="center"/>
              <w:rPr>
                <w:lang w:val="sv-SE"/>
              </w:rPr>
            </w:pPr>
            <w:r w:rsidRPr="00300706">
              <w:rPr>
                <w:lang w:val="sv-SE"/>
              </w:rPr>
              <w:t>7,3 (13,0)</w:t>
            </w:r>
          </w:p>
        </w:tc>
        <w:tc>
          <w:tcPr>
            <w:tcW w:w="1559" w:type="dxa"/>
          </w:tcPr>
          <w:p w14:paraId="0CFB05CF" w14:textId="77777777" w:rsidR="009937F4" w:rsidRPr="00300706" w:rsidRDefault="00C6211A" w:rsidP="0062639E">
            <w:pPr>
              <w:pStyle w:val="TableParagraph"/>
              <w:spacing w:line="247" w:lineRule="exact"/>
              <w:ind w:left="102" w:right="102"/>
              <w:jc w:val="center"/>
              <w:rPr>
                <w:lang w:val="sv-SE"/>
              </w:rPr>
            </w:pPr>
            <w:r w:rsidRPr="00300706">
              <w:rPr>
                <w:lang w:val="sv-SE"/>
              </w:rPr>
              <w:t>18,3 (13,2)</w:t>
            </w:r>
          </w:p>
        </w:tc>
        <w:tc>
          <w:tcPr>
            <w:tcW w:w="1702" w:type="dxa"/>
          </w:tcPr>
          <w:p w14:paraId="151A7FCA" w14:textId="77777777" w:rsidR="009937F4" w:rsidRPr="00300706" w:rsidRDefault="00C6211A" w:rsidP="0062639E">
            <w:pPr>
              <w:pStyle w:val="TableParagraph"/>
              <w:spacing w:line="247" w:lineRule="exact"/>
              <w:ind w:left="102" w:right="102"/>
              <w:jc w:val="center"/>
              <w:rPr>
                <w:lang w:val="sv-SE"/>
              </w:rPr>
            </w:pPr>
            <w:r w:rsidRPr="00300706">
              <w:rPr>
                <w:lang w:val="sv-SE"/>
              </w:rPr>
              <w:t>0,8 (16,2)</w:t>
            </w:r>
          </w:p>
        </w:tc>
        <w:tc>
          <w:tcPr>
            <w:tcW w:w="1559" w:type="dxa"/>
          </w:tcPr>
          <w:p w14:paraId="34A51497" w14:textId="77777777" w:rsidR="009937F4" w:rsidRPr="00300706" w:rsidRDefault="00C6211A" w:rsidP="0062639E">
            <w:pPr>
              <w:pStyle w:val="TableParagraph"/>
              <w:spacing w:line="247" w:lineRule="exact"/>
              <w:ind w:left="102" w:right="102"/>
              <w:jc w:val="center"/>
              <w:rPr>
                <w:lang w:val="sv-SE"/>
              </w:rPr>
            </w:pPr>
            <w:r w:rsidRPr="00300706">
              <w:rPr>
                <w:lang w:val="sv-SE"/>
              </w:rPr>
              <w:t>14,9 (13,2)</w:t>
            </w:r>
          </w:p>
        </w:tc>
      </w:tr>
      <w:tr w:rsidR="006E430F" w14:paraId="5823D4E9" w14:textId="77777777" w:rsidTr="0062639E">
        <w:tc>
          <w:tcPr>
            <w:tcW w:w="2835" w:type="dxa"/>
          </w:tcPr>
          <w:p w14:paraId="5D7EB936" w14:textId="77777777" w:rsidR="009937F4" w:rsidRPr="00300706" w:rsidRDefault="00C6211A" w:rsidP="0062639E">
            <w:pPr>
              <w:pStyle w:val="TableParagraph"/>
              <w:ind w:left="102" w:right="102"/>
              <w:rPr>
                <w:lang w:val="sv-SE"/>
              </w:rPr>
            </w:pPr>
            <w:r w:rsidRPr="00300706">
              <w:rPr>
                <w:lang w:val="sv-SE"/>
              </w:rPr>
              <w:t>Genomsnittlig förändring i BCVA vid månad 12 (bokstäver) (SD)</w:t>
            </w:r>
          </w:p>
        </w:tc>
        <w:tc>
          <w:tcPr>
            <w:tcW w:w="1701" w:type="dxa"/>
          </w:tcPr>
          <w:p w14:paraId="6194433A" w14:textId="77777777" w:rsidR="009937F4" w:rsidRPr="00300706" w:rsidRDefault="00C6211A" w:rsidP="0062639E">
            <w:pPr>
              <w:pStyle w:val="TableParagraph"/>
              <w:spacing w:line="247" w:lineRule="exact"/>
              <w:ind w:left="102" w:right="102"/>
              <w:jc w:val="center"/>
              <w:rPr>
                <w:lang w:val="sv-SE"/>
              </w:rPr>
            </w:pPr>
            <w:r w:rsidRPr="00300706">
              <w:rPr>
                <w:lang w:val="sv-SE"/>
              </w:rPr>
              <w:t>12,1 (14,4)</w:t>
            </w:r>
          </w:p>
        </w:tc>
        <w:tc>
          <w:tcPr>
            <w:tcW w:w="1559" w:type="dxa"/>
          </w:tcPr>
          <w:p w14:paraId="0FE3F685" w14:textId="77777777" w:rsidR="009937F4" w:rsidRPr="00300706" w:rsidRDefault="00C6211A" w:rsidP="0062639E">
            <w:pPr>
              <w:pStyle w:val="TableParagraph"/>
              <w:spacing w:line="247" w:lineRule="exact"/>
              <w:ind w:left="102" w:right="102"/>
              <w:jc w:val="center"/>
              <w:rPr>
                <w:lang w:val="sv-SE"/>
              </w:rPr>
            </w:pPr>
            <w:r w:rsidRPr="00300706">
              <w:rPr>
                <w:lang w:val="sv-SE"/>
              </w:rPr>
              <w:t>18,3 (14,6)</w:t>
            </w:r>
          </w:p>
        </w:tc>
        <w:tc>
          <w:tcPr>
            <w:tcW w:w="1702" w:type="dxa"/>
          </w:tcPr>
          <w:p w14:paraId="3774F5C1" w14:textId="77777777" w:rsidR="009937F4" w:rsidRPr="00300706" w:rsidRDefault="00C6211A" w:rsidP="0062639E">
            <w:pPr>
              <w:pStyle w:val="TableParagraph"/>
              <w:spacing w:line="247" w:lineRule="exact"/>
              <w:ind w:left="102" w:right="102"/>
              <w:jc w:val="center"/>
              <w:rPr>
                <w:lang w:val="sv-SE"/>
              </w:rPr>
            </w:pPr>
            <w:r w:rsidRPr="00300706">
              <w:rPr>
                <w:lang w:val="sv-SE"/>
              </w:rPr>
              <w:t>7,3 (15,9)</w:t>
            </w:r>
          </w:p>
        </w:tc>
        <w:tc>
          <w:tcPr>
            <w:tcW w:w="1559" w:type="dxa"/>
          </w:tcPr>
          <w:p w14:paraId="1D04B1C0" w14:textId="77777777" w:rsidR="009937F4" w:rsidRPr="00300706" w:rsidRDefault="00C6211A" w:rsidP="0062639E">
            <w:pPr>
              <w:pStyle w:val="TableParagraph"/>
              <w:spacing w:line="247" w:lineRule="exact"/>
              <w:ind w:left="102" w:right="102"/>
              <w:jc w:val="center"/>
              <w:rPr>
                <w:lang w:val="sv-SE"/>
              </w:rPr>
            </w:pPr>
            <w:r w:rsidRPr="00300706">
              <w:rPr>
                <w:lang w:val="sv-SE"/>
              </w:rPr>
              <w:t>13,9 (14,2)</w:t>
            </w:r>
          </w:p>
        </w:tc>
      </w:tr>
      <w:tr w:rsidR="006E430F" w14:paraId="4BB1F263" w14:textId="77777777" w:rsidTr="0062639E">
        <w:tc>
          <w:tcPr>
            <w:tcW w:w="2835" w:type="dxa"/>
          </w:tcPr>
          <w:p w14:paraId="71ABD764" w14:textId="77777777" w:rsidR="009937F4" w:rsidRPr="00300706" w:rsidRDefault="00C6211A" w:rsidP="0062639E">
            <w:pPr>
              <w:pStyle w:val="TableParagraph"/>
              <w:spacing w:line="235" w:lineRule="auto"/>
              <w:ind w:left="102" w:right="102"/>
              <w:rPr>
                <w:lang w:val="sv-SE"/>
              </w:rPr>
            </w:pPr>
            <w:r w:rsidRPr="00300706">
              <w:rPr>
                <w:lang w:val="sv-SE"/>
              </w:rPr>
              <w:t>Ökning på ≥15 bokstäver i synskärpa vid månad 6</w:t>
            </w:r>
            <w:r w:rsidRPr="00300706">
              <w:rPr>
                <w:position w:val="8"/>
                <w:sz w:val="14"/>
                <w:lang w:val="sv-SE"/>
              </w:rPr>
              <w:t xml:space="preserve">a </w:t>
            </w:r>
            <w:r w:rsidRPr="00300706">
              <w:rPr>
                <w:lang w:val="sv-SE"/>
              </w:rPr>
              <w:t>(%)</w:t>
            </w:r>
          </w:p>
        </w:tc>
        <w:tc>
          <w:tcPr>
            <w:tcW w:w="1701" w:type="dxa"/>
          </w:tcPr>
          <w:p w14:paraId="687314FB" w14:textId="77777777" w:rsidR="009937F4" w:rsidRPr="00300706" w:rsidRDefault="00C6211A" w:rsidP="0062639E">
            <w:pPr>
              <w:pStyle w:val="TableParagraph"/>
              <w:spacing w:line="247" w:lineRule="exact"/>
              <w:ind w:left="102" w:right="102"/>
              <w:jc w:val="center"/>
              <w:rPr>
                <w:lang w:val="sv-SE"/>
              </w:rPr>
            </w:pPr>
            <w:r w:rsidRPr="00300706">
              <w:rPr>
                <w:lang w:val="sv-SE"/>
              </w:rPr>
              <w:t>28,8</w:t>
            </w:r>
          </w:p>
        </w:tc>
        <w:tc>
          <w:tcPr>
            <w:tcW w:w="1559" w:type="dxa"/>
          </w:tcPr>
          <w:p w14:paraId="21F8D28D" w14:textId="77777777" w:rsidR="009937F4" w:rsidRPr="00300706" w:rsidRDefault="00C6211A" w:rsidP="0062639E">
            <w:pPr>
              <w:pStyle w:val="TableParagraph"/>
              <w:spacing w:line="247" w:lineRule="exact"/>
              <w:ind w:left="102" w:right="102"/>
              <w:jc w:val="center"/>
              <w:rPr>
                <w:lang w:val="sv-SE"/>
              </w:rPr>
            </w:pPr>
            <w:r w:rsidRPr="00300706">
              <w:rPr>
                <w:lang w:val="sv-SE"/>
              </w:rPr>
              <w:t>61,1</w:t>
            </w:r>
          </w:p>
        </w:tc>
        <w:tc>
          <w:tcPr>
            <w:tcW w:w="1702" w:type="dxa"/>
          </w:tcPr>
          <w:p w14:paraId="61B23E3E" w14:textId="77777777" w:rsidR="009937F4" w:rsidRPr="00300706" w:rsidRDefault="00C6211A" w:rsidP="0062639E">
            <w:pPr>
              <w:pStyle w:val="TableParagraph"/>
              <w:spacing w:line="247" w:lineRule="exact"/>
              <w:ind w:left="102" w:right="102"/>
              <w:jc w:val="center"/>
              <w:rPr>
                <w:lang w:val="sv-SE"/>
              </w:rPr>
            </w:pPr>
            <w:r w:rsidRPr="00300706">
              <w:rPr>
                <w:lang w:val="sv-SE"/>
              </w:rPr>
              <w:t>16,9</w:t>
            </w:r>
          </w:p>
        </w:tc>
        <w:tc>
          <w:tcPr>
            <w:tcW w:w="1559" w:type="dxa"/>
          </w:tcPr>
          <w:p w14:paraId="0E0AB442" w14:textId="77777777" w:rsidR="009937F4" w:rsidRPr="00300706" w:rsidRDefault="00C6211A" w:rsidP="0062639E">
            <w:pPr>
              <w:pStyle w:val="TableParagraph"/>
              <w:spacing w:line="247" w:lineRule="exact"/>
              <w:ind w:left="102" w:right="102"/>
              <w:jc w:val="center"/>
              <w:rPr>
                <w:lang w:val="sv-SE"/>
              </w:rPr>
            </w:pPr>
            <w:r w:rsidRPr="00300706">
              <w:rPr>
                <w:lang w:val="sv-SE"/>
              </w:rPr>
              <w:t>47,7</w:t>
            </w:r>
          </w:p>
        </w:tc>
      </w:tr>
      <w:tr w:rsidR="006E430F" w14:paraId="01414DBA" w14:textId="77777777" w:rsidTr="0062639E">
        <w:tc>
          <w:tcPr>
            <w:tcW w:w="2835" w:type="dxa"/>
          </w:tcPr>
          <w:p w14:paraId="04AC9277" w14:textId="77777777" w:rsidR="009937F4" w:rsidRPr="00300706" w:rsidRDefault="00C6211A" w:rsidP="0062639E">
            <w:pPr>
              <w:pStyle w:val="TableParagraph"/>
              <w:spacing w:line="242" w:lineRule="auto"/>
              <w:ind w:left="102" w:right="102"/>
              <w:rPr>
                <w:lang w:val="sv-SE"/>
              </w:rPr>
            </w:pPr>
            <w:r w:rsidRPr="00300706">
              <w:rPr>
                <w:lang w:val="sv-SE"/>
              </w:rPr>
              <w:t>Ökning på ≥15 bokstäver i synskärpa vid månad 12 (%)</w:t>
            </w:r>
          </w:p>
        </w:tc>
        <w:tc>
          <w:tcPr>
            <w:tcW w:w="1701" w:type="dxa"/>
          </w:tcPr>
          <w:p w14:paraId="6B7B922E" w14:textId="77777777" w:rsidR="009937F4" w:rsidRPr="00300706" w:rsidRDefault="00C6211A" w:rsidP="0062639E">
            <w:pPr>
              <w:pStyle w:val="TableParagraph"/>
              <w:spacing w:line="247" w:lineRule="exact"/>
              <w:ind w:left="102" w:right="102"/>
              <w:jc w:val="center"/>
              <w:rPr>
                <w:lang w:val="sv-SE"/>
              </w:rPr>
            </w:pPr>
            <w:r w:rsidRPr="00300706">
              <w:rPr>
                <w:lang w:val="sv-SE"/>
              </w:rPr>
              <w:t>43,9</w:t>
            </w:r>
          </w:p>
        </w:tc>
        <w:tc>
          <w:tcPr>
            <w:tcW w:w="1559" w:type="dxa"/>
          </w:tcPr>
          <w:p w14:paraId="7EA3DC54" w14:textId="77777777" w:rsidR="009937F4" w:rsidRPr="00300706" w:rsidRDefault="00C6211A" w:rsidP="0062639E">
            <w:pPr>
              <w:pStyle w:val="TableParagraph"/>
              <w:spacing w:line="247" w:lineRule="exact"/>
              <w:ind w:left="102" w:right="102"/>
              <w:jc w:val="center"/>
              <w:rPr>
                <w:lang w:val="sv-SE"/>
              </w:rPr>
            </w:pPr>
            <w:r w:rsidRPr="00300706">
              <w:rPr>
                <w:lang w:val="sv-SE"/>
              </w:rPr>
              <w:t>60,3</w:t>
            </w:r>
          </w:p>
        </w:tc>
        <w:tc>
          <w:tcPr>
            <w:tcW w:w="1702" w:type="dxa"/>
          </w:tcPr>
          <w:p w14:paraId="6F4878D3" w14:textId="77777777" w:rsidR="009937F4" w:rsidRPr="00300706" w:rsidRDefault="00C6211A" w:rsidP="0062639E">
            <w:pPr>
              <w:pStyle w:val="TableParagraph"/>
              <w:spacing w:line="247" w:lineRule="exact"/>
              <w:ind w:left="102" w:right="102"/>
              <w:jc w:val="center"/>
              <w:rPr>
                <w:lang w:val="sv-SE"/>
              </w:rPr>
            </w:pPr>
            <w:r w:rsidRPr="00300706">
              <w:rPr>
                <w:lang w:val="sv-SE"/>
              </w:rPr>
              <w:t>33,1</w:t>
            </w:r>
          </w:p>
        </w:tc>
        <w:tc>
          <w:tcPr>
            <w:tcW w:w="1559" w:type="dxa"/>
          </w:tcPr>
          <w:p w14:paraId="4A502FA9" w14:textId="77777777" w:rsidR="009937F4" w:rsidRPr="00300706" w:rsidRDefault="00C6211A" w:rsidP="0062639E">
            <w:pPr>
              <w:pStyle w:val="TableParagraph"/>
              <w:spacing w:line="247" w:lineRule="exact"/>
              <w:ind w:left="102" w:right="102"/>
              <w:jc w:val="center"/>
              <w:rPr>
                <w:lang w:val="sv-SE"/>
              </w:rPr>
            </w:pPr>
            <w:r w:rsidRPr="00300706">
              <w:rPr>
                <w:lang w:val="sv-SE"/>
              </w:rPr>
              <w:t>50,8</w:t>
            </w:r>
          </w:p>
        </w:tc>
      </w:tr>
      <w:tr w:rsidR="006E430F" w14:paraId="01C218EF" w14:textId="77777777" w:rsidTr="0062639E">
        <w:tc>
          <w:tcPr>
            <w:tcW w:w="2835" w:type="dxa"/>
          </w:tcPr>
          <w:p w14:paraId="414F7831" w14:textId="77777777" w:rsidR="009937F4" w:rsidRPr="00300706" w:rsidRDefault="00C6211A" w:rsidP="0062639E">
            <w:pPr>
              <w:pStyle w:val="TableParagraph"/>
              <w:spacing w:line="242" w:lineRule="auto"/>
              <w:ind w:left="102" w:right="102"/>
              <w:rPr>
                <w:lang w:val="sv-SE"/>
              </w:rPr>
            </w:pPr>
            <w:r w:rsidRPr="00300706">
              <w:rPr>
                <w:lang w:val="sv-SE"/>
              </w:rPr>
              <w:t>Andel (%) som får laser rescue över 12 månader</w:t>
            </w:r>
          </w:p>
        </w:tc>
        <w:tc>
          <w:tcPr>
            <w:tcW w:w="1701" w:type="dxa"/>
          </w:tcPr>
          <w:p w14:paraId="20C2BC4E" w14:textId="77777777" w:rsidR="009937F4" w:rsidRPr="00300706" w:rsidRDefault="00C6211A" w:rsidP="0062639E">
            <w:pPr>
              <w:pStyle w:val="TableParagraph"/>
              <w:spacing w:line="247" w:lineRule="exact"/>
              <w:ind w:left="102" w:right="102"/>
              <w:jc w:val="center"/>
              <w:rPr>
                <w:lang w:val="sv-SE"/>
              </w:rPr>
            </w:pPr>
            <w:r w:rsidRPr="00300706">
              <w:rPr>
                <w:lang w:val="sv-SE"/>
              </w:rPr>
              <w:t>61,4</w:t>
            </w:r>
          </w:p>
        </w:tc>
        <w:tc>
          <w:tcPr>
            <w:tcW w:w="1559" w:type="dxa"/>
          </w:tcPr>
          <w:p w14:paraId="69BECCBB" w14:textId="77777777" w:rsidR="009937F4" w:rsidRPr="00300706" w:rsidRDefault="00C6211A" w:rsidP="0062639E">
            <w:pPr>
              <w:pStyle w:val="TableParagraph"/>
              <w:spacing w:line="247" w:lineRule="exact"/>
              <w:ind w:left="102" w:right="102"/>
              <w:jc w:val="center"/>
              <w:rPr>
                <w:lang w:val="sv-SE"/>
              </w:rPr>
            </w:pPr>
            <w:r w:rsidRPr="00300706">
              <w:rPr>
                <w:lang w:val="sv-SE"/>
              </w:rPr>
              <w:t>34,4</w:t>
            </w:r>
          </w:p>
        </w:tc>
        <w:tc>
          <w:tcPr>
            <w:tcW w:w="1702" w:type="dxa"/>
          </w:tcPr>
          <w:p w14:paraId="57C11E50" w14:textId="77777777" w:rsidR="009937F4" w:rsidRPr="00300706" w:rsidRDefault="00C6211A" w:rsidP="0062639E">
            <w:pPr>
              <w:pStyle w:val="TableParagraph"/>
              <w:spacing w:line="247" w:lineRule="exact"/>
              <w:ind w:left="102" w:right="102"/>
              <w:jc w:val="center"/>
              <w:rPr>
                <w:lang w:val="sv-SE"/>
              </w:rPr>
            </w:pPr>
            <w:r w:rsidRPr="00300706">
              <w:rPr>
                <w:lang w:val="sv-SE"/>
              </w:rPr>
              <w:t>N/A</w:t>
            </w:r>
          </w:p>
        </w:tc>
        <w:tc>
          <w:tcPr>
            <w:tcW w:w="1559" w:type="dxa"/>
          </w:tcPr>
          <w:p w14:paraId="26B4D0FC" w14:textId="77777777" w:rsidR="009937F4" w:rsidRPr="00300706" w:rsidRDefault="00C6211A" w:rsidP="0062639E">
            <w:pPr>
              <w:pStyle w:val="TableParagraph"/>
              <w:spacing w:line="247" w:lineRule="exact"/>
              <w:ind w:left="102" w:right="102"/>
              <w:jc w:val="center"/>
              <w:rPr>
                <w:lang w:val="sv-SE"/>
              </w:rPr>
            </w:pPr>
            <w:r w:rsidRPr="00300706">
              <w:rPr>
                <w:lang w:val="sv-SE"/>
              </w:rPr>
              <w:t>N/A</w:t>
            </w:r>
          </w:p>
        </w:tc>
      </w:tr>
    </w:tbl>
    <w:p w14:paraId="0E4343F2" w14:textId="77777777" w:rsidR="009937F4" w:rsidRPr="00300706" w:rsidRDefault="00C6211A" w:rsidP="006846DF">
      <w:pPr>
        <w:pStyle w:val="BodyText"/>
        <w:rPr>
          <w:lang w:val="sv-SE"/>
        </w:rPr>
      </w:pPr>
      <w:r w:rsidRPr="00300706">
        <w:rPr>
          <w:position w:val="8"/>
          <w:sz w:val="14"/>
          <w:lang w:val="sv-SE"/>
        </w:rPr>
        <w:t>a</w:t>
      </w:r>
      <w:r w:rsidRPr="00300706">
        <w:rPr>
          <w:lang w:val="sv-SE"/>
        </w:rPr>
        <w:t>p&lt;0,0001 för båda studierna</w:t>
      </w:r>
    </w:p>
    <w:p w14:paraId="45925A75" w14:textId="77777777" w:rsidR="009937F4" w:rsidRPr="00300706" w:rsidRDefault="009937F4" w:rsidP="006846DF">
      <w:pPr>
        <w:pStyle w:val="BodyText"/>
        <w:spacing w:before="5"/>
        <w:rPr>
          <w:lang w:val="sv-SE"/>
        </w:rPr>
      </w:pPr>
    </w:p>
    <w:p w14:paraId="1AA5062F" w14:textId="77777777" w:rsidR="009937F4" w:rsidRPr="00300706" w:rsidRDefault="00C6211A" w:rsidP="006846DF">
      <w:pPr>
        <w:pStyle w:val="Heading1"/>
        <w:tabs>
          <w:tab w:val="left" w:pos="1251"/>
        </w:tabs>
        <w:spacing w:before="75" w:line="249" w:lineRule="auto"/>
        <w:ind w:left="1251" w:hanging="1251"/>
        <w:rPr>
          <w:lang w:val="sv-SE"/>
        </w:rPr>
      </w:pPr>
      <w:r w:rsidRPr="00300706">
        <w:rPr>
          <w:lang w:val="sv-SE"/>
        </w:rPr>
        <w:t>Figur 5</w:t>
      </w:r>
      <w:r w:rsidRPr="00300706">
        <w:rPr>
          <w:lang w:val="sv-SE"/>
        </w:rPr>
        <w:tab/>
        <w:t>Genomsnittlig förändring från baslinje-BCVA över tid till månad 6 och månad 12 (BRAVO)</w:t>
      </w:r>
    </w:p>
    <w:p w14:paraId="47EAFE15" w14:textId="77777777" w:rsidR="009937F4" w:rsidRPr="00300706" w:rsidRDefault="00C6211A" w:rsidP="006846DF">
      <w:pPr>
        <w:pStyle w:val="BodyText"/>
        <w:spacing w:before="8"/>
        <w:rPr>
          <w:b/>
          <w:sz w:val="18"/>
          <w:lang w:val="sv-SE"/>
        </w:rPr>
      </w:pPr>
      <w:r w:rsidRPr="00300706">
        <w:rPr>
          <w:noProof/>
          <w:lang w:val="sv-SE" w:eastAsia="ko-KR"/>
        </w:rPr>
        <w:drawing>
          <wp:anchor distT="0" distB="0" distL="0" distR="0" simplePos="0" relativeHeight="251671552" behindDoc="0" locked="0" layoutInCell="1" allowOverlap="1" wp14:anchorId="77768ACE" wp14:editId="19B7F56D">
            <wp:simplePos x="0" y="0"/>
            <wp:positionH relativeFrom="page">
              <wp:posOffset>900430</wp:posOffset>
            </wp:positionH>
            <wp:positionV relativeFrom="paragraph">
              <wp:posOffset>161308</wp:posOffset>
            </wp:positionV>
            <wp:extent cx="5742394" cy="4461033"/>
            <wp:effectExtent l="0" t="0" r="0" b="0"/>
            <wp:wrapTopAndBottom/>
            <wp:docPr id="151733321" name="image5.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3321" name="image5.jpeg" descr="A graph of a number of patients&#10;&#10;AI-generated content may be incorrect."/>
                    <pic:cNvPicPr/>
                  </pic:nvPicPr>
                  <pic:blipFill>
                    <a:blip r:embed="rId15" cstate="print"/>
                    <a:stretch>
                      <a:fillRect/>
                    </a:stretch>
                  </pic:blipFill>
                  <pic:spPr>
                    <a:xfrm>
                      <a:off x="0" y="0"/>
                      <a:ext cx="5742394" cy="4461033"/>
                    </a:xfrm>
                    <a:prstGeom prst="rect">
                      <a:avLst/>
                    </a:prstGeom>
                  </pic:spPr>
                </pic:pic>
              </a:graphicData>
            </a:graphic>
          </wp:anchor>
        </w:drawing>
      </w:r>
    </w:p>
    <w:p w14:paraId="1D2250A2" w14:textId="77777777" w:rsidR="009937F4" w:rsidRPr="00300706" w:rsidRDefault="009937F4" w:rsidP="006846DF">
      <w:pPr>
        <w:rPr>
          <w:sz w:val="18"/>
          <w:lang w:val="sv-SE"/>
        </w:rPr>
        <w:sectPr w:rsidR="009937F4" w:rsidRPr="00300706" w:rsidSect="009937F4">
          <w:pgSz w:w="11910" w:h="16850"/>
          <w:pgMar w:top="1060" w:right="1300" w:bottom="900" w:left="1300" w:header="0" w:footer="656" w:gutter="0"/>
          <w:cols w:space="720"/>
        </w:sectPr>
      </w:pPr>
    </w:p>
    <w:p w14:paraId="487C2AFF" w14:textId="77777777" w:rsidR="009937F4" w:rsidRPr="00300706" w:rsidRDefault="00C6211A" w:rsidP="006846DF">
      <w:pPr>
        <w:tabs>
          <w:tab w:val="left" w:pos="1251"/>
        </w:tabs>
        <w:spacing w:before="70"/>
        <w:ind w:left="1251" w:hanging="1133"/>
        <w:rPr>
          <w:b/>
          <w:lang w:val="sv-SE"/>
        </w:rPr>
      </w:pPr>
      <w:r w:rsidRPr="00300706">
        <w:rPr>
          <w:b/>
          <w:lang w:val="sv-SE"/>
        </w:rPr>
        <w:lastRenderedPageBreak/>
        <w:t>Figur 6</w:t>
      </w:r>
      <w:r w:rsidRPr="00300706">
        <w:rPr>
          <w:b/>
          <w:lang w:val="sv-SE"/>
        </w:rPr>
        <w:tab/>
        <w:t>Genomsnittlig förändring från baslinje-BCVA över tid till månad 6 och</w:t>
      </w:r>
      <w:r w:rsidRPr="00300706">
        <w:rPr>
          <w:b/>
          <w:spacing w:val="-19"/>
          <w:lang w:val="sv-SE"/>
        </w:rPr>
        <w:t xml:space="preserve"> </w:t>
      </w:r>
      <w:r w:rsidRPr="00300706">
        <w:rPr>
          <w:b/>
          <w:lang w:val="sv-SE"/>
        </w:rPr>
        <w:t>månad 12 (CRUISE)</w:t>
      </w:r>
    </w:p>
    <w:p w14:paraId="5E8A51CD" w14:textId="77777777" w:rsidR="009937F4" w:rsidRPr="00300706" w:rsidRDefault="00C6211A" w:rsidP="006846DF">
      <w:pPr>
        <w:pStyle w:val="BodyText"/>
        <w:spacing w:before="7"/>
        <w:rPr>
          <w:b/>
          <w:sz w:val="18"/>
          <w:lang w:val="sv-SE"/>
        </w:rPr>
      </w:pPr>
      <w:r w:rsidRPr="00300706">
        <w:rPr>
          <w:noProof/>
          <w:lang w:val="sv-SE" w:eastAsia="ko-KR"/>
        </w:rPr>
        <w:drawing>
          <wp:anchor distT="0" distB="0" distL="0" distR="0" simplePos="0" relativeHeight="251672576" behindDoc="0" locked="0" layoutInCell="1" allowOverlap="1" wp14:anchorId="414F225A" wp14:editId="13E5A2AD">
            <wp:simplePos x="0" y="0"/>
            <wp:positionH relativeFrom="page">
              <wp:posOffset>900430</wp:posOffset>
            </wp:positionH>
            <wp:positionV relativeFrom="paragraph">
              <wp:posOffset>161165</wp:posOffset>
            </wp:positionV>
            <wp:extent cx="5779424" cy="4030503"/>
            <wp:effectExtent l="0" t="0" r="0" b="0"/>
            <wp:wrapTopAndBottom/>
            <wp:docPr id="418708252" name="image6.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08252" name="image6.jpeg" descr="A graph of a number of patients&#10;&#10;AI-generated content may be incorrect."/>
                    <pic:cNvPicPr/>
                  </pic:nvPicPr>
                  <pic:blipFill>
                    <a:blip r:embed="rId16" cstate="print"/>
                    <a:stretch>
                      <a:fillRect/>
                    </a:stretch>
                  </pic:blipFill>
                  <pic:spPr>
                    <a:xfrm>
                      <a:off x="0" y="0"/>
                      <a:ext cx="5779424" cy="4030503"/>
                    </a:xfrm>
                    <a:prstGeom prst="rect">
                      <a:avLst/>
                    </a:prstGeom>
                  </pic:spPr>
                </pic:pic>
              </a:graphicData>
            </a:graphic>
          </wp:anchor>
        </w:drawing>
      </w:r>
    </w:p>
    <w:p w14:paraId="7B710527" w14:textId="77777777" w:rsidR="009937F4" w:rsidRPr="00300706" w:rsidRDefault="00C6211A" w:rsidP="006846DF">
      <w:pPr>
        <w:pStyle w:val="BodyText"/>
        <w:spacing w:before="202"/>
        <w:rPr>
          <w:lang w:val="sv-SE"/>
        </w:rPr>
      </w:pPr>
      <w:r w:rsidRPr="00300706">
        <w:rPr>
          <w:lang w:val="sv-SE"/>
        </w:rPr>
        <w:t>I båda studierna åtföljdes synförbättringen av en kontinuerlig och signifikant minskning av makulaödemet vid mätning av den centrala retinala tjockleken.</w:t>
      </w:r>
    </w:p>
    <w:p w14:paraId="39DFA7A6" w14:textId="77777777" w:rsidR="009937F4" w:rsidRPr="00300706" w:rsidRDefault="009937F4" w:rsidP="006846DF">
      <w:pPr>
        <w:pStyle w:val="BodyText"/>
        <w:rPr>
          <w:lang w:val="sv-SE"/>
        </w:rPr>
      </w:pPr>
    </w:p>
    <w:p w14:paraId="542F5628" w14:textId="77777777" w:rsidR="009937F4" w:rsidRPr="00300706" w:rsidRDefault="00C6211A" w:rsidP="006846DF">
      <w:pPr>
        <w:pStyle w:val="BodyText"/>
        <w:rPr>
          <w:lang w:val="sv-SE"/>
        </w:rPr>
      </w:pPr>
      <w:r w:rsidRPr="00300706">
        <w:rPr>
          <w:lang w:val="sv-SE"/>
        </w:rPr>
        <w:t>Hos patienter med CRVO (CRUISE och förlängningsstudie HORIZON): Patienter behandlade med sham-injektioner under de första 6 månaderna och som därefter fick ranibizumab uppnådde inte jämförbar förbättring i VA vid månad 24 (~6 bokstäver) jämfört med patienter behandlade med ranibizumab från studiestart (~12 bokstäver).</w:t>
      </w:r>
    </w:p>
    <w:p w14:paraId="370927FB" w14:textId="77777777" w:rsidR="009937F4" w:rsidRPr="00300706" w:rsidRDefault="009937F4" w:rsidP="006846DF">
      <w:pPr>
        <w:pStyle w:val="BodyText"/>
        <w:rPr>
          <w:lang w:val="sv-SE"/>
        </w:rPr>
      </w:pPr>
    </w:p>
    <w:p w14:paraId="754F8DCA" w14:textId="77777777" w:rsidR="009937F4" w:rsidRPr="00300706" w:rsidRDefault="00C6211A" w:rsidP="006846DF">
      <w:pPr>
        <w:pStyle w:val="BodyText"/>
        <w:rPr>
          <w:lang w:val="sv-SE"/>
        </w:rPr>
      </w:pPr>
      <w:r w:rsidRPr="00300706">
        <w:rPr>
          <w:lang w:val="sv-SE"/>
        </w:rPr>
        <w:t>Man observerade statistiskt signifikanta patientrapporterade förbättringar med ranibizumabbehandling i subskalor relaterade till aktivitet som kräver seende på nära och långt håll jämfört med kontrollgruppen, enligt mätningar med NEI VFQ-25.</w:t>
      </w:r>
    </w:p>
    <w:p w14:paraId="07FF74C6" w14:textId="77777777" w:rsidR="009937F4" w:rsidRPr="00300706" w:rsidRDefault="009937F4" w:rsidP="006846DF">
      <w:pPr>
        <w:pStyle w:val="BodyText"/>
        <w:rPr>
          <w:lang w:val="sv-SE"/>
        </w:rPr>
      </w:pPr>
    </w:p>
    <w:p w14:paraId="6E2F831A" w14:textId="77777777" w:rsidR="009937F4" w:rsidRPr="00300706" w:rsidRDefault="00C6211A" w:rsidP="006846DF">
      <w:pPr>
        <w:pStyle w:val="BodyText"/>
        <w:rPr>
          <w:lang w:val="sv-SE"/>
        </w:rPr>
      </w:pPr>
      <w:r w:rsidRPr="00300706">
        <w:rPr>
          <w:lang w:val="sv-SE"/>
        </w:rPr>
        <w:t>Den långsiktiga (24 månader) kliniska säkerheten och effekten av ranibizumab på patienter med nedsatt syn på grund av makulaödem till följd av RVO bedömdes i studierna BRIGHTER (BRVO) och CYSTAL (CRVO). I båda studierna fick patienterna 0,5 mg ranibizumab PRN dosregim med utgångspunkt från individualiserade stabiliseringskriterier. BRIGHTER var en 3-armad randomiserad aktivt kontrollerad studie som jämförde 0,5 mg ranibizumab given som monoterapi eller i kombination med infogande laserfotokoagulation till enbart laserfotokoagulation. Efter 6 månader kunde patienter i laserarmen ta emot 0,5 mg ranibizumab. CRYSTAL var en enkelarmad studie med 0,5 mg ranibizumab monoterapi.</w:t>
      </w:r>
    </w:p>
    <w:p w14:paraId="2FC57EF9" w14:textId="77777777" w:rsidR="009937F4" w:rsidRPr="00300706" w:rsidRDefault="009937F4" w:rsidP="006846DF">
      <w:pPr>
        <w:rPr>
          <w:lang w:val="sv-SE"/>
        </w:rPr>
        <w:sectPr w:rsidR="009937F4" w:rsidRPr="00300706" w:rsidSect="009937F4">
          <w:pgSz w:w="11910" w:h="16850"/>
          <w:pgMar w:top="1060" w:right="1300" w:bottom="900" w:left="1300" w:header="0" w:footer="656" w:gutter="0"/>
          <w:cols w:space="720"/>
        </w:sectPr>
      </w:pPr>
    </w:p>
    <w:p w14:paraId="46A4DA1E" w14:textId="77777777" w:rsidR="009937F4" w:rsidRPr="00300706" w:rsidRDefault="00C6211A" w:rsidP="006846DF">
      <w:pPr>
        <w:pStyle w:val="BodyText"/>
        <w:spacing w:before="66"/>
        <w:rPr>
          <w:lang w:val="sv-SE"/>
        </w:rPr>
      </w:pPr>
      <w:r w:rsidRPr="00300706">
        <w:rPr>
          <w:lang w:val="sv-SE"/>
        </w:rPr>
        <w:lastRenderedPageBreak/>
        <w:t>De viktigaste resultaten från BRIGHTER och CRYSTAL visas i tabell 9.</w:t>
      </w:r>
    </w:p>
    <w:p w14:paraId="3D508B90" w14:textId="77777777" w:rsidR="009937F4" w:rsidRPr="00300706" w:rsidRDefault="009937F4" w:rsidP="006846DF">
      <w:pPr>
        <w:pStyle w:val="BodyText"/>
        <w:spacing w:before="5"/>
        <w:rPr>
          <w:lang w:val="sv-SE"/>
        </w:rPr>
      </w:pPr>
    </w:p>
    <w:p w14:paraId="5606E4E9" w14:textId="77777777" w:rsidR="009937F4" w:rsidRPr="00300706" w:rsidRDefault="00C6211A" w:rsidP="006846DF">
      <w:pPr>
        <w:pStyle w:val="Heading1"/>
        <w:tabs>
          <w:tab w:val="left" w:pos="1253"/>
        </w:tabs>
        <w:spacing w:line="244" w:lineRule="auto"/>
        <w:ind w:left="1251" w:hanging="1251"/>
        <w:rPr>
          <w:lang w:val="sv-SE"/>
        </w:rPr>
      </w:pPr>
      <w:r w:rsidRPr="00300706">
        <w:rPr>
          <w:lang w:val="sv-SE"/>
        </w:rPr>
        <w:t>Tabell 9</w:t>
      </w:r>
      <w:r w:rsidRPr="00300706">
        <w:rPr>
          <w:lang w:val="sv-SE"/>
        </w:rPr>
        <w:tab/>
        <w:t>Resultat vid månad 6 och 24 (BRIGHTER och CRYSTAL)</w:t>
      </w:r>
    </w:p>
    <w:p w14:paraId="61889110" w14:textId="77777777" w:rsidR="009937F4" w:rsidRPr="00300706" w:rsidRDefault="009937F4" w:rsidP="006846DF">
      <w:pPr>
        <w:pStyle w:val="BodyText"/>
        <w:spacing w:before="2"/>
        <w:rPr>
          <w:b/>
          <w:lang w:val="sv-SE"/>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767"/>
        <w:gridCol w:w="1805"/>
        <w:gridCol w:w="1795"/>
        <w:gridCol w:w="1825"/>
      </w:tblGrid>
      <w:tr w:rsidR="006E430F" w14:paraId="137F6668" w14:textId="77777777" w:rsidTr="0062639E">
        <w:trPr>
          <w:trHeight w:hRule="exact" w:val="264"/>
        </w:trPr>
        <w:tc>
          <w:tcPr>
            <w:tcW w:w="1872" w:type="dxa"/>
          </w:tcPr>
          <w:p w14:paraId="4F320B85" w14:textId="77777777" w:rsidR="009937F4" w:rsidRPr="00300706" w:rsidRDefault="009937F4" w:rsidP="0062639E">
            <w:pPr>
              <w:ind w:left="102" w:right="102"/>
              <w:rPr>
                <w:lang w:val="sv-SE"/>
              </w:rPr>
            </w:pPr>
          </w:p>
        </w:tc>
        <w:tc>
          <w:tcPr>
            <w:tcW w:w="5367" w:type="dxa"/>
            <w:gridSpan w:val="3"/>
          </w:tcPr>
          <w:p w14:paraId="4DF0DF0F" w14:textId="77777777" w:rsidR="009937F4" w:rsidRPr="00300706" w:rsidRDefault="00C6211A" w:rsidP="0062639E">
            <w:pPr>
              <w:pStyle w:val="TableParagraph"/>
              <w:spacing w:line="252" w:lineRule="exact"/>
              <w:ind w:left="102" w:right="102"/>
              <w:jc w:val="center"/>
              <w:rPr>
                <w:b/>
                <w:lang w:val="sv-SE"/>
              </w:rPr>
            </w:pPr>
            <w:r w:rsidRPr="00300706">
              <w:rPr>
                <w:b/>
                <w:lang w:val="sv-SE"/>
              </w:rPr>
              <w:t>BRIGHTER</w:t>
            </w:r>
          </w:p>
        </w:tc>
        <w:tc>
          <w:tcPr>
            <w:tcW w:w="1825" w:type="dxa"/>
          </w:tcPr>
          <w:p w14:paraId="2CAA11F3" w14:textId="77777777" w:rsidR="009937F4" w:rsidRPr="00300706" w:rsidRDefault="00C6211A" w:rsidP="0062639E">
            <w:pPr>
              <w:pStyle w:val="TableParagraph"/>
              <w:spacing w:line="252" w:lineRule="exact"/>
              <w:ind w:left="102" w:right="102"/>
              <w:jc w:val="center"/>
              <w:rPr>
                <w:b/>
                <w:lang w:val="sv-SE"/>
              </w:rPr>
            </w:pPr>
            <w:r w:rsidRPr="00300706">
              <w:rPr>
                <w:b/>
                <w:lang w:val="sv-SE"/>
              </w:rPr>
              <w:t>CRYSTAL</w:t>
            </w:r>
          </w:p>
        </w:tc>
      </w:tr>
      <w:tr w:rsidR="006E430F" w14:paraId="0A515A52" w14:textId="77777777" w:rsidTr="0062639E">
        <w:trPr>
          <w:trHeight w:hRule="exact" w:val="768"/>
        </w:trPr>
        <w:tc>
          <w:tcPr>
            <w:tcW w:w="1872" w:type="dxa"/>
          </w:tcPr>
          <w:p w14:paraId="19885011" w14:textId="77777777" w:rsidR="009937F4" w:rsidRPr="00300706" w:rsidRDefault="009937F4" w:rsidP="0062639E">
            <w:pPr>
              <w:ind w:left="102" w:right="102"/>
              <w:rPr>
                <w:lang w:val="sv-SE"/>
              </w:rPr>
            </w:pPr>
          </w:p>
        </w:tc>
        <w:tc>
          <w:tcPr>
            <w:tcW w:w="1767" w:type="dxa"/>
          </w:tcPr>
          <w:p w14:paraId="1D745D11" w14:textId="77777777" w:rsidR="009937F4" w:rsidRPr="00300706" w:rsidRDefault="00C6211A" w:rsidP="0062639E">
            <w:pPr>
              <w:pStyle w:val="TableParagraph"/>
              <w:ind w:left="42" w:right="102"/>
              <w:jc w:val="center"/>
              <w:rPr>
                <w:lang w:val="sv-SE"/>
              </w:rPr>
            </w:pPr>
            <w:r w:rsidRPr="00300706">
              <w:rPr>
                <w:lang w:val="sv-SE"/>
              </w:rPr>
              <w:t>Ranibizumab 0,5 mg</w:t>
            </w:r>
          </w:p>
          <w:p w14:paraId="14231432" w14:textId="77777777" w:rsidR="009937F4" w:rsidRPr="00300706" w:rsidRDefault="00C6211A" w:rsidP="0062639E">
            <w:pPr>
              <w:pStyle w:val="TableParagraph"/>
              <w:ind w:left="42" w:right="102"/>
              <w:jc w:val="center"/>
              <w:rPr>
                <w:lang w:val="sv-SE"/>
              </w:rPr>
            </w:pPr>
            <w:r w:rsidRPr="00300706">
              <w:rPr>
                <w:lang w:val="sv-SE"/>
              </w:rPr>
              <w:t>N=180</w:t>
            </w:r>
          </w:p>
        </w:tc>
        <w:tc>
          <w:tcPr>
            <w:tcW w:w="1805" w:type="dxa"/>
          </w:tcPr>
          <w:p w14:paraId="20CA6C6D" w14:textId="77777777" w:rsidR="009937F4" w:rsidRPr="00300706" w:rsidRDefault="00C6211A" w:rsidP="0062639E">
            <w:pPr>
              <w:pStyle w:val="TableParagraph"/>
              <w:spacing w:line="246" w:lineRule="exact"/>
              <w:ind w:left="0" w:right="102"/>
              <w:jc w:val="center"/>
              <w:rPr>
                <w:lang w:val="sv-SE"/>
              </w:rPr>
            </w:pPr>
            <w:r w:rsidRPr="00300706">
              <w:rPr>
                <w:lang w:val="sv-SE"/>
              </w:rPr>
              <w:t>Ranibizumab 0,5 mg</w:t>
            </w:r>
          </w:p>
          <w:p w14:paraId="10AE5629" w14:textId="77777777" w:rsidR="009937F4" w:rsidRPr="00300706" w:rsidRDefault="00C6211A" w:rsidP="0062639E">
            <w:pPr>
              <w:pStyle w:val="TableParagraph"/>
              <w:ind w:left="102" w:right="102"/>
              <w:jc w:val="center"/>
              <w:rPr>
                <w:lang w:val="sv-SE"/>
              </w:rPr>
            </w:pPr>
            <w:r w:rsidRPr="00300706">
              <w:rPr>
                <w:lang w:val="sv-SE"/>
              </w:rPr>
              <w:t>+ Laser N=178</w:t>
            </w:r>
          </w:p>
        </w:tc>
        <w:tc>
          <w:tcPr>
            <w:tcW w:w="1795" w:type="dxa"/>
          </w:tcPr>
          <w:p w14:paraId="0B2C1E17" w14:textId="77777777" w:rsidR="009937F4" w:rsidRPr="00300706" w:rsidRDefault="00C6211A" w:rsidP="0062639E">
            <w:pPr>
              <w:pStyle w:val="TableParagraph"/>
              <w:ind w:left="0" w:right="102"/>
              <w:jc w:val="center"/>
              <w:rPr>
                <w:lang w:val="sv-SE"/>
              </w:rPr>
            </w:pPr>
            <w:r w:rsidRPr="00300706">
              <w:rPr>
                <w:lang w:val="sv-SE"/>
              </w:rPr>
              <w:t>Laser*</w:t>
            </w:r>
          </w:p>
          <w:p w14:paraId="368B1EDD" w14:textId="77777777" w:rsidR="009937F4" w:rsidRPr="00300706" w:rsidRDefault="009937F4" w:rsidP="0062639E">
            <w:pPr>
              <w:pStyle w:val="TableParagraph"/>
              <w:ind w:left="0" w:right="102"/>
              <w:jc w:val="center"/>
              <w:rPr>
                <w:lang w:val="sv-SE"/>
              </w:rPr>
            </w:pPr>
          </w:p>
          <w:p w14:paraId="122BDB35" w14:textId="77777777" w:rsidR="009937F4" w:rsidRPr="00300706" w:rsidRDefault="00C6211A" w:rsidP="0062639E">
            <w:pPr>
              <w:pStyle w:val="TableParagraph"/>
              <w:ind w:left="0" w:right="102"/>
              <w:jc w:val="center"/>
              <w:rPr>
                <w:lang w:val="sv-SE"/>
              </w:rPr>
            </w:pPr>
            <w:r w:rsidRPr="00300706">
              <w:rPr>
                <w:lang w:val="sv-SE"/>
              </w:rPr>
              <w:t>N=90</w:t>
            </w:r>
          </w:p>
        </w:tc>
        <w:tc>
          <w:tcPr>
            <w:tcW w:w="1825" w:type="dxa"/>
          </w:tcPr>
          <w:p w14:paraId="37852857" w14:textId="77777777" w:rsidR="009937F4" w:rsidRPr="00300706" w:rsidRDefault="00C6211A" w:rsidP="0062639E">
            <w:pPr>
              <w:pStyle w:val="TableParagraph"/>
              <w:ind w:left="22" w:right="102"/>
              <w:jc w:val="center"/>
              <w:rPr>
                <w:lang w:val="sv-SE"/>
              </w:rPr>
            </w:pPr>
            <w:r w:rsidRPr="00300706">
              <w:rPr>
                <w:lang w:val="sv-SE"/>
              </w:rPr>
              <w:t>Ranibizumab 0,5 mg</w:t>
            </w:r>
          </w:p>
          <w:p w14:paraId="0A697244" w14:textId="77777777" w:rsidR="009937F4" w:rsidRPr="00300706" w:rsidRDefault="00C6211A" w:rsidP="0062639E">
            <w:pPr>
              <w:pStyle w:val="TableParagraph"/>
              <w:ind w:left="22" w:right="102"/>
              <w:jc w:val="center"/>
              <w:rPr>
                <w:lang w:val="sv-SE"/>
              </w:rPr>
            </w:pPr>
            <w:r w:rsidRPr="00300706">
              <w:rPr>
                <w:lang w:val="sv-SE"/>
              </w:rPr>
              <w:t>N=356</w:t>
            </w:r>
          </w:p>
        </w:tc>
      </w:tr>
      <w:tr w:rsidR="006E430F" w14:paraId="353A9E32" w14:textId="77777777" w:rsidTr="0062639E">
        <w:trPr>
          <w:trHeight w:hRule="exact" w:val="1022"/>
        </w:trPr>
        <w:tc>
          <w:tcPr>
            <w:tcW w:w="1872" w:type="dxa"/>
          </w:tcPr>
          <w:p w14:paraId="6E02B76E" w14:textId="77777777" w:rsidR="009937F4" w:rsidRPr="00300706" w:rsidRDefault="00C6211A" w:rsidP="0062639E">
            <w:pPr>
              <w:pStyle w:val="TableParagraph"/>
              <w:spacing w:line="237" w:lineRule="auto"/>
              <w:ind w:left="102" w:right="102"/>
              <w:rPr>
                <w:lang w:val="sv-SE"/>
              </w:rPr>
            </w:pPr>
            <w:r w:rsidRPr="00300706">
              <w:rPr>
                <w:lang w:val="sv-SE"/>
              </w:rPr>
              <w:t>Genomsnittlig BCVA-förändring vid månad 6</w:t>
            </w:r>
            <w:r w:rsidRPr="00300706">
              <w:rPr>
                <w:position w:val="8"/>
                <w:sz w:val="14"/>
                <w:lang w:val="sv-SE"/>
              </w:rPr>
              <w:t xml:space="preserve">a </w:t>
            </w:r>
            <w:r w:rsidRPr="00300706">
              <w:rPr>
                <w:lang w:val="sv-SE"/>
              </w:rPr>
              <w:t>(bokstäver) (SD)</w:t>
            </w:r>
          </w:p>
        </w:tc>
        <w:tc>
          <w:tcPr>
            <w:tcW w:w="1767" w:type="dxa"/>
          </w:tcPr>
          <w:p w14:paraId="7943E746" w14:textId="77777777" w:rsidR="009937F4" w:rsidRPr="00300706" w:rsidRDefault="009937F4" w:rsidP="0062639E">
            <w:pPr>
              <w:pStyle w:val="TableParagraph"/>
              <w:spacing w:before="6"/>
              <w:ind w:left="102" w:right="102"/>
              <w:jc w:val="center"/>
              <w:rPr>
                <w:b/>
                <w:sz w:val="21"/>
                <w:lang w:val="sv-SE"/>
              </w:rPr>
            </w:pPr>
          </w:p>
          <w:p w14:paraId="3D0C736C" w14:textId="77777777" w:rsidR="009937F4" w:rsidRPr="00300706" w:rsidRDefault="00C6211A" w:rsidP="0062639E">
            <w:pPr>
              <w:pStyle w:val="TableParagraph"/>
              <w:spacing w:line="252" w:lineRule="exact"/>
              <w:ind w:left="102" w:right="102"/>
              <w:jc w:val="center"/>
              <w:rPr>
                <w:lang w:val="sv-SE"/>
              </w:rPr>
            </w:pPr>
            <w:r w:rsidRPr="00300706">
              <w:rPr>
                <w:lang w:val="sv-SE"/>
              </w:rPr>
              <w:t>+14,8</w:t>
            </w:r>
          </w:p>
          <w:p w14:paraId="21B4CDFA" w14:textId="77777777" w:rsidR="009937F4" w:rsidRPr="00300706" w:rsidRDefault="00C6211A" w:rsidP="0062639E">
            <w:pPr>
              <w:pStyle w:val="TableParagraph"/>
              <w:spacing w:line="252" w:lineRule="exact"/>
              <w:ind w:left="102" w:right="102"/>
              <w:jc w:val="center"/>
              <w:rPr>
                <w:lang w:val="sv-SE"/>
              </w:rPr>
            </w:pPr>
            <w:r w:rsidRPr="00300706">
              <w:rPr>
                <w:lang w:val="sv-SE"/>
              </w:rPr>
              <w:t>(10,7)</w:t>
            </w:r>
          </w:p>
        </w:tc>
        <w:tc>
          <w:tcPr>
            <w:tcW w:w="1805" w:type="dxa"/>
          </w:tcPr>
          <w:p w14:paraId="304EBE32" w14:textId="77777777" w:rsidR="009937F4" w:rsidRPr="00300706" w:rsidRDefault="009937F4" w:rsidP="0062639E">
            <w:pPr>
              <w:pStyle w:val="TableParagraph"/>
              <w:spacing w:before="6"/>
              <w:ind w:left="102" w:right="102"/>
              <w:jc w:val="center"/>
              <w:rPr>
                <w:b/>
                <w:sz w:val="21"/>
                <w:lang w:val="sv-SE"/>
              </w:rPr>
            </w:pPr>
          </w:p>
          <w:p w14:paraId="57E35DDA" w14:textId="77777777" w:rsidR="009937F4" w:rsidRPr="00300706" w:rsidRDefault="00C6211A" w:rsidP="0062639E">
            <w:pPr>
              <w:pStyle w:val="TableParagraph"/>
              <w:spacing w:line="252" w:lineRule="exact"/>
              <w:ind w:left="102" w:right="102"/>
              <w:jc w:val="center"/>
              <w:rPr>
                <w:lang w:val="sv-SE"/>
              </w:rPr>
            </w:pPr>
            <w:r w:rsidRPr="00300706">
              <w:rPr>
                <w:lang w:val="sv-SE"/>
              </w:rPr>
              <w:t>+14,8</w:t>
            </w:r>
          </w:p>
          <w:p w14:paraId="48945E4B" w14:textId="77777777" w:rsidR="009937F4" w:rsidRPr="00300706" w:rsidRDefault="00C6211A" w:rsidP="0062639E">
            <w:pPr>
              <w:pStyle w:val="TableParagraph"/>
              <w:spacing w:line="252" w:lineRule="exact"/>
              <w:ind w:left="102" w:right="102"/>
              <w:jc w:val="center"/>
              <w:rPr>
                <w:lang w:val="sv-SE"/>
              </w:rPr>
            </w:pPr>
            <w:r w:rsidRPr="00300706">
              <w:rPr>
                <w:lang w:val="sv-SE"/>
              </w:rPr>
              <w:t>(11,13)</w:t>
            </w:r>
          </w:p>
        </w:tc>
        <w:tc>
          <w:tcPr>
            <w:tcW w:w="1795" w:type="dxa"/>
          </w:tcPr>
          <w:p w14:paraId="7EF244E0" w14:textId="77777777" w:rsidR="009937F4" w:rsidRPr="00300706" w:rsidRDefault="009937F4" w:rsidP="0062639E">
            <w:pPr>
              <w:pStyle w:val="TableParagraph"/>
              <w:spacing w:before="6"/>
              <w:ind w:left="102" w:right="102"/>
              <w:jc w:val="center"/>
              <w:rPr>
                <w:b/>
                <w:sz w:val="21"/>
                <w:lang w:val="sv-SE"/>
              </w:rPr>
            </w:pPr>
          </w:p>
          <w:p w14:paraId="2F493937" w14:textId="77777777" w:rsidR="009937F4" w:rsidRPr="00300706" w:rsidRDefault="00C6211A" w:rsidP="0062639E">
            <w:pPr>
              <w:pStyle w:val="TableParagraph"/>
              <w:spacing w:line="252" w:lineRule="exact"/>
              <w:ind w:left="102" w:right="102"/>
              <w:jc w:val="center"/>
              <w:rPr>
                <w:lang w:val="sv-SE"/>
              </w:rPr>
            </w:pPr>
            <w:r w:rsidRPr="00300706">
              <w:rPr>
                <w:lang w:val="sv-SE"/>
              </w:rPr>
              <w:t>+6,0</w:t>
            </w:r>
          </w:p>
          <w:p w14:paraId="2724C5EE" w14:textId="77777777" w:rsidR="009937F4" w:rsidRPr="00300706" w:rsidRDefault="00C6211A" w:rsidP="0062639E">
            <w:pPr>
              <w:pStyle w:val="TableParagraph"/>
              <w:spacing w:line="252" w:lineRule="exact"/>
              <w:ind w:left="102" w:right="102"/>
              <w:jc w:val="center"/>
              <w:rPr>
                <w:lang w:val="sv-SE"/>
              </w:rPr>
            </w:pPr>
            <w:r w:rsidRPr="00300706">
              <w:rPr>
                <w:lang w:val="sv-SE"/>
              </w:rPr>
              <w:t>(14,27)</w:t>
            </w:r>
          </w:p>
        </w:tc>
        <w:tc>
          <w:tcPr>
            <w:tcW w:w="1825" w:type="dxa"/>
          </w:tcPr>
          <w:p w14:paraId="48C9F1DC" w14:textId="77777777" w:rsidR="009937F4" w:rsidRPr="00300706" w:rsidRDefault="009937F4" w:rsidP="0062639E">
            <w:pPr>
              <w:pStyle w:val="TableParagraph"/>
              <w:spacing w:before="6"/>
              <w:ind w:left="102" w:right="102"/>
              <w:jc w:val="center"/>
              <w:rPr>
                <w:b/>
                <w:sz w:val="21"/>
                <w:lang w:val="sv-SE"/>
              </w:rPr>
            </w:pPr>
          </w:p>
          <w:p w14:paraId="065059D2" w14:textId="77777777" w:rsidR="009937F4" w:rsidRPr="00300706" w:rsidRDefault="00C6211A" w:rsidP="0062639E">
            <w:pPr>
              <w:pStyle w:val="TableParagraph"/>
              <w:spacing w:line="252" w:lineRule="exact"/>
              <w:ind w:left="102" w:right="102"/>
              <w:jc w:val="center"/>
              <w:rPr>
                <w:lang w:val="sv-SE"/>
              </w:rPr>
            </w:pPr>
            <w:r w:rsidRPr="00300706">
              <w:rPr>
                <w:lang w:val="sv-SE"/>
              </w:rPr>
              <w:t>+12,0</w:t>
            </w:r>
          </w:p>
          <w:p w14:paraId="5392790C" w14:textId="77777777" w:rsidR="009937F4" w:rsidRPr="00300706" w:rsidRDefault="00C6211A" w:rsidP="0062639E">
            <w:pPr>
              <w:pStyle w:val="TableParagraph"/>
              <w:spacing w:line="252" w:lineRule="exact"/>
              <w:ind w:left="102" w:right="102"/>
              <w:jc w:val="center"/>
              <w:rPr>
                <w:lang w:val="sv-SE"/>
              </w:rPr>
            </w:pPr>
            <w:r w:rsidRPr="00300706">
              <w:rPr>
                <w:lang w:val="sv-SE"/>
              </w:rPr>
              <w:t>(13,95)</w:t>
            </w:r>
          </w:p>
        </w:tc>
      </w:tr>
      <w:tr w:rsidR="006E430F" w14:paraId="2E5DFC9D" w14:textId="77777777" w:rsidTr="0062639E">
        <w:trPr>
          <w:trHeight w:hRule="exact" w:val="1023"/>
        </w:trPr>
        <w:tc>
          <w:tcPr>
            <w:tcW w:w="1872" w:type="dxa"/>
          </w:tcPr>
          <w:p w14:paraId="24D3C007" w14:textId="77777777" w:rsidR="009937F4" w:rsidRPr="00300706" w:rsidRDefault="00C6211A" w:rsidP="0062639E">
            <w:pPr>
              <w:pStyle w:val="TableParagraph"/>
              <w:spacing w:line="237" w:lineRule="auto"/>
              <w:ind w:left="102" w:right="102"/>
              <w:rPr>
                <w:lang w:val="sv-SE"/>
              </w:rPr>
            </w:pPr>
            <w:r w:rsidRPr="00300706">
              <w:rPr>
                <w:lang w:val="sv-SE"/>
              </w:rPr>
              <w:t>Genomsnittlig BCVA-förändring vid månad 24</w:t>
            </w:r>
            <w:r w:rsidRPr="00300706">
              <w:rPr>
                <w:position w:val="8"/>
                <w:sz w:val="14"/>
                <w:lang w:val="sv-SE"/>
              </w:rPr>
              <w:t xml:space="preserve">b </w:t>
            </w:r>
            <w:r w:rsidRPr="00300706">
              <w:rPr>
                <w:lang w:val="sv-SE"/>
              </w:rPr>
              <w:t>(bokstäver) (SD)</w:t>
            </w:r>
          </w:p>
        </w:tc>
        <w:tc>
          <w:tcPr>
            <w:tcW w:w="1767" w:type="dxa"/>
          </w:tcPr>
          <w:p w14:paraId="6A7A9A8B" w14:textId="77777777" w:rsidR="009937F4" w:rsidRPr="00300706" w:rsidRDefault="009937F4" w:rsidP="0062639E">
            <w:pPr>
              <w:pStyle w:val="TableParagraph"/>
              <w:spacing w:before="4"/>
              <w:ind w:left="102" w:right="102"/>
              <w:jc w:val="center"/>
              <w:rPr>
                <w:b/>
                <w:sz w:val="21"/>
                <w:lang w:val="sv-SE"/>
              </w:rPr>
            </w:pPr>
          </w:p>
          <w:p w14:paraId="7C87A3B4" w14:textId="77777777" w:rsidR="009937F4" w:rsidRPr="00300706" w:rsidRDefault="00C6211A" w:rsidP="0062639E">
            <w:pPr>
              <w:pStyle w:val="TableParagraph"/>
              <w:spacing w:before="1"/>
              <w:ind w:left="102" w:right="102"/>
              <w:jc w:val="center"/>
              <w:rPr>
                <w:lang w:val="sv-SE"/>
              </w:rPr>
            </w:pPr>
            <w:r w:rsidRPr="00300706">
              <w:rPr>
                <w:lang w:val="sv-SE"/>
              </w:rPr>
              <w:t>+15,5</w:t>
            </w:r>
          </w:p>
          <w:p w14:paraId="7AA02F17" w14:textId="77777777" w:rsidR="009937F4" w:rsidRPr="00300706" w:rsidRDefault="00C6211A" w:rsidP="0062639E">
            <w:pPr>
              <w:pStyle w:val="TableParagraph"/>
              <w:spacing w:before="1"/>
              <w:ind w:left="102" w:right="102"/>
              <w:jc w:val="center"/>
              <w:rPr>
                <w:lang w:val="sv-SE"/>
              </w:rPr>
            </w:pPr>
            <w:r w:rsidRPr="00300706">
              <w:rPr>
                <w:lang w:val="sv-SE"/>
              </w:rPr>
              <w:t>(13,91)</w:t>
            </w:r>
          </w:p>
        </w:tc>
        <w:tc>
          <w:tcPr>
            <w:tcW w:w="1805" w:type="dxa"/>
          </w:tcPr>
          <w:p w14:paraId="6E3B8B8D" w14:textId="77777777" w:rsidR="009937F4" w:rsidRPr="00300706" w:rsidRDefault="009937F4" w:rsidP="0062639E">
            <w:pPr>
              <w:pStyle w:val="TableParagraph"/>
              <w:spacing w:before="4"/>
              <w:ind w:left="102" w:right="102"/>
              <w:jc w:val="center"/>
              <w:rPr>
                <w:b/>
                <w:sz w:val="21"/>
                <w:lang w:val="sv-SE"/>
              </w:rPr>
            </w:pPr>
          </w:p>
          <w:p w14:paraId="7D658659" w14:textId="77777777" w:rsidR="009937F4" w:rsidRPr="00300706" w:rsidRDefault="00C6211A" w:rsidP="0062639E">
            <w:pPr>
              <w:pStyle w:val="TableParagraph"/>
              <w:spacing w:before="1"/>
              <w:ind w:left="102" w:right="102"/>
              <w:jc w:val="center"/>
              <w:rPr>
                <w:lang w:val="sv-SE"/>
              </w:rPr>
            </w:pPr>
            <w:r w:rsidRPr="00300706">
              <w:rPr>
                <w:lang w:val="sv-SE"/>
              </w:rPr>
              <w:t>+17,3</w:t>
            </w:r>
          </w:p>
          <w:p w14:paraId="3ADFF45A" w14:textId="77777777" w:rsidR="009937F4" w:rsidRPr="00300706" w:rsidRDefault="00C6211A" w:rsidP="0062639E">
            <w:pPr>
              <w:pStyle w:val="TableParagraph"/>
              <w:spacing w:before="1"/>
              <w:ind w:left="102" w:right="102"/>
              <w:jc w:val="center"/>
              <w:rPr>
                <w:lang w:val="sv-SE"/>
              </w:rPr>
            </w:pPr>
            <w:r w:rsidRPr="00300706">
              <w:rPr>
                <w:lang w:val="sv-SE"/>
              </w:rPr>
              <w:t>(12,61)</w:t>
            </w:r>
          </w:p>
        </w:tc>
        <w:tc>
          <w:tcPr>
            <w:tcW w:w="1795" w:type="dxa"/>
          </w:tcPr>
          <w:p w14:paraId="3CADE974" w14:textId="77777777" w:rsidR="009937F4" w:rsidRPr="00300706" w:rsidRDefault="009937F4" w:rsidP="0062639E">
            <w:pPr>
              <w:pStyle w:val="TableParagraph"/>
              <w:spacing w:before="4"/>
              <w:ind w:left="102" w:right="102"/>
              <w:jc w:val="center"/>
              <w:rPr>
                <w:b/>
                <w:sz w:val="21"/>
                <w:lang w:val="sv-SE"/>
              </w:rPr>
            </w:pPr>
          </w:p>
          <w:p w14:paraId="76E1C8ED" w14:textId="77777777" w:rsidR="009937F4" w:rsidRPr="00300706" w:rsidRDefault="00C6211A" w:rsidP="0062639E">
            <w:pPr>
              <w:pStyle w:val="TableParagraph"/>
              <w:spacing w:before="1"/>
              <w:ind w:left="102" w:right="102"/>
              <w:jc w:val="center"/>
              <w:rPr>
                <w:lang w:val="sv-SE"/>
              </w:rPr>
            </w:pPr>
            <w:r w:rsidRPr="00300706">
              <w:rPr>
                <w:lang w:val="sv-SE"/>
              </w:rPr>
              <w:t>+11,6</w:t>
            </w:r>
          </w:p>
          <w:p w14:paraId="4EE6185E" w14:textId="77777777" w:rsidR="009937F4" w:rsidRPr="00300706" w:rsidRDefault="00C6211A" w:rsidP="0062639E">
            <w:pPr>
              <w:pStyle w:val="TableParagraph"/>
              <w:spacing w:before="1"/>
              <w:ind w:left="102" w:right="102"/>
              <w:jc w:val="center"/>
              <w:rPr>
                <w:lang w:val="sv-SE"/>
              </w:rPr>
            </w:pPr>
            <w:r w:rsidRPr="00300706">
              <w:rPr>
                <w:lang w:val="sv-SE"/>
              </w:rPr>
              <w:t>(16,09)</w:t>
            </w:r>
          </w:p>
        </w:tc>
        <w:tc>
          <w:tcPr>
            <w:tcW w:w="1825" w:type="dxa"/>
          </w:tcPr>
          <w:p w14:paraId="6C41BA1E" w14:textId="77777777" w:rsidR="009937F4" w:rsidRPr="00300706" w:rsidRDefault="009937F4" w:rsidP="0062639E">
            <w:pPr>
              <w:pStyle w:val="TableParagraph"/>
              <w:spacing w:before="4"/>
              <w:ind w:left="102" w:right="102"/>
              <w:jc w:val="center"/>
              <w:rPr>
                <w:b/>
                <w:sz w:val="21"/>
                <w:lang w:val="sv-SE"/>
              </w:rPr>
            </w:pPr>
          </w:p>
          <w:p w14:paraId="308E0749" w14:textId="77777777" w:rsidR="009937F4" w:rsidRPr="00300706" w:rsidRDefault="00C6211A" w:rsidP="0062639E">
            <w:pPr>
              <w:pStyle w:val="TableParagraph"/>
              <w:spacing w:before="1"/>
              <w:ind w:left="102" w:right="102"/>
              <w:jc w:val="center"/>
              <w:rPr>
                <w:lang w:val="sv-SE"/>
              </w:rPr>
            </w:pPr>
            <w:r w:rsidRPr="00300706">
              <w:rPr>
                <w:lang w:val="sv-SE"/>
              </w:rPr>
              <w:t>+12,1</w:t>
            </w:r>
          </w:p>
          <w:p w14:paraId="53BA550F" w14:textId="77777777" w:rsidR="009937F4" w:rsidRPr="00300706" w:rsidRDefault="00C6211A" w:rsidP="0062639E">
            <w:pPr>
              <w:pStyle w:val="TableParagraph"/>
              <w:spacing w:before="1"/>
              <w:ind w:left="102" w:right="102"/>
              <w:jc w:val="center"/>
              <w:rPr>
                <w:lang w:val="sv-SE"/>
              </w:rPr>
            </w:pPr>
            <w:r w:rsidRPr="00300706">
              <w:rPr>
                <w:lang w:val="sv-SE"/>
              </w:rPr>
              <w:t>(18,60)</w:t>
            </w:r>
          </w:p>
        </w:tc>
      </w:tr>
      <w:tr w:rsidR="006E430F" w14:paraId="619AE15C" w14:textId="77777777" w:rsidTr="0062639E">
        <w:trPr>
          <w:trHeight w:hRule="exact" w:val="1020"/>
        </w:trPr>
        <w:tc>
          <w:tcPr>
            <w:tcW w:w="1872" w:type="dxa"/>
          </w:tcPr>
          <w:p w14:paraId="66B0D68B" w14:textId="77777777" w:rsidR="009937F4" w:rsidRPr="00300706" w:rsidRDefault="00C6211A" w:rsidP="0062639E">
            <w:pPr>
              <w:pStyle w:val="TableParagraph"/>
              <w:spacing w:line="246" w:lineRule="exact"/>
              <w:ind w:left="102" w:right="102"/>
              <w:rPr>
                <w:lang w:val="sv-SE"/>
              </w:rPr>
            </w:pPr>
            <w:r w:rsidRPr="00300706">
              <w:rPr>
                <w:lang w:val="sv-SE"/>
              </w:rPr>
              <w:t>Förbättring med</w:t>
            </w:r>
          </w:p>
          <w:p w14:paraId="29238596" w14:textId="77777777" w:rsidR="009937F4" w:rsidRPr="00300706" w:rsidRDefault="00C6211A" w:rsidP="0062639E">
            <w:pPr>
              <w:pStyle w:val="TableParagraph"/>
              <w:ind w:left="102" w:right="102"/>
              <w:rPr>
                <w:lang w:val="sv-SE"/>
              </w:rPr>
            </w:pPr>
            <w:r w:rsidRPr="00300706">
              <w:rPr>
                <w:lang w:val="sv-SE"/>
              </w:rPr>
              <w:t>≥15 bokstäver i BCVA vid månad 24 (%)</w:t>
            </w:r>
          </w:p>
        </w:tc>
        <w:tc>
          <w:tcPr>
            <w:tcW w:w="1767" w:type="dxa"/>
          </w:tcPr>
          <w:p w14:paraId="52C8A555" w14:textId="77777777" w:rsidR="009937F4" w:rsidRPr="00300706" w:rsidRDefault="009937F4" w:rsidP="0062639E">
            <w:pPr>
              <w:pStyle w:val="TableParagraph"/>
              <w:spacing w:before="5"/>
              <w:ind w:left="102" w:right="102"/>
              <w:jc w:val="center"/>
              <w:rPr>
                <w:b/>
                <w:sz w:val="32"/>
                <w:lang w:val="sv-SE"/>
              </w:rPr>
            </w:pPr>
          </w:p>
          <w:p w14:paraId="767B7F8C" w14:textId="77777777" w:rsidR="009937F4" w:rsidRPr="00300706" w:rsidRDefault="00C6211A" w:rsidP="0062639E">
            <w:pPr>
              <w:pStyle w:val="TableParagraph"/>
              <w:ind w:left="102" w:right="102"/>
              <w:jc w:val="center"/>
              <w:rPr>
                <w:lang w:val="sv-SE"/>
              </w:rPr>
            </w:pPr>
            <w:r w:rsidRPr="00300706">
              <w:rPr>
                <w:lang w:val="sv-SE"/>
              </w:rPr>
              <w:t>52,8</w:t>
            </w:r>
          </w:p>
        </w:tc>
        <w:tc>
          <w:tcPr>
            <w:tcW w:w="1805" w:type="dxa"/>
          </w:tcPr>
          <w:p w14:paraId="7AD91D9C" w14:textId="77777777" w:rsidR="009937F4" w:rsidRPr="00300706" w:rsidRDefault="009937F4" w:rsidP="0062639E">
            <w:pPr>
              <w:pStyle w:val="TableParagraph"/>
              <w:spacing w:before="5"/>
              <w:ind w:left="102" w:right="102"/>
              <w:jc w:val="center"/>
              <w:rPr>
                <w:b/>
                <w:sz w:val="32"/>
                <w:lang w:val="sv-SE"/>
              </w:rPr>
            </w:pPr>
          </w:p>
          <w:p w14:paraId="7651DE55" w14:textId="77777777" w:rsidR="009937F4" w:rsidRPr="00300706" w:rsidRDefault="00C6211A" w:rsidP="0062639E">
            <w:pPr>
              <w:pStyle w:val="TableParagraph"/>
              <w:ind w:left="102" w:right="102"/>
              <w:jc w:val="center"/>
              <w:rPr>
                <w:lang w:val="sv-SE"/>
              </w:rPr>
            </w:pPr>
            <w:r w:rsidRPr="00300706">
              <w:rPr>
                <w:lang w:val="sv-SE"/>
              </w:rPr>
              <w:t>59,6</w:t>
            </w:r>
          </w:p>
        </w:tc>
        <w:tc>
          <w:tcPr>
            <w:tcW w:w="1795" w:type="dxa"/>
          </w:tcPr>
          <w:p w14:paraId="3DCB5C0A" w14:textId="77777777" w:rsidR="009937F4" w:rsidRPr="00300706" w:rsidRDefault="009937F4" w:rsidP="0062639E">
            <w:pPr>
              <w:pStyle w:val="TableParagraph"/>
              <w:spacing w:before="5"/>
              <w:ind w:left="102" w:right="102"/>
              <w:jc w:val="center"/>
              <w:rPr>
                <w:b/>
                <w:sz w:val="32"/>
                <w:lang w:val="sv-SE"/>
              </w:rPr>
            </w:pPr>
          </w:p>
          <w:p w14:paraId="3D96BA88" w14:textId="77777777" w:rsidR="009937F4" w:rsidRPr="00300706" w:rsidRDefault="00C6211A" w:rsidP="0062639E">
            <w:pPr>
              <w:pStyle w:val="TableParagraph"/>
              <w:ind w:left="102" w:right="102"/>
              <w:jc w:val="center"/>
              <w:rPr>
                <w:lang w:val="sv-SE"/>
              </w:rPr>
            </w:pPr>
            <w:r w:rsidRPr="00300706">
              <w:rPr>
                <w:lang w:val="sv-SE"/>
              </w:rPr>
              <w:t>43,3</w:t>
            </w:r>
          </w:p>
        </w:tc>
        <w:tc>
          <w:tcPr>
            <w:tcW w:w="1825" w:type="dxa"/>
          </w:tcPr>
          <w:p w14:paraId="5A7ED782" w14:textId="77777777" w:rsidR="009937F4" w:rsidRPr="00300706" w:rsidRDefault="009937F4" w:rsidP="0062639E">
            <w:pPr>
              <w:pStyle w:val="TableParagraph"/>
              <w:spacing w:before="5"/>
              <w:ind w:left="102" w:right="102"/>
              <w:jc w:val="center"/>
              <w:rPr>
                <w:b/>
                <w:sz w:val="32"/>
                <w:lang w:val="sv-SE"/>
              </w:rPr>
            </w:pPr>
          </w:p>
          <w:p w14:paraId="4F1E89D7" w14:textId="77777777" w:rsidR="009937F4" w:rsidRPr="00300706" w:rsidRDefault="00C6211A" w:rsidP="0062639E">
            <w:pPr>
              <w:pStyle w:val="TableParagraph"/>
              <w:ind w:left="102" w:right="102"/>
              <w:jc w:val="center"/>
              <w:rPr>
                <w:lang w:val="sv-SE"/>
              </w:rPr>
            </w:pPr>
            <w:r w:rsidRPr="00300706">
              <w:rPr>
                <w:lang w:val="sv-SE"/>
              </w:rPr>
              <w:t>49,2</w:t>
            </w:r>
          </w:p>
        </w:tc>
      </w:tr>
      <w:tr w:rsidR="006E430F" w14:paraId="51CAC17D" w14:textId="77777777" w:rsidTr="0062639E">
        <w:trPr>
          <w:trHeight w:hRule="exact" w:val="1022"/>
        </w:trPr>
        <w:tc>
          <w:tcPr>
            <w:tcW w:w="1872" w:type="dxa"/>
          </w:tcPr>
          <w:p w14:paraId="0DC4619D" w14:textId="77777777" w:rsidR="009937F4" w:rsidRPr="00300706" w:rsidRDefault="00C6211A" w:rsidP="0062639E">
            <w:pPr>
              <w:pStyle w:val="TableParagraph"/>
              <w:spacing w:line="252" w:lineRule="exact"/>
              <w:ind w:left="102" w:right="102"/>
              <w:rPr>
                <w:lang w:val="sv-SE"/>
              </w:rPr>
            </w:pPr>
            <w:r w:rsidRPr="00300706">
              <w:rPr>
                <w:lang w:val="sv-SE"/>
              </w:rPr>
              <w:t>Genomsnittligt antal injektioner (SD)</w:t>
            </w:r>
          </w:p>
          <w:p w14:paraId="41E179AF" w14:textId="77777777" w:rsidR="009937F4" w:rsidRPr="00300706" w:rsidRDefault="00C6211A" w:rsidP="0062639E">
            <w:pPr>
              <w:pStyle w:val="TableParagraph"/>
              <w:spacing w:line="252" w:lineRule="exact"/>
              <w:ind w:left="102" w:right="102"/>
              <w:rPr>
                <w:lang w:val="sv-SE"/>
              </w:rPr>
            </w:pPr>
            <w:r w:rsidRPr="00300706">
              <w:rPr>
                <w:lang w:val="sv-SE"/>
              </w:rPr>
              <w:t>(Månad 0-23)</w:t>
            </w:r>
          </w:p>
        </w:tc>
        <w:tc>
          <w:tcPr>
            <w:tcW w:w="1767" w:type="dxa"/>
          </w:tcPr>
          <w:p w14:paraId="02060A84" w14:textId="77777777" w:rsidR="009937F4" w:rsidRPr="00300706" w:rsidRDefault="009937F4" w:rsidP="0062639E">
            <w:pPr>
              <w:pStyle w:val="TableParagraph"/>
              <w:spacing w:before="6"/>
              <w:ind w:left="102" w:right="102"/>
              <w:jc w:val="center"/>
              <w:rPr>
                <w:b/>
                <w:sz w:val="21"/>
                <w:lang w:val="sv-SE"/>
              </w:rPr>
            </w:pPr>
          </w:p>
          <w:p w14:paraId="3CCE188F" w14:textId="77777777" w:rsidR="009937F4" w:rsidRPr="00300706" w:rsidRDefault="00C6211A" w:rsidP="0062639E">
            <w:pPr>
              <w:pStyle w:val="TableParagraph"/>
              <w:spacing w:line="252" w:lineRule="exact"/>
              <w:ind w:left="102" w:right="102"/>
              <w:jc w:val="center"/>
              <w:rPr>
                <w:lang w:val="sv-SE"/>
              </w:rPr>
            </w:pPr>
            <w:r w:rsidRPr="00300706">
              <w:rPr>
                <w:lang w:val="sv-SE"/>
              </w:rPr>
              <w:t>11,4</w:t>
            </w:r>
          </w:p>
          <w:p w14:paraId="4990FF0B" w14:textId="77777777" w:rsidR="009937F4" w:rsidRPr="00300706" w:rsidRDefault="00C6211A" w:rsidP="0062639E">
            <w:pPr>
              <w:pStyle w:val="TableParagraph"/>
              <w:spacing w:line="252" w:lineRule="exact"/>
              <w:ind w:left="102" w:right="102"/>
              <w:jc w:val="center"/>
              <w:rPr>
                <w:lang w:val="sv-SE"/>
              </w:rPr>
            </w:pPr>
            <w:r w:rsidRPr="00300706">
              <w:rPr>
                <w:lang w:val="sv-SE"/>
              </w:rPr>
              <w:t>(5,81)</w:t>
            </w:r>
          </w:p>
        </w:tc>
        <w:tc>
          <w:tcPr>
            <w:tcW w:w="1805" w:type="dxa"/>
          </w:tcPr>
          <w:p w14:paraId="5A951259" w14:textId="77777777" w:rsidR="009937F4" w:rsidRPr="00300706" w:rsidRDefault="009937F4" w:rsidP="0062639E">
            <w:pPr>
              <w:pStyle w:val="TableParagraph"/>
              <w:spacing w:before="7"/>
              <w:ind w:left="102" w:right="102"/>
              <w:jc w:val="center"/>
              <w:rPr>
                <w:b/>
                <w:sz w:val="32"/>
                <w:lang w:val="sv-SE"/>
              </w:rPr>
            </w:pPr>
          </w:p>
          <w:p w14:paraId="23EDD9DE" w14:textId="77777777" w:rsidR="009937F4" w:rsidRPr="00300706" w:rsidRDefault="00C6211A" w:rsidP="0062639E">
            <w:pPr>
              <w:pStyle w:val="TableParagraph"/>
              <w:ind w:left="102" w:right="102"/>
              <w:jc w:val="center"/>
              <w:rPr>
                <w:lang w:val="sv-SE"/>
              </w:rPr>
            </w:pPr>
            <w:r w:rsidRPr="00300706">
              <w:rPr>
                <w:lang w:val="sv-SE"/>
              </w:rPr>
              <w:t xml:space="preserve">11,3 </w:t>
            </w:r>
          </w:p>
          <w:p w14:paraId="76CBE4F3" w14:textId="77777777" w:rsidR="009937F4" w:rsidRPr="00300706" w:rsidRDefault="00C6211A" w:rsidP="0062639E">
            <w:pPr>
              <w:pStyle w:val="TableParagraph"/>
              <w:ind w:left="102" w:right="102"/>
              <w:jc w:val="center"/>
              <w:rPr>
                <w:lang w:val="sv-SE"/>
              </w:rPr>
            </w:pPr>
            <w:r w:rsidRPr="00300706">
              <w:rPr>
                <w:lang w:val="sv-SE"/>
              </w:rPr>
              <w:t>(6,02)</w:t>
            </w:r>
          </w:p>
        </w:tc>
        <w:tc>
          <w:tcPr>
            <w:tcW w:w="1795" w:type="dxa"/>
          </w:tcPr>
          <w:p w14:paraId="071B2D2D" w14:textId="77777777" w:rsidR="009937F4" w:rsidRPr="00300706" w:rsidRDefault="009937F4" w:rsidP="0062639E">
            <w:pPr>
              <w:pStyle w:val="TableParagraph"/>
              <w:spacing w:before="7"/>
              <w:ind w:left="102" w:right="102"/>
              <w:jc w:val="center"/>
              <w:rPr>
                <w:b/>
                <w:sz w:val="32"/>
                <w:lang w:val="sv-SE"/>
              </w:rPr>
            </w:pPr>
          </w:p>
          <w:p w14:paraId="38A0C43B" w14:textId="77777777" w:rsidR="009937F4" w:rsidRPr="00300706" w:rsidRDefault="00C6211A" w:rsidP="0062639E">
            <w:pPr>
              <w:pStyle w:val="TableParagraph"/>
              <w:ind w:left="102" w:right="102"/>
              <w:jc w:val="center"/>
              <w:rPr>
                <w:lang w:val="sv-SE"/>
              </w:rPr>
            </w:pPr>
            <w:r w:rsidRPr="00300706">
              <w:rPr>
                <w:lang w:val="sv-SE"/>
              </w:rPr>
              <w:t>NA</w:t>
            </w:r>
          </w:p>
        </w:tc>
        <w:tc>
          <w:tcPr>
            <w:tcW w:w="1825" w:type="dxa"/>
          </w:tcPr>
          <w:p w14:paraId="0A94DDB5" w14:textId="77777777" w:rsidR="009937F4" w:rsidRPr="00300706" w:rsidRDefault="009937F4" w:rsidP="0062639E">
            <w:pPr>
              <w:pStyle w:val="TableParagraph"/>
              <w:spacing w:before="7"/>
              <w:ind w:left="102" w:right="102"/>
              <w:jc w:val="center"/>
              <w:rPr>
                <w:b/>
                <w:sz w:val="32"/>
                <w:lang w:val="sv-SE"/>
              </w:rPr>
            </w:pPr>
          </w:p>
          <w:p w14:paraId="0C0A2D2B" w14:textId="77777777" w:rsidR="009937F4" w:rsidRPr="00300706" w:rsidRDefault="00C6211A" w:rsidP="0062639E">
            <w:pPr>
              <w:pStyle w:val="TableParagraph"/>
              <w:ind w:left="102" w:right="102"/>
              <w:jc w:val="center"/>
              <w:rPr>
                <w:lang w:val="sv-SE"/>
              </w:rPr>
            </w:pPr>
            <w:r w:rsidRPr="00300706">
              <w:rPr>
                <w:lang w:val="sv-SE"/>
              </w:rPr>
              <w:t xml:space="preserve">13,1 </w:t>
            </w:r>
          </w:p>
          <w:p w14:paraId="7D7377E0" w14:textId="77777777" w:rsidR="009937F4" w:rsidRPr="00300706" w:rsidRDefault="00C6211A" w:rsidP="0062639E">
            <w:pPr>
              <w:pStyle w:val="TableParagraph"/>
              <w:ind w:left="102" w:right="102"/>
              <w:jc w:val="center"/>
              <w:rPr>
                <w:lang w:val="sv-SE"/>
              </w:rPr>
            </w:pPr>
            <w:r w:rsidRPr="00300706">
              <w:rPr>
                <w:lang w:val="sv-SE"/>
              </w:rPr>
              <w:t>(6,39)</w:t>
            </w:r>
          </w:p>
        </w:tc>
      </w:tr>
      <w:tr w:rsidR="006E430F" w:rsidRPr="00FA4B9A" w14:paraId="5072333C" w14:textId="77777777" w:rsidTr="0062639E">
        <w:trPr>
          <w:trHeight w:hRule="exact" w:val="1529"/>
        </w:trPr>
        <w:tc>
          <w:tcPr>
            <w:tcW w:w="9064" w:type="dxa"/>
            <w:gridSpan w:val="5"/>
          </w:tcPr>
          <w:p w14:paraId="6A6DAEA6" w14:textId="77777777" w:rsidR="009937F4" w:rsidRPr="00300706" w:rsidRDefault="00C6211A" w:rsidP="0062639E">
            <w:pPr>
              <w:pStyle w:val="TableParagraph"/>
              <w:tabs>
                <w:tab w:val="left" w:pos="669"/>
              </w:tabs>
              <w:spacing w:line="247" w:lineRule="exact"/>
              <w:ind w:left="102" w:right="102"/>
              <w:rPr>
                <w:lang w:val="sv-SE"/>
              </w:rPr>
            </w:pPr>
            <w:r w:rsidRPr="00300706">
              <w:rPr>
                <w:position w:val="8"/>
                <w:sz w:val="14"/>
                <w:lang w:val="sv-SE"/>
              </w:rPr>
              <w:t>a</w:t>
            </w:r>
            <w:r w:rsidRPr="00300706">
              <w:rPr>
                <w:position w:val="8"/>
                <w:sz w:val="14"/>
                <w:lang w:val="sv-SE"/>
              </w:rPr>
              <w:tab/>
            </w:r>
            <w:r w:rsidRPr="00300706">
              <w:rPr>
                <w:lang w:val="sv-SE"/>
              </w:rPr>
              <w:t>p&lt;0,0001 för båda jämförelserna i BRIGHTER vid månad 6: ranibizumab 0,5 mg jämfört</w:t>
            </w:r>
            <w:r w:rsidRPr="00300706">
              <w:rPr>
                <w:spacing w:val="-23"/>
                <w:lang w:val="sv-SE"/>
              </w:rPr>
              <w:t xml:space="preserve"> </w:t>
            </w:r>
            <w:r w:rsidRPr="00300706">
              <w:rPr>
                <w:lang w:val="sv-SE"/>
              </w:rPr>
              <w:t>med</w:t>
            </w:r>
          </w:p>
          <w:p w14:paraId="0CD21922" w14:textId="77777777" w:rsidR="009937F4" w:rsidRPr="00300706" w:rsidRDefault="00C6211A" w:rsidP="0062639E">
            <w:pPr>
              <w:pStyle w:val="TableParagraph"/>
              <w:spacing w:before="1" w:line="250" w:lineRule="exact"/>
              <w:ind w:left="102" w:right="102"/>
              <w:rPr>
                <w:lang w:val="sv-SE"/>
              </w:rPr>
            </w:pPr>
            <w:r w:rsidRPr="00300706">
              <w:rPr>
                <w:lang w:val="sv-SE"/>
              </w:rPr>
              <w:t>laser och ranibizumab 0,5 mg + laser jämfört med laser.</w:t>
            </w:r>
          </w:p>
          <w:p w14:paraId="731AE65F" w14:textId="77777777" w:rsidR="009937F4" w:rsidRPr="00300706" w:rsidRDefault="00C6211A" w:rsidP="0062639E">
            <w:pPr>
              <w:pStyle w:val="TableParagraph"/>
              <w:tabs>
                <w:tab w:val="left" w:pos="669"/>
              </w:tabs>
              <w:spacing w:line="242" w:lineRule="auto"/>
              <w:ind w:left="102" w:right="102" w:hanging="567"/>
              <w:rPr>
                <w:lang w:val="sv-SE"/>
              </w:rPr>
            </w:pPr>
            <w:r w:rsidRPr="00300706">
              <w:rPr>
                <w:position w:val="8"/>
                <w:sz w:val="14"/>
                <w:lang w:val="sv-SE"/>
              </w:rPr>
              <w:t>b</w:t>
            </w:r>
            <w:r w:rsidRPr="00300706">
              <w:rPr>
                <w:position w:val="8"/>
                <w:sz w:val="14"/>
                <w:lang w:val="sv-SE"/>
              </w:rPr>
              <w:tab/>
            </w:r>
            <w:r w:rsidRPr="00300706">
              <w:rPr>
                <w:lang w:val="sv-SE"/>
              </w:rPr>
              <w:t>p&lt;0,0001 för nollhypotes i CRYSTAL att den genomsnittliga förändringen vid månad</w:t>
            </w:r>
            <w:r w:rsidRPr="00300706">
              <w:rPr>
                <w:spacing w:val="-19"/>
                <w:lang w:val="sv-SE"/>
              </w:rPr>
              <w:t> </w:t>
            </w:r>
            <w:r w:rsidRPr="00300706">
              <w:rPr>
                <w:lang w:val="sv-SE"/>
              </w:rPr>
              <w:t>24</w:t>
            </w:r>
            <w:r w:rsidRPr="00300706">
              <w:rPr>
                <w:spacing w:val="-5"/>
                <w:lang w:val="sv-SE"/>
              </w:rPr>
              <w:t xml:space="preserve"> </w:t>
            </w:r>
            <w:r w:rsidRPr="00300706">
              <w:rPr>
                <w:lang w:val="sv-SE"/>
              </w:rPr>
              <w:t>från baseline är</w:t>
            </w:r>
            <w:r w:rsidRPr="00300706">
              <w:rPr>
                <w:spacing w:val="-5"/>
                <w:lang w:val="sv-SE"/>
              </w:rPr>
              <w:t xml:space="preserve"> </w:t>
            </w:r>
            <w:r w:rsidRPr="00300706">
              <w:rPr>
                <w:lang w:val="sv-SE"/>
              </w:rPr>
              <w:t>noll.</w:t>
            </w:r>
          </w:p>
          <w:p w14:paraId="6A04AD1D" w14:textId="77777777" w:rsidR="009937F4" w:rsidRPr="00300706" w:rsidRDefault="00C6211A" w:rsidP="0062639E">
            <w:pPr>
              <w:pStyle w:val="TableParagraph"/>
              <w:tabs>
                <w:tab w:val="left" w:pos="669"/>
              </w:tabs>
              <w:spacing w:before="3" w:line="252" w:lineRule="exact"/>
              <w:ind w:left="102" w:right="102" w:hanging="567"/>
              <w:rPr>
                <w:lang w:val="sv-SE"/>
              </w:rPr>
            </w:pPr>
            <w:r w:rsidRPr="00300706">
              <w:rPr>
                <w:lang w:val="sv-SE"/>
              </w:rPr>
              <w:t>*</w:t>
            </w:r>
            <w:r w:rsidRPr="00300706">
              <w:rPr>
                <w:lang w:val="sv-SE"/>
              </w:rPr>
              <w:tab/>
              <w:t>Från och med månad 6 var behandling med ranibizumab 0,5 mg tillåten</w:t>
            </w:r>
            <w:r w:rsidRPr="00300706">
              <w:rPr>
                <w:spacing w:val="-22"/>
                <w:lang w:val="sv-SE"/>
              </w:rPr>
              <w:t xml:space="preserve"> </w:t>
            </w:r>
            <w:r w:rsidRPr="00300706">
              <w:rPr>
                <w:lang w:val="sv-SE"/>
              </w:rPr>
              <w:t>(24</w:t>
            </w:r>
            <w:r w:rsidRPr="00300706">
              <w:rPr>
                <w:spacing w:val="-1"/>
                <w:lang w:val="sv-SE"/>
              </w:rPr>
              <w:t> </w:t>
            </w:r>
            <w:r w:rsidRPr="00300706">
              <w:rPr>
                <w:lang w:val="sv-SE"/>
              </w:rPr>
              <w:t>patienter behandlades enbart med</w:t>
            </w:r>
            <w:r w:rsidRPr="00300706">
              <w:rPr>
                <w:spacing w:val="-3"/>
                <w:lang w:val="sv-SE"/>
              </w:rPr>
              <w:t xml:space="preserve"> </w:t>
            </w:r>
            <w:r w:rsidRPr="00300706">
              <w:rPr>
                <w:lang w:val="sv-SE"/>
              </w:rPr>
              <w:t>laser).</w:t>
            </w:r>
          </w:p>
        </w:tc>
      </w:tr>
    </w:tbl>
    <w:p w14:paraId="48246EBF" w14:textId="77777777" w:rsidR="009937F4" w:rsidRPr="00300706" w:rsidRDefault="009937F4" w:rsidP="006846DF">
      <w:pPr>
        <w:pStyle w:val="BodyText"/>
        <w:spacing w:before="2"/>
        <w:rPr>
          <w:b/>
          <w:lang w:val="sv-SE"/>
        </w:rPr>
      </w:pPr>
    </w:p>
    <w:p w14:paraId="38B96915" w14:textId="77777777" w:rsidR="009937F4" w:rsidRPr="00300706" w:rsidRDefault="00C6211A" w:rsidP="006846DF">
      <w:pPr>
        <w:pStyle w:val="BodyText"/>
        <w:spacing w:line="247" w:lineRule="auto"/>
        <w:rPr>
          <w:lang w:val="sv-SE"/>
        </w:rPr>
      </w:pPr>
      <w:r w:rsidRPr="00300706">
        <w:rPr>
          <w:lang w:val="sv-SE"/>
        </w:rPr>
        <w:t>I BRIGHTER visade sig ranibizumab 0,5 mg med tillsatt laserterapi inte vara underlägset jämfört med ranibizumab monoterapi från baseline till månad 24 (95 % KI: -2,8; 1,4).</w:t>
      </w:r>
    </w:p>
    <w:p w14:paraId="3C012059" w14:textId="77777777" w:rsidR="009937F4" w:rsidRPr="00300706" w:rsidRDefault="009937F4" w:rsidP="006846DF">
      <w:pPr>
        <w:pStyle w:val="BodyText"/>
        <w:spacing w:before="4"/>
        <w:rPr>
          <w:lang w:val="sv-SE"/>
        </w:rPr>
      </w:pPr>
    </w:p>
    <w:p w14:paraId="1242C862" w14:textId="77777777" w:rsidR="009937F4" w:rsidRPr="00300706" w:rsidRDefault="00C6211A" w:rsidP="006846DF">
      <w:pPr>
        <w:pStyle w:val="BodyText"/>
        <w:spacing w:line="247" w:lineRule="auto"/>
        <w:rPr>
          <w:lang w:val="sv-SE"/>
        </w:rPr>
      </w:pPr>
      <w:r w:rsidRPr="00300706">
        <w:rPr>
          <w:lang w:val="sv-SE"/>
        </w:rPr>
        <w:t>I båda studierna observerades en snabb och statistiskt signifikant minskning från baseline i central retinal tjocklek vid månad 1. Den här effekten upprätthölls till månad 24.</w:t>
      </w:r>
    </w:p>
    <w:p w14:paraId="270E071C" w14:textId="77777777" w:rsidR="009937F4" w:rsidRPr="00300706" w:rsidRDefault="009937F4" w:rsidP="006846DF">
      <w:pPr>
        <w:pStyle w:val="BodyText"/>
        <w:spacing w:before="4"/>
        <w:rPr>
          <w:lang w:val="sv-SE"/>
        </w:rPr>
      </w:pPr>
    </w:p>
    <w:p w14:paraId="603376CA" w14:textId="77777777" w:rsidR="009937F4" w:rsidRPr="00300706" w:rsidRDefault="00C6211A" w:rsidP="006846DF">
      <w:pPr>
        <w:pStyle w:val="BodyText"/>
        <w:spacing w:line="247" w:lineRule="auto"/>
        <w:rPr>
          <w:lang w:val="sv-SE"/>
        </w:rPr>
      </w:pPr>
      <w:r w:rsidRPr="00300706">
        <w:rPr>
          <w:lang w:val="sv-SE"/>
        </w:rPr>
        <w:t>Effekten av behandling med ranibizumab var likartad oavsett förekomsten av retinal ischemi. I BRIGHTER hade patienter med ischemi (N = 46) eller utan (N = 133) och behandlade med ranibizumab-monoterapi en genomsnittlig förändring från baseline med +15,3 och +15,6 bokstäver, respektive, vid månad 24. I CRYSTAL hade patienter med ischemi (N = 53) eller utan (N = 300) och behandlade med ranibizumab-monoterapi en genomsnittlig förändring från baseline med +15,0 och +11,5 bokstäver, respektive.</w:t>
      </w:r>
    </w:p>
    <w:p w14:paraId="3161175F" w14:textId="77777777" w:rsidR="009937F4" w:rsidRPr="00300706" w:rsidRDefault="009937F4" w:rsidP="006846DF">
      <w:pPr>
        <w:pStyle w:val="BodyText"/>
        <w:spacing w:before="5"/>
        <w:rPr>
          <w:lang w:val="sv-SE"/>
        </w:rPr>
      </w:pPr>
    </w:p>
    <w:p w14:paraId="74CA783E" w14:textId="77777777" w:rsidR="009937F4" w:rsidRPr="00300706" w:rsidRDefault="00C6211A" w:rsidP="006846DF">
      <w:pPr>
        <w:pStyle w:val="BodyText"/>
        <w:rPr>
          <w:lang w:val="sv-SE"/>
        </w:rPr>
      </w:pPr>
      <w:r w:rsidRPr="00300706">
        <w:rPr>
          <w:lang w:val="sv-SE"/>
        </w:rPr>
        <w:t>Effekten i termer av synförbättring observerades hos alla patienter behandlade med 0,5 mg ranibizumab-monoterapi oavsett deras sjukdoms varaktighet i både BRIGHTER och CRYSTAL. Hos patienter med mindre än 3 månaders sjukdom observerades en ökning av synskärpan med 13,3 och 10,0 bokstäver under månad 1; och 17,7 och 13,2 bokstäver vid månad 24 i BRIGHTER och CRYSTAL, respektive. Motsvarande förbättring av synskärpan hos patienter med ≥12 månaders sjukdom var 8,6 och 8,4 bokstäver i respektive studier. Initiering av behandling vid tidpunkten för diagnos bör övervägas.</w:t>
      </w:r>
    </w:p>
    <w:p w14:paraId="1673CF79" w14:textId="77777777" w:rsidR="009937F4" w:rsidRPr="00300706" w:rsidRDefault="009937F4" w:rsidP="006846DF">
      <w:pPr>
        <w:pStyle w:val="BodyText"/>
        <w:spacing w:before="11"/>
        <w:rPr>
          <w:sz w:val="21"/>
          <w:lang w:val="sv-SE"/>
        </w:rPr>
      </w:pPr>
    </w:p>
    <w:p w14:paraId="73EB0CA0" w14:textId="77777777" w:rsidR="009937F4" w:rsidRPr="00300706" w:rsidRDefault="00C6211A" w:rsidP="006846DF">
      <w:pPr>
        <w:pStyle w:val="BodyText"/>
        <w:rPr>
          <w:lang w:val="sv-SE"/>
        </w:rPr>
      </w:pPr>
      <w:r w:rsidRPr="00300706">
        <w:rPr>
          <w:lang w:val="sv-SE"/>
        </w:rPr>
        <w:t>Den långsiktiga säkerhetsprofilen med ranibizumab observerade i 24-månaders studierna är konsistent med den kända säkerhetsprofilen för ranibizumab.</w:t>
      </w:r>
    </w:p>
    <w:p w14:paraId="1B5054C2" w14:textId="77777777" w:rsidR="009937F4" w:rsidRPr="00300706" w:rsidRDefault="009937F4" w:rsidP="006846DF">
      <w:pPr>
        <w:pStyle w:val="BodyText"/>
        <w:rPr>
          <w:lang w:val="sv-SE"/>
        </w:rPr>
      </w:pPr>
    </w:p>
    <w:p w14:paraId="73D0490D" w14:textId="77777777" w:rsidR="009937F4" w:rsidRPr="00300706" w:rsidRDefault="00C6211A" w:rsidP="006846DF">
      <w:pPr>
        <w:pStyle w:val="BodyText"/>
        <w:keepNext/>
        <w:keepLines/>
        <w:widowControl/>
        <w:rPr>
          <w:u w:val="single"/>
          <w:lang w:val="sv-SE"/>
        </w:rPr>
      </w:pPr>
      <w:r w:rsidRPr="00300706">
        <w:rPr>
          <w:u w:val="single"/>
          <w:lang w:val="sv-SE"/>
        </w:rPr>
        <w:lastRenderedPageBreak/>
        <w:t>Pediatrisk population</w:t>
      </w:r>
    </w:p>
    <w:p w14:paraId="188F68DE" w14:textId="77777777" w:rsidR="009937F4" w:rsidRPr="00300706" w:rsidRDefault="009937F4" w:rsidP="006846DF">
      <w:pPr>
        <w:pStyle w:val="BodyText"/>
        <w:keepNext/>
        <w:keepLines/>
        <w:widowControl/>
        <w:rPr>
          <w:lang w:val="sv-SE"/>
        </w:rPr>
      </w:pPr>
    </w:p>
    <w:p w14:paraId="50B6CAEA" w14:textId="77777777" w:rsidR="009937F4" w:rsidRPr="00300706" w:rsidRDefault="00C6211A" w:rsidP="006846DF">
      <w:pPr>
        <w:pStyle w:val="BodyText"/>
        <w:keepNext/>
        <w:keepLines/>
        <w:widowControl/>
        <w:rPr>
          <w:lang w:val="sv-SE"/>
        </w:rPr>
      </w:pPr>
      <w:r w:rsidRPr="00300706">
        <w:rPr>
          <w:lang w:val="sv-SE"/>
        </w:rPr>
        <w:t>Europeiska läkemedelsmyndigheten har beviljat undantag från kravet att skicka in studieresultat för ranibizumab, för alla grupper av den pediatriska populationen för neovaskulär AMD, synnedsättning på grund av DME, synnedsättning på grund av makulaödem till följd av RVO och synnedsättning på grund av CNV och diabetesretinopati (information om pediatrisk användning finns i avsnitt 4.2).</w:t>
      </w:r>
    </w:p>
    <w:p w14:paraId="0F934AAD" w14:textId="77777777" w:rsidR="009937F4" w:rsidRPr="00300706" w:rsidRDefault="009937F4" w:rsidP="006846DF">
      <w:pPr>
        <w:pStyle w:val="BodyText"/>
        <w:rPr>
          <w:lang w:val="sv-SE"/>
        </w:rPr>
      </w:pPr>
    </w:p>
    <w:p w14:paraId="20A49642" w14:textId="77777777" w:rsidR="009937F4" w:rsidRPr="00300706" w:rsidRDefault="00C6211A" w:rsidP="006846DF">
      <w:pPr>
        <w:pStyle w:val="Heading1"/>
        <w:ind w:left="722" w:hangingChars="328" w:hanging="722"/>
        <w:rPr>
          <w:lang w:val="sv-SE"/>
        </w:rPr>
      </w:pPr>
      <w:r w:rsidRPr="00300706">
        <w:rPr>
          <w:lang w:val="sv-SE"/>
        </w:rPr>
        <w:t>5.2</w:t>
      </w:r>
      <w:r w:rsidRPr="00300706">
        <w:rPr>
          <w:lang w:val="sv-SE"/>
        </w:rPr>
        <w:tab/>
        <w:t>Farmakokinetiska egenskaper</w:t>
      </w:r>
    </w:p>
    <w:p w14:paraId="6525196C" w14:textId="77777777" w:rsidR="009937F4" w:rsidRPr="00300706" w:rsidRDefault="009937F4" w:rsidP="006846DF">
      <w:pPr>
        <w:pStyle w:val="BodyText"/>
        <w:spacing w:before="3"/>
        <w:rPr>
          <w:b/>
          <w:sz w:val="23"/>
          <w:lang w:val="sv-SE"/>
        </w:rPr>
      </w:pPr>
    </w:p>
    <w:p w14:paraId="5B4D2DF5" w14:textId="77777777" w:rsidR="009937F4" w:rsidRPr="00300706" w:rsidRDefault="00C6211A" w:rsidP="006846DF">
      <w:pPr>
        <w:pStyle w:val="BodyText"/>
        <w:spacing w:line="244" w:lineRule="auto"/>
        <w:rPr>
          <w:lang w:val="sv-SE"/>
        </w:rPr>
      </w:pPr>
      <w:r w:rsidRPr="00300706">
        <w:rPr>
          <w:lang w:val="sv-SE"/>
        </w:rPr>
        <w:t xml:space="preserve">Efter månatlig intravitreal administrering av ranibizumab till patienter med neovaskulär AMD, var </w:t>
      </w:r>
      <w:r w:rsidRPr="00300706">
        <w:rPr>
          <w:position w:val="2"/>
          <w:lang w:val="sv-SE"/>
        </w:rPr>
        <w:t>serumkoncentrationerna av ranibizumab generellt låga, med maximinivåer (C</w:t>
      </w:r>
      <w:r w:rsidRPr="00300706">
        <w:rPr>
          <w:sz w:val="14"/>
          <w:lang w:val="sv-SE"/>
        </w:rPr>
        <w:t>max</w:t>
      </w:r>
      <w:r w:rsidRPr="00300706">
        <w:rPr>
          <w:position w:val="2"/>
          <w:lang w:val="sv-SE"/>
        </w:rPr>
        <w:t xml:space="preserve">) vanligtvis under den </w:t>
      </w:r>
      <w:r w:rsidRPr="00300706">
        <w:rPr>
          <w:lang w:val="sv-SE"/>
        </w:rPr>
        <w:t xml:space="preserve">ranibizumab-koncentration som är nödvändig för att hämma den biologiska aktiviteten hos VEGF med </w:t>
      </w:r>
      <w:r w:rsidRPr="00300706">
        <w:rPr>
          <w:position w:val="2"/>
          <w:lang w:val="sv-SE"/>
        </w:rPr>
        <w:t xml:space="preserve">50 % (11-27 ng/ml, enligt bedömning i en </w:t>
      </w:r>
      <w:r w:rsidRPr="00300706">
        <w:rPr>
          <w:i/>
          <w:position w:val="2"/>
          <w:lang w:val="sv-SE"/>
        </w:rPr>
        <w:t>in vitro</w:t>
      </w:r>
      <w:r w:rsidRPr="00300706">
        <w:rPr>
          <w:position w:val="2"/>
          <w:lang w:val="sv-SE"/>
        </w:rPr>
        <w:t>-analys av cellproliferation). C</w:t>
      </w:r>
      <w:r w:rsidRPr="00300706">
        <w:rPr>
          <w:sz w:val="14"/>
          <w:lang w:val="sv-SE"/>
        </w:rPr>
        <w:t xml:space="preserve">max </w:t>
      </w:r>
      <w:r w:rsidRPr="00300706">
        <w:rPr>
          <w:position w:val="2"/>
          <w:lang w:val="sv-SE"/>
        </w:rPr>
        <w:t xml:space="preserve">var </w:t>
      </w:r>
      <w:r w:rsidRPr="00300706">
        <w:rPr>
          <w:lang w:val="sv-SE"/>
        </w:rPr>
        <w:t>dosproportionell över dosintervallet 0,05 till 1,0 mg/öga. Serumkoncentrationer hos ett begränsat antal DME patienter indikerar att en något högre systemisk exponering inte kan uteslutas jämfört med den hos patienter med neovaskulär AMD. Serumkoncentrationer av ranibizumab hos RVO-patienter var likartade eller något högre jämfört med de som observerades hos patienter med neovaskulär AMD.</w:t>
      </w:r>
    </w:p>
    <w:p w14:paraId="3AE8F528" w14:textId="77777777" w:rsidR="009937F4" w:rsidRPr="00300706" w:rsidRDefault="009937F4" w:rsidP="006846DF">
      <w:pPr>
        <w:pStyle w:val="BodyText"/>
        <w:spacing w:before="9"/>
        <w:rPr>
          <w:lang w:val="sv-SE"/>
        </w:rPr>
      </w:pPr>
    </w:p>
    <w:p w14:paraId="1611E19E" w14:textId="77777777" w:rsidR="009937F4" w:rsidRPr="00300706" w:rsidRDefault="00C6211A" w:rsidP="006846DF">
      <w:pPr>
        <w:pStyle w:val="BodyText"/>
        <w:spacing w:line="244" w:lineRule="auto"/>
        <w:rPr>
          <w:lang w:val="sv-SE"/>
        </w:rPr>
      </w:pPr>
      <w:r w:rsidRPr="00300706">
        <w:rPr>
          <w:lang w:val="sv-SE"/>
        </w:rPr>
        <w:t xml:space="preserve">Baserat på analys av populationsfarmakokinetik och elimineringen av ranibizumab från serum för patienter med neovaskulär AMD som behandlats med 0,5 mg-dosen, så är den genomsnittliga vitreala halveringstiden för ranibizumab cirka 9 dagar. Vid månatlig intravitreal administrering av ranibizumab </w:t>
      </w:r>
      <w:r w:rsidRPr="00300706">
        <w:rPr>
          <w:position w:val="2"/>
          <w:lang w:val="sv-SE"/>
        </w:rPr>
        <w:t>0,5 mg/öga predikteras att C</w:t>
      </w:r>
      <w:r w:rsidRPr="00300706">
        <w:rPr>
          <w:sz w:val="14"/>
          <w:lang w:val="sv-SE"/>
        </w:rPr>
        <w:t xml:space="preserve">max </w:t>
      </w:r>
      <w:r w:rsidRPr="00300706">
        <w:rPr>
          <w:position w:val="2"/>
          <w:lang w:val="sv-SE"/>
        </w:rPr>
        <w:t>för ranibizumab i serum, uppnått cirka 1 dag efter dosering, generellt ska ligga mellan 0,79 och 2,90 ng/ml, och C</w:t>
      </w:r>
      <w:r w:rsidRPr="00300706">
        <w:rPr>
          <w:sz w:val="14"/>
          <w:lang w:val="sv-SE"/>
        </w:rPr>
        <w:t xml:space="preserve">min </w:t>
      </w:r>
      <w:r w:rsidRPr="00300706">
        <w:rPr>
          <w:position w:val="2"/>
          <w:lang w:val="sv-SE"/>
        </w:rPr>
        <w:t xml:space="preserve">predikteras ligga generellt mellan 0,07 och 0,49 ng/ml. </w:t>
      </w:r>
      <w:r w:rsidRPr="00300706">
        <w:rPr>
          <w:lang w:val="sv-SE"/>
        </w:rPr>
        <w:t>Ranibizumab-koncentrationer i serum förutsägs vara cirka 90 000 gånger lägre än ranibizumab-koncentrationer i</w:t>
      </w:r>
      <w:r w:rsidRPr="00300706">
        <w:rPr>
          <w:spacing w:val="-9"/>
          <w:lang w:val="sv-SE"/>
        </w:rPr>
        <w:t xml:space="preserve"> </w:t>
      </w:r>
      <w:r w:rsidRPr="00300706">
        <w:rPr>
          <w:lang w:val="sv-SE"/>
        </w:rPr>
        <w:t>glaskroppen.</w:t>
      </w:r>
    </w:p>
    <w:p w14:paraId="470914F5" w14:textId="77777777" w:rsidR="009937F4" w:rsidRPr="00300706" w:rsidRDefault="009937F4" w:rsidP="006846DF">
      <w:pPr>
        <w:pStyle w:val="BodyText"/>
        <w:spacing w:before="9"/>
        <w:rPr>
          <w:lang w:val="sv-SE"/>
        </w:rPr>
      </w:pPr>
    </w:p>
    <w:p w14:paraId="4275DB70" w14:textId="77777777" w:rsidR="009937F4" w:rsidRPr="00300706" w:rsidRDefault="00C6211A" w:rsidP="006846DF">
      <w:pPr>
        <w:pStyle w:val="BodyText"/>
        <w:spacing w:line="247" w:lineRule="auto"/>
        <w:rPr>
          <w:lang w:val="sv-SE"/>
        </w:rPr>
      </w:pPr>
      <w:r w:rsidRPr="00300706">
        <w:rPr>
          <w:lang w:val="sv-SE"/>
        </w:rPr>
        <w:t>Patienter med nedsatt njurfunktion: Formella studier för att bedöma farmakokinetiken för ranibizumab hos patienter med nedsatt njurfunktion har inte utförts. I en farmakokinetisk populationsanalys av patienter med neovaskulär AMD, hade 68 % (136 av 200) av patienterna nedsatt njurfunktion (46,5 % lindrig [50-80 ml/min], 20 % måttlig [30-50 ml/min] och 1,5 % allvarlig [&lt;30 ml/min]). Av RVO-patienterna hade 48,2 % (253 av 525) nedsatt njurfunktion (36,4 % lindrig, 9,5 % måttlig och 2,3 % allvarlig). Systemisk clearance var något lägre, men detta var inte kliniskt signifikant.</w:t>
      </w:r>
    </w:p>
    <w:p w14:paraId="3E7028C3" w14:textId="77777777" w:rsidR="009937F4" w:rsidRPr="00300706" w:rsidRDefault="009937F4" w:rsidP="006846DF">
      <w:pPr>
        <w:pStyle w:val="BodyText"/>
        <w:spacing w:before="2"/>
        <w:rPr>
          <w:lang w:val="sv-SE"/>
        </w:rPr>
      </w:pPr>
    </w:p>
    <w:p w14:paraId="6FD888D8" w14:textId="77777777" w:rsidR="009937F4" w:rsidRPr="00300706" w:rsidRDefault="00C6211A" w:rsidP="006846DF">
      <w:pPr>
        <w:pStyle w:val="BodyText"/>
        <w:rPr>
          <w:lang w:val="sv-SE"/>
        </w:rPr>
      </w:pPr>
      <w:r w:rsidRPr="00300706">
        <w:rPr>
          <w:lang w:val="sv-SE"/>
        </w:rPr>
        <w:t>Nedsatt leverfunktion: Formella studier för att bedöma farmakokinetiken för ranibizumab hos patienter med nedsatt leverfunktion har inte utförts.</w:t>
      </w:r>
    </w:p>
    <w:p w14:paraId="6106B5A9" w14:textId="77777777" w:rsidR="009937F4" w:rsidRPr="00300706" w:rsidRDefault="009937F4" w:rsidP="006846DF">
      <w:pPr>
        <w:pStyle w:val="BodyText"/>
        <w:rPr>
          <w:lang w:val="sv-SE"/>
        </w:rPr>
      </w:pPr>
    </w:p>
    <w:p w14:paraId="59740383" w14:textId="77777777" w:rsidR="009937F4" w:rsidRPr="00300706" w:rsidRDefault="00C6211A" w:rsidP="006846DF">
      <w:pPr>
        <w:pStyle w:val="Heading1"/>
        <w:ind w:left="722" w:hangingChars="328" w:hanging="722"/>
        <w:rPr>
          <w:lang w:val="sv-SE"/>
        </w:rPr>
      </w:pPr>
      <w:r w:rsidRPr="00300706">
        <w:rPr>
          <w:lang w:val="sv-SE"/>
        </w:rPr>
        <w:t>5.3</w:t>
      </w:r>
      <w:r w:rsidRPr="00300706">
        <w:rPr>
          <w:lang w:val="sv-SE"/>
        </w:rPr>
        <w:tab/>
        <w:t>Prekliniska säkerhetsuppgifter</w:t>
      </w:r>
    </w:p>
    <w:p w14:paraId="52B7A0BD" w14:textId="77777777" w:rsidR="009937F4" w:rsidRPr="00300706" w:rsidRDefault="009937F4" w:rsidP="006846DF">
      <w:pPr>
        <w:pStyle w:val="BodyText"/>
        <w:spacing w:before="6"/>
        <w:rPr>
          <w:b/>
          <w:sz w:val="21"/>
          <w:lang w:val="sv-SE"/>
        </w:rPr>
      </w:pPr>
    </w:p>
    <w:p w14:paraId="699E5EEE" w14:textId="77777777" w:rsidR="009937F4" w:rsidRPr="00300706" w:rsidRDefault="00C6211A" w:rsidP="006846DF">
      <w:pPr>
        <w:pStyle w:val="BodyText"/>
        <w:spacing w:before="1"/>
        <w:rPr>
          <w:lang w:val="sv-SE"/>
        </w:rPr>
      </w:pPr>
      <w:r w:rsidRPr="00300706">
        <w:rPr>
          <w:lang w:val="sv-SE"/>
        </w:rPr>
        <w:t>Bilateral intravitreal administrering av ranibizumab till cynomolgus-apor med doser mellan 0,25 mg/öga och 2,0 mg/öga en gång varannan vecka i upp till 26 veckor ledde till dosberoende ögoneffekter.</w:t>
      </w:r>
    </w:p>
    <w:p w14:paraId="7BACBC5B" w14:textId="77777777" w:rsidR="009937F4" w:rsidRPr="00300706" w:rsidRDefault="009937F4" w:rsidP="006846DF">
      <w:pPr>
        <w:pStyle w:val="BodyText"/>
        <w:spacing w:before="5"/>
        <w:rPr>
          <w:sz w:val="23"/>
          <w:lang w:val="sv-SE"/>
        </w:rPr>
      </w:pPr>
    </w:p>
    <w:p w14:paraId="2CC2DE7A" w14:textId="77777777" w:rsidR="009937F4" w:rsidRPr="00300706" w:rsidRDefault="00C6211A" w:rsidP="006846DF">
      <w:pPr>
        <w:pStyle w:val="BodyText"/>
        <w:spacing w:before="1" w:line="247" w:lineRule="auto"/>
        <w:rPr>
          <w:lang w:val="sv-SE"/>
        </w:rPr>
      </w:pPr>
      <w:r w:rsidRPr="00300706">
        <w:rPr>
          <w:lang w:val="sv-SE"/>
        </w:rPr>
        <w:t>Intraokulärt skedde dosberoende ökningar av ljusväg och inflammatoriska celler (flare) i främre kammaren med en topp 2 dagar efter injektion. Allvarlighetsgraden i den inflammatoriska responsen minskade generellt sett vid påföljande injektioner eller under tillfrisknande. I det bakre segmentet uppkom vitreal cellinfiltration och grumlingar, vilket också verkade vara dosberoende och generellt sett kvarstod till slutet av behandlingsperioden. I 26-veckorsstudien förvärrades den vitreala inflammationen i takt med antalet injektioner. Belägg för reversibilitet observerades dock efter tillfrisknande. Karaktären och tidpunkten för inflammationen i det bakre segmentet tyder på en immunmedierad antikroppsrespons, som kan vara kliniskt irrelevant. Kataraktbildning observerades hos vissa djur efter en relativt lång period av intensiv inflammation, vilket tyder på att linsförändringarna var sekundära till allvarlig inflammation. En övergående ökning av det intraokulära trycket efter dosen observerades efter intravitreala injektioner, oavsett dos.</w:t>
      </w:r>
    </w:p>
    <w:p w14:paraId="4ADDCC0E" w14:textId="77777777" w:rsidR="009937F4" w:rsidRPr="00300706" w:rsidRDefault="009937F4" w:rsidP="006846DF">
      <w:pPr>
        <w:pStyle w:val="BodyText"/>
        <w:spacing w:before="7"/>
        <w:rPr>
          <w:lang w:val="sv-SE"/>
        </w:rPr>
      </w:pPr>
    </w:p>
    <w:p w14:paraId="39EA17D8" w14:textId="77777777" w:rsidR="009937F4" w:rsidRPr="00300706" w:rsidRDefault="00C6211A" w:rsidP="006846DF">
      <w:pPr>
        <w:pStyle w:val="BodyText"/>
        <w:spacing w:line="247" w:lineRule="auto"/>
        <w:rPr>
          <w:lang w:val="sv-SE"/>
        </w:rPr>
      </w:pPr>
      <w:r w:rsidRPr="00300706">
        <w:rPr>
          <w:lang w:val="sv-SE"/>
        </w:rPr>
        <w:t>Mikroskopiska ögonförändringar var relaterade till inflammation och indikerade inte degenerativa processer. Granulomatösa inflammatoriska förändringar noterades i synnervspapillen i vissa ögon. Dessa förändringar i det posteriora segmentet minskade, och gick i vissa fall tillbaka helt, under återhämtningsperioden.</w:t>
      </w:r>
    </w:p>
    <w:p w14:paraId="64A17C61" w14:textId="77777777" w:rsidR="009937F4" w:rsidRPr="00300706" w:rsidRDefault="009937F4" w:rsidP="006846DF">
      <w:pPr>
        <w:pStyle w:val="BodyText"/>
        <w:spacing w:before="6"/>
        <w:rPr>
          <w:lang w:val="sv-SE"/>
        </w:rPr>
      </w:pPr>
    </w:p>
    <w:p w14:paraId="222D76F2" w14:textId="77777777" w:rsidR="009937F4" w:rsidRPr="00300706" w:rsidRDefault="00C6211A" w:rsidP="006846DF">
      <w:pPr>
        <w:pStyle w:val="BodyText"/>
        <w:spacing w:before="1" w:line="244" w:lineRule="auto"/>
        <w:rPr>
          <w:lang w:val="sv-SE"/>
        </w:rPr>
      </w:pPr>
      <w:r w:rsidRPr="00300706">
        <w:rPr>
          <w:lang w:val="sv-SE"/>
        </w:rPr>
        <w:t>Efter intravitreal administrering kunde inga tecken på systemisk toxicitet upptäckas. Antikroppar mot ranibizumab återfanns i serum och glaskropp hos en delgrupp av de behandlade djuren.</w:t>
      </w:r>
    </w:p>
    <w:p w14:paraId="4538F65C" w14:textId="77777777" w:rsidR="009937F4" w:rsidRPr="00300706" w:rsidRDefault="009937F4" w:rsidP="006846DF">
      <w:pPr>
        <w:pStyle w:val="BodyText"/>
        <w:spacing w:before="10"/>
        <w:rPr>
          <w:lang w:val="sv-SE"/>
        </w:rPr>
      </w:pPr>
    </w:p>
    <w:p w14:paraId="354FF619" w14:textId="77777777" w:rsidR="009937F4" w:rsidRPr="00300706" w:rsidRDefault="00C6211A" w:rsidP="006846DF">
      <w:pPr>
        <w:pStyle w:val="BodyText"/>
        <w:rPr>
          <w:lang w:val="sv-SE"/>
        </w:rPr>
      </w:pPr>
      <w:r w:rsidRPr="00300706">
        <w:rPr>
          <w:lang w:val="sv-SE"/>
        </w:rPr>
        <w:t>Karcinogenitets- och mutagenitetsdata saknas.</w:t>
      </w:r>
    </w:p>
    <w:p w14:paraId="57A0EC48" w14:textId="77777777" w:rsidR="009937F4" w:rsidRPr="00300706" w:rsidRDefault="009937F4" w:rsidP="006846DF">
      <w:pPr>
        <w:pStyle w:val="BodyText"/>
        <w:spacing w:before="2"/>
        <w:rPr>
          <w:lang w:val="sv-SE"/>
        </w:rPr>
      </w:pPr>
    </w:p>
    <w:p w14:paraId="53955FC5" w14:textId="3464F969" w:rsidR="009937F4" w:rsidRPr="00300706" w:rsidRDefault="00C6211A" w:rsidP="006846DF">
      <w:pPr>
        <w:pStyle w:val="BodyText"/>
        <w:rPr>
          <w:lang w:val="sv-SE"/>
        </w:rPr>
      </w:pPr>
      <w:r w:rsidRPr="00300706">
        <w:rPr>
          <w:lang w:val="sv-SE"/>
        </w:rPr>
        <w:t>Intravitreal ranibizumab-behandling till gravida apor som gav maximal systemisk exponering på 0,9 till 7 gånger största tänkbara kliniska exponering framkallade inte utvecklingsrelaterad toxicitet eller teratogenicitet och hade ingen effekt på moderkakans vikt eller struktur, men baserat på dess farmakologiska effekt ska ranibizumab betraktas som potentiellt teratogent och embryo-/fetotoxiskt.</w:t>
      </w:r>
    </w:p>
    <w:p w14:paraId="2487EBB3" w14:textId="77777777" w:rsidR="009937F4" w:rsidRPr="00300706" w:rsidRDefault="009937F4" w:rsidP="006846DF">
      <w:pPr>
        <w:pStyle w:val="BodyText"/>
        <w:rPr>
          <w:lang w:val="sv-SE"/>
        </w:rPr>
      </w:pPr>
    </w:p>
    <w:p w14:paraId="0D69F16C" w14:textId="77777777" w:rsidR="009937F4" w:rsidRPr="00300706" w:rsidRDefault="00C6211A" w:rsidP="006846DF">
      <w:pPr>
        <w:pStyle w:val="BodyText"/>
        <w:rPr>
          <w:lang w:val="sv-SE"/>
        </w:rPr>
      </w:pPr>
      <w:r w:rsidRPr="00300706">
        <w:rPr>
          <w:lang w:val="sv-SE"/>
        </w:rPr>
        <w:t>Avsaknaden av ranibizumabmedierade effekter på embryo-fetal utveckling är rimligen relaterad huvudsakligen till oförmågan hos Fab-fragmentet att korsa moderkakan. Likväl beskrevs ett fall med höga ranibizumabserumnivåer hos modern och förekomst av ranibizumab i fetalt serum, vilket tyder på att anti-ranibizumab-antikroppen agerade som (Fc-region innehållande) bärarprotein för ranibizumab, därmed minskades dess serumclearance hos modern och möjliggjordes dess placentaöverföring. Då undersökningarna av embryo-fetal utveckling genomfördes i friska gravida djur och sjukdom (t.ex. diabetes) kan modifiera permeabiliteten av moderkakan gentemot ett Fab-fragment, bör denna studie tolkas med försiktighet.</w:t>
      </w:r>
    </w:p>
    <w:p w14:paraId="345F62F9" w14:textId="77777777" w:rsidR="009937F4" w:rsidRPr="00300706" w:rsidRDefault="009937F4" w:rsidP="006846DF">
      <w:pPr>
        <w:pStyle w:val="BodyText"/>
        <w:rPr>
          <w:lang w:val="sv-SE"/>
        </w:rPr>
      </w:pPr>
    </w:p>
    <w:p w14:paraId="4A64C0C6" w14:textId="77777777" w:rsidR="009937F4" w:rsidRPr="00300706" w:rsidRDefault="009937F4" w:rsidP="006846DF">
      <w:pPr>
        <w:pStyle w:val="BodyText"/>
        <w:rPr>
          <w:lang w:val="sv-SE"/>
        </w:rPr>
      </w:pPr>
    </w:p>
    <w:p w14:paraId="16444F5D" w14:textId="77777777" w:rsidR="009937F4" w:rsidRPr="00300706" w:rsidRDefault="00C6211A" w:rsidP="006846DF">
      <w:pPr>
        <w:pStyle w:val="Heading1"/>
        <w:ind w:left="0"/>
        <w:rPr>
          <w:lang w:val="sv-SE"/>
        </w:rPr>
      </w:pPr>
      <w:r w:rsidRPr="00300706">
        <w:rPr>
          <w:lang w:val="sv-SE"/>
        </w:rPr>
        <w:t>6.</w:t>
      </w:r>
      <w:r w:rsidRPr="00300706">
        <w:rPr>
          <w:lang w:val="sv-SE"/>
        </w:rPr>
        <w:tab/>
        <w:t>FARMACEUTISKA UPPGIFTER</w:t>
      </w:r>
    </w:p>
    <w:p w14:paraId="55A557AF" w14:textId="77777777" w:rsidR="009937F4" w:rsidRPr="00300706" w:rsidRDefault="009937F4" w:rsidP="006846DF">
      <w:pPr>
        <w:pStyle w:val="BodyText"/>
        <w:spacing w:before="10"/>
        <w:rPr>
          <w:b/>
          <w:lang w:val="sv-SE"/>
        </w:rPr>
      </w:pPr>
    </w:p>
    <w:p w14:paraId="4321B78E" w14:textId="77777777" w:rsidR="009937F4" w:rsidRPr="00300706" w:rsidRDefault="00C6211A" w:rsidP="006846DF">
      <w:pPr>
        <w:pStyle w:val="Heading1"/>
        <w:ind w:left="722" w:hangingChars="328" w:hanging="722"/>
        <w:rPr>
          <w:lang w:val="sv-SE"/>
        </w:rPr>
      </w:pPr>
      <w:r w:rsidRPr="00300706">
        <w:rPr>
          <w:lang w:val="sv-SE"/>
        </w:rPr>
        <w:t>6.1</w:t>
      </w:r>
      <w:r w:rsidRPr="00300706">
        <w:rPr>
          <w:lang w:val="sv-SE"/>
        </w:rPr>
        <w:tab/>
        <w:t>Förteckning över hjälpämnen</w:t>
      </w:r>
    </w:p>
    <w:p w14:paraId="7F8B9A66" w14:textId="77777777" w:rsidR="009937F4" w:rsidRPr="00300706" w:rsidRDefault="009937F4" w:rsidP="006846DF">
      <w:pPr>
        <w:pStyle w:val="BodyText"/>
        <w:spacing w:before="7"/>
        <w:rPr>
          <w:b/>
          <w:sz w:val="21"/>
          <w:lang w:val="sv-SE"/>
        </w:rPr>
      </w:pPr>
    </w:p>
    <w:p w14:paraId="29AF36C3" w14:textId="77777777" w:rsidR="009937F4" w:rsidRPr="00300706" w:rsidRDefault="00C6211A" w:rsidP="006846DF">
      <w:pPr>
        <w:pStyle w:val="BodyText"/>
        <w:spacing w:line="247" w:lineRule="auto"/>
        <w:rPr>
          <w:lang w:val="sv-SE"/>
        </w:rPr>
      </w:pPr>
      <w:r w:rsidRPr="00300706">
        <w:rPr>
          <w:lang w:val="sv-SE"/>
        </w:rPr>
        <w:t>α,α-trehalosdihydrat</w:t>
      </w:r>
    </w:p>
    <w:p w14:paraId="41D4AC7C" w14:textId="77777777" w:rsidR="009937F4" w:rsidRPr="00300706" w:rsidRDefault="00C6211A" w:rsidP="006846DF">
      <w:pPr>
        <w:pStyle w:val="BodyText"/>
        <w:spacing w:line="247" w:lineRule="auto"/>
        <w:rPr>
          <w:lang w:val="sv-SE"/>
        </w:rPr>
      </w:pPr>
      <w:r w:rsidRPr="00300706">
        <w:rPr>
          <w:lang w:val="sv-SE"/>
        </w:rPr>
        <w:t>Histidinhydroklorid, monohydrat</w:t>
      </w:r>
    </w:p>
    <w:p w14:paraId="16E9DC21" w14:textId="77777777" w:rsidR="009937F4" w:rsidRPr="00300706" w:rsidRDefault="00C6211A" w:rsidP="006846DF">
      <w:pPr>
        <w:pStyle w:val="BodyText"/>
        <w:spacing w:line="247" w:lineRule="auto"/>
        <w:rPr>
          <w:lang w:val="sv-SE"/>
        </w:rPr>
      </w:pPr>
      <w:r w:rsidRPr="00300706">
        <w:rPr>
          <w:lang w:val="sv-SE"/>
        </w:rPr>
        <w:t>Histidin</w:t>
      </w:r>
    </w:p>
    <w:p w14:paraId="24AE919E" w14:textId="77777777" w:rsidR="009937F4" w:rsidRPr="00300706" w:rsidRDefault="00C6211A" w:rsidP="006846DF">
      <w:pPr>
        <w:pStyle w:val="BodyText"/>
        <w:spacing w:line="252" w:lineRule="exact"/>
        <w:rPr>
          <w:lang w:val="sv-SE"/>
        </w:rPr>
      </w:pPr>
      <w:r w:rsidRPr="00300706">
        <w:rPr>
          <w:lang w:val="sv-SE"/>
        </w:rPr>
        <w:t>Polysorbat 20</w:t>
      </w:r>
    </w:p>
    <w:p w14:paraId="581513A4" w14:textId="77777777" w:rsidR="009937F4" w:rsidRPr="00300706" w:rsidRDefault="00C6211A" w:rsidP="006846DF">
      <w:pPr>
        <w:pStyle w:val="BodyText"/>
        <w:spacing w:before="6"/>
        <w:rPr>
          <w:lang w:val="sv-SE"/>
        </w:rPr>
      </w:pPr>
      <w:r w:rsidRPr="00300706">
        <w:rPr>
          <w:lang w:val="sv-SE"/>
        </w:rPr>
        <w:t>Vatten för injektionsvätskor</w:t>
      </w:r>
    </w:p>
    <w:p w14:paraId="3B9F7217" w14:textId="77777777" w:rsidR="009937F4" w:rsidRPr="00300706" w:rsidRDefault="009937F4" w:rsidP="006846DF">
      <w:pPr>
        <w:pStyle w:val="BodyText"/>
        <w:spacing w:before="3"/>
        <w:rPr>
          <w:sz w:val="23"/>
          <w:lang w:val="sv-SE"/>
        </w:rPr>
      </w:pPr>
    </w:p>
    <w:p w14:paraId="6EE8AB54" w14:textId="77777777" w:rsidR="009937F4" w:rsidRPr="00300706" w:rsidRDefault="00C6211A" w:rsidP="006846DF">
      <w:pPr>
        <w:pStyle w:val="Heading1"/>
        <w:ind w:left="722" w:hangingChars="328" w:hanging="722"/>
        <w:rPr>
          <w:lang w:val="sv-SE"/>
        </w:rPr>
      </w:pPr>
      <w:r w:rsidRPr="00300706">
        <w:rPr>
          <w:lang w:val="sv-SE"/>
        </w:rPr>
        <w:t>6.2</w:t>
      </w:r>
      <w:r w:rsidRPr="00300706">
        <w:rPr>
          <w:lang w:val="sv-SE"/>
        </w:rPr>
        <w:tab/>
        <w:t>Inkompatibiliteter</w:t>
      </w:r>
    </w:p>
    <w:p w14:paraId="6F01A096" w14:textId="77777777" w:rsidR="009937F4" w:rsidRPr="00300706" w:rsidRDefault="009937F4" w:rsidP="006846DF">
      <w:pPr>
        <w:pStyle w:val="BodyText"/>
        <w:spacing w:before="3"/>
        <w:rPr>
          <w:b/>
          <w:sz w:val="23"/>
          <w:lang w:val="sv-SE"/>
        </w:rPr>
      </w:pPr>
    </w:p>
    <w:p w14:paraId="2C7A8A10" w14:textId="77777777" w:rsidR="009937F4" w:rsidRPr="00300706" w:rsidRDefault="00C6211A" w:rsidP="006846DF">
      <w:pPr>
        <w:pStyle w:val="BodyText"/>
        <w:rPr>
          <w:lang w:val="sv-SE"/>
        </w:rPr>
      </w:pPr>
      <w:r w:rsidRPr="00300706">
        <w:rPr>
          <w:lang w:val="sv-SE"/>
        </w:rPr>
        <w:t>Då blandbarhetsstudier saknas får detta läkemedel inte blandas med andra läkemedel.</w:t>
      </w:r>
    </w:p>
    <w:p w14:paraId="740F4D1E" w14:textId="77777777" w:rsidR="009937F4" w:rsidRPr="00300706" w:rsidRDefault="009937F4" w:rsidP="006846DF">
      <w:pPr>
        <w:pStyle w:val="BodyText"/>
        <w:spacing w:before="1"/>
        <w:rPr>
          <w:sz w:val="23"/>
          <w:lang w:val="sv-SE"/>
        </w:rPr>
      </w:pPr>
    </w:p>
    <w:p w14:paraId="0A0E78C7" w14:textId="77777777" w:rsidR="009937F4" w:rsidRPr="00300706" w:rsidRDefault="00C6211A" w:rsidP="006846DF">
      <w:pPr>
        <w:pStyle w:val="Heading1"/>
        <w:numPr>
          <w:ilvl w:val="1"/>
          <w:numId w:val="50"/>
        </w:numPr>
        <w:ind w:left="709" w:hanging="709"/>
        <w:rPr>
          <w:lang w:val="sv-SE"/>
        </w:rPr>
      </w:pPr>
      <w:r w:rsidRPr="00300706">
        <w:rPr>
          <w:lang w:val="sv-SE"/>
        </w:rPr>
        <w:t>Hållbarhet</w:t>
      </w:r>
    </w:p>
    <w:p w14:paraId="683C2DF3" w14:textId="77777777" w:rsidR="009937F4" w:rsidRPr="00300706" w:rsidRDefault="009937F4" w:rsidP="006846DF">
      <w:pPr>
        <w:pStyle w:val="BodyText"/>
        <w:spacing w:before="3"/>
        <w:rPr>
          <w:b/>
          <w:sz w:val="23"/>
          <w:lang w:val="sv-SE"/>
        </w:rPr>
      </w:pPr>
    </w:p>
    <w:p w14:paraId="67BBC44D" w14:textId="77777777" w:rsidR="009937F4" w:rsidRPr="00300706" w:rsidRDefault="00C6211A" w:rsidP="006846DF">
      <w:pPr>
        <w:pStyle w:val="BodyText"/>
        <w:rPr>
          <w:lang w:val="sv-SE"/>
        </w:rPr>
      </w:pPr>
      <w:r w:rsidRPr="00300706">
        <w:rPr>
          <w:lang w:val="sv-SE"/>
        </w:rPr>
        <w:t>26 månader</w:t>
      </w:r>
    </w:p>
    <w:p w14:paraId="2966B5EF" w14:textId="77777777" w:rsidR="009937F4" w:rsidRPr="00300706" w:rsidRDefault="009937F4" w:rsidP="006846DF">
      <w:pPr>
        <w:pStyle w:val="BodyText"/>
        <w:spacing w:before="3"/>
        <w:rPr>
          <w:sz w:val="23"/>
          <w:lang w:val="sv-SE"/>
        </w:rPr>
      </w:pPr>
    </w:p>
    <w:p w14:paraId="645E643E" w14:textId="77777777" w:rsidR="009937F4" w:rsidRPr="00300706" w:rsidRDefault="00C6211A" w:rsidP="006846DF">
      <w:pPr>
        <w:pStyle w:val="Heading1"/>
        <w:ind w:left="722" w:hangingChars="328" w:hanging="722"/>
        <w:rPr>
          <w:lang w:val="sv-SE"/>
        </w:rPr>
      </w:pPr>
      <w:r w:rsidRPr="00300706">
        <w:rPr>
          <w:lang w:val="sv-SE"/>
        </w:rPr>
        <w:t>6.4</w:t>
      </w:r>
      <w:r w:rsidRPr="00300706">
        <w:rPr>
          <w:lang w:val="sv-SE"/>
        </w:rPr>
        <w:tab/>
        <w:t>Särskilda förvaringsanvisningar</w:t>
      </w:r>
    </w:p>
    <w:p w14:paraId="1438973C" w14:textId="77777777" w:rsidR="009937F4" w:rsidRPr="00300706" w:rsidRDefault="009937F4" w:rsidP="006846DF">
      <w:pPr>
        <w:pStyle w:val="BodyText"/>
        <w:spacing w:before="7"/>
        <w:rPr>
          <w:b/>
          <w:sz w:val="21"/>
          <w:lang w:val="sv-SE"/>
        </w:rPr>
      </w:pPr>
    </w:p>
    <w:p w14:paraId="5A0EA42C" w14:textId="77777777" w:rsidR="009937F4" w:rsidRPr="00300706" w:rsidRDefault="00C6211A" w:rsidP="006846DF">
      <w:pPr>
        <w:pStyle w:val="BodyText"/>
        <w:spacing w:before="1" w:line="247" w:lineRule="auto"/>
        <w:rPr>
          <w:lang w:val="sv-SE"/>
        </w:rPr>
      </w:pPr>
      <w:r w:rsidRPr="00300706">
        <w:rPr>
          <w:lang w:val="sv-SE"/>
        </w:rPr>
        <w:t>Förvaras i kylskåp (2 </w:t>
      </w:r>
      <w:r w:rsidRPr="00300706">
        <w:rPr>
          <w:rFonts w:ascii="Symbol" w:hAnsi="Symbol"/>
          <w:lang w:val="sv-SE"/>
        </w:rPr>
        <w:sym w:font="Symbol" w:char="F0B0"/>
      </w:r>
      <w:r w:rsidRPr="00300706">
        <w:rPr>
          <w:lang w:val="sv-SE"/>
        </w:rPr>
        <w:t>C–8 </w:t>
      </w:r>
      <w:r w:rsidRPr="00300706">
        <w:rPr>
          <w:rFonts w:ascii="Symbol" w:hAnsi="Symbol"/>
          <w:lang w:val="sv-SE"/>
        </w:rPr>
        <w:sym w:font="Symbol" w:char="F0B0"/>
      </w:r>
      <w:r w:rsidRPr="00300706">
        <w:rPr>
          <w:lang w:val="sv-SE"/>
        </w:rPr>
        <w:t>C). Får ej frysas.</w:t>
      </w:r>
    </w:p>
    <w:p w14:paraId="7EBD21D8" w14:textId="77777777" w:rsidR="009937F4" w:rsidRPr="00300706" w:rsidRDefault="00C6211A" w:rsidP="006846DF">
      <w:pPr>
        <w:pStyle w:val="BodyText"/>
        <w:spacing w:line="247" w:lineRule="exact"/>
        <w:rPr>
          <w:lang w:val="sv-SE"/>
        </w:rPr>
      </w:pPr>
      <w:r w:rsidRPr="00300706">
        <w:rPr>
          <w:lang w:val="sv-SE"/>
        </w:rPr>
        <w:t>Förvara den förfyllda sprutan i det förseglade tråget i kartongen. Ljuskänsligt.</w:t>
      </w:r>
    </w:p>
    <w:p w14:paraId="38C850F5" w14:textId="77777777" w:rsidR="009937F4" w:rsidRPr="00300706" w:rsidRDefault="00C6211A" w:rsidP="006846DF">
      <w:pPr>
        <w:pStyle w:val="BodyText"/>
        <w:spacing w:line="247" w:lineRule="auto"/>
        <w:rPr>
          <w:lang w:val="sv-SE"/>
        </w:rPr>
      </w:pPr>
      <w:r w:rsidRPr="00300706">
        <w:rPr>
          <w:lang w:val="sv-SE"/>
        </w:rPr>
        <w:t>Inför användning kan det oöppnade tråget förvaras i rumstemperatur (temperatur som ej överstiger 30 </w:t>
      </w:r>
      <w:r w:rsidRPr="00300706">
        <w:rPr>
          <w:rFonts w:ascii="Symbol" w:hAnsi="Symbol"/>
          <w:lang w:val="sv-SE"/>
        </w:rPr>
        <w:sym w:font="Symbol" w:char="F0B0"/>
      </w:r>
      <w:r w:rsidRPr="00300706">
        <w:rPr>
          <w:lang w:val="sv-SE"/>
        </w:rPr>
        <w:t>C) i upp till 1 vecka.</w:t>
      </w:r>
    </w:p>
    <w:p w14:paraId="77D699A6" w14:textId="77777777" w:rsidR="009937F4" w:rsidRPr="00300706" w:rsidRDefault="009937F4" w:rsidP="006846DF">
      <w:pPr>
        <w:pStyle w:val="BodyText"/>
        <w:spacing w:before="10"/>
        <w:rPr>
          <w:lang w:val="sv-SE"/>
        </w:rPr>
      </w:pPr>
    </w:p>
    <w:p w14:paraId="7ED15C8D" w14:textId="77777777" w:rsidR="009937F4" w:rsidRPr="00300706" w:rsidRDefault="00C6211A" w:rsidP="006846DF">
      <w:pPr>
        <w:pStyle w:val="Heading1"/>
        <w:ind w:left="722" w:hangingChars="328" w:hanging="722"/>
        <w:rPr>
          <w:lang w:val="sv-SE"/>
        </w:rPr>
      </w:pPr>
      <w:r w:rsidRPr="00300706">
        <w:rPr>
          <w:lang w:val="sv-SE"/>
        </w:rPr>
        <w:t>6.5</w:t>
      </w:r>
      <w:r w:rsidRPr="00300706">
        <w:rPr>
          <w:lang w:val="sv-SE"/>
        </w:rPr>
        <w:tab/>
        <w:t>Förpackningstyp och innehåll</w:t>
      </w:r>
    </w:p>
    <w:p w14:paraId="40D8991D" w14:textId="77777777" w:rsidR="009937F4" w:rsidRPr="00300706" w:rsidRDefault="009937F4" w:rsidP="006846DF">
      <w:pPr>
        <w:pStyle w:val="BodyText"/>
        <w:spacing w:before="5"/>
        <w:rPr>
          <w:lang w:val="sv-SE"/>
        </w:rPr>
      </w:pPr>
    </w:p>
    <w:p w14:paraId="5076CC2B" w14:textId="0922AF28" w:rsidR="009937F4" w:rsidRPr="00300706" w:rsidRDefault="00C6211A" w:rsidP="006846DF">
      <w:pPr>
        <w:keepNext/>
        <w:rPr>
          <w:u w:val="single"/>
          <w:lang w:val="sv-SE"/>
        </w:rPr>
      </w:pPr>
      <w:r w:rsidRPr="00300706">
        <w:rPr>
          <w:lang w:val="sv-SE"/>
        </w:rPr>
        <w:t xml:space="preserve">0,165 ml steril lösning i en förfylld spruta med kolvpropp av gummi, inpräglad genomskinlig dosmarkering </w:t>
      </w:r>
      <w:r>
        <w:rPr>
          <w:lang w:val="sv-SE"/>
        </w:rPr>
        <w:t xml:space="preserve">för </w:t>
      </w:r>
      <w:r w:rsidRPr="00300706">
        <w:rPr>
          <w:lang w:val="sv-SE"/>
        </w:rPr>
        <w:t xml:space="preserve">0,5 ml och ett avvridbart sprutlock med en manipuleringssäker styv försegling med ett </w:t>
      </w:r>
      <w:ins w:id="28" w:author="Author">
        <w:del w:id="29" w:author="Author">
          <w:r w:rsidRPr="00300706" w:rsidDel="00D2504F">
            <w:rPr>
              <w:lang w:val="sv-SE"/>
            </w:rPr>
            <w:delText>spetslock</w:delText>
          </w:r>
        </w:del>
        <w:r w:rsidR="00D2504F">
          <w:rPr>
            <w:lang w:val="sv-SE"/>
          </w:rPr>
          <w:t>skyddslock</w:t>
        </w:r>
      </w:ins>
      <w:r w:rsidRPr="00300706">
        <w:rPr>
          <w:lang w:val="sv-SE"/>
        </w:rPr>
        <w:t xml:space="preserve"> med inbyggd luerlock-adapter. Den förfyllda sprutan är fri från silikonolja, är försedd med en kolvstång och ett fingergrepp och är förpackad i ett förseglat tråg.</w:t>
      </w:r>
    </w:p>
    <w:p w14:paraId="78837744" w14:textId="77777777" w:rsidR="009937F4" w:rsidRPr="00300706" w:rsidRDefault="009937F4" w:rsidP="006846DF">
      <w:pPr>
        <w:keepNext/>
        <w:rPr>
          <w:u w:val="single"/>
          <w:lang w:val="sv-SE"/>
        </w:rPr>
      </w:pPr>
    </w:p>
    <w:p w14:paraId="66837040" w14:textId="77777777" w:rsidR="009937F4" w:rsidRPr="00FC2F66" w:rsidRDefault="00C6211A" w:rsidP="006846DF">
      <w:pPr>
        <w:keepNext/>
        <w:rPr>
          <w:u w:val="single"/>
          <w:lang w:val="sv-SE"/>
        </w:rPr>
      </w:pPr>
      <w:r w:rsidRPr="00300706">
        <w:rPr>
          <w:lang w:val="sv-SE"/>
        </w:rPr>
        <w:t>Förpackningsstorlek: 1 förfylld spruta.</w:t>
      </w:r>
    </w:p>
    <w:p w14:paraId="5B762D87" w14:textId="77777777" w:rsidR="009937F4" w:rsidRPr="00300706" w:rsidRDefault="009937F4" w:rsidP="006846DF">
      <w:pPr>
        <w:pStyle w:val="BodyText"/>
        <w:spacing w:before="5"/>
        <w:rPr>
          <w:lang w:val="sv-SE"/>
        </w:rPr>
      </w:pPr>
    </w:p>
    <w:p w14:paraId="5FBD6B8F" w14:textId="77777777" w:rsidR="009937F4" w:rsidRPr="00300706" w:rsidRDefault="00C6211A" w:rsidP="006846DF">
      <w:pPr>
        <w:pStyle w:val="Heading1"/>
        <w:keepNext/>
        <w:ind w:left="722" w:hangingChars="328" w:hanging="722"/>
        <w:rPr>
          <w:lang w:val="sv-SE"/>
        </w:rPr>
      </w:pPr>
      <w:r w:rsidRPr="00300706">
        <w:rPr>
          <w:lang w:val="sv-SE"/>
        </w:rPr>
        <w:t>6.6</w:t>
      </w:r>
      <w:r w:rsidRPr="00300706">
        <w:rPr>
          <w:lang w:val="sv-SE"/>
        </w:rPr>
        <w:tab/>
        <w:t>Särskilda anvisningar för destruktion och övrig hantering</w:t>
      </w:r>
    </w:p>
    <w:p w14:paraId="00D42CC9" w14:textId="77777777" w:rsidR="009937F4" w:rsidRPr="00300706" w:rsidRDefault="009937F4" w:rsidP="006846DF">
      <w:pPr>
        <w:pStyle w:val="BodyText"/>
        <w:rPr>
          <w:lang w:val="sv-SE"/>
        </w:rPr>
      </w:pPr>
    </w:p>
    <w:p w14:paraId="66C6DAB5" w14:textId="77777777" w:rsidR="009937F4" w:rsidRPr="00300706" w:rsidRDefault="00C6211A" w:rsidP="006846DF">
      <w:pPr>
        <w:pStyle w:val="BodyText"/>
        <w:rPr>
          <w:lang w:val="sv-SE"/>
        </w:rPr>
      </w:pPr>
      <w:r w:rsidRPr="00300706">
        <w:rPr>
          <w:lang w:val="sv-SE"/>
        </w:rPr>
        <w:t xml:space="preserve">Den förfyllda sprutan är steril och är endast avsedd för engångsbruk. Använd inte läkemedlet om </w:t>
      </w:r>
      <w:r w:rsidRPr="00300706">
        <w:rPr>
          <w:lang w:val="sv-SE"/>
        </w:rPr>
        <w:lastRenderedPageBreak/>
        <w:t xml:space="preserve">förpackningen </w:t>
      </w:r>
      <w:r>
        <w:rPr>
          <w:lang w:val="sv-SE"/>
        </w:rPr>
        <w:t>är</w:t>
      </w:r>
      <w:r w:rsidRPr="00300706">
        <w:rPr>
          <w:lang w:val="sv-SE"/>
        </w:rPr>
        <w:t xml:space="preserve"> skada</w:t>
      </w:r>
      <w:r>
        <w:rPr>
          <w:lang w:val="sv-SE"/>
        </w:rPr>
        <w:t>d</w:t>
      </w:r>
      <w:r w:rsidRPr="00300706">
        <w:rPr>
          <w:lang w:val="sv-SE"/>
        </w:rPr>
        <w:t xml:space="preserve"> eller </w:t>
      </w:r>
      <w:r>
        <w:rPr>
          <w:lang w:val="sv-SE"/>
        </w:rPr>
        <w:t xml:space="preserve">har </w:t>
      </w:r>
      <w:r w:rsidRPr="00300706">
        <w:rPr>
          <w:lang w:val="sv-SE"/>
        </w:rPr>
        <w:t>manipulera</w:t>
      </w:r>
      <w:r>
        <w:rPr>
          <w:lang w:val="sv-SE"/>
        </w:rPr>
        <w:t>ts</w:t>
      </w:r>
      <w:r w:rsidRPr="00300706">
        <w:rPr>
          <w:lang w:val="sv-SE"/>
        </w:rPr>
        <w:t>.</w:t>
      </w:r>
    </w:p>
    <w:p w14:paraId="75C13ABA" w14:textId="77777777" w:rsidR="009937F4" w:rsidRPr="00300706" w:rsidRDefault="009937F4" w:rsidP="006846DF">
      <w:pPr>
        <w:pStyle w:val="BodyText"/>
        <w:spacing w:before="1"/>
        <w:rPr>
          <w:lang w:val="sv-SE"/>
        </w:rPr>
      </w:pPr>
    </w:p>
    <w:p w14:paraId="10F6E93C" w14:textId="77777777" w:rsidR="009937F4" w:rsidRPr="00300706" w:rsidRDefault="00C6211A" w:rsidP="006846DF">
      <w:pPr>
        <w:pStyle w:val="BodyText"/>
        <w:rPr>
          <w:lang w:val="sv-SE"/>
        </w:rPr>
      </w:pPr>
      <w:r w:rsidRPr="00300706">
        <w:rPr>
          <w:lang w:val="sv-SE"/>
        </w:rPr>
        <w:t>Följ bruksanvisningen vid beredning av Byooviz för intravitreal administrering</w:t>
      </w:r>
      <w:r w:rsidRPr="00FC2F66">
        <w:rPr>
          <w:bCs/>
          <w:lang w:val="sv-SE"/>
        </w:rPr>
        <w:t xml:space="preserve">. Läs hela bruksanvisningen noga </w:t>
      </w:r>
      <w:r w:rsidRPr="00300706">
        <w:rPr>
          <w:bCs/>
          <w:lang w:val="sv-SE"/>
        </w:rPr>
        <w:t>före användning av den förfyllda sprutan.</w:t>
      </w:r>
    </w:p>
    <w:p w14:paraId="6B5E596B" w14:textId="77777777" w:rsidR="009937F4" w:rsidRPr="00300706" w:rsidRDefault="009937F4" w:rsidP="006846DF">
      <w:pPr>
        <w:pStyle w:val="BodyText"/>
        <w:rPr>
          <w:lang w:val="sv-SE"/>
        </w:rPr>
      </w:pPr>
    </w:p>
    <w:p w14:paraId="1D9947AC" w14:textId="77777777" w:rsidR="009937F4" w:rsidRPr="00300706" w:rsidRDefault="00C6211A" w:rsidP="006846DF">
      <w:pPr>
        <w:pStyle w:val="BodyText"/>
        <w:rPr>
          <w:lang w:val="sv-SE"/>
        </w:rPr>
      </w:pPr>
      <w:r w:rsidRPr="00300706">
        <w:rPr>
          <w:lang w:val="sv-SE"/>
        </w:rPr>
        <w:t xml:space="preserve">Öppnandet av den förseglade tråget och alla efterföljande steg ska utföras under aseptiska förhållanden, </w:t>
      </w:r>
      <w:r w:rsidRPr="00FC2F66">
        <w:rPr>
          <w:lang w:val="sv-SE"/>
        </w:rPr>
        <w:t>vilket innefattar användning av kirurgisk handdesinfektion, sterila handskar, en steril duk och ett sterilt spekulum (eller motsvarande) liksom tillgång till utrustning för steril paracentes (vid behov).</w:t>
      </w:r>
    </w:p>
    <w:p w14:paraId="1C5F573F" w14:textId="77777777" w:rsidR="009937F4" w:rsidRPr="00300706" w:rsidRDefault="009937F4" w:rsidP="006846DF">
      <w:pPr>
        <w:pStyle w:val="BodyText"/>
        <w:rPr>
          <w:lang w:val="sv-SE"/>
        </w:rPr>
      </w:pPr>
    </w:p>
    <w:p w14:paraId="10A2C37D" w14:textId="77777777" w:rsidR="009937F4" w:rsidRPr="00300706" w:rsidRDefault="00C6211A" w:rsidP="006846DF">
      <w:pPr>
        <w:rPr>
          <w:lang w:val="sv-SE"/>
        </w:rPr>
      </w:pPr>
      <w:r w:rsidRPr="00300706">
        <w:rPr>
          <w:lang w:val="sv-SE"/>
        </w:rPr>
        <w:t>Till den intravitreala injektion ska en steril 30</w:t>
      </w:r>
      <w:r>
        <w:rPr>
          <w:lang w:val="sv-SE"/>
        </w:rPr>
        <w:t> </w:t>
      </w:r>
      <w:r w:rsidRPr="00300706">
        <w:rPr>
          <w:lang w:val="sv-SE"/>
        </w:rPr>
        <w:t>G x ½ tum injektionskanyl användas</w:t>
      </w:r>
      <w:r>
        <w:rPr>
          <w:lang w:val="sv-SE"/>
        </w:rPr>
        <w:t xml:space="preserve"> </w:t>
      </w:r>
      <w:r w:rsidRPr="00300706">
        <w:rPr>
          <w:lang w:val="sv-SE"/>
        </w:rPr>
        <w:t>(medföljer ej).</w:t>
      </w:r>
    </w:p>
    <w:p w14:paraId="4F323D58" w14:textId="77777777" w:rsidR="009937F4" w:rsidRPr="00FC2F66" w:rsidRDefault="009937F4" w:rsidP="006846DF">
      <w:pPr>
        <w:rPr>
          <w:lang w:val="sv-SE"/>
        </w:rPr>
      </w:pPr>
    </w:p>
    <w:p w14:paraId="556835E1" w14:textId="77777777" w:rsidR="009937F4" w:rsidRPr="00FC2F66" w:rsidRDefault="00C6211A" w:rsidP="006846DF">
      <w:pPr>
        <w:tabs>
          <w:tab w:val="left" w:pos="851"/>
        </w:tabs>
        <w:rPr>
          <w:b/>
          <w:bCs/>
          <w:i/>
          <w:iCs/>
          <w:lang w:val="sv-SE"/>
        </w:rPr>
      </w:pPr>
      <w:r w:rsidRPr="00FC2F66">
        <w:rPr>
          <w:b/>
          <w:bCs/>
          <w:i/>
          <w:iCs/>
          <w:lang w:val="sv-SE"/>
        </w:rPr>
        <w:t xml:space="preserve">Obs! </w:t>
      </w:r>
      <w:r w:rsidRPr="00300706">
        <w:rPr>
          <w:b/>
          <w:bCs/>
          <w:i/>
          <w:iCs/>
          <w:lang w:val="sv-SE"/>
        </w:rPr>
        <w:t xml:space="preserve">Den sterila </w:t>
      </w:r>
      <w:r w:rsidRPr="00FC2F66">
        <w:rPr>
          <w:b/>
          <w:bCs/>
          <w:i/>
          <w:iCs/>
          <w:lang w:val="sv-SE"/>
        </w:rPr>
        <w:t>30</w:t>
      </w:r>
      <w:r>
        <w:rPr>
          <w:b/>
          <w:bCs/>
          <w:i/>
          <w:iCs/>
          <w:lang w:val="sv-SE"/>
        </w:rPr>
        <w:t> </w:t>
      </w:r>
      <w:r w:rsidRPr="00FC2F66">
        <w:rPr>
          <w:b/>
          <w:bCs/>
          <w:i/>
          <w:iCs/>
          <w:lang w:val="sv-SE"/>
        </w:rPr>
        <w:t>G x ½ tum injektionskanylen ingår inte i förpackningen.</w:t>
      </w:r>
    </w:p>
    <w:p w14:paraId="19E7DB92" w14:textId="77777777" w:rsidR="009937F4" w:rsidRPr="00FC2F66" w:rsidRDefault="009937F4" w:rsidP="006846DF">
      <w:pPr>
        <w:tabs>
          <w:tab w:val="left" w:pos="851"/>
        </w:tabs>
        <w:rPr>
          <w:lang w:val="sv-SE"/>
        </w:rPr>
      </w:pPr>
    </w:p>
    <w:p w14:paraId="6EDF39EA" w14:textId="77777777" w:rsidR="009937F4" w:rsidRPr="00300706" w:rsidRDefault="00C6211A" w:rsidP="006846DF">
      <w:pPr>
        <w:tabs>
          <w:tab w:val="left" w:pos="851"/>
        </w:tabs>
        <w:rPr>
          <w:b/>
          <w:bCs/>
          <w:i/>
          <w:iCs/>
          <w:lang w:val="sv-SE"/>
        </w:rPr>
      </w:pPr>
      <w:r w:rsidRPr="00300706">
        <w:rPr>
          <w:b/>
          <w:bCs/>
          <w:i/>
          <w:iCs/>
          <w:lang w:val="sv-SE"/>
        </w:rPr>
        <w:t>Obs! Dosen måste ställas in på 0,05 ml.</w:t>
      </w:r>
    </w:p>
    <w:p w14:paraId="04BDC9F6" w14:textId="77777777" w:rsidR="009937F4" w:rsidRPr="00300706" w:rsidRDefault="009937F4" w:rsidP="006846DF">
      <w:pPr>
        <w:tabs>
          <w:tab w:val="left" w:pos="851"/>
        </w:tabs>
        <w:rPr>
          <w:lang w:val="sv-SE"/>
        </w:rPr>
      </w:pPr>
    </w:p>
    <w:p w14:paraId="7FF990E5" w14:textId="77777777" w:rsidR="009937F4" w:rsidRPr="00300706" w:rsidRDefault="00C6211A" w:rsidP="006846DF">
      <w:pPr>
        <w:tabs>
          <w:tab w:val="left" w:pos="851"/>
        </w:tabs>
        <w:rPr>
          <w:lang w:val="sv-SE"/>
        </w:rPr>
      </w:pPr>
      <w:r w:rsidRPr="00FC2F66">
        <w:rPr>
          <w:lang w:val="sv-SE"/>
        </w:rPr>
        <w:t>Den förfyllda sprutan innehåller mer än den rekommenderade dosen på 0,5 mg. Överskott</w:t>
      </w:r>
      <w:r>
        <w:rPr>
          <w:lang w:val="sv-SE"/>
        </w:rPr>
        <w:t>svolymen</w:t>
      </w:r>
      <w:r w:rsidRPr="00FC2F66">
        <w:rPr>
          <w:lang w:val="sv-SE"/>
        </w:rPr>
        <w:t xml:space="preserve"> ska </w:t>
      </w:r>
      <w:r>
        <w:rPr>
          <w:lang w:val="sv-SE"/>
        </w:rPr>
        <w:t xml:space="preserve">matas </w:t>
      </w:r>
      <w:r w:rsidRPr="00FC2F66">
        <w:rPr>
          <w:lang w:val="sv-SE"/>
        </w:rPr>
        <w:t>ut före injektionen.</w:t>
      </w:r>
      <w:r w:rsidRPr="00300706">
        <w:rPr>
          <w:lang w:val="sv-SE"/>
        </w:rPr>
        <w:t xml:space="preserve"> </w:t>
      </w:r>
    </w:p>
    <w:p w14:paraId="243899AE" w14:textId="77777777" w:rsidR="009937F4" w:rsidRPr="00300706" w:rsidRDefault="009937F4" w:rsidP="006846DF">
      <w:pPr>
        <w:tabs>
          <w:tab w:val="left" w:pos="851"/>
        </w:tabs>
        <w:rPr>
          <w:lang w:val="sv-SE"/>
        </w:rPr>
      </w:pPr>
    </w:p>
    <w:tbl>
      <w:tblPr>
        <w:tblStyle w:val="TableGrid"/>
        <w:tblW w:w="0" w:type="auto"/>
        <w:tblLook w:val="04A0" w:firstRow="1" w:lastRow="0" w:firstColumn="1" w:lastColumn="0" w:noHBand="0" w:noVBand="1"/>
      </w:tblPr>
      <w:tblGrid>
        <w:gridCol w:w="1793"/>
        <w:gridCol w:w="7511"/>
      </w:tblGrid>
      <w:tr w:rsidR="006E430F" w14:paraId="32D0A025" w14:textId="77777777" w:rsidTr="0062639E">
        <w:tc>
          <w:tcPr>
            <w:tcW w:w="1271" w:type="dxa"/>
          </w:tcPr>
          <w:p w14:paraId="2A6C5EAF" w14:textId="77777777" w:rsidR="009937F4" w:rsidRPr="00FC2F66" w:rsidRDefault="00C6211A" w:rsidP="0062639E">
            <w:pPr>
              <w:pStyle w:val="BodyText"/>
              <w:rPr>
                <w:b/>
                <w:lang w:val="sv-SE"/>
              </w:rPr>
            </w:pPr>
            <w:r w:rsidRPr="00FC2F66">
              <w:rPr>
                <w:b/>
                <w:lang w:val="sv-SE"/>
              </w:rPr>
              <w:t>Steg 1:</w:t>
            </w:r>
            <w:r w:rsidRPr="00FC2F66">
              <w:rPr>
                <w:b/>
                <w:lang w:val="sv-SE"/>
              </w:rPr>
              <w:br/>
              <w:t>Förbered</w:t>
            </w:r>
          </w:p>
        </w:tc>
        <w:tc>
          <w:tcPr>
            <w:tcW w:w="8229" w:type="dxa"/>
          </w:tcPr>
          <w:p w14:paraId="1A793B70" w14:textId="77777777" w:rsidR="009937F4" w:rsidRPr="00FC2F66" w:rsidRDefault="00C6211A" w:rsidP="0062639E">
            <w:pPr>
              <w:pStyle w:val="BodyText"/>
              <w:numPr>
                <w:ilvl w:val="0"/>
                <w:numId w:val="51"/>
              </w:numPr>
              <w:ind w:left="720" w:hanging="720"/>
              <w:rPr>
                <w:lang w:val="sv-SE"/>
              </w:rPr>
            </w:pPr>
            <w:r w:rsidRPr="00FC2F66">
              <w:rPr>
                <w:lang w:val="sv-SE"/>
              </w:rPr>
              <w:t xml:space="preserve">Kontrollera att förpackningen innehåller en steril förfylld spruta </w:t>
            </w:r>
            <w:r w:rsidRPr="00300706">
              <w:rPr>
                <w:lang w:val="sv-SE"/>
              </w:rPr>
              <w:t>i</w:t>
            </w:r>
            <w:r w:rsidRPr="00FC2F66">
              <w:rPr>
                <w:lang w:val="sv-SE"/>
              </w:rPr>
              <w:t xml:space="preserve"> ett </w:t>
            </w:r>
            <w:r w:rsidRPr="00300706">
              <w:rPr>
                <w:lang w:val="sv-SE"/>
              </w:rPr>
              <w:t>förseglat</w:t>
            </w:r>
            <w:r w:rsidRPr="00FC2F66">
              <w:rPr>
                <w:lang w:val="sv-SE"/>
              </w:rPr>
              <w:t xml:space="preserve"> tråg.</w:t>
            </w:r>
          </w:p>
          <w:p w14:paraId="37EA05B0" w14:textId="77777777" w:rsidR="009937F4" w:rsidRPr="00FC2F66" w:rsidRDefault="00C6211A" w:rsidP="0062639E">
            <w:pPr>
              <w:pStyle w:val="BodyText"/>
              <w:numPr>
                <w:ilvl w:val="0"/>
                <w:numId w:val="51"/>
              </w:numPr>
              <w:ind w:left="0" w:firstLine="0"/>
              <w:rPr>
                <w:lang w:val="sv-SE"/>
              </w:rPr>
            </w:pPr>
            <w:r w:rsidRPr="00300706">
              <w:rPr>
                <w:lang w:val="sv-SE"/>
              </w:rPr>
              <w:t>Låt sprutan ligga kvar i det sterila tråget tills du ska använda den</w:t>
            </w:r>
            <w:r w:rsidRPr="00FC2F66">
              <w:rPr>
                <w:lang w:val="sv-SE"/>
              </w:rPr>
              <w:t>.</w:t>
            </w:r>
          </w:p>
          <w:p w14:paraId="27E90E26" w14:textId="77777777" w:rsidR="009937F4" w:rsidRPr="00FC2F66" w:rsidRDefault="00C6211A" w:rsidP="0062639E">
            <w:pPr>
              <w:pStyle w:val="BodyText"/>
              <w:numPr>
                <w:ilvl w:val="0"/>
                <w:numId w:val="51"/>
              </w:numPr>
              <w:ind w:left="0" w:firstLine="0"/>
              <w:rPr>
                <w:lang w:val="sv-SE"/>
              </w:rPr>
            </w:pPr>
            <w:r w:rsidRPr="00300706">
              <w:rPr>
                <w:lang w:val="sv-SE"/>
              </w:rPr>
              <w:t>Dra av locket på spruttråget och ta upp sprutan med aseptisk teknik</w:t>
            </w:r>
            <w:r w:rsidRPr="00FC2F66">
              <w:rPr>
                <w:lang w:val="sv-SE"/>
              </w:rPr>
              <w:t>.</w:t>
            </w:r>
          </w:p>
        </w:tc>
      </w:tr>
      <w:tr w:rsidR="006E430F" w:rsidRPr="00FA4B9A" w14:paraId="7BA240BB" w14:textId="77777777" w:rsidTr="0062639E">
        <w:tc>
          <w:tcPr>
            <w:tcW w:w="1271" w:type="dxa"/>
          </w:tcPr>
          <w:p w14:paraId="089C8B34" w14:textId="77777777" w:rsidR="009937F4" w:rsidRPr="00FC2F66" w:rsidRDefault="00C6211A" w:rsidP="0062639E">
            <w:pPr>
              <w:pStyle w:val="BodyText"/>
              <w:rPr>
                <w:b/>
                <w:lang w:val="sv-SE"/>
              </w:rPr>
            </w:pPr>
            <w:r w:rsidRPr="00FC2F66">
              <w:rPr>
                <w:rFonts w:eastAsiaTheme="minorEastAsia"/>
                <w:b/>
                <w:lang w:val="sv-SE" w:eastAsia="ko-KR"/>
              </w:rPr>
              <w:t>Steg 2:</w:t>
            </w:r>
            <w:r w:rsidRPr="00FC2F66">
              <w:rPr>
                <w:rFonts w:eastAsiaTheme="minorEastAsia"/>
                <w:b/>
                <w:lang w:val="sv-SE" w:eastAsia="ko-KR"/>
              </w:rPr>
              <w:br/>
            </w:r>
            <w:r w:rsidRPr="00FC2F66">
              <w:rPr>
                <w:b/>
                <w:lang w:val="sv-SE"/>
              </w:rPr>
              <w:t>Inspektera sprutan</w:t>
            </w:r>
          </w:p>
        </w:tc>
        <w:tc>
          <w:tcPr>
            <w:tcW w:w="8229" w:type="dxa"/>
          </w:tcPr>
          <w:p w14:paraId="7895029C" w14:textId="77777777" w:rsidR="009937F4" w:rsidRPr="00FC2F66" w:rsidRDefault="00C6211A" w:rsidP="0062639E">
            <w:pPr>
              <w:pStyle w:val="BodyText"/>
              <w:numPr>
                <w:ilvl w:val="0"/>
                <w:numId w:val="51"/>
              </w:numPr>
              <w:ind w:left="0" w:firstLine="0"/>
              <w:rPr>
                <w:lang w:val="sv-SE"/>
              </w:rPr>
            </w:pPr>
            <w:r w:rsidRPr="00FC2F66">
              <w:rPr>
                <w:lang w:val="sv-SE"/>
              </w:rPr>
              <w:t xml:space="preserve">Byooviz </w:t>
            </w:r>
            <w:r w:rsidRPr="00300706">
              <w:rPr>
                <w:lang w:val="sv-SE"/>
              </w:rPr>
              <w:t>ska vara färglös till svagt gul</w:t>
            </w:r>
            <w:r w:rsidRPr="00FC2F66">
              <w:rPr>
                <w:lang w:val="sv-SE"/>
              </w:rPr>
              <w:t>.</w:t>
            </w:r>
          </w:p>
          <w:p w14:paraId="079207C5" w14:textId="77777777" w:rsidR="009937F4" w:rsidRPr="00FC2F66" w:rsidRDefault="00C6211A" w:rsidP="0062639E">
            <w:pPr>
              <w:pStyle w:val="BodyText"/>
              <w:numPr>
                <w:ilvl w:val="0"/>
                <w:numId w:val="51"/>
              </w:numPr>
              <w:ind w:left="0" w:firstLine="0"/>
              <w:rPr>
                <w:lang w:val="sv-SE"/>
              </w:rPr>
            </w:pPr>
            <w:r w:rsidRPr="00300706">
              <w:rPr>
                <w:b/>
                <w:lang w:val="sv-SE"/>
              </w:rPr>
              <w:t>Använd inte</w:t>
            </w:r>
            <w:r w:rsidRPr="00FC2F66">
              <w:rPr>
                <w:b/>
                <w:lang w:val="sv-SE"/>
              </w:rPr>
              <w:t xml:space="preserve"> </w:t>
            </w:r>
            <w:r w:rsidRPr="00300706">
              <w:rPr>
                <w:lang w:val="sv-SE"/>
              </w:rPr>
              <w:t>den förfyllda sprutan om</w:t>
            </w:r>
            <w:r w:rsidRPr="00FC2F66">
              <w:rPr>
                <w:lang w:val="sv-SE"/>
              </w:rPr>
              <w:t>:</w:t>
            </w:r>
          </w:p>
          <w:p w14:paraId="0840D607" w14:textId="77777777" w:rsidR="009937F4" w:rsidRPr="00FC2F66" w:rsidRDefault="00C6211A" w:rsidP="0062639E">
            <w:pPr>
              <w:pStyle w:val="BodyText"/>
              <w:numPr>
                <w:ilvl w:val="0"/>
                <w:numId w:val="52"/>
              </w:numPr>
              <w:ind w:left="0" w:firstLine="0"/>
              <w:rPr>
                <w:lang w:val="sv-SE"/>
              </w:rPr>
            </w:pPr>
            <w:r w:rsidRPr="00300706">
              <w:rPr>
                <w:lang w:val="sv-SE"/>
              </w:rPr>
              <w:t>partiklar, grumlighet eller missfärgning syns</w:t>
            </w:r>
          </w:p>
          <w:p w14:paraId="3A5F8CA1" w14:textId="77777777" w:rsidR="009937F4" w:rsidRPr="00FC2F66" w:rsidRDefault="00C6211A" w:rsidP="0062639E">
            <w:pPr>
              <w:pStyle w:val="BodyText"/>
              <w:numPr>
                <w:ilvl w:val="0"/>
                <w:numId w:val="52"/>
              </w:numPr>
              <w:ind w:left="0" w:firstLine="0"/>
              <w:rPr>
                <w:lang w:val="sv-SE"/>
              </w:rPr>
            </w:pPr>
            <w:r w:rsidRPr="00300706">
              <w:rPr>
                <w:lang w:val="sv-SE"/>
              </w:rPr>
              <w:t>sprutan är skadad</w:t>
            </w:r>
          </w:p>
          <w:p w14:paraId="7EA2DE44" w14:textId="77777777" w:rsidR="009937F4" w:rsidRPr="00FC2F66" w:rsidRDefault="00C6211A" w:rsidP="0062639E">
            <w:pPr>
              <w:pStyle w:val="BodyText"/>
              <w:numPr>
                <w:ilvl w:val="0"/>
                <w:numId w:val="52"/>
              </w:numPr>
              <w:ind w:left="0" w:firstLine="0"/>
              <w:rPr>
                <w:lang w:val="sv-SE"/>
              </w:rPr>
            </w:pPr>
            <w:r w:rsidRPr="00300706">
              <w:rPr>
                <w:lang w:val="sv-SE"/>
              </w:rPr>
              <w:t>sprutlocket inte sluter helt tätt</w:t>
            </w:r>
          </w:p>
          <w:p w14:paraId="4935D87B" w14:textId="77777777" w:rsidR="009937F4" w:rsidRPr="00FC2F66" w:rsidRDefault="00C6211A" w:rsidP="0062639E">
            <w:pPr>
              <w:pStyle w:val="BodyText"/>
              <w:numPr>
                <w:ilvl w:val="0"/>
                <w:numId w:val="52"/>
              </w:numPr>
              <w:ind w:left="0" w:firstLine="0"/>
              <w:rPr>
                <w:lang w:val="sv-SE"/>
              </w:rPr>
            </w:pPr>
            <w:r w:rsidRPr="00300706">
              <w:rPr>
                <w:lang w:val="sv-SE"/>
              </w:rPr>
              <w:t>man kan se det grå gummit i sprutlockets genomskinliga del när sprutan hålls vertikalt i ögonhöjd, vilket visar att sprutan har manipulerats.</w:t>
            </w:r>
          </w:p>
          <w:p w14:paraId="31BEB13D" w14:textId="77777777" w:rsidR="009937F4" w:rsidRPr="00FC2F66" w:rsidRDefault="00C6211A" w:rsidP="0062639E">
            <w:pPr>
              <w:pStyle w:val="BodyText"/>
              <w:rPr>
                <w:b/>
                <w:i/>
                <w:lang w:val="sv-SE"/>
              </w:rPr>
            </w:pPr>
            <w:r w:rsidRPr="00300706">
              <w:rPr>
                <w:b/>
                <w:i/>
                <w:lang w:val="sv-SE"/>
              </w:rPr>
              <w:t>Obs!</w:t>
            </w:r>
            <w:r w:rsidRPr="00FC2F66">
              <w:rPr>
                <w:b/>
                <w:i/>
                <w:lang w:val="sv-SE"/>
              </w:rPr>
              <w:t xml:space="preserve"> </w:t>
            </w:r>
            <w:r w:rsidRPr="00300706">
              <w:rPr>
                <w:b/>
                <w:i/>
                <w:lang w:val="sv-SE"/>
              </w:rPr>
              <w:t>Kolvstången är helt eller delvis fäst i gummiproppen. Försök inte att sätta fast kolvstången i gummiproppen</w:t>
            </w:r>
            <w:r w:rsidRPr="00FC2F66">
              <w:rPr>
                <w:b/>
                <w:i/>
                <w:lang w:val="sv-SE"/>
              </w:rPr>
              <w:t>.</w:t>
            </w:r>
          </w:p>
        </w:tc>
      </w:tr>
      <w:tr w:rsidR="006E430F" w:rsidRPr="00FA4B9A" w14:paraId="181CA6B2" w14:textId="77777777" w:rsidTr="0062639E">
        <w:tc>
          <w:tcPr>
            <w:tcW w:w="1271" w:type="dxa"/>
          </w:tcPr>
          <w:p w14:paraId="1A9A4264" w14:textId="77777777" w:rsidR="009937F4" w:rsidRPr="00FC2F66" w:rsidRDefault="00C6211A" w:rsidP="0062639E">
            <w:pPr>
              <w:pStyle w:val="BodyText"/>
              <w:rPr>
                <w:b/>
                <w:lang w:val="sv-SE"/>
              </w:rPr>
            </w:pPr>
            <w:r w:rsidRPr="00FC2F66">
              <w:rPr>
                <w:b/>
                <w:lang w:val="sv-SE"/>
              </w:rPr>
              <w:t>Steg 3:</w:t>
            </w:r>
            <w:r w:rsidRPr="00FC2F66">
              <w:rPr>
                <w:b/>
                <w:lang w:val="sv-SE"/>
              </w:rPr>
              <w:br/>
              <w:t xml:space="preserve">Ta av </w:t>
            </w:r>
            <w:r w:rsidRPr="00300706">
              <w:rPr>
                <w:b/>
                <w:lang w:val="sv-SE"/>
              </w:rPr>
              <w:t>sprutskyddet</w:t>
            </w:r>
          </w:p>
        </w:tc>
        <w:tc>
          <w:tcPr>
            <w:tcW w:w="8229" w:type="dxa"/>
          </w:tcPr>
          <w:p w14:paraId="2AF1C4EE" w14:textId="77777777" w:rsidR="009937F4" w:rsidRPr="00FC2F66" w:rsidRDefault="00C6211A" w:rsidP="0062639E">
            <w:pPr>
              <w:pStyle w:val="BodyText"/>
              <w:numPr>
                <w:ilvl w:val="0"/>
                <w:numId w:val="51"/>
              </w:numPr>
              <w:ind w:left="0" w:firstLine="0"/>
              <w:rPr>
                <w:lang w:val="sv-SE"/>
              </w:rPr>
            </w:pPr>
            <w:r w:rsidRPr="00300706">
              <w:rPr>
                <w:lang w:val="sv-SE"/>
              </w:rPr>
              <w:t>Vrid av</w:t>
            </w:r>
            <w:r w:rsidRPr="00FC2F66">
              <w:rPr>
                <w:lang w:val="sv-SE"/>
              </w:rPr>
              <w:t xml:space="preserve"> (</w:t>
            </w:r>
            <w:r w:rsidRPr="00300706">
              <w:rPr>
                <w:lang w:val="sv-SE"/>
              </w:rPr>
              <w:t xml:space="preserve">dra eller bryt </w:t>
            </w:r>
            <w:r w:rsidRPr="00300706">
              <w:rPr>
                <w:b/>
                <w:lang w:val="sv-SE"/>
              </w:rPr>
              <w:t>inte</w:t>
            </w:r>
            <w:r w:rsidRPr="00FC2F66">
              <w:rPr>
                <w:lang w:val="sv-SE"/>
              </w:rPr>
              <w:t xml:space="preserve">) </w:t>
            </w:r>
            <w:r w:rsidRPr="00300706">
              <w:rPr>
                <w:lang w:val="sv-SE"/>
              </w:rPr>
              <w:t>sprutlocket genom att greppa sprutan i en hand och sprutlocket med tummen och pekfingret i den andra handen</w:t>
            </w:r>
            <w:r w:rsidRPr="00FC2F66">
              <w:rPr>
                <w:lang w:val="sv-SE"/>
              </w:rPr>
              <w:t>.</w:t>
            </w:r>
          </w:p>
        </w:tc>
      </w:tr>
      <w:tr w:rsidR="006E430F" w14:paraId="7C543377" w14:textId="77777777" w:rsidTr="0062639E">
        <w:tc>
          <w:tcPr>
            <w:tcW w:w="1271" w:type="dxa"/>
          </w:tcPr>
          <w:p w14:paraId="1E33B20A" w14:textId="77777777" w:rsidR="009937F4" w:rsidRPr="00FC2F66" w:rsidRDefault="00C6211A" w:rsidP="0062639E">
            <w:pPr>
              <w:pStyle w:val="BodyText"/>
              <w:rPr>
                <w:b/>
                <w:lang w:val="sv-SE"/>
              </w:rPr>
            </w:pPr>
            <w:r w:rsidRPr="00FC2F66">
              <w:rPr>
                <w:b/>
                <w:lang w:val="sv-SE"/>
              </w:rPr>
              <w:t>Steg 4:</w:t>
            </w:r>
            <w:r w:rsidRPr="00FC2F66">
              <w:rPr>
                <w:b/>
                <w:lang w:val="sv-SE"/>
              </w:rPr>
              <w:br/>
              <w:t>Sätt fast kanylen</w:t>
            </w:r>
          </w:p>
        </w:tc>
        <w:tc>
          <w:tcPr>
            <w:tcW w:w="8229" w:type="dxa"/>
          </w:tcPr>
          <w:p w14:paraId="4041E606" w14:textId="77777777" w:rsidR="009937F4" w:rsidRPr="00FC2F66" w:rsidRDefault="00C6211A" w:rsidP="0062639E">
            <w:pPr>
              <w:pStyle w:val="BodyText"/>
              <w:numPr>
                <w:ilvl w:val="0"/>
                <w:numId w:val="51"/>
              </w:numPr>
              <w:ind w:left="0" w:firstLine="0"/>
              <w:rPr>
                <w:lang w:val="sv-SE"/>
              </w:rPr>
            </w:pPr>
            <w:r w:rsidRPr="00300706">
              <w:rPr>
                <w:lang w:val="sv-SE"/>
              </w:rPr>
              <w:t xml:space="preserve">Sätt fast en steril </w:t>
            </w:r>
            <w:r w:rsidRPr="00FC2F66">
              <w:rPr>
                <w:lang w:val="sv-SE"/>
              </w:rPr>
              <w:t>30</w:t>
            </w:r>
            <w:r>
              <w:rPr>
                <w:lang w:val="sv-SE"/>
              </w:rPr>
              <w:t> </w:t>
            </w:r>
            <w:r w:rsidRPr="00FC2F66">
              <w:rPr>
                <w:lang w:val="sv-SE"/>
              </w:rPr>
              <w:t xml:space="preserve">G x ½ </w:t>
            </w:r>
            <w:r w:rsidRPr="00300706">
              <w:rPr>
                <w:lang w:val="sv-SE"/>
              </w:rPr>
              <w:t>tum injektionskanyl på sprutan genom att skruva fast den ordentligt på luerlocket</w:t>
            </w:r>
            <w:r w:rsidRPr="00FC2F66">
              <w:rPr>
                <w:lang w:val="sv-SE"/>
              </w:rPr>
              <w:t>.</w:t>
            </w:r>
          </w:p>
          <w:p w14:paraId="3B225D74" w14:textId="77777777" w:rsidR="009937F4" w:rsidRPr="00FC2F66" w:rsidRDefault="00C6211A" w:rsidP="0062639E">
            <w:pPr>
              <w:pStyle w:val="BodyText"/>
              <w:numPr>
                <w:ilvl w:val="0"/>
                <w:numId w:val="51"/>
              </w:numPr>
              <w:ind w:left="0" w:firstLine="0"/>
              <w:rPr>
                <w:lang w:val="sv-SE"/>
              </w:rPr>
            </w:pPr>
            <w:r w:rsidRPr="00300706">
              <w:rPr>
                <w:lang w:val="sv-SE"/>
              </w:rPr>
              <w:t>När du är redo att administrera Byooviz, ta försiktigt av nålskyddet genom att dra det rakt utåt</w:t>
            </w:r>
            <w:r w:rsidRPr="00FC2F66">
              <w:rPr>
                <w:lang w:val="sv-SE"/>
              </w:rPr>
              <w:t>.</w:t>
            </w:r>
          </w:p>
          <w:p w14:paraId="30680CD9" w14:textId="77777777" w:rsidR="009937F4" w:rsidRPr="00FC2F66" w:rsidRDefault="009937F4" w:rsidP="0062639E">
            <w:pPr>
              <w:pStyle w:val="BodyText"/>
              <w:rPr>
                <w:lang w:val="sv-SE"/>
              </w:rPr>
            </w:pPr>
          </w:p>
          <w:p w14:paraId="22C1B547" w14:textId="77777777" w:rsidR="009937F4" w:rsidRPr="00FC2F66" w:rsidRDefault="00C6211A" w:rsidP="0062639E">
            <w:pPr>
              <w:pStyle w:val="BodyText"/>
              <w:rPr>
                <w:b/>
                <w:lang w:val="sv-SE"/>
              </w:rPr>
            </w:pPr>
            <w:r w:rsidRPr="00300706">
              <w:rPr>
                <w:b/>
                <w:i/>
                <w:lang w:val="sv-SE"/>
              </w:rPr>
              <w:t>Obs!</w:t>
            </w:r>
            <w:r w:rsidRPr="00FC2F66">
              <w:rPr>
                <w:b/>
                <w:i/>
                <w:lang w:val="sv-SE"/>
              </w:rPr>
              <w:t xml:space="preserve"> </w:t>
            </w:r>
            <w:r w:rsidRPr="00300706">
              <w:rPr>
                <w:b/>
                <w:i/>
                <w:lang w:val="sv-SE"/>
              </w:rPr>
              <w:t>Torka inte av kanylen</w:t>
            </w:r>
            <w:r>
              <w:rPr>
                <w:b/>
                <w:i/>
                <w:lang w:val="sv-SE"/>
              </w:rPr>
              <w:t xml:space="preserve"> </w:t>
            </w:r>
            <w:r w:rsidRPr="00300706">
              <w:rPr>
                <w:b/>
                <w:i/>
                <w:lang w:val="sv-SE"/>
              </w:rPr>
              <w:t>vid något tillfälle</w:t>
            </w:r>
            <w:r w:rsidRPr="00FC2F66">
              <w:rPr>
                <w:b/>
                <w:i/>
                <w:lang w:val="sv-SE"/>
              </w:rPr>
              <w:t>.</w:t>
            </w:r>
          </w:p>
        </w:tc>
      </w:tr>
      <w:tr w:rsidR="006E430F" w:rsidRPr="00FA4B9A" w14:paraId="48A7C692" w14:textId="77777777" w:rsidTr="0062639E">
        <w:tc>
          <w:tcPr>
            <w:tcW w:w="1271" w:type="dxa"/>
          </w:tcPr>
          <w:p w14:paraId="454751CB" w14:textId="77777777" w:rsidR="009937F4" w:rsidRPr="00FC2F66" w:rsidRDefault="00C6211A" w:rsidP="0062639E">
            <w:pPr>
              <w:pStyle w:val="BodyText"/>
              <w:rPr>
                <w:b/>
                <w:lang w:val="sv-SE"/>
              </w:rPr>
            </w:pPr>
            <w:r w:rsidRPr="00FC2F66">
              <w:rPr>
                <w:b/>
                <w:lang w:val="sv-SE"/>
              </w:rPr>
              <w:t>Steg 5:</w:t>
            </w:r>
            <w:r w:rsidRPr="00FC2F66">
              <w:rPr>
                <w:b/>
                <w:lang w:val="sv-SE"/>
              </w:rPr>
              <w:br/>
            </w:r>
            <w:r w:rsidRPr="00300706">
              <w:rPr>
                <w:b/>
                <w:lang w:val="sv-SE"/>
              </w:rPr>
              <w:t>Avlägsna luftbubblor</w:t>
            </w:r>
          </w:p>
        </w:tc>
        <w:tc>
          <w:tcPr>
            <w:tcW w:w="8229" w:type="dxa"/>
          </w:tcPr>
          <w:p w14:paraId="5C19B26F" w14:textId="77777777" w:rsidR="009937F4" w:rsidRPr="00FC2F66" w:rsidRDefault="00C6211A" w:rsidP="0062639E">
            <w:pPr>
              <w:pStyle w:val="BodyText"/>
              <w:numPr>
                <w:ilvl w:val="0"/>
                <w:numId w:val="51"/>
              </w:numPr>
              <w:ind w:left="0" w:firstLine="0"/>
              <w:rPr>
                <w:lang w:val="sv-SE"/>
              </w:rPr>
            </w:pPr>
            <w:r w:rsidRPr="00300706">
              <w:rPr>
                <w:lang w:val="sv-SE"/>
              </w:rPr>
              <w:t>Håll sprutan upprätt med kanylen riktad uppåt.</w:t>
            </w:r>
          </w:p>
          <w:p w14:paraId="60DF366C" w14:textId="77777777" w:rsidR="009937F4" w:rsidRPr="00FC2F66" w:rsidRDefault="00C6211A" w:rsidP="0062639E">
            <w:pPr>
              <w:pStyle w:val="BodyText"/>
              <w:numPr>
                <w:ilvl w:val="0"/>
                <w:numId w:val="51"/>
              </w:numPr>
              <w:ind w:left="0" w:firstLine="0"/>
              <w:rPr>
                <w:lang w:val="sv-SE"/>
              </w:rPr>
            </w:pPr>
            <w:r w:rsidRPr="00FC2F66">
              <w:rPr>
                <w:lang w:val="sv-SE"/>
              </w:rPr>
              <w:t>Om det finns luftbubblor knackar du försiktigt på sprutan med fingret tills bubblorna stiger upp till ytan.</w:t>
            </w:r>
          </w:p>
          <w:p w14:paraId="6E37AEDD" w14:textId="77777777" w:rsidR="009937F4" w:rsidRPr="00FC2F66" w:rsidRDefault="009937F4" w:rsidP="0062639E">
            <w:pPr>
              <w:pStyle w:val="BodyText"/>
              <w:rPr>
                <w:lang w:val="sv-SE"/>
              </w:rPr>
            </w:pPr>
          </w:p>
          <w:p w14:paraId="693C481F" w14:textId="77777777" w:rsidR="009937F4" w:rsidRPr="00FC2F66" w:rsidRDefault="00C6211A" w:rsidP="0062639E">
            <w:pPr>
              <w:pStyle w:val="BodyText"/>
              <w:rPr>
                <w:lang w:val="sv-SE"/>
              </w:rPr>
            </w:pPr>
            <w:r w:rsidRPr="00300706">
              <w:rPr>
                <w:b/>
                <w:i/>
                <w:lang w:val="sv-SE"/>
              </w:rPr>
              <w:t>Obs!</w:t>
            </w:r>
            <w:r w:rsidRPr="00FC2F66">
              <w:rPr>
                <w:b/>
                <w:i/>
                <w:lang w:val="sv-SE"/>
              </w:rPr>
              <w:t xml:space="preserve"> </w:t>
            </w:r>
            <w:r w:rsidRPr="00300706">
              <w:rPr>
                <w:b/>
                <w:i/>
                <w:lang w:val="sv-SE"/>
              </w:rPr>
              <w:t>Dra inte tillbaka kolvstången</w:t>
            </w:r>
            <w:r>
              <w:rPr>
                <w:b/>
                <w:i/>
                <w:lang w:val="sv-SE"/>
              </w:rPr>
              <w:t xml:space="preserve"> </w:t>
            </w:r>
            <w:r w:rsidRPr="00300706">
              <w:rPr>
                <w:b/>
                <w:i/>
                <w:lang w:val="sv-SE"/>
              </w:rPr>
              <w:t>vid något tillfälle. Detta för att undvika att läkemedlets sterilitet äventyras.</w:t>
            </w:r>
          </w:p>
        </w:tc>
      </w:tr>
      <w:tr w:rsidR="006E430F" w:rsidRPr="00FA4B9A" w14:paraId="7284BAA7" w14:textId="77777777" w:rsidTr="0062639E">
        <w:tc>
          <w:tcPr>
            <w:tcW w:w="1271" w:type="dxa"/>
          </w:tcPr>
          <w:p w14:paraId="6779ABCC" w14:textId="77777777" w:rsidR="009937F4" w:rsidRPr="00FC2F66" w:rsidRDefault="00C6211A" w:rsidP="0062639E">
            <w:pPr>
              <w:pStyle w:val="BodyText"/>
              <w:rPr>
                <w:b/>
                <w:lang w:val="sv-SE"/>
              </w:rPr>
            </w:pPr>
            <w:r w:rsidRPr="00FC2F66">
              <w:rPr>
                <w:b/>
                <w:lang w:val="sv-SE"/>
              </w:rPr>
              <w:t xml:space="preserve">Steg 6: </w:t>
            </w:r>
            <w:r w:rsidRPr="00FC2F66">
              <w:rPr>
                <w:b/>
                <w:lang w:val="sv-SE"/>
              </w:rPr>
              <w:br/>
            </w:r>
            <w:r w:rsidRPr="00300706">
              <w:rPr>
                <w:b/>
                <w:lang w:val="sv-SE"/>
              </w:rPr>
              <w:t>Tryck ut luft och justera läkemedelsdos</w:t>
            </w:r>
            <w:r>
              <w:rPr>
                <w:b/>
                <w:lang w:val="sv-SE"/>
              </w:rPr>
              <w:t>en</w:t>
            </w:r>
          </w:p>
        </w:tc>
        <w:tc>
          <w:tcPr>
            <w:tcW w:w="8229" w:type="dxa"/>
          </w:tcPr>
          <w:p w14:paraId="41C0AC5E" w14:textId="77777777" w:rsidR="009937F4" w:rsidRPr="00FC2F66" w:rsidRDefault="00C6211A" w:rsidP="0062639E">
            <w:pPr>
              <w:pStyle w:val="BodyText"/>
              <w:numPr>
                <w:ilvl w:val="0"/>
                <w:numId w:val="51"/>
              </w:numPr>
              <w:ind w:left="0" w:firstLine="0"/>
              <w:rPr>
                <w:lang w:val="sv-SE"/>
              </w:rPr>
            </w:pPr>
            <w:r w:rsidRPr="00300706">
              <w:rPr>
                <w:lang w:val="sv-SE"/>
              </w:rPr>
              <w:t>Håll sprutan i ögonhöjd</w:t>
            </w:r>
            <w:r w:rsidRPr="00FC2F66">
              <w:rPr>
                <w:lang w:val="sv-SE"/>
              </w:rPr>
              <w:t>.</w:t>
            </w:r>
          </w:p>
          <w:p w14:paraId="17A16446" w14:textId="77777777" w:rsidR="009937F4" w:rsidRPr="00FC2F66" w:rsidRDefault="00C6211A" w:rsidP="0062639E">
            <w:pPr>
              <w:pStyle w:val="BodyText"/>
              <w:numPr>
                <w:ilvl w:val="0"/>
                <w:numId w:val="51"/>
              </w:numPr>
              <w:ind w:left="0" w:firstLine="0"/>
              <w:rPr>
                <w:lang w:val="sv-SE"/>
              </w:rPr>
            </w:pPr>
            <w:r w:rsidRPr="00300706">
              <w:rPr>
                <w:lang w:val="sv-SE"/>
              </w:rPr>
              <w:t>Titta noga och lokalisera</w:t>
            </w:r>
            <w:r w:rsidRPr="00FC2F66">
              <w:rPr>
                <w:lang w:val="sv-SE"/>
              </w:rPr>
              <w:t xml:space="preserve"> </w:t>
            </w:r>
            <w:r w:rsidRPr="00FC2F66">
              <w:rPr>
                <w:b/>
                <w:bCs/>
                <w:lang w:val="sv-SE"/>
              </w:rPr>
              <w:t>den genomskinliga dosmarkeringen</w:t>
            </w:r>
            <w:r w:rsidRPr="00300706">
              <w:rPr>
                <w:b/>
                <w:bCs/>
                <w:lang w:val="sv-SE"/>
              </w:rPr>
              <w:t>.</w:t>
            </w:r>
          </w:p>
          <w:p w14:paraId="259087E8" w14:textId="77777777" w:rsidR="009937F4" w:rsidRPr="00FC2F66" w:rsidRDefault="00C6211A" w:rsidP="0062639E">
            <w:pPr>
              <w:pStyle w:val="BodyText"/>
              <w:numPr>
                <w:ilvl w:val="0"/>
                <w:numId w:val="51"/>
              </w:numPr>
              <w:ind w:left="0" w:firstLine="0"/>
              <w:rPr>
                <w:lang w:val="sv-SE"/>
              </w:rPr>
            </w:pPr>
            <w:r w:rsidRPr="00300706">
              <w:rPr>
                <w:lang w:val="sv-SE"/>
              </w:rPr>
              <w:t xml:space="preserve">Tryck försiktigt </w:t>
            </w:r>
            <w:r w:rsidRPr="00FC2F66">
              <w:rPr>
                <w:lang w:val="sv-SE"/>
              </w:rPr>
              <w:t xml:space="preserve">in kolvstången tills den </w:t>
            </w:r>
            <w:r w:rsidRPr="00FC2F66">
              <w:rPr>
                <w:b/>
                <w:bCs/>
                <w:lang w:val="sv-SE"/>
              </w:rPr>
              <w:t xml:space="preserve">övre kanten nedanför </w:t>
            </w:r>
            <w:r w:rsidRPr="00FC2F66">
              <w:rPr>
                <w:lang w:val="sv-SE"/>
              </w:rPr>
              <w:t>gummiproppens</w:t>
            </w:r>
            <w:r w:rsidRPr="00FC2F66">
              <w:rPr>
                <w:b/>
                <w:bCs/>
                <w:lang w:val="sv-SE"/>
              </w:rPr>
              <w:t xml:space="preserve"> välvda del</w:t>
            </w:r>
            <w:r w:rsidRPr="00FC2F66">
              <w:rPr>
                <w:lang w:val="sv-SE"/>
              </w:rPr>
              <w:t xml:space="preserve"> ligger i linje med den genomskinliga </w:t>
            </w:r>
            <w:r w:rsidRPr="00A856A1">
              <w:rPr>
                <w:lang w:val="sv-SE"/>
              </w:rPr>
              <w:t>dosmarkeringen</w:t>
            </w:r>
            <w:r w:rsidRPr="002B64C2">
              <w:rPr>
                <w:lang w:val="sv-SE"/>
              </w:rPr>
              <w:t xml:space="preserve"> </w:t>
            </w:r>
            <w:r>
              <w:rPr>
                <w:lang w:val="sv-SE"/>
              </w:rPr>
              <w:t xml:space="preserve">för </w:t>
            </w:r>
            <w:r w:rsidRPr="00FC2F66">
              <w:rPr>
                <w:lang w:val="sv-SE"/>
              </w:rPr>
              <w:t>0,5 ml.</w:t>
            </w:r>
          </w:p>
          <w:p w14:paraId="34BA84C8" w14:textId="77777777" w:rsidR="009937F4" w:rsidRPr="00FC2F66" w:rsidRDefault="00C6211A" w:rsidP="0062639E">
            <w:pPr>
              <w:pStyle w:val="BodyText"/>
              <w:numPr>
                <w:ilvl w:val="0"/>
                <w:numId w:val="51"/>
              </w:numPr>
              <w:ind w:left="0" w:firstLine="0"/>
              <w:rPr>
                <w:lang w:val="sv-SE"/>
              </w:rPr>
            </w:pPr>
            <w:r w:rsidRPr="00300706">
              <w:rPr>
                <w:lang w:val="sv-SE"/>
              </w:rPr>
              <w:t xml:space="preserve">Du kan </w:t>
            </w:r>
            <w:r w:rsidRPr="00FC2F66">
              <w:rPr>
                <w:b/>
                <w:bCs/>
                <w:lang w:val="sv-SE"/>
              </w:rPr>
              <w:t>känna ett motstånd</w:t>
            </w:r>
            <w:r w:rsidRPr="00FC2F66">
              <w:rPr>
                <w:lang w:val="sv-SE"/>
              </w:rPr>
              <w:t xml:space="preserve"> </w:t>
            </w:r>
            <w:r w:rsidRPr="00300706">
              <w:rPr>
                <w:lang w:val="sv-SE"/>
              </w:rPr>
              <w:t>när gummiproppen når dosmarkeringen. Motståndet anger att korrekt dos Byooviz har uppnåtts.</w:t>
            </w:r>
          </w:p>
        </w:tc>
      </w:tr>
      <w:tr w:rsidR="006E430F" w:rsidRPr="00FA4B9A" w14:paraId="193E023F" w14:textId="77777777" w:rsidTr="0062639E">
        <w:tc>
          <w:tcPr>
            <w:tcW w:w="1271" w:type="dxa"/>
          </w:tcPr>
          <w:p w14:paraId="68F99C3D" w14:textId="77777777" w:rsidR="009937F4" w:rsidRPr="00FC2F66" w:rsidRDefault="00C6211A" w:rsidP="0062639E">
            <w:pPr>
              <w:pStyle w:val="BodyText"/>
              <w:rPr>
                <w:b/>
                <w:lang w:val="sv-SE"/>
              </w:rPr>
            </w:pPr>
            <w:r w:rsidRPr="00FC2F66">
              <w:rPr>
                <w:b/>
                <w:lang w:val="sv-SE"/>
              </w:rPr>
              <w:t>Steg 7:</w:t>
            </w:r>
            <w:r w:rsidRPr="00FC2F66">
              <w:rPr>
                <w:b/>
                <w:lang w:val="sv-SE"/>
              </w:rPr>
              <w:br/>
            </w:r>
            <w:r w:rsidRPr="00300706">
              <w:rPr>
                <w:b/>
                <w:lang w:val="sv-SE"/>
              </w:rPr>
              <w:t>Injicera</w:t>
            </w:r>
          </w:p>
        </w:tc>
        <w:tc>
          <w:tcPr>
            <w:tcW w:w="8229" w:type="dxa"/>
          </w:tcPr>
          <w:p w14:paraId="4AEBCEDD" w14:textId="77777777" w:rsidR="009937F4" w:rsidRPr="00FC2F66" w:rsidRDefault="00C6211A" w:rsidP="0062639E">
            <w:pPr>
              <w:pStyle w:val="BodyText"/>
              <w:numPr>
                <w:ilvl w:val="0"/>
                <w:numId w:val="51"/>
              </w:numPr>
              <w:ind w:left="0" w:firstLine="0"/>
              <w:rPr>
                <w:lang w:val="sv-SE"/>
              </w:rPr>
            </w:pPr>
            <w:r w:rsidRPr="00300706">
              <w:rPr>
                <w:lang w:val="sv-SE"/>
              </w:rPr>
              <w:t>Injektionsproceduren ska utföras under aseptiska förhållanden.</w:t>
            </w:r>
          </w:p>
          <w:p w14:paraId="536BD40B" w14:textId="77777777" w:rsidR="009937F4" w:rsidRPr="00FC2F66" w:rsidRDefault="00C6211A" w:rsidP="0062639E">
            <w:pPr>
              <w:pStyle w:val="BodyText"/>
              <w:numPr>
                <w:ilvl w:val="0"/>
                <w:numId w:val="51"/>
              </w:numPr>
              <w:ind w:left="0" w:firstLine="0"/>
              <w:rPr>
                <w:lang w:val="sv-SE"/>
              </w:rPr>
            </w:pPr>
            <w:r w:rsidRPr="00300706">
              <w:rPr>
                <w:lang w:val="sv-SE"/>
              </w:rPr>
              <w:t>För in kanylen i injektionsstället.</w:t>
            </w:r>
          </w:p>
          <w:p w14:paraId="6AB28914" w14:textId="77777777" w:rsidR="009937F4" w:rsidRPr="00FC2F66" w:rsidRDefault="00C6211A" w:rsidP="0062639E">
            <w:pPr>
              <w:pStyle w:val="BodyText"/>
              <w:numPr>
                <w:ilvl w:val="0"/>
                <w:numId w:val="51"/>
              </w:numPr>
              <w:ind w:left="0" w:firstLine="0"/>
              <w:rPr>
                <w:lang w:val="sv-SE"/>
              </w:rPr>
            </w:pPr>
            <w:r w:rsidRPr="00300706">
              <w:rPr>
                <w:lang w:val="sv-SE"/>
              </w:rPr>
              <w:t>Injicera långsamt tills gummiproppen når sprutans botten för att injicera injektionsvolymen på 0,05 ml</w:t>
            </w:r>
            <w:r w:rsidRPr="00FC2F66">
              <w:rPr>
                <w:lang w:val="sv-SE"/>
              </w:rPr>
              <w:t>.</w:t>
            </w:r>
          </w:p>
          <w:p w14:paraId="5E41B15C" w14:textId="77777777" w:rsidR="009937F4" w:rsidRPr="00FC2F66" w:rsidRDefault="00C6211A" w:rsidP="0062639E">
            <w:pPr>
              <w:pStyle w:val="BodyText"/>
              <w:numPr>
                <w:ilvl w:val="0"/>
                <w:numId w:val="51"/>
              </w:numPr>
              <w:ind w:left="0" w:firstLine="0"/>
              <w:rPr>
                <w:lang w:val="sv-SE"/>
              </w:rPr>
            </w:pPr>
            <w:r w:rsidRPr="00300706">
              <w:rPr>
                <w:lang w:val="sv-SE"/>
              </w:rPr>
              <w:t>Ett annat skleralt injektionsställe ska användas för påföljande injektioner.</w:t>
            </w:r>
          </w:p>
        </w:tc>
      </w:tr>
      <w:tr w:rsidR="006E430F" w:rsidRPr="00FA4B9A" w14:paraId="13A56410" w14:textId="77777777" w:rsidTr="0062639E">
        <w:tc>
          <w:tcPr>
            <w:tcW w:w="1271" w:type="dxa"/>
          </w:tcPr>
          <w:p w14:paraId="7AE8ECF8" w14:textId="77777777" w:rsidR="009937F4" w:rsidRPr="00FC2F66" w:rsidRDefault="00C6211A" w:rsidP="0062639E">
            <w:pPr>
              <w:pStyle w:val="BodyText"/>
              <w:rPr>
                <w:rFonts w:eastAsiaTheme="minorEastAsia"/>
                <w:b/>
                <w:lang w:val="sv-SE" w:eastAsia="ko-KR"/>
              </w:rPr>
            </w:pPr>
            <w:r w:rsidRPr="00FC2F66">
              <w:rPr>
                <w:b/>
                <w:lang w:val="sv-SE"/>
              </w:rPr>
              <w:lastRenderedPageBreak/>
              <w:t>Steg 8:</w:t>
            </w:r>
            <w:r w:rsidRPr="00FC2F66">
              <w:rPr>
                <w:b/>
                <w:lang w:val="sv-SE"/>
              </w:rPr>
              <w:br/>
            </w:r>
            <w:r w:rsidRPr="00300706">
              <w:rPr>
                <w:rFonts w:eastAsiaTheme="minorEastAsia"/>
                <w:b/>
                <w:lang w:val="sv-SE" w:eastAsia="ko-KR"/>
              </w:rPr>
              <w:t>Kassera</w:t>
            </w:r>
          </w:p>
        </w:tc>
        <w:tc>
          <w:tcPr>
            <w:tcW w:w="8229" w:type="dxa"/>
          </w:tcPr>
          <w:p w14:paraId="54D7EE3D" w14:textId="77777777" w:rsidR="009937F4" w:rsidRPr="00FC2F66" w:rsidRDefault="00C6211A" w:rsidP="0062639E">
            <w:pPr>
              <w:pStyle w:val="BodyText"/>
              <w:rPr>
                <w:b/>
                <w:i/>
                <w:lang w:val="sv-SE"/>
              </w:rPr>
            </w:pPr>
            <w:r w:rsidRPr="00300706">
              <w:rPr>
                <w:b/>
                <w:i/>
                <w:lang w:val="sv-SE"/>
              </w:rPr>
              <w:t xml:space="preserve">Obs! Efter </w:t>
            </w:r>
            <w:r>
              <w:rPr>
                <w:b/>
                <w:i/>
                <w:lang w:val="sv-SE"/>
              </w:rPr>
              <w:t xml:space="preserve">genomförd injicering ska nålen inte på nytt förses </w:t>
            </w:r>
            <w:r w:rsidRPr="00300706">
              <w:rPr>
                <w:b/>
                <w:i/>
                <w:lang w:val="sv-SE"/>
              </w:rPr>
              <w:t xml:space="preserve">med ett </w:t>
            </w:r>
            <w:r>
              <w:rPr>
                <w:b/>
                <w:i/>
                <w:lang w:val="sv-SE"/>
              </w:rPr>
              <w:t>skydds</w:t>
            </w:r>
            <w:r w:rsidRPr="00300706">
              <w:rPr>
                <w:b/>
                <w:i/>
                <w:lang w:val="sv-SE"/>
              </w:rPr>
              <w:t xml:space="preserve">lock </w:t>
            </w:r>
            <w:r>
              <w:rPr>
                <w:b/>
                <w:i/>
                <w:lang w:val="sv-SE"/>
              </w:rPr>
              <w:t>eller kopplas bort</w:t>
            </w:r>
            <w:r w:rsidRPr="00300706">
              <w:rPr>
                <w:b/>
                <w:i/>
                <w:lang w:val="sv-SE"/>
              </w:rPr>
              <w:t xml:space="preserve"> från sprutan, då detta kan orsaka nålstickskador.</w:t>
            </w:r>
          </w:p>
          <w:p w14:paraId="7ADB75A5" w14:textId="77777777" w:rsidR="009937F4" w:rsidRPr="00FC2F66" w:rsidRDefault="009937F4" w:rsidP="0062639E">
            <w:pPr>
              <w:pStyle w:val="BodyText"/>
              <w:rPr>
                <w:lang w:val="sv-SE"/>
              </w:rPr>
            </w:pPr>
          </w:p>
          <w:p w14:paraId="503D32D3" w14:textId="77777777" w:rsidR="009937F4" w:rsidRPr="00FC2F66" w:rsidRDefault="00C6211A" w:rsidP="0062639E">
            <w:pPr>
              <w:pStyle w:val="BodyText"/>
              <w:numPr>
                <w:ilvl w:val="0"/>
                <w:numId w:val="51"/>
              </w:numPr>
              <w:ind w:left="0" w:firstLine="0"/>
              <w:rPr>
                <w:lang w:val="sv-SE"/>
              </w:rPr>
            </w:pPr>
            <w:r w:rsidRPr="00300706">
              <w:rPr>
                <w:lang w:val="sv-SE"/>
              </w:rPr>
              <w:t xml:space="preserve">Den förfyllda sprutan är endast avsedd för engångsbruk. </w:t>
            </w:r>
            <w:r w:rsidRPr="00FC2F66">
              <w:rPr>
                <w:lang w:val="sv-SE"/>
              </w:rPr>
              <w:t>Extra</w:t>
            </w:r>
            <w:r w:rsidRPr="00300706">
              <w:rPr>
                <w:lang w:val="sv-SE"/>
              </w:rPr>
              <w:t>ktion av flera doser ur en förfylld spruta kan öka risken för kontaminering och efterföljande infektion.</w:t>
            </w:r>
          </w:p>
          <w:p w14:paraId="56D3BA78" w14:textId="77777777" w:rsidR="009937F4" w:rsidRPr="00FC2F66" w:rsidRDefault="00C6211A" w:rsidP="0062639E">
            <w:pPr>
              <w:pStyle w:val="BodyText"/>
              <w:numPr>
                <w:ilvl w:val="0"/>
                <w:numId w:val="51"/>
              </w:numPr>
              <w:ind w:left="0" w:firstLine="0"/>
              <w:rPr>
                <w:lang w:val="sv-SE"/>
              </w:rPr>
            </w:pPr>
            <w:r>
              <w:rPr>
                <w:lang w:val="sv-SE"/>
              </w:rPr>
              <w:t>Kassera</w:t>
            </w:r>
            <w:r w:rsidRPr="00300706">
              <w:rPr>
                <w:lang w:val="sv-SE"/>
              </w:rPr>
              <w:t xml:space="preserve"> allt överblivet läkemedel eller den använda sprutan tillsammans med kanylen i enlighet med lokala föreskrifter eller i </w:t>
            </w:r>
            <w:r>
              <w:rPr>
                <w:lang w:val="sv-SE"/>
              </w:rPr>
              <w:t xml:space="preserve">tillämplig </w:t>
            </w:r>
            <w:r w:rsidRPr="00300706">
              <w:rPr>
                <w:lang w:val="sv-SE"/>
              </w:rPr>
              <w:t xml:space="preserve">behållare för </w:t>
            </w:r>
            <w:r>
              <w:rPr>
                <w:lang w:val="sv-SE"/>
              </w:rPr>
              <w:t>vassa föremål</w:t>
            </w:r>
            <w:r w:rsidRPr="00300706">
              <w:rPr>
                <w:lang w:val="sv-SE"/>
              </w:rPr>
              <w:t>.</w:t>
            </w:r>
          </w:p>
        </w:tc>
      </w:tr>
    </w:tbl>
    <w:p w14:paraId="4AFC84D1" w14:textId="77777777" w:rsidR="009937F4" w:rsidRPr="00300706" w:rsidRDefault="009937F4" w:rsidP="006846DF">
      <w:pPr>
        <w:pStyle w:val="BodyText"/>
        <w:spacing w:before="10"/>
        <w:rPr>
          <w:lang w:val="sv-SE"/>
        </w:rPr>
      </w:pPr>
    </w:p>
    <w:p w14:paraId="548018F2" w14:textId="77777777" w:rsidR="009937F4" w:rsidRPr="00300706" w:rsidRDefault="009937F4" w:rsidP="006846DF">
      <w:pPr>
        <w:pStyle w:val="BodyText"/>
        <w:spacing w:before="10"/>
        <w:rPr>
          <w:lang w:val="sv-SE"/>
        </w:rPr>
      </w:pPr>
    </w:p>
    <w:p w14:paraId="5149DFA5" w14:textId="77777777" w:rsidR="009937F4" w:rsidRPr="00300706" w:rsidRDefault="00C6211A" w:rsidP="006846DF">
      <w:pPr>
        <w:pStyle w:val="Heading1"/>
        <w:ind w:left="0"/>
        <w:rPr>
          <w:lang w:val="sv-SE"/>
        </w:rPr>
      </w:pPr>
      <w:r w:rsidRPr="00300706">
        <w:rPr>
          <w:lang w:val="sv-SE"/>
        </w:rPr>
        <w:t>7.</w:t>
      </w:r>
      <w:r w:rsidRPr="00300706">
        <w:rPr>
          <w:lang w:val="sv-SE"/>
        </w:rPr>
        <w:tab/>
        <w:t>INNEHAVARE AV GODKÄNNANDE FÖR FÖRSÄLJNING</w:t>
      </w:r>
    </w:p>
    <w:p w14:paraId="1A158DB7" w14:textId="77777777" w:rsidR="009937F4" w:rsidRPr="00300706" w:rsidRDefault="009937F4" w:rsidP="006846DF">
      <w:pPr>
        <w:pStyle w:val="BodyText"/>
        <w:spacing w:before="1" w:line="244" w:lineRule="auto"/>
        <w:rPr>
          <w:lang w:val="sv-SE"/>
        </w:rPr>
      </w:pPr>
    </w:p>
    <w:p w14:paraId="47EA77FA" w14:textId="77777777" w:rsidR="009937F4" w:rsidRPr="00300706" w:rsidRDefault="00C6211A" w:rsidP="006846DF">
      <w:pPr>
        <w:pStyle w:val="BodyText"/>
        <w:spacing w:before="1" w:line="244" w:lineRule="auto"/>
        <w:rPr>
          <w:lang w:val="sv-SE"/>
        </w:rPr>
      </w:pPr>
      <w:r w:rsidRPr="00300706">
        <w:rPr>
          <w:lang w:val="sv-SE"/>
        </w:rPr>
        <w:t>Samsung Bioepis NL B.V.</w:t>
      </w:r>
    </w:p>
    <w:p w14:paraId="09098B23" w14:textId="77777777" w:rsidR="009937F4" w:rsidRPr="00300706" w:rsidRDefault="00C6211A" w:rsidP="006846DF">
      <w:pPr>
        <w:pStyle w:val="BodyText"/>
        <w:spacing w:before="1" w:line="244" w:lineRule="auto"/>
        <w:rPr>
          <w:lang w:val="sv-SE"/>
        </w:rPr>
      </w:pPr>
      <w:r w:rsidRPr="00300706">
        <w:rPr>
          <w:lang w:val="sv-SE"/>
        </w:rPr>
        <w:t>Olof Palmestraat 10</w:t>
      </w:r>
    </w:p>
    <w:p w14:paraId="4E2B84F9" w14:textId="77777777" w:rsidR="009937F4" w:rsidRPr="00300706" w:rsidRDefault="00C6211A" w:rsidP="006846DF">
      <w:pPr>
        <w:pStyle w:val="BodyText"/>
        <w:spacing w:before="1" w:line="244" w:lineRule="auto"/>
        <w:rPr>
          <w:lang w:val="sv-SE"/>
        </w:rPr>
      </w:pPr>
      <w:r w:rsidRPr="00300706">
        <w:rPr>
          <w:lang w:val="sv-SE"/>
        </w:rPr>
        <w:t>2616 LR Delft</w:t>
      </w:r>
    </w:p>
    <w:p w14:paraId="76991454" w14:textId="77777777" w:rsidR="009937F4" w:rsidRPr="00300706" w:rsidRDefault="00C6211A" w:rsidP="006846DF">
      <w:pPr>
        <w:pStyle w:val="BodyText"/>
        <w:spacing w:before="1" w:line="244" w:lineRule="auto"/>
        <w:rPr>
          <w:lang w:val="sv-SE"/>
        </w:rPr>
      </w:pPr>
      <w:r w:rsidRPr="00300706">
        <w:rPr>
          <w:lang w:val="sv-SE"/>
        </w:rPr>
        <w:t>Nederländerna</w:t>
      </w:r>
    </w:p>
    <w:p w14:paraId="69ADCC7B" w14:textId="77777777" w:rsidR="009937F4" w:rsidRPr="00300706" w:rsidRDefault="009937F4" w:rsidP="006846DF">
      <w:pPr>
        <w:pStyle w:val="BodyText"/>
        <w:spacing w:before="1" w:line="244" w:lineRule="auto"/>
        <w:rPr>
          <w:lang w:val="sv-SE"/>
        </w:rPr>
      </w:pPr>
    </w:p>
    <w:p w14:paraId="4B8A6F29" w14:textId="77777777" w:rsidR="009937F4" w:rsidRPr="00300706" w:rsidRDefault="009937F4" w:rsidP="006846DF">
      <w:pPr>
        <w:pStyle w:val="BodyText"/>
        <w:spacing w:before="1" w:line="244" w:lineRule="auto"/>
        <w:rPr>
          <w:lang w:val="sv-SE"/>
        </w:rPr>
      </w:pPr>
    </w:p>
    <w:p w14:paraId="18D767FD" w14:textId="77777777" w:rsidR="009937F4" w:rsidRPr="00300706" w:rsidRDefault="00C6211A" w:rsidP="006846DF">
      <w:pPr>
        <w:pStyle w:val="Heading1"/>
        <w:ind w:left="0"/>
        <w:rPr>
          <w:lang w:val="sv-SE"/>
        </w:rPr>
      </w:pPr>
      <w:r w:rsidRPr="00300706">
        <w:rPr>
          <w:lang w:val="sv-SE"/>
        </w:rPr>
        <w:t>8.</w:t>
      </w:r>
      <w:r w:rsidRPr="00300706">
        <w:rPr>
          <w:lang w:val="sv-SE"/>
        </w:rPr>
        <w:tab/>
        <w:t>NUMMER PÅ GODKÄNNANDE FÖR FÖRSÄLJNING</w:t>
      </w:r>
    </w:p>
    <w:p w14:paraId="1ABD2490" w14:textId="77777777" w:rsidR="009937F4" w:rsidRPr="00300706" w:rsidRDefault="009937F4" w:rsidP="006846DF">
      <w:pPr>
        <w:pStyle w:val="BodyText"/>
        <w:spacing w:before="1" w:line="244" w:lineRule="auto"/>
        <w:rPr>
          <w:lang w:val="sv-SE"/>
        </w:rPr>
      </w:pPr>
    </w:p>
    <w:p w14:paraId="65305F02" w14:textId="77777777" w:rsidR="009937F4" w:rsidRDefault="00C6211A" w:rsidP="006846DF">
      <w:pPr>
        <w:pStyle w:val="BodyText"/>
        <w:spacing w:before="1" w:line="244" w:lineRule="auto"/>
        <w:rPr>
          <w:lang w:val="fr-FR"/>
        </w:rPr>
      </w:pPr>
      <w:r>
        <w:rPr>
          <w:lang w:val="fr-FR"/>
        </w:rPr>
        <w:t>EU/1/21/1572/003</w:t>
      </w:r>
    </w:p>
    <w:p w14:paraId="0BB9C07F" w14:textId="77777777" w:rsidR="00302AC1" w:rsidRDefault="00302AC1" w:rsidP="006846DF">
      <w:pPr>
        <w:pStyle w:val="BodyText"/>
        <w:spacing w:before="1" w:line="244" w:lineRule="auto"/>
        <w:rPr>
          <w:lang w:val="fr-FR"/>
        </w:rPr>
      </w:pPr>
    </w:p>
    <w:p w14:paraId="701A89C5" w14:textId="77777777" w:rsidR="00302AC1" w:rsidRPr="00BF0FA7" w:rsidRDefault="00302AC1" w:rsidP="006846DF">
      <w:pPr>
        <w:pStyle w:val="BodyText"/>
        <w:spacing w:before="1" w:line="244" w:lineRule="auto"/>
        <w:rPr>
          <w:lang w:val="fr-FR"/>
        </w:rPr>
      </w:pPr>
    </w:p>
    <w:p w14:paraId="45244F44" w14:textId="77777777" w:rsidR="009937F4" w:rsidRPr="00300706" w:rsidRDefault="00C6211A" w:rsidP="006846DF">
      <w:pPr>
        <w:pStyle w:val="Heading1"/>
        <w:ind w:left="0"/>
        <w:rPr>
          <w:lang w:val="sv-SE"/>
        </w:rPr>
      </w:pPr>
      <w:r w:rsidRPr="00300706">
        <w:rPr>
          <w:lang w:val="sv-SE"/>
        </w:rPr>
        <w:t>9.</w:t>
      </w:r>
      <w:r w:rsidRPr="00300706">
        <w:rPr>
          <w:lang w:val="sv-SE"/>
        </w:rPr>
        <w:tab/>
        <w:t>DATUM FÖR FÖRSTA GODKÄNNANDE/FÖRNYAT GODKÄNNANDE</w:t>
      </w:r>
    </w:p>
    <w:p w14:paraId="1D01B18E" w14:textId="77777777" w:rsidR="009937F4" w:rsidRPr="00300706" w:rsidRDefault="009937F4" w:rsidP="006846DF">
      <w:pPr>
        <w:pStyle w:val="BodyText"/>
        <w:keepNext/>
        <w:spacing w:before="1" w:line="244" w:lineRule="auto"/>
        <w:rPr>
          <w:lang w:val="sv-SE"/>
        </w:rPr>
      </w:pPr>
    </w:p>
    <w:p w14:paraId="650563DC" w14:textId="77777777" w:rsidR="009937F4" w:rsidRPr="00300706" w:rsidRDefault="00C6211A" w:rsidP="006846DF">
      <w:pPr>
        <w:pStyle w:val="BodyText"/>
        <w:spacing w:before="1" w:line="244" w:lineRule="auto"/>
        <w:rPr>
          <w:lang w:val="sv-SE"/>
        </w:rPr>
      </w:pPr>
      <w:r w:rsidRPr="00300706">
        <w:rPr>
          <w:lang w:val="sv-SE"/>
        </w:rPr>
        <w:t>Datum för det första godkännandet: 18 augusti 2021</w:t>
      </w:r>
    </w:p>
    <w:p w14:paraId="1AD4CF82" w14:textId="77777777" w:rsidR="009937F4" w:rsidRPr="00300706" w:rsidRDefault="009937F4" w:rsidP="006846DF">
      <w:pPr>
        <w:pStyle w:val="BodyText"/>
        <w:spacing w:before="1" w:line="244" w:lineRule="auto"/>
        <w:rPr>
          <w:lang w:val="sv-SE"/>
        </w:rPr>
      </w:pPr>
    </w:p>
    <w:p w14:paraId="712966DF" w14:textId="77777777" w:rsidR="009937F4" w:rsidRPr="00300706" w:rsidRDefault="009937F4" w:rsidP="006846DF">
      <w:pPr>
        <w:pStyle w:val="BodyText"/>
        <w:spacing w:before="1" w:line="244" w:lineRule="auto"/>
        <w:rPr>
          <w:lang w:val="sv-SE"/>
        </w:rPr>
      </w:pPr>
    </w:p>
    <w:p w14:paraId="5C5C5F23" w14:textId="77777777" w:rsidR="009937F4" w:rsidRPr="00300706" w:rsidRDefault="00C6211A" w:rsidP="006846DF">
      <w:pPr>
        <w:pStyle w:val="Heading1"/>
        <w:ind w:left="0"/>
        <w:rPr>
          <w:lang w:val="sv-SE"/>
        </w:rPr>
      </w:pPr>
      <w:r w:rsidRPr="00300706">
        <w:rPr>
          <w:lang w:val="sv-SE"/>
        </w:rPr>
        <w:t>10.</w:t>
      </w:r>
      <w:r w:rsidRPr="00300706">
        <w:rPr>
          <w:lang w:val="sv-SE"/>
        </w:rPr>
        <w:tab/>
        <w:t>DATUM FÖR ÖVERSYN AV PRODUKTRESUMÉN</w:t>
      </w:r>
    </w:p>
    <w:p w14:paraId="5EBAB1BB" w14:textId="77777777" w:rsidR="009937F4" w:rsidRPr="00300706" w:rsidRDefault="009937F4" w:rsidP="006846DF">
      <w:pPr>
        <w:pStyle w:val="BodyText"/>
        <w:rPr>
          <w:b/>
          <w:sz w:val="24"/>
          <w:lang w:val="sv-SE"/>
        </w:rPr>
      </w:pPr>
    </w:p>
    <w:p w14:paraId="3B4141FA" w14:textId="77777777" w:rsidR="009937F4" w:rsidRPr="00300706" w:rsidRDefault="00C6211A" w:rsidP="006846DF">
      <w:pPr>
        <w:pStyle w:val="BodyText"/>
        <w:spacing w:line="247" w:lineRule="auto"/>
        <w:rPr>
          <w:lang w:val="sv-SE"/>
        </w:rPr>
      </w:pPr>
      <w:r w:rsidRPr="00300706">
        <w:rPr>
          <w:lang w:val="sv-SE"/>
        </w:rPr>
        <w:t xml:space="preserve">Ytterligare information om detta läkemedel finns på Europeiska läkemedelsmyndighetens webbplats </w:t>
      </w:r>
      <w:r>
        <w:fldChar w:fldCharType="begin"/>
      </w:r>
      <w:r w:rsidRPr="00FA4B9A">
        <w:rPr>
          <w:lang w:val="sv-SE"/>
          <w:rPrChange w:id="30" w:author="Author">
            <w:rPr/>
          </w:rPrChange>
        </w:rPr>
        <w:instrText xml:space="preserve"> HYPERLINK "http://www.ema.europa.eu/" \h </w:instrText>
      </w:r>
      <w:r>
        <w:fldChar w:fldCharType="separate"/>
      </w:r>
      <w:r w:rsidRPr="00FC2F66">
        <w:rPr>
          <w:rStyle w:val="Hyperlink"/>
          <w:rFonts w:eastAsia="SimSun"/>
          <w:color w:val="0000FF"/>
          <w:lang w:val="sv-SE" w:eastAsia="ko-KR"/>
        </w:rPr>
        <w:t>http://www.ema.europa.eu</w:t>
      </w:r>
      <w:r>
        <w:rPr>
          <w:rStyle w:val="Hyperlink"/>
          <w:rFonts w:eastAsia="SimSun"/>
          <w:color w:val="0000FF"/>
          <w:lang w:val="sv-SE" w:eastAsia="ko-KR"/>
        </w:rPr>
        <w:fldChar w:fldCharType="end"/>
      </w:r>
      <w:r w:rsidRPr="00300706">
        <w:rPr>
          <w:lang w:val="sv-SE"/>
        </w:rPr>
        <w:t>.</w:t>
      </w:r>
    </w:p>
    <w:p w14:paraId="518CF500" w14:textId="77777777" w:rsidR="009937F4" w:rsidRPr="00300706" w:rsidRDefault="009937F4" w:rsidP="006846DF">
      <w:pPr>
        <w:pStyle w:val="BodyText"/>
        <w:spacing w:line="247" w:lineRule="auto"/>
        <w:rPr>
          <w:lang w:val="sv-SE"/>
        </w:rPr>
      </w:pPr>
    </w:p>
    <w:p w14:paraId="279FF165" w14:textId="77777777" w:rsidR="009937F4" w:rsidRPr="00300706" w:rsidRDefault="009937F4" w:rsidP="006846DF">
      <w:pPr>
        <w:spacing w:line="247" w:lineRule="auto"/>
        <w:rPr>
          <w:lang w:val="sv-SE"/>
        </w:rPr>
        <w:sectPr w:rsidR="009937F4" w:rsidRPr="00300706" w:rsidSect="009937F4">
          <w:pgSz w:w="11910" w:h="16850"/>
          <w:pgMar w:top="1038" w:right="1298" w:bottom="902" w:left="1298" w:header="0" w:footer="656" w:gutter="0"/>
          <w:cols w:space="720"/>
          <w:docGrid w:linePitch="299"/>
        </w:sectPr>
      </w:pPr>
    </w:p>
    <w:p w14:paraId="3DFC74DA" w14:textId="77777777" w:rsidR="009937F4" w:rsidRPr="00300706" w:rsidRDefault="009937F4" w:rsidP="006846DF">
      <w:pPr>
        <w:numPr>
          <w:ilvl w:val="12"/>
          <w:numId w:val="0"/>
        </w:numPr>
        <w:ind w:right="-2"/>
        <w:rPr>
          <w:noProof/>
          <w:lang w:val="sv-SE"/>
        </w:rPr>
      </w:pPr>
    </w:p>
    <w:p w14:paraId="191B9BC6" w14:textId="77777777" w:rsidR="009937F4" w:rsidRPr="00300706" w:rsidRDefault="009937F4" w:rsidP="006846DF">
      <w:pPr>
        <w:rPr>
          <w:noProof/>
          <w:lang w:val="sv-SE"/>
        </w:rPr>
      </w:pPr>
    </w:p>
    <w:p w14:paraId="5333C6D5" w14:textId="77777777" w:rsidR="009937F4" w:rsidRPr="00300706" w:rsidRDefault="009937F4" w:rsidP="006846DF">
      <w:pPr>
        <w:rPr>
          <w:noProof/>
          <w:lang w:val="sv-SE"/>
        </w:rPr>
      </w:pPr>
    </w:p>
    <w:p w14:paraId="045FB34C" w14:textId="77777777" w:rsidR="009937F4" w:rsidRPr="00300706" w:rsidRDefault="009937F4" w:rsidP="006846DF">
      <w:pPr>
        <w:rPr>
          <w:noProof/>
          <w:lang w:val="sv-SE"/>
        </w:rPr>
      </w:pPr>
    </w:p>
    <w:p w14:paraId="666E1CE2" w14:textId="77777777" w:rsidR="009937F4" w:rsidRPr="00300706" w:rsidRDefault="009937F4" w:rsidP="006846DF">
      <w:pPr>
        <w:rPr>
          <w:noProof/>
          <w:lang w:val="sv-SE"/>
        </w:rPr>
      </w:pPr>
    </w:p>
    <w:p w14:paraId="295705BC" w14:textId="77777777" w:rsidR="009937F4" w:rsidRPr="00300706" w:rsidRDefault="009937F4" w:rsidP="006846DF">
      <w:pPr>
        <w:rPr>
          <w:noProof/>
          <w:lang w:val="sv-SE"/>
        </w:rPr>
      </w:pPr>
    </w:p>
    <w:p w14:paraId="0A83CBE6" w14:textId="77777777" w:rsidR="009937F4" w:rsidRPr="00300706" w:rsidRDefault="009937F4" w:rsidP="006846DF">
      <w:pPr>
        <w:rPr>
          <w:noProof/>
          <w:lang w:val="sv-SE"/>
        </w:rPr>
      </w:pPr>
    </w:p>
    <w:p w14:paraId="7D31FEC8" w14:textId="77777777" w:rsidR="009937F4" w:rsidRPr="00300706" w:rsidRDefault="009937F4" w:rsidP="006846DF">
      <w:pPr>
        <w:rPr>
          <w:noProof/>
          <w:lang w:val="sv-SE"/>
        </w:rPr>
      </w:pPr>
    </w:p>
    <w:p w14:paraId="020842C2" w14:textId="77777777" w:rsidR="009937F4" w:rsidRPr="00300706" w:rsidRDefault="009937F4" w:rsidP="006846DF">
      <w:pPr>
        <w:rPr>
          <w:noProof/>
          <w:lang w:val="sv-SE"/>
        </w:rPr>
      </w:pPr>
    </w:p>
    <w:p w14:paraId="11F5C8F2" w14:textId="77777777" w:rsidR="009937F4" w:rsidRPr="00300706" w:rsidRDefault="009937F4" w:rsidP="006846DF">
      <w:pPr>
        <w:rPr>
          <w:noProof/>
          <w:lang w:val="sv-SE"/>
        </w:rPr>
      </w:pPr>
    </w:p>
    <w:p w14:paraId="1D2AB5CC" w14:textId="77777777" w:rsidR="009937F4" w:rsidRPr="00300706" w:rsidRDefault="009937F4" w:rsidP="006846DF">
      <w:pPr>
        <w:rPr>
          <w:noProof/>
          <w:lang w:val="sv-SE"/>
        </w:rPr>
      </w:pPr>
    </w:p>
    <w:p w14:paraId="0A8D2157" w14:textId="77777777" w:rsidR="009937F4" w:rsidRPr="00300706" w:rsidRDefault="009937F4" w:rsidP="006846DF">
      <w:pPr>
        <w:rPr>
          <w:noProof/>
          <w:lang w:val="sv-SE"/>
        </w:rPr>
      </w:pPr>
    </w:p>
    <w:p w14:paraId="6344ABFE" w14:textId="77777777" w:rsidR="009937F4" w:rsidRPr="00300706" w:rsidRDefault="009937F4" w:rsidP="006846DF">
      <w:pPr>
        <w:rPr>
          <w:noProof/>
          <w:lang w:val="sv-SE"/>
        </w:rPr>
      </w:pPr>
    </w:p>
    <w:p w14:paraId="5C87219D" w14:textId="77777777" w:rsidR="009937F4" w:rsidRPr="00300706" w:rsidRDefault="009937F4" w:rsidP="006846DF">
      <w:pPr>
        <w:rPr>
          <w:noProof/>
          <w:lang w:val="sv-SE"/>
        </w:rPr>
      </w:pPr>
    </w:p>
    <w:p w14:paraId="472164EB" w14:textId="77777777" w:rsidR="009937F4" w:rsidRPr="00300706" w:rsidRDefault="009937F4" w:rsidP="006846DF">
      <w:pPr>
        <w:rPr>
          <w:noProof/>
          <w:lang w:val="sv-SE"/>
        </w:rPr>
      </w:pPr>
    </w:p>
    <w:p w14:paraId="67295FE3" w14:textId="77777777" w:rsidR="009937F4" w:rsidRPr="00300706" w:rsidRDefault="009937F4" w:rsidP="006846DF">
      <w:pPr>
        <w:rPr>
          <w:noProof/>
          <w:lang w:val="sv-SE"/>
        </w:rPr>
      </w:pPr>
    </w:p>
    <w:p w14:paraId="39508379" w14:textId="77777777" w:rsidR="009937F4" w:rsidRPr="00300706" w:rsidRDefault="009937F4" w:rsidP="006846DF">
      <w:pPr>
        <w:rPr>
          <w:noProof/>
          <w:lang w:val="sv-SE"/>
        </w:rPr>
      </w:pPr>
    </w:p>
    <w:p w14:paraId="60D08409" w14:textId="77777777" w:rsidR="009937F4" w:rsidRPr="00300706" w:rsidRDefault="009937F4" w:rsidP="006846DF">
      <w:pPr>
        <w:rPr>
          <w:noProof/>
          <w:lang w:val="sv-SE"/>
        </w:rPr>
      </w:pPr>
    </w:p>
    <w:p w14:paraId="3A662742" w14:textId="77777777" w:rsidR="009937F4" w:rsidRPr="00300706" w:rsidRDefault="009937F4" w:rsidP="006846DF">
      <w:pPr>
        <w:rPr>
          <w:noProof/>
          <w:lang w:val="sv-SE"/>
        </w:rPr>
      </w:pPr>
    </w:p>
    <w:p w14:paraId="7BFCEE95" w14:textId="77777777" w:rsidR="009937F4" w:rsidRPr="00300706" w:rsidRDefault="009937F4" w:rsidP="006846DF">
      <w:pPr>
        <w:rPr>
          <w:noProof/>
          <w:lang w:val="sv-SE"/>
        </w:rPr>
      </w:pPr>
    </w:p>
    <w:p w14:paraId="3159C1A4" w14:textId="77777777" w:rsidR="009937F4" w:rsidRPr="00300706" w:rsidRDefault="009937F4" w:rsidP="006846DF">
      <w:pPr>
        <w:rPr>
          <w:noProof/>
          <w:lang w:val="sv-SE"/>
        </w:rPr>
      </w:pPr>
    </w:p>
    <w:p w14:paraId="5B667FA0" w14:textId="77777777" w:rsidR="009937F4" w:rsidRPr="00300706" w:rsidRDefault="009937F4" w:rsidP="006846DF">
      <w:pPr>
        <w:rPr>
          <w:noProof/>
          <w:lang w:val="sv-SE"/>
        </w:rPr>
      </w:pPr>
    </w:p>
    <w:p w14:paraId="063B0F2B" w14:textId="77777777" w:rsidR="009937F4" w:rsidRPr="00300706" w:rsidRDefault="009937F4" w:rsidP="006846DF">
      <w:pPr>
        <w:rPr>
          <w:noProof/>
          <w:lang w:val="sv-SE"/>
        </w:rPr>
      </w:pPr>
    </w:p>
    <w:p w14:paraId="22C1A9A2" w14:textId="77777777" w:rsidR="009937F4" w:rsidRPr="00300706" w:rsidRDefault="00C6211A" w:rsidP="006846DF">
      <w:pPr>
        <w:pStyle w:val="Heading1"/>
        <w:ind w:left="3710" w:right="3705"/>
        <w:jc w:val="center"/>
        <w:rPr>
          <w:lang w:val="sv-SE"/>
        </w:rPr>
      </w:pPr>
      <w:r w:rsidRPr="00300706">
        <w:rPr>
          <w:lang w:val="sv-SE"/>
        </w:rPr>
        <w:t>BILAGA II</w:t>
      </w:r>
    </w:p>
    <w:p w14:paraId="7A956A7D" w14:textId="77777777" w:rsidR="009937F4" w:rsidRPr="00300706" w:rsidRDefault="009937F4" w:rsidP="006846DF">
      <w:pPr>
        <w:pStyle w:val="BodyText"/>
        <w:spacing w:before="3"/>
        <w:rPr>
          <w:b/>
          <w:sz w:val="23"/>
          <w:lang w:val="sv-SE"/>
        </w:rPr>
      </w:pPr>
    </w:p>
    <w:p w14:paraId="512337EB" w14:textId="77777777" w:rsidR="009937F4" w:rsidRPr="00300706" w:rsidRDefault="00C6211A" w:rsidP="006846DF">
      <w:pPr>
        <w:pStyle w:val="ListParagraph"/>
        <w:numPr>
          <w:ilvl w:val="0"/>
          <w:numId w:val="19"/>
        </w:numPr>
        <w:tabs>
          <w:tab w:val="left" w:pos="1440"/>
          <w:tab w:val="left" w:pos="1441"/>
        </w:tabs>
        <w:spacing w:line="247" w:lineRule="auto"/>
        <w:ind w:right="1610"/>
        <w:rPr>
          <w:b/>
          <w:lang w:val="sv-SE"/>
        </w:rPr>
      </w:pPr>
      <w:r w:rsidRPr="00300706">
        <w:rPr>
          <w:b/>
          <w:lang w:val="sv-SE"/>
        </w:rPr>
        <w:t>TILLVERKARE AV DEN (DE) AKTIVA SUBSTANSEN (SUBSTANSERNA) AV BIOLOGISKT URSPRUNG OCH TILLVERKARE SOM ANSVARAR FÖR FRISLÄPPANDE AV TILLVERKNINGSSATS</w:t>
      </w:r>
    </w:p>
    <w:p w14:paraId="4F250B9C" w14:textId="77777777" w:rsidR="009937F4" w:rsidRPr="00300706" w:rsidRDefault="009937F4" w:rsidP="006846DF">
      <w:pPr>
        <w:pStyle w:val="BodyText"/>
        <w:spacing w:before="4"/>
        <w:rPr>
          <w:b/>
          <w:lang w:val="sv-SE"/>
        </w:rPr>
      </w:pPr>
    </w:p>
    <w:p w14:paraId="5B3B4653" w14:textId="77777777" w:rsidR="009937F4" w:rsidRPr="00300706" w:rsidRDefault="00C6211A" w:rsidP="006846DF">
      <w:pPr>
        <w:pStyle w:val="ListParagraph"/>
        <w:numPr>
          <w:ilvl w:val="0"/>
          <w:numId w:val="19"/>
        </w:numPr>
        <w:tabs>
          <w:tab w:val="left" w:pos="1440"/>
          <w:tab w:val="left" w:pos="1441"/>
        </w:tabs>
        <w:spacing w:line="247" w:lineRule="auto"/>
        <w:ind w:right="2384"/>
        <w:rPr>
          <w:b/>
          <w:lang w:val="sv-SE"/>
        </w:rPr>
      </w:pPr>
      <w:r w:rsidRPr="00300706">
        <w:rPr>
          <w:b/>
          <w:lang w:val="sv-SE"/>
        </w:rPr>
        <w:t>VILLKOR ELLER BEGRÄNSNINGAR FÖR TILLHANDAHÅLLANDE OCH</w:t>
      </w:r>
      <w:r w:rsidRPr="00300706">
        <w:rPr>
          <w:b/>
          <w:spacing w:val="-16"/>
          <w:lang w:val="sv-SE"/>
        </w:rPr>
        <w:t xml:space="preserve"> </w:t>
      </w:r>
      <w:r w:rsidRPr="00300706">
        <w:rPr>
          <w:b/>
          <w:lang w:val="sv-SE"/>
        </w:rPr>
        <w:t>ANVÄNDNING</w:t>
      </w:r>
    </w:p>
    <w:p w14:paraId="0C05B227" w14:textId="77777777" w:rsidR="009937F4" w:rsidRPr="00300706" w:rsidRDefault="009937F4" w:rsidP="006846DF">
      <w:pPr>
        <w:pStyle w:val="BodyText"/>
        <w:spacing w:before="4"/>
        <w:rPr>
          <w:b/>
          <w:lang w:val="sv-SE"/>
        </w:rPr>
      </w:pPr>
    </w:p>
    <w:p w14:paraId="51902708" w14:textId="77777777" w:rsidR="009937F4" w:rsidRPr="00300706" w:rsidRDefault="00C6211A" w:rsidP="006846DF">
      <w:pPr>
        <w:pStyle w:val="ListParagraph"/>
        <w:numPr>
          <w:ilvl w:val="0"/>
          <w:numId w:val="19"/>
        </w:numPr>
        <w:tabs>
          <w:tab w:val="left" w:pos="1440"/>
          <w:tab w:val="left" w:pos="1441"/>
        </w:tabs>
        <w:spacing w:line="247" w:lineRule="auto"/>
        <w:ind w:right="1357"/>
        <w:rPr>
          <w:b/>
          <w:lang w:val="sv-SE"/>
        </w:rPr>
      </w:pPr>
      <w:r w:rsidRPr="00300706">
        <w:rPr>
          <w:b/>
          <w:lang w:val="sv-SE"/>
        </w:rPr>
        <w:t>ÖVRIGA VILLKOR OCH KRAV FÖR GODKÄNNANDET FÖR</w:t>
      </w:r>
      <w:r w:rsidRPr="00300706">
        <w:rPr>
          <w:b/>
          <w:spacing w:val="-2"/>
          <w:lang w:val="sv-SE"/>
        </w:rPr>
        <w:t xml:space="preserve"> </w:t>
      </w:r>
      <w:r w:rsidRPr="00300706">
        <w:rPr>
          <w:b/>
          <w:lang w:val="sv-SE"/>
        </w:rPr>
        <w:t>FÖRSÄLJNING</w:t>
      </w:r>
    </w:p>
    <w:p w14:paraId="223645D5" w14:textId="77777777" w:rsidR="009937F4" w:rsidRPr="00300706" w:rsidRDefault="009937F4" w:rsidP="006846DF">
      <w:pPr>
        <w:pStyle w:val="BodyText"/>
        <w:spacing w:before="4"/>
        <w:rPr>
          <w:b/>
          <w:lang w:val="sv-SE"/>
        </w:rPr>
      </w:pPr>
    </w:p>
    <w:p w14:paraId="1721D3C0" w14:textId="77777777" w:rsidR="009937F4" w:rsidRPr="00300706" w:rsidRDefault="00C6211A" w:rsidP="006846DF">
      <w:pPr>
        <w:pStyle w:val="ListParagraph"/>
        <w:numPr>
          <w:ilvl w:val="0"/>
          <w:numId w:val="19"/>
        </w:numPr>
        <w:tabs>
          <w:tab w:val="left" w:pos="1440"/>
          <w:tab w:val="left" w:pos="1441"/>
        </w:tabs>
        <w:spacing w:line="249" w:lineRule="auto"/>
        <w:ind w:right="829"/>
        <w:rPr>
          <w:b/>
          <w:lang w:val="sv-SE"/>
        </w:rPr>
      </w:pPr>
      <w:r w:rsidRPr="00300706">
        <w:rPr>
          <w:b/>
          <w:lang w:val="sv-SE"/>
        </w:rPr>
        <w:t>VILLKOR ELLER BEGRÄNSNINGAR AVSEENDE EN SÄKER OCH EFFEKTIV ANVÄNDNING AV</w:t>
      </w:r>
      <w:r w:rsidRPr="00300706">
        <w:rPr>
          <w:b/>
          <w:spacing w:val="-18"/>
          <w:lang w:val="sv-SE"/>
        </w:rPr>
        <w:t xml:space="preserve"> </w:t>
      </w:r>
      <w:r w:rsidRPr="00300706">
        <w:rPr>
          <w:b/>
          <w:lang w:val="sv-SE"/>
        </w:rPr>
        <w:t>LÄKEMEDLET</w:t>
      </w:r>
    </w:p>
    <w:p w14:paraId="07C51849" w14:textId="77777777" w:rsidR="009937F4" w:rsidRPr="00300706" w:rsidRDefault="009937F4" w:rsidP="006846DF">
      <w:pPr>
        <w:spacing w:line="249" w:lineRule="auto"/>
        <w:rPr>
          <w:lang w:val="sv-SE"/>
        </w:rPr>
        <w:sectPr w:rsidR="009937F4" w:rsidRPr="00300706" w:rsidSect="009937F4">
          <w:pgSz w:w="11910" w:h="16850"/>
          <w:pgMar w:top="1378" w:right="1202" w:bottom="845" w:left="1202" w:header="0" w:footer="658" w:gutter="0"/>
          <w:cols w:space="720"/>
        </w:sectPr>
      </w:pPr>
    </w:p>
    <w:p w14:paraId="2F417074" w14:textId="77777777" w:rsidR="009937F4" w:rsidRPr="00300706" w:rsidRDefault="00C6211A" w:rsidP="006846DF">
      <w:pPr>
        <w:pStyle w:val="TitleB"/>
        <w:rPr>
          <w:lang w:val="sv-SE"/>
        </w:rPr>
      </w:pPr>
      <w:bookmarkStart w:id="31" w:name="A._TILLVERKARE_AV_DEN_AKTIVA_SUBSTANSEN_"/>
      <w:bookmarkStart w:id="32" w:name="B._VILLKOR_ELLER_BEGRÄNSNINGAR_FÖR_TILLH"/>
      <w:bookmarkStart w:id="33" w:name="C._ÖVRIGA_VILLKOR_OCH_KRAV_FÖR_GODKÄNNAN"/>
      <w:bookmarkEnd w:id="31"/>
      <w:bookmarkEnd w:id="32"/>
      <w:bookmarkEnd w:id="33"/>
      <w:r w:rsidRPr="00300706">
        <w:rPr>
          <w:bCs/>
          <w:lang w:val="sv-SE"/>
        </w:rPr>
        <w:lastRenderedPageBreak/>
        <w:t>A.</w:t>
      </w:r>
      <w:r w:rsidRPr="00300706">
        <w:rPr>
          <w:bCs/>
          <w:lang w:val="sv-SE"/>
        </w:rPr>
        <w:tab/>
        <w:t>TILLVERKARE AV DEN (DE) AKTIVA SUBSTANSEN (SUBSTANSERNA) AV BIOLOGISKT URSPRUNG OCH TILLVERKARE SOM ANSVARAR FÖR FRISLÄPPANDE AV TILLVERKNINGSSATS</w:t>
      </w:r>
    </w:p>
    <w:p w14:paraId="7C83D400" w14:textId="77777777" w:rsidR="009937F4" w:rsidRPr="00300706" w:rsidRDefault="009937F4" w:rsidP="006846DF">
      <w:pPr>
        <w:pStyle w:val="BodyText"/>
        <w:spacing w:before="7"/>
        <w:rPr>
          <w:b/>
          <w:lang w:val="sv-SE"/>
        </w:rPr>
      </w:pPr>
    </w:p>
    <w:p w14:paraId="6868F73D" w14:textId="77777777" w:rsidR="009937F4" w:rsidRPr="00300706" w:rsidRDefault="00C6211A" w:rsidP="006846DF">
      <w:pPr>
        <w:pStyle w:val="BodyText"/>
        <w:rPr>
          <w:lang w:val="sv-SE"/>
        </w:rPr>
      </w:pPr>
      <w:r w:rsidRPr="00300706">
        <w:rPr>
          <w:u w:val="single"/>
          <w:lang w:val="sv-SE"/>
        </w:rPr>
        <w:t>Namn och adress till tillverkare av aktiv(a) substans(er) av biologiskt ursprung</w:t>
      </w:r>
    </w:p>
    <w:p w14:paraId="1DE1C717" w14:textId="77777777" w:rsidR="009937F4" w:rsidRPr="00300706" w:rsidRDefault="009937F4" w:rsidP="006846DF">
      <w:pPr>
        <w:pStyle w:val="BodyText"/>
        <w:spacing w:before="1"/>
        <w:rPr>
          <w:sz w:val="15"/>
          <w:lang w:val="sv-SE"/>
        </w:rPr>
      </w:pPr>
    </w:p>
    <w:p w14:paraId="799F6E5B" w14:textId="77777777" w:rsidR="009937F4" w:rsidRPr="00300706" w:rsidRDefault="00C6211A" w:rsidP="006846DF">
      <w:pPr>
        <w:rPr>
          <w:noProof/>
          <w:lang w:val="sv-SE"/>
        </w:rPr>
      </w:pPr>
      <w:r w:rsidRPr="00300706">
        <w:rPr>
          <w:noProof/>
          <w:lang w:val="sv-SE"/>
        </w:rPr>
        <w:t>Wacker Biotech GmbH</w:t>
      </w:r>
    </w:p>
    <w:p w14:paraId="74599151" w14:textId="77777777" w:rsidR="009937F4" w:rsidRPr="00300706" w:rsidRDefault="00C6211A" w:rsidP="006846DF">
      <w:pPr>
        <w:rPr>
          <w:noProof/>
          <w:lang w:val="sv-SE"/>
        </w:rPr>
      </w:pPr>
      <w:r w:rsidRPr="00300706">
        <w:rPr>
          <w:noProof/>
          <w:lang w:val="sv-SE"/>
        </w:rPr>
        <w:t>Hans-Knöll-Straße 3</w:t>
      </w:r>
    </w:p>
    <w:p w14:paraId="2B28BECC" w14:textId="77777777" w:rsidR="009937F4" w:rsidRPr="00300706" w:rsidRDefault="00C6211A" w:rsidP="006846DF">
      <w:pPr>
        <w:rPr>
          <w:noProof/>
          <w:lang w:val="sv-SE"/>
        </w:rPr>
      </w:pPr>
      <w:r w:rsidRPr="00300706">
        <w:rPr>
          <w:noProof/>
          <w:lang w:val="sv-SE"/>
        </w:rPr>
        <w:t>07745 Jena</w:t>
      </w:r>
    </w:p>
    <w:p w14:paraId="552C6103" w14:textId="77777777" w:rsidR="009937F4" w:rsidRPr="00300706" w:rsidRDefault="00C6211A" w:rsidP="006846DF">
      <w:pPr>
        <w:rPr>
          <w:noProof/>
          <w:lang w:val="sv-SE"/>
        </w:rPr>
      </w:pPr>
      <w:r w:rsidRPr="00300706">
        <w:rPr>
          <w:noProof/>
          <w:lang w:val="sv-SE"/>
        </w:rPr>
        <w:t>Tyskland</w:t>
      </w:r>
    </w:p>
    <w:p w14:paraId="2292A62E" w14:textId="77777777" w:rsidR="009937F4" w:rsidRPr="00300706" w:rsidRDefault="009937F4" w:rsidP="006846DF">
      <w:pPr>
        <w:pStyle w:val="BodyText"/>
        <w:spacing w:before="6"/>
        <w:rPr>
          <w:lang w:val="sv-SE"/>
        </w:rPr>
      </w:pPr>
    </w:p>
    <w:p w14:paraId="6EFDF060" w14:textId="77777777" w:rsidR="009937F4" w:rsidRPr="00300706" w:rsidRDefault="00C6211A" w:rsidP="006846DF">
      <w:pPr>
        <w:pStyle w:val="BodyText"/>
        <w:rPr>
          <w:lang w:val="sv-SE"/>
        </w:rPr>
      </w:pPr>
      <w:r w:rsidRPr="00300706">
        <w:rPr>
          <w:u w:val="single"/>
          <w:lang w:val="sv-SE"/>
        </w:rPr>
        <w:t>Namn och adress till tillverkare som ansvarar för frisläppande av tillverkningssats</w:t>
      </w:r>
    </w:p>
    <w:p w14:paraId="1EFB7F86" w14:textId="77777777" w:rsidR="009937F4" w:rsidRPr="00300706" w:rsidRDefault="009937F4" w:rsidP="006846DF">
      <w:pPr>
        <w:pStyle w:val="BodyText"/>
        <w:rPr>
          <w:sz w:val="24"/>
          <w:lang w:val="sv-SE"/>
        </w:rPr>
      </w:pPr>
    </w:p>
    <w:p w14:paraId="3157F9D8" w14:textId="77777777" w:rsidR="009937F4" w:rsidRPr="00FA4B9A" w:rsidRDefault="00C6211A" w:rsidP="006846DF">
      <w:pPr>
        <w:rPr>
          <w:noProof/>
          <w:lang w:val="de-DE"/>
          <w:rPrChange w:id="34" w:author="Author">
            <w:rPr>
              <w:noProof/>
              <w:lang w:val="en-GB"/>
            </w:rPr>
          </w:rPrChange>
        </w:rPr>
      </w:pPr>
      <w:r w:rsidRPr="00FA4B9A">
        <w:rPr>
          <w:noProof/>
          <w:lang w:val="de-DE"/>
          <w:rPrChange w:id="35" w:author="Author">
            <w:rPr>
              <w:noProof/>
              <w:lang w:val="en-GB"/>
            </w:rPr>
          </w:rPrChange>
        </w:rPr>
        <w:t>Samsung Bioepis NL B.V.</w:t>
      </w:r>
    </w:p>
    <w:p w14:paraId="171895DC" w14:textId="77777777" w:rsidR="009937F4" w:rsidRPr="00FA4B9A" w:rsidRDefault="00C6211A" w:rsidP="006846DF">
      <w:pPr>
        <w:rPr>
          <w:noProof/>
          <w:lang w:val="de-DE"/>
          <w:rPrChange w:id="36" w:author="Author">
            <w:rPr>
              <w:noProof/>
              <w:lang w:val="en-GB"/>
            </w:rPr>
          </w:rPrChange>
        </w:rPr>
      </w:pPr>
      <w:r w:rsidRPr="00FA4B9A">
        <w:rPr>
          <w:noProof/>
          <w:lang w:val="de-DE"/>
          <w:rPrChange w:id="37" w:author="Author">
            <w:rPr>
              <w:noProof/>
              <w:lang w:val="en-GB"/>
            </w:rPr>
          </w:rPrChange>
        </w:rPr>
        <w:t>Olof Palmestraat 10</w:t>
      </w:r>
    </w:p>
    <w:p w14:paraId="2539C9DA" w14:textId="77777777" w:rsidR="009937F4" w:rsidRPr="00300706" w:rsidRDefault="00C6211A" w:rsidP="006846DF">
      <w:pPr>
        <w:rPr>
          <w:noProof/>
          <w:lang w:val="sv-SE"/>
        </w:rPr>
      </w:pPr>
      <w:r w:rsidRPr="00300706">
        <w:rPr>
          <w:noProof/>
          <w:lang w:val="sv-SE"/>
        </w:rPr>
        <w:t>2616 LR Delft</w:t>
      </w:r>
    </w:p>
    <w:p w14:paraId="35017B20" w14:textId="77777777" w:rsidR="009937F4" w:rsidRPr="00300706" w:rsidRDefault="00C6211A" w:rsidP="006846DF">
      <w:pPr>
        <w:rPr>
          <w:noProof/>
          <w:lang w:val="sv-SE"/>
        </w:rPr>
      </w:pPr>
      <w:r w:rsidRPr="00300706">
        <w:rPr>
          <w:noProof/>
          <w:lang w:val="sv-SE"/>
        </w:rPr>
        <w:t>Nederländerna</w:t>
      </w:r>
    </w:p>
    <w:p w14:paraId="14DD46AE" w14:textId="77777777" w:rsidR="009937F4" w:rsidRPr="00300706" w:rsidRDefault="009937F4" w:rsidP="006846DF">
      <w:pPr>
        <w:rPr>
          <w:noProof/>
          <w:lang w:val="sv-SE"/>
        </w:rPr>
      </w:pPr>
    </w:p>
    <w:p w14:paraId="07ED42B4" w14:textId="77777777" w:rsidR="009937F4" w:rsidRPr="00300706" w:rsidRDefault="009937F4" w:rsidP="006846DF">
      <w:pPr>
        <w:pStyle w:val="BodyText"/>
        <w:spacing w:before="3"/>
        <w:rPr>
          <w:sz w:val="20"/>
          <w:lang w:val="sv-SE"/>
        </w:rPr>
      </w:pPr>
    </w:p>
    <w:p w14:paraId="34249D6D" w14:textId="77777777" w:rsidR="009937F4" w:rsidRPr="00300706" w:rsidRDefault="00C6211A" w:rsidP="006846DF">
      <w:pPr>
        <w:pStyle w:val="TitleB"/>
        <w:rPr>
          <w:lang w:val="sv-SE"/>
        </w:rPr>
      </w:pPr>
      <w:r w:rsidRPr="00300706">
        <w:rPr>
          <w:bCs/>
          <w:lang w:val="sv-SE"/>
        </w:rPr>
        <w:t>B.</w:t>
      </w:r>
      <w:r w:rsidRPr="00300706">
        <w:rPr>
          <w:bCs/>
          <w:lang w:val="sv-SE"/>
        </w:rPr>
        <w:tab/>
        <w:t>VILLKOR ELLER BEGRÄNSNINGAR FÖR TILLHANDAHÅLLANDE OCH ANVÄNDNING</w:t>
      </w:r>
    </w:p>
    <w:p w14:paraId="7BB8349D" w14:textId="77777777" w:rsidR="009937F4" w:rsidRPr="00300706" w:rsidRDefault="009937F4" w:rsidP="006846DF">
      <w:pPr>
        <w:pStyle w:val="BodyText"/>
        <w:rPr>
          <w:b/>
          <w:sz w:val="23"/>
          <w:lang w:val="sv-SE"/>
        </w:rPr>
      </w:pPr>
    </w:p>
    <w:p w14:paraId="64C758F4" w14:textId="77777777" w:rsidR="009937F4" w:rsidRPr="00300706" w:rsidRDefault="00C6211A" w:rsidP="006846DF">
      <w:pPr>
        <w:pStyle w:val="BodyText"/>
        <w:rPr>
          <w:lang w:val="sv-SE"/>
        </w:rPr>
      </w:pPr>
      <w:r w:rsidRPr="00300706">
        <w:rPr>
          <w:lang w:val="sv-SE"/>
        </w:rPr>
        <w:t>Läkemedel som med begränsningar lämnas ut mot recept (se bilaga I: Produktresumén, avsnitt 4.2).</w:t>
      </w:r>
    </w:p>
    <w:p w14:paraId="4EAC7476" w14:textId="77777777" w:rsidR="009937F4" w:rsidRPr="00300706" w:rsidRDefault="009937F4" w:rsidP="006846DF">
      <w:pPr>
        <w:pStyle w:val="BodyText"/>
        <w:rPr>
          <w:sz w:val="24"/>
          <w:lang w:val="sv-SE"/>
        </w:rPr>
      </w:pPr>
    </w:p>
    <w:p w14:paraId="48FCBB51" w14:textId="77777777" w:rsidR="009937F4" w:rsidRPr="00300706" w:rsidRDefault="009937F4" w:rsidP="006846DF">
      <w:pPr>
        <w:pStyle w:val="BodyText"/>
        <w:spacing w:before="9"/>
        <w:rPr>
          <w:sz w:val="21"/>
          <w:lang w:val="sv-SE"/>
        </w:rPr>
      </w:pPr>
    </w:p>
    <w:p w14:paraId="22AAF436" w14:textId="77777777" w:rsidR="009937F4" w:rsidRPr="00300706" w:rsidRDefault="00C6211A" w:rsidP="006846DF">
      <w:pPr>
        <w:pStyle w:val="TitleB"/>
        <w:rPr>
          <w:lang w:val="sv-SE"/>
        </w:rPr>
      </w:pPr>
      <w:r w:rsidRPr="00300706">
        <w:rPr>
          <w:bCs/>
          <w:lang w:val="sv-SE"/>
        </w:rPr>
        <w:t>C.</w:t>
      </w:r>
      <w:r w:rsidRPr="00300706">
        <w:rPr>
          <w:bCs/>
          <w:lang w:val="sv-SE"/>
        </w:rPr>
        <w:tab/>
        <w:t>ÖVRIGA VILLKOR OCH KRAV FÖR GODKÄNNANDET FÖR FÖRSÄLJNING</w:t>
      </w:r>
    </w:p>
    <w:p w14:paraId="136770AB" w14:textId="77777777" w:rsidR="009937F4" w:rsidRPr="00300706" w:rsidRDefault="009937F4" w:rsidP="006846DF">
      <w:pPr>
        <w:pStyle w:val="BodyText"/>
        <w:spacing w:before="10"/>
        <w:rPr>
          <w:b/>
          <w:sz w:val="21"/>
          <w:lang w:val="sv-SE"/>
        </w:rPr>
      </w:pPr>
    </w:p>
    <w:p w14:paraId="025A1AAE" w14:textId="77777777" w:rsidR="009937F4" w:rsidRPr="00300706" w:rsidRDefault="00C6211A" w:rsidP="006846DF">
      <w:pPr>
        <w:pStyle w:val="ListParagraph"/>
        <w:numPr>
          <w:ilvl w:val="0"/>
          <w:numId w:val="30"/>
        </w:numPr>
        <w:tabs>
          <w:tab w:val="left" w:pos="567"/>
        </w:tabs>
        <w:ind w:left="567"/>
        <w:rPr>
          <w:b/>
          <w:lang w:val="sv-SE"/>
        </w:rPr>
      </w:pPr>
      <w:r w:rsidRPr="00300706">
        <w:rPr>
          <w:b/>
          <w:lang w:val="sv-SE"/>
        </w:rPr>
        <w:t>Periodiska</w:t>
      </w:r>
      <w:r w:rsidRPr="00300706">
        <w:rPr>
          <w:b/>
          <w:spacing w:val="-5"/>
          <w:lang w:val="sv-SE"/>
        </w:rPr>
        <w:t xml:space="preserve"> </w:t>
      </w:r>
      <w:r w:rsidRPr="00300706">
        <w:rPr>
          <w:b/>
          <w:lang w:val="sv-SE"/>
        </w:rPr>
        <w:t>säkerhetsrapporter</w:t>
      </w:r>
    </w:p>
    <w:p w14:paraId="55BE2E6C" w14:textId="77777777" w:rsidR="009937F4" w:rsidRPr="00300706" w:rsidRDefault="009937F4" w:rsidP="006846DF">
      <w:pPr>
        <w:pStyle w:val="BodyText"/>
        <w:spacing w:before="11"/>
        <w:rPr>
          <w:b/>
          <w:lang w:val="sv-SE"/>
        </w:rPr>
      </w:pPr>
    </w:p>
    <w:p w14:paraId="7C07BB53" w14:textId="77777777" w:rsidR="009937F4" w:rsidRPr="00300706" w:rsidRDefault="00C6211A" w:rsidP="006846DF">
      <w:pPr>
        <w:pStyle w:val="BodyText"/>
        <w:spacing w:line="247" w:lineRule="auto"/>
        <w:ind w:right="95"/>
        <w:rPr>
          <w:lang w:val="sv-SE"/>
        </w:rPr>
      </w:pPr>
      <w:r w:rsidRPr="00300706">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4FAA6B0B" w14:textId="77777777" w:rsidR="009937F4" w:rsidRPr="00300706" w:rsidRDefault="009937F4" w:rsidP="006846DF">
      <w:pPr>
        <w:pStyle w:val="BodyText"/>
        <w:spacing w:line="247" w:lineRule="auto"/>
        <w:ind w:right="95"/>
        <w:rPr>
          <w:lang w:val="sv-SE"/>
        </w:rPr>
      </w:pPr>
    </w:p>
    <w:p w14:paraId="57D963A1" w14:textId="77777777" w:rsidR="009937F4" w:rsidRPr="00300706" w:rsidRDefault="009937F4" w:rsidP="006846DF">
      <w:pPr>
        <w:pStyle w:val="BodyText"/>
        <w:spacing w:line="247" w:lineRule="auto"/>
        <w:ind w:right="95"/>
        <w:rPr>
          <w:lang w:val="sv-SE"/>
        </w:rPr>
      </w:pPr>
    </w:p>
    <w:p w14:paraId="49D00123" w14:textId="77777777" w:rsidR="009937F4" w:rsidRPr="00300706" w:rsidRDefault="00C6211A" w:rsidP="006846DF">
      <w:pPr>
        <w:pStyle w:val="TitleB"/>
        <w:rPr>
          <w:lang w:val="sv-SE"/>
        </w:rPr>
      </w:pPr>
      <w:bookmarkStart w:id="38" w:name="D._VILLKOR_ELLER_BEGRÄNSNINGAR_AVSEENDE_"/>
      <w:bookmarkEnd w:id="38"/>
      <w:r w:rsidRPr="00300706">
        <w:rPr>
          <w:bCs/>
          <w:lang w:val="sv-SE"/>
        </w:rPr>
        <w:t>D.</w:t>
      </w:r>
      <w:r w:rsidRPr="00300706">
        <w:rPr>
          <w:bCs/>
          <w:lang w:val="sv-SE"/>
        </w:rPr>
        <w:tab/>
        <w:t>VILLKOR ELLER BEGRÄNSNINGAR AVSEENDE EN SÄKER OCH EFFEKTIV ANVÄNDNING AV LÄKEMEDLET</w:t>
      </w:r>
    </w:p>
    <w:p w14:paraId="4BC879E6" w14:textId="77777777" w:rsidR="009937F4" w:rsidRPr="00300706" w:rsidRDefault="009937F4" w:rsidP="006846DF">
      <w:pPr>
        <w:pStyle w:val="BodyText"/>
        <w:spacing w:before="4"/>
        <w:rPr>
          <w:b/>
          <w:sz w:val="20"/>
          <w:lang w:val="sv-SE"/>
        </w:rPr>
      </w:pPr>
    </w:p>
    <w:p w14:paraId="64F952C1" w14:textId="77777777" w:rsidR="009937F4" w:rsidRPr="00300706" w:rsidRDefault="00C6211A" w:rsidP="006846DF">
      <w:pPr>
        <w:pStyle w:val="ListParagraph"/>
        <w:numPr>
          <w:ilvl w:val="0"/>
          <w:numId w:val="30"/>
        </w:numPr>
        <w:tabs>
          <w:tab w:val="left" w:pos="685"/>
          <w:tab w:val="left" w:pos="686"/>
        </w:tabs>
        <w:ind w:hanging="685"/>
        <w:rPr>
          <w:b/>
          <w:lang w:val="sv-SE"/>
        </w:rPr>
      </w:pPr>
      <w:r w:rsidRPr="00300706">
        <w:rPr>
          <w:b/>
          <w:lang w:val="sv-SE"/>
        </w:rPr>
        <w:t>Riskhanteringsplan</w:t>
      </w:r>
    </w:p>
    <w:p w14:paraId="4BE8AD06" w14:textId="77777777" w:rsidR="009937F4" w:rsidRPr="00300706" w:rsidRDefault="009937F4" w:rsidP="006846DF">
      <w:pPr>
        <w:pStyle w:val="BodyText"/>
        <w:spacing w:before="11"/>
        <w:rPr>
          <w:b/>
          <w:lang w:val="sv-SE"/>
        </w:rPr>
      </w:pPr>
    </w:p>
    <w:p w14:paraId="3842A323" w14:textId="77777777" w:rsidR="009937F4" w:rsidRPr="00300706" w:rsidRDefault="00C6211A" w:rsidP="006846DF">
      <w:pPr>
        <w:pStyle w:val="BodyText"/>
        <w:spacing w:line="247" w:lineRule="auto"/>
        <w:ind w:right="97"/>
        <w:rPr>
          <w:lang w:val="sv-SE"/>
        </w:rPr>
      </w:pPr>
      <w:r w:rsidRPr="00300706">
        <w:rPr>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F793507" w14:textId="77777777" w:rsidR="009937F4" w:rsidRPr="00300706" w:rsidRDefault="009937F4" w:rsidP="006846DF">
      <w:pPr>
        <w:pStyle w:val="BodyText"/>
        <w:spacing w:before="9"/>
        <w:rPr>
          <w:sz w:val="21"/>
          <w:lang w:val="sv-SE"/>
        </w:rPr>
      </w:pPr>
    </w:p>
    <w:p w14:paraId="17F43A0B" w14:textId="77777777" w:rsidR="009937F4" w:rsidRPr="00300706" w:rsidRDefault="00C6211A" w:rsidP="006846DF">
      <w:pPr>
        <w:pStyle w:val="BodyText"/>
        <w:spacing w:line="249" w:lineRule="exact"/>
        <w:rPr>
          <w:lang w:val="sv-SE"/>
        </w:rPr>
      </w:pPr>
      <w:r w:rsidRPr="00300706">
        <w:rPr>
          <w:lang w:val="sv-SE"/>
        </w:rPr>
        <w:t>En uppdaterad riskhanteringsplan ska lämnas in</w:t>
      </w:r>
    </w:p>
    <w:p w14:paraId="0F636C13" w14:textId="77777777" w:rsidR="009937F4" w:rsidRPr="00300706" w:rsidRDefault="00C6211A" w:rsidP="006846DF">
      <w:pPr>
        <w:pStyle w:val="ListParagraph"/>
        <w:numPr>
          <w:ilvl w:val="0"/>
          <w:numId w:val="30"/>
        </w:numPr>
        <w:tabs>
          <w:tab w:val="left" w:pos="685"/>
          <w:tab w:val="left" w:pos="686"/>
        </w:tabs>
        <w:spacing w:line="262" w:lineRule="exact"/>
        <w:ind w:hanging="259"/>
        <w:rPr>
          <w:lang w:val="sv-SE"/>
        </w:rPr>
      </w:pPr>
      <w:r w:rsidRPr="00300706">
        <w:rPr>
          <w:lang w:val="sv-SE"/>
        </w:rPr>
        <w:t>på begäran av Europeiska</w:t>
      </w:r>
      <w:r w:rsidRPr="00300706">
        <w:rPr>
          <w:spacing w:val="-10"/>
          <w:lang w:val="sv-SE"/>
        </w:rPr>
        <w:t xml:space="preserve"> </w:t>
      </w:r>
      <w:r w:rsidRPr="00300706">
        <w:rPr>
          <w:lang w:val="sv-SE"/>
        </w:rPr>
        <w:t>läkemedelsmyndigheten,</w:t>
      </w:r>
    </w:p>
    <w:p w14:paraId="7435D197" w14:textId="77777777" w:rsidR="009937F4" w:rsidRPr="00300706" w:rsidRDefault="00C6211A" w:rsidP="006846DF">
      <w:pPr>
        <w:pStyle w:val="ListParagraph"/>
        <w:numPr>
          <w:ilvl w:val="0"/>
          <w:numId w:val="30"/>
        </w:numPr>
        <w:tabs>
          <w:tab w:val="left" w:pos="685"/>
          <w:tab w:val="left" w:pos="686"/>
        </w:tabs>
        <w:spacing w:line="244" w:lineRule="auto"/>
        <w:ind w:right="103" w:hanging="259"/>
        <w:rPr>
          <w:lang w:val="sv-SE"/>
        </w:rPr>
      </w:pPr>
      <w:r w:rsidRPr="00300706">
        <w:rPr>
          <w:lang w:val="sv-SE"/>
        </w:rPr>
        <w:t>när riskhanteringssystemet ändras, särskilt efter att ny information framkommit som kan leda till betydande ändringar i läkemedlets nytta-riskprofil eller efter att en viktig milstolpe (för farmakovigilans eller riskminimering) har</w:t>
      </w:r>
      <w:r w:rsidRPr="00300706">
        <w:rPr>
          <w:spacing w:val="-19"/>
          <w:lang w:val="sv-SE"/>
        </w:rPr>
        <w:t xml:space="preserve"> </w:t>
      </w:r>
      <w:r w:rsidRPr="00300706">
        <w:rPr>
          <w:lang w:val="sv-SE"/>
        </w:rPr>
        <w:t>nåtts.</w:t>
      </w:r>
    </w:p>
    <w:p w14:paraId="4FB69301" w14:textId="77777777" w:rsidR="009937F4" w:rsidRPr="00300706" w:rsidRDefault="009937F4" w:rsidP="006846DF">
      <w:pPr>
        <w:pStyle w:val="BodyText"/>
        <w:spacing w:before="9"/>
        <w:rPr>
          <w:sz w:val="21"/>
          <w:lang w:val="sv-SE"/>
        </w:rPr>
      </w:pPr>
    </w:p>
    <w:p w14:paraId="2A325EAA" w14:textId="77777777" w:rsidR="009937F4" w:rsidRPr="00300706" w:rsidRDefault="00C6211A" w:rsidP="006846DF">
      <w:pPr>
        <w:pStyle w:val="ListParagraph"/>
        <w:keepNext/>
        <w:keepLines/>
        <w:widowControl/>
        <w:numPr>
          <w:ilvl w:val="0"/>
          <w:numId w:val="30"/>
        </w:numPr>
        <w:tabs>
          <w:tab w:val="left" w:pos="685"/>
          <w:tab w:val="left" w:pos="686"/>
        </w:tabs>
        <w:ind w:hanging="685"/>
        <w:rPr>
          <w:b/>
          <w:lang w:val="sv-SE"/>
        </w:rPr>
      </w:pPr>
      <w:r w:rsidRPr="00300706">
        <w:rPr>
          <w:b/>
          <w:lang w:val="sv-SE"/>
        </w:rPr>
        <w:lastRenderedPageBreak/>
        <w:t>Ytterligare riskminimeringsåtgärder</w:t>
      </w:r>
    </w:p>
    <w:p w14:paraId="6966564E" w14:textId="77777777" w:rsidR="009937F4" w:rsidRPr="00300706" w:rsidRDefault="009937F4" w:rsidP="006846DF">
      <w:pPr>
        <w:pStyle w:val="BodyText"/>
        <w:keepNext/>
        <w:keepLines/>
        <w:widowControl/>
        <w:spacing w:before="2"/>
        <w:rPr>
          <w:b/>
          <w:lang w:val="sv-SE"/>
        </w:rPr>
      </w:pPr>
    </w:p>
    <w:p w14:paraId="1609D12B" w14:textId="77777777" w:rsidR="009937F4" w:rsidRPr="00300706" w:rsidRDefault="00C6211A" w:rsidP="006846DF">
      <w:pPr>
        <w:pStyle w:val="BodyText"/>
        <w:keepNext/>
        <w:keepLines/>
        <w:widowControl/>
        <w:spacing w:line="244" w:lineRule="auto"/>
        <w:ind w:right="98"/>
        <w:rPr>
          <w:lang w:val="sv-SE"/>
        </w:rPr>
      </w:pPr>
      <w:r w:rsidRPr="00300706">
        <w:rPr>
          <w:lang w:val="sv-SE"/>
        </w:rPr>
        <w:t>Före lansering av Byooviz i varje medlemsstat måste innehavaren av godkännandet för försäljning komma överens om utbildningsmaterialets innehåll och format med behörig nationell myndighet.</w:t>
      </w:r>
    </w:p>
    <w:p w14:paraId="11AA2881" w14:textId="77777777" w:rsidR="009937F4" w:rsidRPr="00300706" w:rsidRDefault="009937F4" w:rsidP="006846DF">
      <w:pPr>
        <w:pStyle w:val="BodyText"/>
        <w:keepNext/>
        <w:keepLines/>
        <w:widowControl/>
        <w:spacing w:line="244" w:lineRule="auto"/>
        <w:ind w:right="98"/>
        <w:rPr>
          <w:lang w:val="sv-SE"/>
        </w:rPr>
      </w:pPr>
    </w:p>
    <w:p w14:paraId="47E09416" w14:textId="77777777" w:rsidR="009937F4" w:rsidRPr="00300706" w:rsidRDefault="00C6211A" w:rsidP="006846DF">
      <w:pPr>
        <w:pStyle w:val="BodyText"/>
        <w:keepNext/>
        <w:keepLines/>
        <w:widowControl/>
        <w:spacing w:line="244" w:lineRule="auto"/>
        <w:ind w:right="98"/>
        <w:rPr>
          <w:lang w:val="sv-SE"/>
        </w:rPr>
      </w:pPr>
      <w:r w:rsidRPr="00300706">
        <w:rPr>
          <w:lang w:val="sv-SE"/>
        </w:rPr>
        <w:t>Utbildningsmaterialets syfte är att tillhandahålla adekvat patientutbildning om viktiga tecken och symptom på möjliga biverkningar samt när patienten omgående bör söka läkare, för att snabbt identifiera och behandla dessa händelser.</w:t>
      </w:r>
    </w:p>
    <w:p w14:paraId="0D9DE4D0" w14:textId="77777777" w:rsidR="009937F4" w:rsidRPr="00300706" w:rsidRDefault="009937F4" w:rsidP="006846DF">
      <w:pPr>
        <w:pStyle w:val="BodyText"/>
        <w:spacing w:before="9"/>
        <w:rPr>
          <w:lang w:val="sv-SE"/>
        </w:rPr>
      </w:pPr>
    </w:p>
    <w:p w14:paraId="7D5FCAB6" w14:textId="1EB80173" w:rsidR="009937F4" w:rsidRPr="00300706" w:rsidRDefault="00C6211A" w:rsidP="006846DF">
      <w:pPr>
        <w:pStyle w:val="BodyText"/>
        <w:spacing w:line="247" w:lineRule="auto"/>
        <w:ind w:right="397"/>
        <w:rPr>
          <w:lang w:val="sv-SE"/>
        </w:rPr>
      </w:pPr>
      <w:r w:rsidRPr="00300706">
        <w:rPr>
          <w:lang w:val="sv-SE"/>
        </w:rPr>
        <w:t>Innehavaren av godkännandet för försäljning ska säkerställa att alla oftalmologikliniker där Byooviz förväntas användas, i varje medlemsstat där Byooviz marknadsförs, är försedda med ett up-to-date patientinformationspaket.</w:t>
      </w:r>
    </w:p>
    <w:p w14:paraId="5EF0AF70" w14:textId="77777777" w:rsidR="009937F4" w:rsidRPr="00300706" w:rsidRDefault="009937F4" w:rsidP="006846DF">
      <w:pPr>
        <w:pStyle w:val="BodyText"/>
        <w:spacing w:before="4"/>
        <w:rPr>
          <w:lang w:val="sv-SE"/>
        </w:rPr>
      </w:pPr>
    </w:p>
    <w:p w14:paraId="52873753" w14:textId="77777777" w:rsidR="009937F4" w:rsidRPr="00300706" w:rsidRDefault="00C6211A" w:rsidP="006846DF">
      <w:pPr>
        <w:pStyle w:val="BodyText"/>
        <w:spacing w:before="1" w:line="247" w:lineRule="auto"/>
        <w:ind w:right="287"/>
        <w:rPr>
          <w:lang w:val="sv-SE"/>
        </w:rPr>
      </w:pPr>
      <w:r w:rsidRPr="00300706">
        <w:rPr>
          <w:lang w:val="sv-SE"/>
        </w:rPr>
        <w:t>Patientinformationspaket bör tillhandahållas både i form av en patientinformationsfolder och en ljudfil som huvudsakligen innehåller följande:</w:t>
      </w:r>
    </w:p>
    <w:p w14:paraId="28624A9D" w14:textId="77777777" w:rsidR="009937F4" w:rsidRPr="00300706" w:rsidRDefault="00C6211A" w:rsidP="006846DF">
      <w:pPr>
        <w:pStyle w:val="ListParagraph"/>
        <w:numPr>
          <w:ilvl w:val="0"/>
          <w:numId w:val="33"/>
        </w:numPr>
        <w:adjustRightInd w:val="0"/>
        <w:ind w:hanging="401"/>
        <w:rPr>
          <w:rFonts w:eastAsia="SymbolMT"/>
          <w:lang w:val="sv-SE"/>
        </w:rPr>
      </w:pPr>
      <w:r w:rsidRPr="00300706">
        <w:rPr>
          <w:rFonts w:eastAsia="SymbolMT"/>
          <w:lang w:val="sv-SE"/>
        </w:rPr>
        <w:t>Bipacksedel</w:t>
      </w:r>
    </w:p>
    <w:p w14:paraId="5DD52C3F" w14:textId="77777777" w:rsidR="009937F4" w:rsidRPr="00300706" w:rsidRDefault="00C6211A" w:rsidP="006846DF">
      <w:pPr>
        <w:pStyle w:val="ListParagraph"/>
        <w:numPr>
          <w:ilvl w:val="0"/>
          <w:numId w:val="33"/>
        </w:numPr>
        <w:adjustRightInd w:val="0"/>
        <w:ind w:hanging="401"/>
        <w:rPr>
          <w:rFonts w:eastAsia="SymbolMT"/>
          <w:lang w:val="sv-SE"/>
        </w:rPr>
      </w:pPr>
      <w:r w:rsidRPr="00300706">
        <w:rPr>
          <w:rFonts w:eastAsia="SymbolMT"/>
          <w:lang w:val="sv-SE"/>
        </w:rPr>
        <w:t>Hur förbereda sig inför Byooviz-behandlingen</w:t>
      </w:r>
    </w:p>
    <w:p w14:paraId="560F441A" w14:textId="77777777" w:rsidR="009937F4" w:rsidRPr="00300706" w:rsidRDefault="00C6211A" w:rsidP="006846DF">
      <w:pPr>
        <w:pStyle w:val="ListParagraph"/>
        <w:numPr>
          <w:ilvl w:val="0"/>
          <w:numId w:val="33"/>
        </w:numPr>
        <w:adjustRightInd w:val="0"/>
        <w:ind w:hanging="401"/>
        <w:rPr>
          <w:rFonts w:eastAsia="SymbolMT"/>
          <w:lang w:val="sv-SE"/>
        </w:rPr>
      </w:pPr>
      <w:r w:rsidRPr="00300706">
        <w:rPr>
          <w:rFonts w:eastAsia="SymbolMT"/>
          <w:lang w:val="sv-SE"/>
        </w:rPr>
        <w:t>Vad sker efter Byooviz-behandlingen</w:t>
      </w:r>
    </w:p>
    <w:p w14:paraId="22B483C5" w14:textId="77777777" w:rsidR="009937F4" w:rsidRPr="00300706" w:rsidRDefault="00C6211A" w:rsidP="006846DF">
      <w:pPr>
        <w:pStyle w:val="ListParagraph"/>
        <w:numPr>
          <w:ilvl w:val="0"/>
          <w:numId w:val="33"/>
        </w:numPr>
        <w:adjustRightInd w:val="0"/>
        <w:ind w:hanging="401"/>
        <w:rPr>
          <w:rFonts w:eastAsia="SymbolMT"/>
          <w:lang w:val="sv-SE"/>
        </w:rPr>
      </w:pPr>
      <w:r w:rsidRPr="00300706">
        <w:rPr>
          <w:rFonts w:eastAsia="SymbolMT"/>
          <w:lang w:val="sv-SE"/>
        </w:rPr>
        <w:t>Viktiga tecken och symptom på allvarliga biverkningar inklusive förhöjt intraokulärt tryck, intraokulär inflammation, näthinneavlossning och –ruptur och infektiös endoftalmit</w:t>
      </w:r>
    </w:p>
    <w:p w14:paraId="022FECBE" w14:textId="55301458" w:rsidR="009937F4" w:rsidRPr="00300706" w:rsidRDefault="00C6211A" w:rsidP="006846DF">
      <w:pPr>
        <w:pStyle w:val="ListParagraph"/>
        <w:numPr>
          <w:ilvl w:val="0"/>
          <w:numId w:val="33"/>
        </w:numPr>
        <w:adjustRightInd w:val="0"/>
        <w:ind w:hanging="401"/>
        <w:rPr>
          <w:rFonts w:eastAsia="SymbolMT"/>
          <w:lang w:val="sv-SE"/>
        </w:rPr>
      </w:pPr>
      <w:r w:rsidRPr="00300706">
        <w:rPr>
          <w:rFonts w:eastAsia="SymbolMT"/>
          <w:lang w:val="sv-SE"/>
        </w:rPr>
        <w:t>När ska man omgående söka hjälp av den behandlande läkaren</w:t>
      </w:r>
    </w:p>
    <w:p w14:paraId="0399F624" w14:textId="77777777" w:rsidR="009937F4" w:rsidRPr="00300706" w:rsidRDefault="009937F4" w:rsidP="006846DF">
      <w:pPr>
        <w:pStyle w:val="BodyText"/>
        <w:rPr>
          <w:sz w:val="26"/>
          <w:lang w:val="sv-SE"/>
        </w:rPr>
      </w:pPr>
    </w:p>
    <w:p w14:paraId="448470A3" w14:textId="77777777" w:rsidR="009937F4" w:rsidRPr="00300706" w:rsidRDefault="009937F4" w:rsidP="006846DF">
      <w:pPr>
        <w:rPr>
          <w:lang w:val="sv-SE"/>
        </w:rPr>
        <w:sectPr w:rsidR="009937F4" w:rsidRPr="00300706" w:rsidSect="009937F4">
          <w:pgSz w:w="11910" w:h="16850"/>
          <w:pgMar w:top="1378" w:right="1202" w:bottom="902" w:left="1202" w:header="0" w:footer="658" w:gutter="0"/>
          <w:cols w:space="720"/>
          <w:docGrid w:linePitch="299"/>
        </w:sectPr>
      </w:pPr>
    </w:p>
    <w:p w14:paraId="27E1F878" w14:textId="77777777" w:rsidR="009937F4" w:rsidRPr="00300706" w:rsidRDefault="009937F4" w:rsidP="006846DF">
      <w:pPr>
        <w:rPr>
          <w:noProof/>
          <w:lang w:val="sv-SE"/>
        </w:rPr>
      </w:pPr>
    </w:p>
    <w:p w14:paraId="2305E74A" w14:textId="77777777" w:rsidR="009937F4" w:rsidRPr="00300706" w:rsidRDefault="009937F4" w:rsidP="006846DF">
      <w:pPr>
        <w:rPr>
          <w:noProof/>
          <w:lang w:val="sv-SE"/>
        </w:rPr>
      </w:pPr>
    </w:p>
    <w:p w14:paraId="3486D79A" w14:textId="77777777" w:rsidR="009937F4" w:rsidRPr="00300706" w:rsidRDefault="009937F4" w:rsidP="006846DF">
      <w:pPr>
        <w:rPr>
          <w:noProof/>
          <w:lang w:val="sv-SE"/>
        </w:rPr>
      </w:pPr>
    </w:p>
    <w:p w14:paraId="340A00FE" w14:textId="77777777" w:rsidR="009937F4" w:rsidRPr="00300706" w:rsidRDefault="009937F4" w:rsidP="006846DF">
      <w:pPr>
        <w:rPr>
          <w:noProof/>
          <w:lang w:val="sv-SE"/>
        </w:rPr>
      </w:pPr>
    </w:p>
    <w:p w14:paraId="7ED4E623" w14:textId="77777777" w:rsidR="009937F4" w:rsidRPr="00300706" w:rsidRDefault="009937F4" w:rsidP="006846DF">
      <w:pPr>
        <w:rPr>
          <w:noProof/>
          <w:lang w:val="sv-SE"/>
        </w:rPr>
      </w:pPr>
    </w:p>
    <w:p w14:paraId="488DD310" w14:textId="77777777" w:rsidR="009937F4" w:rsidRPr="00300706" w:rsidRDefault="009937F4" w:rsidP="006846DF">
      <w:pPr>
        <w:rPr>
          <w:lang w:val="sv-SE"/>
        </w:rPr>
      </w:pPr>
    </w:p>
    <w:p w14:paraId="03E6DA84" w14:textId="77777777" w:rsidR="009937F4" w:rsidRPr="00300706" w:rsidRDefault="009937F4" w:rsidP="006846DF">
      <w:pPr>
        <w:rPr>
          <w:lang w:val="sv-SE"/>
        </w:rPr>
      </w:pPr>
    </w:p>
    <w:p w14:paraId="4A59BB4A" w14:textId="77777777" w:rsidR="009937F4" w:rsidRPr="00300706" w:rsidRDefault="009937F4" w:rsidP="006846DF">
      <w:pPr>
        <w:rPr>
          <w:lang w:val="sv-SE"/>
        </w:rPr>
      </w:pPr>
    </w:p>
    <w:p w14:paraId="6F72EEB4" w14:textId="77777777" w:rsidR="009937F4" w:rsidRPr="00300706" w:rsidRDefault="009937F4" w:rsidP="006846DF">
      <w:pPr>
        <w:rPr>
          <w:lang w:val="sv-SE"/>
        </w:rPr>
      </w:pPr>
    </w:p>
    <w:p w14:paraId="273C7404" w14:textId="77777777" w:rsidR="009937F4" w:rsidRPr="00300706" w:rsidRDefault="009937F4" w:rsidP="006846DF">
      <w:pPr>
        <w:rPr>
          <w:lang w:val="sv-SE"/>
        </w:rPr>
      </w:pPr>
    </w:p>
    <w:p w14:paraId="553B8469" w14:textId="77777777" w:rsidR="009937F4" w:rsidRPr="00300706" w:rsidRDefault="009937F4" w:rsidP="006846DF">
      <w:pPr>
        <w:rPr>
          <w:noProof/>
          <w:lang w:val="sv-SE"/>
        </w:rPr>
      </w:pPr>
    </w:p>
    <w:p w14:paraId="67538A82" w14:textId="77777777" w:rsidR="009937F4" w:rsidRPr="00300706" w:rsidRDefault="009937F4" w:rsidP="006846DF">
      <w:pPr>
        <w:rPr>
          <w:noProof/>
          <w:lang w:val="sv-SE"/>
        </w:rPr>
      </w:pPr>
    </w:p>
    <w:p w14:paraId="0AF57951" w14:textId="77777777" w:rsidR="009937F4" w:rsidRPr="00300706" w:rsidRDefault="009937F4" w:rsidP="006846DF">
      <w:pPr>
        <w:rPr>
          <w:noProof/>
          <w:lang w:val="sv-SE"/>
        </w:rPr>
      </w:pPr>
    </w:p>
    <w:p w14:paraId="063BD4F9" w14:textId="77777777" w:rsidR="009937F4" w:rsidRPr="00300706" w:rsidRDefault="009937F4" w:rsidP="006846DF">
      <w:pPr>
        <w:rPr>
          <w:noProof/>
          <w:lang w:val="sv-SE"/>
        </w:rPr>
      </w:pPr>
    </w:p>
    <w:p w14:paraId="4065FEF1" w14:textId="77777777" w:rsidR="009937F4" w:rsidRPr="00300706" w:rsidRDefault="009937F4" w:rsidP="006846DF">
      <w:pPr>
        <w:rPr>
          <w:noProof/>
          <w:lang w:val="sv-SE"/>
        </w:rPr>
      </w:pPr>
    </w:p>
    <w:p w14:paraId="23F23D04" w14:textId="77777777" w:rsidR="009937F4" w:rsidRPr="00300706" w:rsidRDefault="009937F4" w:rsidP="006846DF">
      <w:pPr>
        <w:rPr>
          <w:noProof/>
          <w:lang w:val="sv-SE"/>
        </w:rPr>
      </w:pPr>
    </w:p>
    <w:p w14:paraId="1F1B97A6" w14:textId="77777777" w:rsidR="009937F4" w:rsidRPr="00300706" w:rsidRDefault="009937F4" w:rsidP="006846DF">
      <w:pPr>
        <w:rPr>
          <w:noProof/>
          <w:lang w:val="sv-SE"/>
        </w:rPr>
      </w:pPr>
    </w:p>
    <w:p w14:paraId="009582F1" w14:textId="77777777" w:rsidR="009937F4" w:rsidRPr="00300706" w:rsidRDefault="009937F4" w:rsidP="006846DF">
      <w:pPr>
        <w:rPr>
          <w:b/>
          <w:noProof/>
          <w:lang w:val="sv-SE"/>
        </w:rPr>
      </w:pPr>
    </w:p>
    <w:p w14:paraId="02CCFD8B" w14:textId="77777777" w:rsidR="009937F4" w:rsidRPr="00300706" w:rsidRDefault="009937F4" w:rsidP="006846DF">
      <w:pPr>
        <w:rPr>
          <w:b/>
          <w:noProof/>
          <w:lang w:val="sv-SE"/>
        </w:rPr>
      </w:pPr>
    </w:p>
    <w:p w14:paraId="0D277480" w14:textId="77777777" w:rsidR="009937F4" w:rsidRPr="00300706" w:rsidRDefault="009937F4" w:rsidP="006846DF">
      <w:pPr>
        <w:rPr>
          <w:b/>
          <w:noProof/>
          <w:lang w:val="sv-SE"/>
        </w:rPr>
      </w:pPr>
    </w:p>
    <w:p w14:paraId="3DACF78D" w14:textId="77777777" w:rsidR="009937F4" w:rsidRPr="00300706" w:rsidRDefault="009937F4" w:rsidP="006846DF">
      <w:pPr>
        <w:rPr>
          <w:b/>
          <w:noProof/>
          <w:lang w:val="sv-SE"/>
        </w:rPr>
      </w:pPr>
    </w:p>
    <w:p w14:paraId="2FA1AB65" w14:textId="77777777" w:rsidR="009937F4" w:rsidRPr="00300706" w:rsidRDefault="009937F4" w:rsidP="006846DF">
      <w:pPr>
        <w:rPr>
          <w:b/>
          <w:noProof/>
          <w:lang w:val="sv-SE"/>
        </w:rPr>
      </w:pPr>
    </w:p>
    <w:p w14:paraId="683913E3" w14:textId="77777777" w:rsidR="009937F4" w:rsidRPr="00300706" w:rsidRDefault="009937F4" w:rsidP="006846DF">
      <w:pPr>
        <w:rPr>
          <w:b/>
          <w:noProof/>
          <w:lang w:val="sv-SE"/>
        </w:rPr>
      </w:pPr>
    </w:p>
    <w:p w14:paraId="70BCCF44" w14:textId="77777777" w:rsidR="009937F4" w:rsidRPr="00300706" w:rsidRDefault="00C6211A" w:rsidP="006846DF">
      <w:pPr>
        <w:pStyle w:val="Heading1"/>
        <w:spacing w:before="91"/>
        <w:ind w:left="1819" w:right="1820"/>
        <w:jc w:val="center"/>
        <w:rPr>
          <w:lang w:val="sv-SE"/>
        </w:rPr>
      </w:pPr>
      <w:r w:rsidRPr="00300706">
        <w:rPr>
          <w:lang w:val="sv-SE"/>
        </w:rPr>
        <w:t>BILAGA III</w:t>
      </w:r>
    </w:p>
    <w:p w14:paraId="166861CF" w14:textId="77777777" w:rsidR="009937F4" w:rsidRPr="00300706" w:rsidRDefault="009937F4" w:rsidP="006846DF">
      <w:pPr>
        <w:jc w:val="center"/>
        <w:rPr>
          <w:b/>
          <w:noProof/>
          <w:lang w:val="sv-SE"/>
        </w:rPr>
      </w:pPr>
    </w:p>
    <w:p w14:paraId="3D7D10A6" w14:textId="77777777" w:rsidR="009937F4" w:rsidRPr="00300706" w:rsidRDefault="00C6211A" w:rsidP="006846DF">
      <w:pPr>
        <w:jc w:val="center"/>
        <w:outlineLvl w:val="0"/>
        <w:rPr>
          <w:b/>
          <w:noProof/>
          <w:lang w:val="sv-SE"/>
        </w:rPr>
      </w:pPr>
      <w:r w:rsidRPr="00300706">
        <w:rPr>
          <w:b/>
          <w:noProof/>
          <w:lang w:val="sv-SE"/>
        </w:rPr>
        <w:t>MÄRKNING OCH BIPACKSEDEL</w:t>
      </w:r>
    </w:p>
    <w:p w14:paraId="01F490F7" w14:textId="77777777" w:rsidR="009937F4" w:rsidRPr="00300706" w:rsidRDefault="009937F4" w:rsidP="006846DF">
      <w:pPr>
        <w:jc w:val="center"/>
        <w:outlineLvl w:val="0"/>
        <w:rPr>
          <w:b/>
          <w:noProof/>
          <w:lang w:val="sv-SE"/>
        </w:rPr>
        <w:sectPr w:rsidR="009937F4" w:rsidRPr="00300706" w:rsidSect="009937F4">
          <w:pgSz w:w="11910" w:h="16850"/>
          <w:pgMar w:top="1378" w:right="1202" w:bottom="902" w:left="1202" w:header="0" w:footer="656" w:gutter="0"/>
          <w:cols w:space="720"/>
          <w:docGrid w:linePitch="299"/>
        </w:sectPr>
      </w:pPr>
    </w:p>
    <w:p w14:paraId="1E6A1359" w14:textId="77777777" w:rsidR="009937F4" w:rsidRPr="00300706" w:rsidRDefault="009937F4" w:rsidP="006846DF">
      <w:pPr>
        <w:pStyle w:val="NoSpacing"/>
        <w:rPr>
          <w:noProof/>
          <w:lang w:val="sv-SE"/>
        </w:rPr>
      </w:pPr>
      <w:bookmarkStart w:id="39" w:name="A._MÄRKNING"/>
      <w:bookmarkEnd w:id="39"/>
    </w:p>
    <w:p w14:paraId="6674F8FA" w14:textId="77777777" w:rsidR="009937F4" w:rsidRPr="00300706" w:rsidRDefault="009937F4" w:rsidP="006846DF">
      <w:pPr>
        <w:pStyle w:val="NoSpacing"/>
        <w:rPr>
          <w:noProof/>
          <w:lang w:val="sv-SE"/>
        </w:rPr>
      </w:pPr>
    </w:p>
    <w:p w14:paraId="30806FC7" w14:textId="77777777" w:rsidR="009937F4" w:rsidRPr="00300706" w:rsidRDefault="009937F4" w:rsidP="006846DF">
      <w:pPr>
        <w:pStyle w:val="NoSpacing"/>
        <w:rPr>
          <w:noProof/>
          <w:lang w:val="sv-SE"/>
        </w:rPr>
      </w:pPr>
    </w:p>
    <w:p w14:paraId="4A4D00C8" w14:textId="77777777" w:rsidR="009937F4" w:rsidRPr="00300706" w:rsidRDefault="009937F4" w:rsidP="006846DF">
      <w:pPr>
        <w:pStyle w:val="NoSpacing"/>
        <w:rPr>
          <w:noProof/>
          <w:lang w:val="sv-SE"/>
        </w:rPr>
      </w:pPr>
    </w:p>
    <w:p w14:paraId="0723CA2F" w14:textId="77777777" w:rsidR="009937F4" w:rsidRPr="00300706" w:rsidRDefault="009937F4" w:rsidP="006846DF">
      <w:pPr>
        <w:pStyle w:val="NoSpacing"/>
        <w:rPr>
          <w:noProof/>
          <w:lang w:val="sv-SE"/>
        </w:rPr>
      </w:pPr>
    </w:p>
    <w:p w14:paraId="0310122B" w14:textId="77777777" w:rsidR="009937F4" w:rsidRPr="00300706" w:rsidRDefault="009937F4" w:rsidP="006846DF">
      <w:pPr>
        <w:pStyle w:val="NoSpacing"/>
        <w:rPr>
          <w:noProof/>
          <w:lang w:val="sv-SE"/>
        </w:rPr>
      </w:pPr>
    </w:p>
    <w:p w14:paraId="1A95ABBA" w14:textId="77777777" w:rsidR="009937F4" w:rsidRPr="00300706" w:rsidRDefault="009937F4" w:rsidP="006846DF">
      <w:pPr>
        <w:pStyle w:val="NoSpacing"/>
        <w:rPr>
          <w:noProof/>
          <w:lang w:val="sv-SE"/>
        </w:rPr>
      </w:pPr>
    </w:p>
    <w:p w14:paraId="7AE9C993" w14:textId="77777777" w:rsidR="009937F4" w:rsidRPr="00300706" w:rsidRDefault="009937F4" w:rsidP="006846DF">
      <w:pPr>
        <w:pStyle w:val="NoSpacing"/>
        <w:rPr>
          <w:noProof/>
          <w:lang w:val="sv-SE"/>
        </w:rPr>
      </w:pPr>
    </w:p>
    <w:p w14:paraId="75E6F66C" w14:textId="77777777" w:rsidR="009937F4" w:rsidRPr="00300706" w:rsidRDefault="009937F4" w:rsidP="006846DF">
      <w:pPr>
        <w:pStyle w:val="NoSpacing"/>
        <w:rPr>
          <w:noProof/>
          <w:lang w:val="sv-SE"/>
        </w:rPr>
      </w:pPr>
    </w:p>
    <w:p w14:paraId="38888E56" w14:textId="77777777" w:rsidR="009937F4" w:rsidRPr="00300706" w:rsidRDefault="009937F4" w:rsidP="006846DF">
      <w:pPr>
        <w:pStyle w:val="NoSpacing"/>
        <w:rPr>
          <w:noProof/>
          <w:lang w:val="sv-SE"/>
        </w:rPr>
      </w:pPr>
    </w:p>
    <w:p w14:paraId="69C951E1" w14:textId="77777777" w:rsidR="009937F4" w:rsidRPr="00300706" w:rsidRDefault="009937F4" w:rsidP="006846DF">
      <w:pPr>
        <w:pStyle w:val="NoSpacing"/>
        <w:rPr>
          <w:noProof/>
          <w:lang w:val="sv-SE"/>
        </w:rPr>
      </w:pPr>
    </w:p>
    <w:p w14:paraId="6B57205E" w14:textId="77777777" w:rsidR="009937F4" w:rsidRPr="00300706" w:rsidRDefault="009937F4" w:rsidP="006846DF">
      <w:pPr>
        <w:pStyle w:val="NoSpacing"/>
        <w:rPr>
          <w:noProof/>
          <w:lang w:val="sv-SE"/>
        </w:rPr>
      </w:pPr>
    </w:p>
    <w:p w14:paraId="0881AB1D" w14:textId="77777777" w:rsidR="009937F4" w:rsidRPr="00300706" w:rsidRDefault="009937F4" w:rsidP="006846DF">
      <w:pPr>
        <w:pStyle w:val="NoSpacing"/>
        <w:rPr>
          <w:noProof/>
          <w:lang w:val="sv-SE"/>
        </w:rPr>
      </w:pPr>
    </w:p>
    <w:p w14:paraId="718E3FD7" w14:textId="77777777" w:rsidR="009937F4" w:rsidRPr="00300706" w:rsidRDefault="009937F4" w:rsidP="006846DF">
      <w:pPr>
        <w:pStyle w:val="NoSpacing"/>
        <w:rPr>
          <w:noProof/>
          <w:lang w:val="sv-SE"/>
        </w:rPr>
      </w:pPr>
    </w:p>
    <w:p w14:paraId="7933FFCE" w14:textId="77777777" w:rsidR="009937F4" w:rsidRPr="00300706" w:rsidRDefault="009937F4" w:rsidP="006846DF">
      <w:pPr>
        <w:pStyle w:val="NoSpacing"/>
        <w:rPr>
          <w:noProof/>
          <w:lang w:val="sv-SE"/>
        </w:rPr>
      </w:pPr>
    </w:p>
    <w:p w14:paraId="5AE986D5" w14:textId="77777777" w:rsidR="009937F4" w:rsidRPr="00300706" w:rsidRDefault="009937F4" w:rsidP="006846DF">
      <w:pPr>
        <w:pStyle w:val="NoSpacing"/>
        <w:rPr>
          <w:noProof/>
          <w:lang w:val="sv-SE"/>
        </w:rPr>
      </w:pPr>
    </w:p>
    <w:p w14:paraId="4BE6831A" w14:textId="77777777" w:rsidR="009937F4" w:rsidRPr="00300706" w:rsidRDefault="009937F4" w:rsidP="006846DF">
      <w:pPr>
        <w:pStyle w:val="NoSpacing"/>
        <w:rPr>
          <w:noProof/>
          <w:lang w:val="sv-SE"/>
        </w:rPr>
      </w:pPr>
    </w:p>
    <w:p w14:paraId="65406199" w14:textId="77777777" w:rsidR="009937F4" w:rsidRPr="00300706" w:rsidRDefault="009937F4" w:rsidP="006846DF">
      <w:pPr>
        <w:pStyle w:val="NoSpacing"/>
        <w:rPr>
          <w:noProof/>
          <w:lang w:val="sv-SE"/>
        </w:rPr>
      </w:pPr>
    </w:p>
    <w:p w14:paraId="71ED0CA9" w14:textId="77777777" w:rsidR="009937F4" w:rsidRPr="00300706" w:rsidRDefault="009937F4" w:rsidP="006846DF">
      <w:pPr>
        <w:pStyle w:val="NoSpacing"/>
        <w:rPr>
          <w:noProof/>
          <w:lang w:val="sv-SE"/>
        </w:rPr>
      </w:pPr>
    </w:p>
    <w:p w14:paraId="2E0BA6AF" w14:textId="77777777" w:rsidR="009937F4" w:rsidRPr="00300706" w:rsidRDefault="009937F4" w:rsidP="006846DF">
      <w:pPr>
        <w:pStyle w:val="NoSpacing"/>
        <w:rPr>
          <w:noProof/>
          <w:lang w:val="sv-SE"/>
        </w:rPr>
      </w:pPr>
    </w:p>
    <w:p w14:paraId="100641A6" w14:textId="77777777" w:rsidR="009937F4" w:rsidRPr="00300706" w:rsidRDefault="009937F4" w:rsidP="006846DF">
      <w:pPr>
        <w:pStyle w:val="NoSpacing"/>
        <w:rPr>
          <w:noProof/>
          <w:lang w:val="sv-SE"/>
        </w:rPr>
      </w:pPr>
    </w:p>
    <w:p w14:paraId="5B112803" w14:textId="77777777" w:rsidR="009937F4" w:rsidRPr="00300706" w:rsidRDefault="009937F4" w:rsidP="006846DF">
      <w:pPr>
        <w:pStyle w:val="NoSpacing"/>
        <w:rPr>
          <w:noProof/>
          <w:lang w:val="sv-SE"/>
        </w:rPr>
      </w:pPr>
    </w:p>
    <w:p w14:paraId="3C38E976" w14:textId="77777777" w:rsidR="009937F4" w:rsidRPr="00300706" w:rsidRDefault="00C6211A" w:rsidP="006846DF">
      <w:pPr>
        <w:pStyle w:val="TitleA"/>
        <w:rPr>
          <w:noProof/>
          <w:lang w:val="sv-SE"/>
        </w:rPr>
      </w:pPr>
      <w:r w:rsidRPr="00300706">
        <w:rPr>
          <w:noProof/>
          <w:lang w:val="sv-SE"/>
        </w:rPr>
        <w:t>A. MÄRKNING</w:t>
      </w:r>
    </w:p>
    <w:p w14:paraId="6E611CB2" w14:textId="77777777" w:rsidR="009937F4" w:rsidRPr="00300706" w:rsidRDefault="009937F4" w:rsidP="006846DF">
      <w:pPr>
        <w:rPr>
          <w:lang w:val="sv-SE"/>
        </w:rPr>
        <w:sectPr w:rsidR="009937F4" w:rsidRPr="00300706" w:rsidSect="009937F4">
          <w:pgSz w:w="11910" w:h="16850"/>
          <w:pgMar w:top="1378" w:right="1202" w:bottom="902" w:left="1202" w:header="0" w:footer="656" w:gutter="0"/>
          <w:cols w:space="720"/>
          <w:docGrid w:linePitch="299"/>
        </w:sectPr>
      </w:pPr>
    </w:p>
    <w:p w14:paraId="1E96C7C9"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lang w:val="sv-SE"/>
        </w:rPr>
      </w:pPr>
      <w:r w:rsidRPr="00300706">
        <w:rPr>
          <w:b/>
          <w:lang w:val="sv-SE"/>
        </w:rPr>
        <w:lastRenderedPageBreak/>
        <w:t>UPPGIFTER SOM SKA FINNAS PÅ YTTRE FÖRPACKNINGEN</w:t>
      </w:r>
    </w:p>
    <w:p w14:paraId="197B2BE2"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254F49FB"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lang w:val="sv-SE"/>
        </w:rPr>
      </w:pPr>
      <w:r w:rsidRPr="00300706">
        <w:rPr>
          <w:b/>
          <w:lang w:val="sv-SE"/>
        </w:rPr>
        <w:t>KARTONG</w:t>
      </w:r>
    </w:p>
    <w:p w14:paraId="6DD5E398" w14:textId="77777777" w:rsidR="009937F4" w:rsidRPr="00300706" w:rsidRDefault="009937F4" w:rsidP="006846DF">
      <w:pPr>
        <w:pBdr>
          <w:top w:val="single" w:sz="4" w:space="1" w:color="auto"/>
          <w:left w:val="single" w:sz="4" w:space="4" w:color="auto"/>
          <w:bottom w:val="single" w:sz="4" w:space="1" w:color="auto"/>
          <w:right w:val="single" w:sz="4" w:space="4" w:color="auto"/>
        </w:pBdr>
        <w:rPr>
          <w:rFonts w:eastAsiaTheme="minorEastAsia"/>
          <w:b/>
          <w:noProof/>
          <w:lang w:val="sv-SE" w:eastAsia="ko-KR"/>
        </w:rPr>
      </w:pPr>
    </w:p>
    <w:p w14:paraId="41892E03" w14:textId="77777777" w:rsidR="009937F4" w:rsidRPr="00300706" w:rsidRDefault="00C6211A" w:rsidP="006846DF">
      <w:pPr>
        <w:pBdr>
          <w:top w:val="single" w:sz="4" w:space="1" w:color="auto"/>
          <w:left w:val="single" w:sz="4" w:space="4" w:color="auto"/>
          <w:bottom w:val="single" w:sz="4" w:space="1" w:color="auto"/>
          <w:right w:val="single" w:sz="4" w:space="4" w:color="auto"/>
        </w:pBdr>
        <w:rPr>
          <w:rFonts w:eastAsiaTheme="minorEastAsia"/>
          <w:b/>
          <w:noProof/>
          <w:lang w:val="sv-SE" w:eastAsia="ko-KR"/>
        </w:rPr>
      </w:pPr>
      <w:r w:rsidRPr="00300706">
        <w:rPr>
          <w:b/>
          <w:lang w:val="sv-SE"/>
        </w:rPr>
        <w:t>INJEKTIONSFLASKA + FILTERKANYL + INJEKTIONSKANYL</w:t>
      </w:r>
    </w:p>
    <w:p w14:paraId="46B7033A" w14:textId="77777777" w:rsidR="009937F4" w:rsidRPr="00300706" w:rsidRDefault="009937F4" w:rsidP="006846DF">
      <w:pPr>
        <w:rPr>
          <w:lang w:val="sv-SE"/>
        </w:rPr>
      </w:pPr>
    </w:p>
    <w:p w14:paraId="7603B59D" w14:textId="77777777" w:rsidR="009937F4" w:rsidRPr="00300706" w:rsidRDefault="009937F4" w:rsidP="006846DF">
      <w:pPr>
        <w:rPr>
          <w:noProof/>
          <w:lang w:val="sv-SE"/>
        </w:rPr>
      </w:pPr>
    </w:p>
    <w:p w14:paraId="075B374F"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w:t>
      </w:r>
    </w:p>
    <w:p w14:paraId="51657B22" w14:textId="77777777" w:rsidR="009937F4" w:rsidRPr="00300706" w:rsidRDefault="009937F4" w:rsidP="006846DF">
      <w:pPr>
        <w:rPr>
          <w:noProof/>
          <w:lang w:val="sv-SE"/>
        </w:rPr>
      </w:pPr>
    </w:p>
    <w:p w14:paraId="3D31B25A" w14:textId="77777777" w:rsidR="009937F4" w:rsidRPr="00300706" w:rsidRDefault="00C6211A" w:rsidP="006846DF">
      <w:pPr>
        <w:pStyle w:val="BodyText"/>
        <w:ind w:right="5387"/>
        <w:rPr>
          <w:lang w:val="sv-SE"/>
        </w:rPr>
      </w:pPr>
      <w:r w:rsidRPr="00300706">
        <w:rPr>
          <w:lang w:val="sv-SE"/>
        </w:rPr>
        <w:t>Byooviz 10 mg/ml injektionsvätska, lösning ranibizumab</w:t>
      </w:r>
    </w:p>
    <w:p w14:paraId="3693E8DC" w14:textId="77777777" w:rsidR="009937F4" w:rsidRPr="00E72ACE" w:rsidRDefault="00C6211A" w:rsidP="006846DF">
      <w:pPr>
        <w:pStyle w:val="BodyText"/>
        <w:ind w:right="5387"/>
        <w:rPr>
          <w:lang w:val="nb-NO"/>
        </w:rPr>
      </w:pPr>
      <w:r w:rsidRPr="00E72ACE">
        <w:rPr>
          <w:lang w:val="nb-NO"/>
        </w:rPr>
        <w:t>2,3 mg/0,23 ml</w:t>
      </w:r>
    </w:p>
    <w:p w14:paraId="6359024E" w14:textId="77777777" w:rsidR="009937F4" w:rsidRPr="00E72ACE" w:rsidRDefault="009937F4" w:rsidP="006846DF">
      <w:pPr>
        <w:rPr>
          <w:noProof/>
          <w:lang w:val="nb-NO"/>
        </w:rPr>
      </w:pPr>
    </w:p>
    <w:p w14:paraId="68BA67FD" w14:textId="77777777" w:rsidR="009937F4" w:rsidRPr="00E72ACE" w:rsidRDefault="009937F4" w:rsidP="006846DF">
      <w:pPr>
        <w:rPr>
          <w:noProof/>
          <w:lang w:val="nb-NO"/>
        </w:rPr>
      </w:pPr>
    </w:p>
    <w:p w14:paraId="52344633" w14:textId="77777777" w:rsidR="009937F4" w:rsidRPr="00E72ACE"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nb-NO"/>
        </w:rPr>
      </w:pPr>
      <w:r w:rsidRPr="00E72ACE">
        <w:rPr>
          <w:b/>
          <w:lang w:val="nb-NO"/>
        </w:rPr>
        <w:t>2.</w:t>
      </w:r>
      <w:r w:rsidRPr="00E72ACE">
        <w:rPr>
          <w:b/>
          <w:lang w:val="nb-NO"/>
        </w:rPr>
        <w:tab/>
        <w:t>DEKLARATION AV AKTIV(A) SUBSTANS(ER)</w:t>
      </w:r>
    </w:p>
    <w:p w14:paraId="3A7604F2" w14:textId="77777777" w:rsidR="009937F4" w:rsidRPr="00E72ACE" w:rsidRDefault="009937F4" w:rsidP="006846DF">
      <w:pPr>
        <w:rPr>
          <w:noProof/>
          <w:lang w:val="nb-NO"/>
        </w:rPr>
      </w:pPr>
    </w:p>
    <w:p w14:paraId="5CA87966" w14:textId="77777777" w:rsidR="009937F4" w:rsidRPr="00300706" w:rsidRDefault="00C6211A" w:rsidP="006846DF">
      <w:pPr>
        <w:rPr>
          <w:noProof/>
          <w:lang w:val="sv-SE"/>
        </w:rPr>
      </w:pPr>
      <w:r w:rsidRPr="00300706">
        <w:rPr>
          <w:noProof/>
          <w:lang w:val="sv-SE"/>
        </w:rPr>
        <w:t>En ml innehåller 10 mg ranibizumab. En injektionsflaska innehåller 2,3 mg ranibizumab i 0,23 ml lösning.</w:t>
      </w:r>
    </w:p>
    <w:p w14:paraId="464634D1" w14:textId="77777777" w:rsidR="009937F4" w:rsidRPr="00300706" w:rsidRDefault="009937F4" w:rsidP="006846DF">
      <w:pPr>
        <w:rPr>
          <w:noProof/>
          <w:lang w:val="sv-SE"/>
        </w:rPr>
      </w:pPr>
    </w:p>
    <w:p w14:paraId="0E650BF2" w14:textId="77777777" w:rsidR="009937F4" w:rsidRPr="00300706" w:rsidRDefault="009937F4" w:rsidP="006846DF">
      <w:pPr>
        <w:rPr>
          <w:noProof/>
          <w:lang w:val="sv-SE"/>
        </w:rPr>
      </w:pPr>
    </w:p>
    <w:p w14:paraId="55880A78"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FÖRTECKNING ÖVER HJÄLPÄMNEN</w:t>
      </w:r>
    </w:p>
    <w:p w14:paraId="5F068957" w14:textId="77777777" w:rsidR="009937F4" w:rsidRPr="00300706" w:rsidRDefault="009937F4" w:rsidP="006846DF">
      <w:pPr>
        <w:rPr>
          <w:noProof/>
          <w:lang w:val="sv-SE"/>
        </w:rPr>
      </w:pPr>
    </w:p>
    <w:p w14:paraId="18CFB017" w14:textId="2ABCF8DC" w:rsidR="009937F4" w:rsidRPr="00300706" w:rsidRDefault="00C6211A" w:rsidP="006846DF">
      <w:pPr>
        <w:rPr>
          <w:noProof/>
          <w:lang w:val="sv-SE"/>
        </w:rPr>
      </w:pPr>
      <w:r w:rsidRPr="00300706">
        <w:rPr>
          <w:noProof/>
          <w:lang w:val="sv-SE"/>
        </w:rPr>
        <w:t>Innehåller också α,α-trehalosdihydrat; histidinhydroklorid, monohydrat; histidin; polysorbat 20 (E 432); vatten för injektionsvätskor.</w:t>
      </w:r>
      <w:ins w:id="40" w:author="Author">
        <w:r w:rsidRPr="00300706">
          <w:rPr>
            <w:noProof/>
            <w:lang w:val="sv-SE"/>
          </w:rPr>
          <w:t xml:space="preserve"> </w:t>
        </w:r>
        <w:r w:rsidR="001E7BAD" w:rsidRPr="001E7BAD">
          <w:rPr>
            <w:noProof/>
            <w:lang w:val="sv-SE"/>
          </w:rPr>
          <w:t>Se bipacksedeln för ytterligare information</w:t>
        </w:r>
        <w:r w:rsidR="001E7BAD">
          <w:rPr>
            <w:noProof/>
            <w:lang w:val="sv-SE"/>
          </w:rPr>
          <w:t>.</w:t>
        </w:r>
        <w:del w:id="41" w:author="Author">
          <w:r w:rsidRPr="00300706">
            <w:rPr>
              <w:noProof/>
              <w:lang w:val="sv-SE"/>
            </w:rPr>
            <w:delText>Mer information finns i bipacksedeln.</w:delText>
          </w:r>
        </w:del>
      </w:ins>
    </w:p>
    <w:p w14:paraId="72A321E4" w14:textId="77777777" w:rsidR="009937F4" w:rsidRPr="00300706" w:rsidRDefault="009937F4" w:rsidP="006846DF">
      <w:pPr>
        <w:rPr>
          <w:noProof/>
          <w:lang w:val="sv-SE"/>
        </w:rPr>
      </w:pPr>
    </w:p>
    <w:p w14:paraId="7758293A" w14:textId="77777777" w:rsidR="009937F4" w:rsidRPr="00300706" w:rsidRDefault="009937F4" w:rsidP="006846DF">
      <w:pPr>
        <w:rPr>
          <w:noProof/>
          <w:lang w:val="sv-SE"/>
        </w:rPr>
      </w:pPr>
    </w:p>
    <w:p w14:paraId="0C328A96"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LÄKEMEDELSFORM OCH FÖRPACKNINGSSTORLEK</w:t>
      </w:r>
    </w:p>
    <w:p w14:paraId="09FB615B" w14:textId="77777777" w:rsidR="009937F4" w:rsidRPr="00300706" w:rsidRDefault="009937F4" w:rsidP="006846DF">
      <w:pPr>
        <w:rPr>
          <w:noProof/>
          <w:lang w:val="sv-SE"/>
        </w:rPr>
      </w:pPr>
    </w:p>
    <w:p w14:paraId="0BD290C4" w14:textId="77777777" w:rsidR="009937F4" w:rsidRPr="00300706" w:rsidRDefault="00C6211A" w:rsidP="006846DF">
      <w:pPr>
        <w:pStyle w:val="BodyText"/>
        <w:spacing w:before="91"/>
        <w:rPr>
          <w:lang w:val="sv-SE"/>
        </w:rPr>
      </w:pPr>
      <w:r w:rsidRPr="00300706">
        <w:rPr>
          <w:shd w:val="clear" w:color="auto" w:fill="D9D9D9"/>
          <w:lang w:val="sv-SE"/>
        </w:rPr>
        <w:t>Injektionsvätska, lösning</w:t>
      </w:r>
    </w:p>
    <w:p w14:paraId="2808653A" w14:textId="77777777" w:rsidR="009937F4" w:rsidRPr="00300706" w:rsidRDefault="009937F4" w:rsidP="006846DF">
      <w:pPr>
        <w:rPr>
          <w:noProof/>
          <w:lang w:val="sv-SE"/>
        </w:rPr>
      </w:pPr>
    </w:p>
    <w:p w14:paraId="65203A7C" w14:textId="77777777" w:rsidR="009937F4" w:rsidRPr="00300706" w:rsidRDefault="00C6211A" w:rsidP="006846DF">
      <w:pPr>
        <w:rPr>
          <w:noProof/>
          <w:lang w:val="sv-SE"/>
        </w:rPr>
      </w:pPr>
      <w:r w:rsidRPr="00300706">
        <w:rPr>
          <w:noProof/>
          <w:lang w:val="sv-SE"/>
        </w:rPr>
        <w:t>1x 0,23 ml injektionsflaska (2,3 mg),</w:t>
      </w:r>
    </w:p>
    <w:p w14:paraId="20708DC7" w14:textId="77777777" w:rsidR="009937F4" w:rsidRPr="00300706" w:rsidRDefault="00C6211A" w:rsidP="006846DF">
      <w:pPr>
        <w:rPr>
          <w:noProof/>
          <w:lang w:val="sv-SE"/>
        </w:rPr>
      </w:pPr>
      <w:r w:rsidRPr="00300706">
        <w:rPr>
          <w:noProof/>
          <w:lang w:val="sv-SE"/>
        </w:rPr>
        <w:t>1 filterkanyl</w:t>
      </w:r>
    </w:p>
    <w:p w14:paraId="18FBBFE5" w14:textId="77777777" w:rsidR="009937F4" w:rsidRPr="00300706" w:rsidRDefault="00C6211A" w:rsidP="006846DF">
      <w:pPr>
        <w:rPr>
          <w:noProof/>
          <w:lang w:val="sv-SE"/>
        </w:rPr>
      </w:pPr>
      <w:r w:rsidRPr="00300706">
        <w:rPr>
          <w:noProof/>
          <w:lang w:val="sv-SE"/>
        </w:rPr>
        <w:t>1 injektionskanyl</w:t>
      </w:r>
    </w:p>
    <w:p w14:paraId="0CFD7B4D" w14:textId="77777777" w:rsidR="009937F4" w:rsidRPr="00300706" w:rsidRDefault="00C6211A" w:rsidP="006846DF">
      <w:pPr>
        <w:rPr>
          <w:noProof/>
          <w:lang w:val="sv-SE"/>
        </w:rPr>
      </w:pPr>
      <w:r w:rsidRPr="00300706">
        <w:rPr>
          <w:noProof/>
          <w:lang w:val="sv-SE"/>
        </w:rPr>
        <w:t>Enskild dos för vuxna: 0,5 mg/0,05 ml. Mata ut överskottsvolym.</w:t>
      </w:r>
    </w:p>
    <w:p w14:paraId="736FFAE8" w14:textId="77777777" w:rsidR="009937F4" w:rsidRPr="00300706" w:rsidRDefault="009937F4" w:rsidP="006846DF">
      <w:pPr>
        <w:rPr>
          <w:noProof/>
          <w:lang w:val="sv-SE"/>
        </w:rPr>
      </w:pPr>
    </w:p>
    <w:p w14:paraId="29F9907E" w14:textId="77777777" w:rsidR="009937F4" w:rsidRPr="00300706" w:rsidRDefault="009937F4" w:rsidP="006846DF">
      <w:pPr>
        <w:rPr>
          <w:noProof/>
          <w:lang w:val="sv-SE"/>
        </w:rPr>
      </w:pPr>
    </w:p>
    <w:p w14:paraId="6628EF23"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ADMINISTRERINGSSÄTT OCH ADMINISTRERINGSVÄG</w:t>
      </w:r>
    </w:p>
    <w:p w14:paraId="4B6B08DA" w14:textId="77777777" w:rsidR="009937F4" w:rsidRPr="00300706" w:rsidRDefault="009937F4" w:rsidP="006846DF">
      <w:pPr>
        <w:rPr>
          <w:noProof/>
          <w:lang w:val="sv-SE"/>
        </w:rPr>
      </w:pPr>
    </w:p>
    <w:p w14:paraId="643F65B1" w14:textId="77777777" w:rsidR="009937F4" w:rsidRPr="00300706" w:rsidRDefault="00C6211A" w:rsidP="006846DF">
      <w:pPr>
        <w:rPr>
          <w:noProof/>
          <w:lang w:val="sv-SE"/>
        </w:rPr>
      </w:pPr>
      <w:r w:rsidRPr="00300706">
        <w:rPr>
          <w:noProof/>
          <w:lang w:val="sv-SE"/>
        </w:rPr>
        <w:t>Läs bipacksedeln före användning.</w:t>
      </w:r>
    </w:p>
    <w:p w14:paraId="6F2D109D" w14:textId="77777777" w:rsidR="009937F4" w:rsidRPr="00300706" w:rsidRDefault="00C6211A" w:rsidP="006846DF">
      <w:pPr>
        <w:rPr>
          <w:noProof/>
          <w:lang w:val="sv-SE"/>
        </w:rPr>
      </w:pPr>
      <w:r w:rsidRPr="00300706">
        <w:rPr>
          <w:noProof/>
          <w:lang w:val="sv-SE"/>
        </w:rPr>
        <w:t xml:space="preserve">Intravitreal användning. </w:t>
      </w:r>
    </w:p>
    <w:p w14:paraId="2EE344A8" w14:textId="77777777" w:rsidR="009937F4" w:rsidRPr="00300706" w:rsidRDefault="00C6211A" w:rsidP="006846DF">
      <w:pPr>
        <w:rPr>
          <w:noProof/>
          <w:lang w:val="sv-SE"/>
        </w:rPr>
      </w:pPr>
      <w:r w:rsidRPr="00300706">
        <w:rPr>
          <w:noProof/>
          <w:lang w:val="sv-SE"/>
        </w:rPr>
        <w:t xml:space="preserve">Injektionsflaska och kanyler endast för engångsbruk. </w:t>
      </w:r>
    </w:p>
    <w:p w14:paraId="5FCDB0FA" w14:textId="77777777" w:rsidR="009937F4" w:rsidRPr="00300706" w:rsidRDefault="00C6211A" w:rsidP="006846DF">
      <w:pPr>
        <w:rPr>
          <w:noProof/>
          <w:lang w:val="sv-SE"/>
        </w:rPr>
      </w:pPr>
      <w:r w:rsidRPr="00300706">
        <w:rPr>
          <w:noProof/>
          <w:lang w:val="sv-SE"/>
        </w:rPr>
        <w:t>Filterkanylen är inte avsedd för injektion.</w:t>
      </w:r>
    </w:p>
    <w:p w14:paraId="710B5FC0" w14:textId="77777777" w:rsidR="009937F4" w:rsidRPr="00300706" w:rsidRDefault="009937F4" w:rsidP="006846DF">
      <w:pPr>
        <w:rPr>
          <w:noProof/>
          <w:lang w:val="sv-SE"/>
        </w:rPr>
      </w:pPr>
    </w:p>
    <w:p w14:paraId="5C654F65" w14:textId="77777777" w:rsidR="009937F4" w:rsidRPr="00300706" w:rsidRDefault="009937F4" w:rsidP="006846DF">
      <w:pPr>
        <w:rPr>
          <w:noProof/>
          <w:lang w:val="sv-SE"/>
        </w:rPr>
      </w:pPr>
    </w:p>
    <w:p w14:paraId="35A3BF44"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6.</w:t>
      </w:r>
      <w:r w:rsidRPr="00300706">
        <w:rPr>
          <w:b/>
          <w:lang w:val="sv-SE"/>
        </w:rPr>
        <w:tab/>
        <w:t>SÄRSKILD VARNING OM ATT LÄKEMEDLET MÅSTE FÖRVARAS UTOM SYN- OCH RÄCKHÅLL FÖR BARN</w:t>
      </w:r>
    </w:p>
    <w:p w14:paraId="65ED6AEB" w14:textId="77777777" w:rsidR="009937F4" w:rsidRPr="00300706" w:rsidRDefault="009937F4" w:rsidP="006846DF">
      <w:pPr>
        <w:rPr>
          <w:noProof/>
          <w:lang w:val="sv-SE"/>
        </w:rPr>
      </w:pPr>
    </w:p>
    <w:p w14:paraId="602BA3B1" w14:textId="77777777" w:rsidR="009937F4" w:rsidRPr="00300706" w:rsidRDefault="00C6211A" w:rsidP="006846DF">
      <w:pPr>
        <w:rPr>
          <w:noProof/>
          <w:lang w:val="sv-SE"/>
        </w:rPr>
      </w:pPr>
      <w:r w:rsidRPr="00300706">
        <w:rPr>
          <w:noProof/>
          <w:lang w:val="sv-SE"/>
        </w:rPr>
        <w:t>Förvaras utom syn- och räckhåll för barn.</w:t>
      </w:r>
    </w:p>
    <w:p w14:paraId="0533B3D7" w14:textId="77777777" w:rsidR="009937F4" w:rsidRPr="00300706" w:rsidRDefault="009937F4" w:rsidP="006846DF">
      <w:pPr>
        <w:rPr>
          <w:noProof/>
          <w:lang w:val="sv-SE"/>
        </w:rPr>
      </w:pPr>
    </w:p>
    <w:p w14:paraId="2B870038" w14:textId="77777777" w:rsidR="009937F4" w:rsidRPr="00300706" w:rsidRDefault="009937F4" w:rsidP="006846DF">
      <w:pPr>
        <w:rPr>
          <w:noProof/>
          <w:lang w:val="sv-SE"/>
        </w:rPr>
      </w:pPr>
    </w:p>
    <w:p w14:paraId="75203843"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7.</w:t>
      </w:r>
      <w:r w:rsidRPr="00300706">
        <w:rPr>
          <w:b/>
          <w:lang w:val="sv-SE"/>
        </w:rPr>
        <w:tab/>
        <w:t>ÖVRIGA SÄRSKILDA VARNINGAR OM SÅ ÄR NÖDVÄNDIGT</w:t>
      </w:r>
    </w:p>
    <w:p w14:paraId="701B4CF6" w14:textId="77777777" w:rsidR="009937F4" w:rsidRPr="00300706" w:rsidRDefault="009937F4" w:rsidP="006846DF">
      <w:pPr>
        <w:rPr>
          <w:noProof/>
          <w:lang w:val="sv-SE"/>
        </w:rPr>
      </w:pPr>
    </w:p>
    <w:p w14:paraId="6264657D" w14:textId="77777777" w:rsidR="009937F4" w:rsidRPr="00300706" w:rsidRDefault="009937F4" w:rsidP="006846DF">
      <w:pPr>
        <w:rPr>
          <w:noProof/>
          <w:lang w:val="sv-SE"/>
        </w:rPr>
      </w:pPr>
    </w:p>
    <w:p w14:paraId="40964A72"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8.</w:t>
      </w:r>
      <w:r w:rsidRPr="00300706">
        <w:rPr>
          <w:b/>
          <w:lang w:val="sv-SE"/>
        </w:rPr>
        <w:tab/>
        <w:t>UTGÅNGSDATUM</w:t>
      </w:r>
    </w:p>
    <w:p w14:paraId="60B2CFAE" w14:textId="77777777" w:rsidR="009937F4" w:rsidRPr="00300706" w:rsidRDefault="009937F4" w:rsidP="006846DF">
      <w:pPr>
        <w:rPr>
          <w:noProof/>
          <w:lang w:val="sv-SE"/>
        </w:rPr>
      </w:pPr>
    </w:p>
    <w:p w14:paraId="46D61F00" w14:textId="77777777" w:rsidR="009937F4" w:rsidRPr="00300706" w:rsidRDefault="00C6211A" w:rsidP="006846DF">
      <w:pPr>
        <w:pStyle w:val="BodyText"/>
        <w:spacing w:before="91"/>
        <w:rPr>
          <w:lang w:val="sv-SE"/>
        </w:rPr>
      </w:pPr>
      <w:r w:rsidRPr="00300706">
        <w:rPr>
          <w:lang w:val="sv-SE"/>
        </w:rPr>
        <w:lastRenderedPageBreak/>
        <w:t>EXP</w:t>
      </w:r>
    </w:p>
    <w:p w14:paraId="1F702635"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9.</w:t>
      </w:r>
      <w:r w:rsidRPr="00300706">
        <w:rPr>
          <w:b/>
          <w:lang w:val="sv-SE"/>
        </w:rPr>
        <w:tab/>
        <w:t xml:space="preserve">SÄRSKILDA FÖRVARINGSANVISNINGAR </w:t>
      </w:r>
    </w:p>
    <w:p w14:paraId="2C76859D" w14:textId="77777777" w:rsidR="009937F4" w:rsidRPr="00300706" w:rsidRDefault="009937F4" w:rsidP="006846DF">
      <w:pPr>
        <w:rPr>
          <w:noProof/>
          <w:lang w:val="sv-SE"/>
        </w:rPr>
      </w:pPr>
    </w:p>
    <w:p w14:paraId="59F0A104" w14:textId="77777777" w:rsidR="009937F4" w:rsidRPr="00300706" w:rsidRDefault="00C6211A" w:rsidP="006846DF">
      <w:pPr>
        <w:rPr>
          <w:noProof/>
          <w:lang w:val="sv-SE"/>
        </w:rPr>
      </w:pPr>
      <w:r w:rsidRPr="00300706">
        <w:rPr>
          <w:noProof/>
          <w:lang w:val="sv-SE"/>
        </w:rPr>
        <w:t>Förvaras i kylskåp (2 °C–8 °C). Får ej frysas.</w:t>
      </w:r>
    </w:p>
    <w:p w14:paraId="7F5DED24" w14:textId="77777777" w:rsidR="009937F4" w:rsidRPr="00300706" w:rsidRDefault="00C6211A" w:rsidP="006846DF">
      <w:pPr>
        <w:rPr>
          <w:noProof/>
          <w:lang w:val="sv-SE"/>
        </w:rPr>
      </w:pPr>
      <w:r w:rsidRPr="00300706">
        <w:rPr>
          <w:noProof/>
          <w:lang w:val="sv-SE"/>
        </w:rPr>
        <w:t>Förvara injektionsflaskan i ytterkartongen. Ljuskänsligt.</w:t>
      </w:r>
    </w:p>
    <w:p w14:paraId="515F8459" w14:textId="77777777" w:rsidR="009937F4" w:rsidRPr="00300706" w:rsidRDefault="009937F4" w:rsidP="006846DF">
      <w:pPr>
        <w:rPr>
          <w:noProof/>
          <w:lang w:val="sv-SE"/>
        </w:rPr>
      </w:pPr>
    </w:p>
    <w:p w14:paraId="5865375A" w14:textId="77777777" w:rsidR="009937F4" w:rsidRPr="00300706" w:rsidRDefault="009937F4" w:rsidP="006846DF">
      <w:pPr>
        <w:pStyle w:val="BodyText"/>
        <w:spacing w:before="1"/>
        <w:rPr>
          <w:lang w:val="sv-SE"/>
        </w:rPr>
      </w:pPr>
    </w:p>
    <w:p w14:paraId="3E095C8D"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10.</w:t>
      </w:r>
      <w:r w:rsidRPr="00300706">
        <w:rPr>
          <w:b/>
          <w:lang w:val="sv-SE"/>
        </w:rPr>
        <w:tab/>
        <w:t>SÄRSKILDA FÖRSIKTIGHETSÅTGÄRDER FÖR DESTRUKTION AV EJ ANVÄNT LÄKEMEDEL OCH AVFALL I FÖREKOMMANDE FALL</w:t>
      </w:r>
    </w:p>
    <w:p w14:paraId="0830536F" w14:textId="77777777" w:rsidR="009937F4" w:rsidRPr="00300706" w:rsidRDefault="009937F4" w:rsidP="006846DF">
      <w:pPr>
        <w:rPr>
          <w:noProof/>
          <w:lang w:val="sv-SE"/>
        </w:rPr>
      </w:pPr>
    </w:p>
    <w:p w14:paraId="40FD845E" w14:textId="77777777" w:rsidR="009937F4" w:rsidRPr="00300706" w:rsidRDefault="009937F4" w:rsidP="006846DF">
      <w:pPr>
        <w:rPr>
          <w:noProof/>
          <w:lang w:val="sv-SE"/>
        </w:rPr>
      </w:pPr>
    </w:p>
    <w:p w14:paraId="58CBE915"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11.</w:t>
      </w:r>
      <w:r w:rsidRPr="00300706">
        <w:rPr>
          <w:b/>
          <w:lang w:val="sv-SE"/>
        </w:rPr>
        <w:tab/>
        <w:t>INNEHAVARE AV GODKÄNNANDE FÖR FÖRSÄLJNING (NAMN OCH ADRESS)</w:t>
      </w:r>
    </w:p>
    <w:p w14:paraId="21B9A9CA" w14:textId="77777777" w:rsidR="009937F4" w:rsidRPr="00300706" w:rsidRDefault="009937F4" w:rsidP="006846DF">
      <w:pPr>
        <w:rPr>
          <w:noProof/>
          <w:lang w:val="sv-SE"/>
        </w:rPr>
      </w:pPr>
    </w:p>
    <w:p w14:paraId="6AB37815" w14:textId="77777777" w:rsidR="009937F4" w:rsidRPr="00FA4B9A" w:rsidRDefault="00C6211A" w:rsidP="006846DF">
      <w:pPr>
        <w:rPr>
          <w:noProof/>
          <w:lang w:val="de-DE"/>
          <w:rPrChange w:id="42" w:author="Author">
            <w:rPr>
              <w:noProof/>
              <w:lang w:val="en-GB"/>
            </w:rPr>
          </w:rPrChange>
        </w:rPr>
      </w:pPr>
      <w:r w:rsidRPr="00FA4B9A">
        <w:rPr>
          <w:noProof/>
          <w:lang w:val="de-DE"/>
          <w:rPrChange w:id="43" w:author="Author">
            <w:rPr>
              <w:noProof/>
              <w:lang w:val="en-GB"/>
            </w:rPr>
          </w:rPrChange>
        </w:rPr>
        <w:t>Samsung Bioepis NL B.V.</w:t>
      </w:r>
    </w:p>
    <w:p w14:paraId="0212A555" w14:textId="77777777" w:rsidR="009937F4" w:rsidRPr="00FA4B9A" w:rsidRDefault="00C6211A" w:rsidP="006846DF">
      <w:pPr>
        <w:rPr>
          <w:noProof/>
          <w:lang w:val="de-DE"/>
          <w:rPrChange w:id="44" w:author="Author">
            <w:rPr>
              <w:noProof/>
              <w:lang w:val="en-GB"/>
            </w:rPr>
          </w:rPrChange>
        </w:rPr>
      </w:pPr>
      <w:r w:rsidRPr="00FA4B9A">
        <w:rPr>
          <w:noProof/>
          <w:lang w:val="de-DE"/>
          <w:rPrChange w:id="45" w:author="Author">
            <w:rPr>
              <w:noProof/>
              <w:lang w:val="en-GB"/>
            </w:rPr>
          </w:rPrChange>
        </w:rPr>
        <w:t>Olof Palmestraat 10</w:t>
      </w:r>
    </w:p>
    <w:p w14:paraId="205D7058" w14:textId="77777777" w:rsidR="009937F4" w:rsidRPr="00300706" w:rsidRDefault="00C6211A" w:rsidP="006846DF">
      <w:pPr>
        <w:rPr>
          <w:noProof/>
          <w:lang w:val="sv-SE"/>
        </w:rPr>
      </w:pPr>
      <w:r w:rsidRPr="00300706">
        <w:rPr>
          <w:noProof/>
          <w:lang w:val="sv-SE"/>
        </w:rPr>
        <w:t>2616 LR Delft</w:t>
      </w:r>
    </w:p>
    <w:p w14:paraId="3BAB97DE" w14:textId="77777777" w:rsidR="009937F4" w:rsidRPr="00300706" w:rsidRDefault="00C6211A" w:rsidP="006846DF">
      <w:pPr>
        <w:pStyle w:val="BodyText"/>
        <w:spacing w:before="10"/>
        <w:rPr>
          <w:lang w:val="sv-SE"/>
        </w:rPr>
      </w:pPr>
      <w:r w:rsidRPr="00300706">
        <w:rPr>
          <w:noProof/>
          <w:lang w:val="sv-SE"/>
        </w:rPr>
        <w:t>Nederländerna</w:t>
      </w:r>
    </w:p>
    <w:p w14:paraId="40EDFD75" w14:textId="77777777" w:rsidR="009937F4" w:rsidRPr="00300706" w:rsidRDefault="009937F4" w:rsidP="006846DF">
      <w:pPr>
        <w:rPr>
          <w:noProof/>
          <w:lang w:val="sv-SE"/>
        </w:rPr>
      </w:pPr>
    </w:p>
    <w:p w14:paraId="05215B3B" w14:textId="77777777" w:rsidR="009937F4" w:rsidRPr="00300706" w:rsidRDefault="009937F4" w:rsidP="006846DF">
      <w:pPr>
        <w:pStyle w:val="BodyText"/>
        <w:spacing w:before="1"/>
        <w:rPr>
          <w:lang w:val="sv-SE"/>
        </w:rPr>
      </w:pPr>
    </w:p>
    <w:p w14:paraId="6BB5A539"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12.</w:t>
      </w:r>
      <w:r w:rsidRPr="00300706">
        <w:rPr>
          <w:b/>
          <w:lang w:val="sv-SE"/>
        </w:rPr>
        <w:tab/>
        <w:t>NUMMER PÅ GODKÄNNANDE FÖR FÖRSÄLJNING</w:t>
      </w:r>
    </w:p>
    <w:p w14:paraId="32905DCA" w14:textId="77777777" w:rsidR="009937F4" w:rsidRPr="00300706" w:rsidRDefault="009937F4" w:rsidP="006846DF">
      <w:pPr>
        <w:rPr>
          <w:noProof/>
          <w:lang w:val="sv-SE"/>
        </w:rPr>
      </w:pPr>
    </w:p>
    <w:p w14:paraId="676ADF61" w14:textId="77777777" w:rsidR="009937F4" w:rsidRPr="00300706" w:rsidRDefault="00C6211A" w:rsidP="006846DF">
      <w:pPr>
        <w:rPr>
          <w:noProof/>
          <w:lang w:val="sv-SE"/>
        </w:rPr>
      </w:pPr>
      <w:r w:rsidRPr="00300706">
        <w:rPr>
          <w:noProof/>
          <w:lang w:val="sv-SE"/>
        </w:rPr>
        <w:t>EU/1/21/1572/001</w:t>
      </w:r>
    </w:p>
    <w:p w14:paraId="0A0873A5" w14:textId="77777777" w:rsidR="009937F4" w:rsidRPr="00300706" w:rsidRDefault="009937F4" w:rsidP="006846DF">
      <w:pPr>
        <w:pStyle w:val="BodyText"/>
        <w:spacing w:before="1"/>
        <w:rPr>
          <w:lang w:val="sv-SE"/>
        </w:rPr>
      </w:pPr>
    </w:p>
    <w:p w14:paraId="01492789" w14:textId="77777777" w:rsidR="009937F4" w:rsidRPr="00300706" w:rsidRDefault="009937F4" w:rsidP="006846DF">
      <w:pPr>
        <w:pStyle w:val="BodyText"/>
        <w:spacing w:before="1"/>
        <w:rPr>
          <w:lang w:val="sv-SE"/>
        </w:rPr>
      </w:pPr>
    </w:p>
    <w:p w14:paraId="6E7E54C9"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13.</w:t>
      </w:r>
      <w:r w:rsidRPr="00300706">
        <w:rPr>
          <w:b/>
          <w:lang w:val="sv-SE"/>
        </w:rPr>
        <w:tab/>
        <w:t>TILLVERKNINGSSATSNUMMER</w:t>
      </w:r>
    </w:p>
    <w:p w14:paraId="7F878EB0" w14:textId="77777777" w:rsidR="009937F4" w:rsidRPr="00300706" w:rsidRDefault="009937F4" w:rsidP="006846DF">
      <w:pPr>
        <w:rPr>
          <w:noProof/>
          <w:lang w:val="sv-SE"/>
        </w:rPr>
      </w:pPr>
    </w:p>
    <w:p w14:paraId="0E7A026E" w14:textId="77777777" w:rsidR="009937F4" w:rsidRPr="00300706" w:rsidRDefault="00C6211A" w:rsidP="006846DF">
      <w:pPr>
        <w:rPr>
          <w:noProof/>
          <w:lang w:val="sv-SE"/>
        </w:rPr>
      </w:pPr>
      <w:r w:rsidRPr="00300706">
        <w:rPr>
          <w:noProof/>
          <w:lang w:val="sv-SE"/>
        </w:rPr>
        <w:t>Lot</w:t>
      </w:r>
    </w:p>
    <w:p w14:paraId="79BBFF9D" w14:textId="77777777" w:rsidR="009937F4" w:rsidRPr="00300706" w:rsidRDefault="009937F4" w:rsidP="006846DF">
      <w:pPr>
        <w:pStyle w:val="BodyText"/>
        <w:spacing w:before="1"/>
        <w:rPr>
          <w:lang w:val="sv-SE"/>
        </w:rPr>
      </w:pPr>
    </w:p>
    <w:p w14:paraId="3C4A1914" w14:textId="77777777" w:rsidR="009937F4" w:rsidRPr="00300706" w:rsidRDefault="009937F4" w:rsidP="006846DF">
      <w:pPr>
        <w:pStyle w:val="BodyText"/>
        <w:spacing w:before="1"/>
        <w:rPr>
          <w:lang w:val="sv-SE"/>
        </w:rPr>
      </w:pPr>
    </w:p>
    <w:p w14:paraId="01B0F59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14.</w:t>
      </w:r>
      <w:r w:rsidRPr="00300706">
        <w:rPr>
          <w:b/>
          <w:lang w:val="sv-SE"/>
        </w:rPr>
        <w:tab/>
        <w:t>ALLMÄN KLASSIFICERING FÖR FÖRSKRIVNING</w:t>
      </w:r>
    </w:p>
    <w:p w14:paraId="7CCAC68B" w14:textId="77777777" w:rsidR="009937F4" w:rsidRPr="00300706" w:rsidRDefault="009937F4" w:rsidP="006846DF">
      <w:pPr>
        <w:pStyle w:val="BodyText"/>
        <w:spacing w:before="1"/>
        <w:rPr>
          <w:sz w:val="19"/>
          <w:lang w:val="sv-SE"/>
        </w:rPr>
      </w:pPr>
    </w:p>
    <w:p w14:paraId="0A2FCC25" w14:textId="77777777" w:rsidR="009937F4" w:rsidRPr="00300706" w:rsidRDefault="009937F4" w:rsidP="006846DF">
      <w:pPr>
        <w:pStyle w:val="BodyText"/>
        <w:spacing w:before="1"/>
        <w:rPr>
          <w:sz w:val="19"/>
          <w:lang w:val="sv-SE"/>
        </w:rPr>
      </w:pPr>
    </w:p>
    <w:p w14:paraId="66B76568"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15.</w:t>
      </w:r>
      <w:r w:rsidRPr="00300706">
        <w:rPr>
          <w:b/>
          <w:lang w:val="sv-SE"/>
        </w:rPr>
        <w:tab/>
        <w:t>BRUKSANVISNING</w:t>
      </w:r>
    </w:p>
    <w:p w14:paraId="24BA28F0" w14:textId="77777777" w:rsidR="009937F4" w:rsidRPr="00300706" w:rsidRDefault="009937F4" w:rsidP="006846DF">
      <w:pPr>
        <w:rPr>
          <w:noProof/>
          <w:lang w:val="sv-SE"/>
        </w:rPr>
      </w:pPr>
    </w:p>
    <w:p w14:paraId="14C15715" w14:textId="77777777" w:rsidR="009937F4" w:rsidRPr="00300706" w:rsidRDefault="009937F4" w:rsidP="006846DF">
      <w:pPr>
        <w:rPr>
          <w:noProof/>
          <w:lang w:val="sv-SE"/>
        </w:rPr>
      </w:pPr>
    </w:p>
    <w:p w14:paraId="58367693"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16.</w:t>
      </w:r>
      <w:r w:rsidRPr="00300706">
        <w:rPr>
          <w:b/>
          <w:lang w:val="sv-SE"/>
        </w:rPr>
        <w:tab/>
        <w:t>INFORMATION I PUNKTSKRIFT</w:t>
      </w:r>
    </w:p>
    <w:p w14:paraId="3C6FDD37" w14:textId="77777777" w:rsidR="009937F4" w:rsidRPr="00300706" w:rsidRDefault="009937F4" w:rsidP="006846DF">
      <w:pPr>
        <w:rPr>
          <w:noProof/>
          <w:lang w:val="sv-SE"/>
        </w:rPr>
      </w:pPr>
    </w:p>
    <w:p w14:paraId="2A864B77"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Braille krävs ej</w:t>
      </w:r>
    </w:p>
    <w:p w14:paraId="7D09EED1" w14:textId="77777777" w:rsidR="009937F4" w:rsidRPr="00300706" w:rsidRDefault="009937F4" w:rsidP="006846DF">
      <w:pPr>
        <w:rPr>
          <w:noProof/>
          <w:lang w:val="sv-SE"/>
        </w:rPr>
      </w:pPr>
    </w:p>
    <w:p w14:paraId="011BB8EC" w14:textId="77777777" w:rsidR="009937F4" w:rsidRPr="00300706" w:rsidRDefault="009937F4" w:rsidP="006846DF">
      <w:pPr>
        <w:rPr>
          <w:noProof/>
          <w:lang w:val="sv-SE"/>
        </w:rPr>
      </w:pPr>
    </w:p>
    <w:p w14:paraId="1F91E5E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17.</w:t>
      </w:r>
      <w:r w:rsidRPr="00300706">
        <w:rPr>
          <w:b/>
          <w:lang w:val="sv-SE"/>
        </w:rPr>
        <w:tab/>
        <w:t xml:space="preserve">UNIK IDENTITETSBETECKNING – TVÅDIMENSIONELL STRECKKOD </w:t>
      </w:r>
    </w:p>
    <w:p w14:paraId="3B2E13FB" w14:textId="77777777" w:rsidR="009937F4" w:rsidRPr="00300706" w:rsidRDefault="009937F4" w:rsidP="006846DF">
      <w:pPr>
        <w:rPr>
          <w:noProof/>
          <w:lang w:val="sv-SE"/>
        </w:rPr>
      </w:pPr>
    </w:p>
    <w:p w14:paraId="71C15E95"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Tvådimensionell streckkod som innehåller den unika identitetsbeteckningen.</w:t>
      </w:r>
    </w:p>
    <w:p w14:paraId="22566CEC" w14:textId="77777777" w:rsidR="009937F4" w:rsidRPr="00300706" w:rsidRDefault="009937F4" w:rsidP="006846DF">
      <w:pPr>
        <w:rPr>
          <w:noProof/>
          <w:lang w:val="sv-SE"/>
        </w:rPr>
      </w:pPr>
    </w:p>
    <w:p w14:paraId="689D57B3" w14:textId="77777777" w:rsidR="009937F4" w:rsidRPr="00300706" w:rsidRDefault="009937F4" w:rsidP="006846DF">
      <w:pPr>
        <w:rPr>
          <w:noProof/>
          <w:lang w:val="sv-SE"/>
        </w:rPr>
      </w:pPr>
    </w:p>
    <w:p w14:paraId="773A502E"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18.</w:t>
      </w:r>
      <w:r w:rsidRPr="00300706">
        <w:rPr>
          <w:b/>
          <w:lang w:val="sv-SE"/>
        </w:rPr>
        <w:tab/>
        <w:t>UNIK IDENTITETSBETECKNING – I ETT FORMAT LÄSBART FÖR MÄNSKLIGT ÖGA</w:t>
      </w:r>
    </w:p>
    <w:p w14:paraId="1322F2F8" w14:textId="77777777" w:rsidR="009937F4" w:rsidRPr="00300706" w:rsidRDefault="009937F4" w:rsidP="006846DF">
      <w:pPr>
        <w:rPr>
          <w:noProof/>
          <w:lang w:val="sv-SE"/>
        </w:rPr>
      </w:pPr>
    </w:p>
    <w:p w14:paraId="3ECFCA1E" w14:textId="77777777" w:rsidR="009937F4" w:rsidRPr="00300706" w:rsidRDefault="00C6211A" w:rsidP="006846DF">
      <w:pPr>
        <w:rPr>
          <w:noProof/>
          <w:lang w:val="sv-SE"/>
        </w:rPr>
      </w:pPr>
      <w:r w:rsidRPr="00300706">
        <w:rPr>
          <w:noProof/>
          <w:lang w:val="sv-SE"/>
        </w:rPr>
        <w:t>PC</w:t>
      </w:r>
    </w:p>
    <w:p w14:paraId="4489B950" w14:textId="77777777" w:rsidR="009937F4" w:rsidRPr="00300706" w:rsidRDefault="00C6211A" w:rsidP="006846DF">
      <w:pPr>
        <w:rPr>
          <w:noProof/>
          <w:lang w:val="sv-SE"/>
        </w:rPr>
      </w:pPr>
      <w:r w:rsidRPr="00300706">
        <w:rPr>
          <w:noProof/>
          <w:lang w:val="sv-SE"/>
        </w:rPr>
        <w:t>SN</w:t>
      </w:r>
    </w:p>
    <w:p w14:paraId="729718C9" w14:textId="77777777" w:rsidR="009937F4" w:rsidRPr="00300706" w:rsidRDefault="00C6211A" w:rsidP="006846DF">
      <w:pPr>
        <w:rPr>
          <w:noProof/>
          <w:lang w:val="sv-SE"/>
        </w:rPr>
      </w:pPr>
      <w:r w:rsidRPr="00300706">
        <w:rPr>
          <w:noProof/>
          <w:lang w:val="sv-SE"/>
        </w:rPr>
        <w:t>NN</w:t>
      </w:r>
    </w:p>
    <w:p w14:paraId="299ED859" w14:textId="77777777" w:rsidR="009937F4" w:rsidRPr="00300706" w:rsidRDefault="009937F4" w:rsidP="006846DF">
      <w:pPr>
        <w:rPr>
          <w:noProof/>
          <w:lang w:val="sv-SE"/>
        </w:rPr>
        <w:sectPr w:rsidR="009937F4" w:rsidRPr="00300706" w:rsidSect="009937F4">
          <w:pgSz w:w="11910" w:h="16850"/>
          <w:pgMar w:top="1140" w:right="1200" w:bottom="900" w:left="1200" w:header="0" w:footer="656" w:gutter="0"/>
          <w:cols w:space="720"/>
        </w:sectPr>
      </w:pPr>
    </w:p>
    <w:p w14:paraId="4DDE9597"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lang w:val="sv-SE"/>
        </w:rPr>
        <w:lastRenderedPageBreak/>
        <w:t>UPPGIFTER SOM SKA FINNAS PÅ SMÅ INRE</w:t>
      </w:r>
      <w:r w:rsidRPr="00300706">
        <w:rPr>
          <w:b/>
          <w:noProof/>
          <w:lang w:val="sv-SE"/>
        </w:rPr>
        <w:t xml:space="preserve"> LÄKEMEDELSFÖRPACKNINGAR</w:t>
      </w:r>
    </w:p>
    <w:p w14:paraId="6F1D91BA"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5C6C7E89"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noProof/>
          <w:lang w:val="sv-SE"/>
        </w:rPr>
        <w:t>ETIKETT</w:t>
      </w:r>
    </w:p>
    <w:p w14:paraId="493F3240"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18778AFB"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noProof/>
          <w:lang w:val="sv-SE"/>
        </w:rPr>
        <w:t>INJEKTIONSFLASKA</w:t>
      </w:r>
    </w:p>
    <w:p w14:paraId="3D1B8ED5" w14:textId="77777777" w:rsidR="009937F4" w:rsidRPr="00300706" w:rsidRDefault="009937F4" w:rsidP="006846DF">
      <w:pPr>
        <w:rPr>
          <w:noProof/>
          <w:lang w:val="sv-SE"/>
        </w:rPr>
      </w:pPr>
    </w:p>
    <w:p w14:paraId="65435E70" w14:textId="77777777" w:rsidR="009937F4" w:rsidRPr="00300706" w:rsidRDefault="009937F4" w:rsidP="006846DF">
      <w:pPr>
        <w:rPr>
          <w:noProof/>
          <w:lang w:val="sv-SE"/>
        </w:rPr>
      </w:pPr>
    </w:p>
    <w:p w14:paraId="648ADF74"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 OCH ADMINISTRERINGSVÄG</w:t>
      </w:r>
    </w:p>
    <w:p w14:paraId="3EAB4D24" w14:textId="77777777" w:rsidR="009937F4" w:rsidRPr="00300706" w:rsidRDefault="009937F4" w:rsidP="006846DF">
      <w:pPr>
        <w:ind w:left="567" w:hanging="567"/>
        <w:rPr>
          <w:noProof/>
          <w:lang w:val="sv-SE"/>
        </w:rPr>
      </w:pPr>
    </w:p>
    <w:p w14:paraId="4CBB3C6A" w14:textId="77777777" w:rsidR="009937F4" w:rsidRPr="00300706" w:rsidRDefault="00C6211A" w:rsidP="006846DF">
      <w:pPr>
        <w:pStyle w:val="BodyText"/>
        <w:ind w:right="5367"/>
        <w:rPr>
          <w:lang w:val="sv-SE"/>
        </w:rPr>
      </w:pPr>
      <w:r w:rsidRPr="00300706">
        <w:rPr>
          <w:lang w:val="sv-SE"/>
        </w:rPr>
        <w:t>Byooviz 10 mg/ml</w:t>
      </w:r>
    </w:p>
    <w:p w14:paraId="46097C49" w14:textId="77777777" w:rsidR="009937F4" w:rsidRPr="00300706" w:rsidRDefault="00C6211A" w:rsidP="006846DF">
      <w:pPr>
        <w:pStyle w:val="BodyText"/>
        <w:ind w:right="5367"/>
        <w:rPr>
          <w:lang w:val="sv-SE"/>
        </w:rPr>
      </w:pPr>
      <w:r w:rsidRPr="00300706">
        <w:rPr>
          <w:lang w:val="sv-SE"/>
        </w:rPr>
        <w:t xml:space="preserve">Injektionsvätska </w:t>
      </w:r>
    </w:p>
    <w:p w14:paraId="74F1C4D3" w14:textId="77777777" w:rsidR="009937F4" w:rsidRPr="00300706" w:rsidRDefault="00C6211A" w:rsidP="006846DF">
      <w:pPr>
        <w:pStyle w:val="BodyText"/>
        <w:ind w:right="5367"/>
        <w:rPr>
          <w:lang w:val="sv-SE"/>
        </w:rPr>
      </w:pPr>
      <w:r w:rsidRPr="00300706">
        <w:rPr>
          <w:lang w:val="sv-SE"/>
        </w:rPr>
        <w:t>ranibizumab</w:t>
      </w:r>
    </w:p>
    <w:p w14:paraId="7A18B75A" w14:textId="77777777" w:rsidR="009937F4" w:rsidRPr="00300706" w:rsidRDefault="00C6211A" w:rsidP="006846DF">
      <w:pPr>
        <w:pStyle w:val="BodyText"/>
        <w:rPr>
          <w:lang w:val="sv-SE"/>
        </w:rPr>
      </w:pPr>
      <w:r w:rsidRPr="00300706">
        <w:rPr>
          <w:lang w:val="sv-SE"/>
        </w:rPr>
        <w:t>Intravitreal användning</w:t>
      </w:r>
    </w:p>
    <w:p w14:paraId="213EFCB2" w14:textId="77777777" w:rsidR="009937F4" w:rsidRPr="00300706" w:rsidRDefault="009937F4" w:rsidP="006846DF">
      <w:pPr>
        <w:rPr>
          <w:noProof/>
          <w:lang w:val="sv-SE"/>
        </w:rPr>
      </w:pPr>
    </w:p>
    <w:p w14:paraId="0870FC07" w14:textId="77777777" w:rsidR="009937F4" w:rsidRPr="00300706" w:rsidRDefault="009937F4" w:rsidP="006846DF">
      <w:pPr>
        <w:rPr>
          <w:noProof/>
          <w:lang w:val="sv-SE"/>
        </w:rPr>
      </w:pPr>
    </w:p>
    <w:p w14:paraId="71815755"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2.</w:t>
      </w:r>
      <w:r w:rsidRPr="00300706">
        <w:rPr>
          <w:b/>
          <w:lang w:val="sv-SE"/>
        </w:rPr>
        <w:tab/>
        <w:t>ADMINISTRERINGSSÄTT</w:t>
      </w:r>
    </w:p>
    <w:p w14:paraId="0A0039F7" w14:textId="77777777" w:rsidR="009937F4" w:rsidRPr="00300706" w:rsidRDefault="009937F4" w:rsidP="006846DF">
      <w:pPr>
        <w:rPr>
          <w:noProof/>
          <w:lang w:val="sv-SE"/>
        </w:rPr>
      </w:pPr>
    </w:p>
    <w:p w14:paraId="45BC635D" w14:textId="77777777" w:rsidR="009937F4" w:rsidRPr="00300706" w:rsidRDefault="009937F4" w:rsidP="006846DF">
      <w:pPr>
        <w:rPr>
          <w:noProof/>
          <w:lang w:val="sv-SE"/>
        </w:rPr>
      </w:pPr>
    </w:p>
    <w:p w14:paraId="673CCE2F"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UTGÅNGSDATUM</w:t>
      </w:r>
    </w:p>
    <w:p w14:paraId="22BED464" w14:textId="77777777" w:rsidR="009937F4" w:rsidRPr="00300706" w:rsidRDefault="009937F4" w:rsidP="006846DF">
      <w:pPr>
        <w:rPr>
          <w:lang w:val="sv-SE"/>
        </w:rPr>
      </w:pPr>
    </w:p>
    <w:p w14:paraId="0DE6C8B6" w14:textId="77777777" w:rsidR="009937F4" w:rsidRPr="00300706" w:rsidRDefault="00C6211A" w:rsidP="006846DF">
      <w:pPr>
        <w:rPr>
          <w:lang w:val="sv-SE"/>
        </w:rPr>
      </w:pPr>
      <w:r w:rsidRPr="00300706">
        <w:rPr>
          <w:lang w:val="sv-SE"/>
        </w:rPr>
        <w:t>EXP</w:t>
      </w:r>
    </w:p>
    <w:p w14:paraId="69AEB36C" w14:textId="77777777" w:rsidR="009937F4" w:rsidRPr="00300706" w:rsidRDefault="009937F4" w:rsidP="006846DF">
      <w:pPr>
        <w:rPr>
          <w:lang w:val="sv-SE"/>
        </w:rPr>
      </w:pPr>
    </w:p>
    <w:p w14:paraId="6E26371C" w14:textId="77777777" w:rsidR="009937F4" w:rsidRPr="00300706" w:rsidRDefault="009937F4" w:rsidP="006846DF">
      <w:pPr>
        <w:rPr>
          <w:lang w:val="sv-SE"/>
        </w:rPr>
      </w:pPr>
    </w:p>
    <w:p w14:paraId="4B1D1732"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TILLVERKNINGSSATSNUMMER</w:t>
      </w:r>
    </w:p>
    <w:p w14:paraId="360FB3E7" w14:textId="77777777" w:rsidR="009937F4" w:rsidRPr="00300706" w:rsidRDefault="009937F4" w:rsidP="006846DF">
      <w:pPr>
        <w:ind w:right="113"/>
        <w:rPr>
          <w:lang w:val="sv-SE"/>
        </w:rPr>
      </w:pPr>
    </w:p>
    <w:p w14:paraId="13757D7C" w14:textId="77777777" w:rsidR="009937F4" w:rsidRPr="00300706" w:rsidRDefault="00C6211A" w:rsidP="006846DF">
      <w:pPr>
        <w:ind w:right="113"/>
        <w:rPr>
          <w:lang w:val="sv-SE"/>
        </w:rPr>
      </w:pPr>
      <w:r w:rsidRPr="00300706">
        <w:rPr>
          <w:lang w:val="sv-SE"/>
        </w:rPr>
        <w:t>Lot</w:t>
      </w:r>
    </w:p>
    <w:p w14:paraId="1D5BCC59" w14:textId="77777777" w:rsidR="009937F4" w:rsidRPr="00300706" w:rsidRDefault="009937F4" w:rsidP="006846DF">
      <w:pPr>
        <w:ind w:right="113"/>
        <w:rPr>
          <w:lang w:val="sv-SE"/>
        </w:rPr>
      </w:pPr>
    </w:p>
    <w:p w14:paraId="65BB450D" w14:textId="77777777" w:rsidR="009937F4" w:rsidRPr="00300706" w:rsidRDefault="009937F4" w:rsidP="006846DF">
      <w:pPr>
        <w:ind w:right="113"/>
        <w:rPr>
          <w:lang w:val="sv-SE"/>
        </w:rPr>
      </w:pPr>
    </w:p>
    <w:p w14:paraId="5C54F1F1"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MÄNGD UTTRYCKT I VIKT, VOLYM ELLER PER ENHET</w:t>
      </w:r>
    </w:p>
    <w:p w14:paraId="41D28BCF" w14:textId="77777777" w:rsidR="009937F4" w:rsidRPr="00300706" w:rsidRDefault="009937F4" w:rsidP="006846DF">
      <w:pPr>
        <w:ind w:right="113"/>
        <w:rPr>
          <w:noProof/>
          <w:lang w:val="sv-SE"/>
        </w:rPr>
      </w:pPr>
    </w:p>
    <w:p w14:paraId="454A5532"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2,3 mg/0,23 ml</w:t>
      </w:r>
    </w:p>
    <w:p w14:paraId="4FB34691" w14:textId="77777777" w:rsidR="009937F4" w:rsidRPr="00300706" w:rsidRDefault="009937F4" w:rsidP="006846DF">
      <w:pPr>
        <w:ind w:right="113"/>
        <w:rPr>
          <w:noProof/>
          <w:lang w:val="sv-SE"/>
        </w:rPr>
      </w:pPr>
    </w:p>
    <w:p w14:paraId="2BA6F5A1" w14:textId="77777777" w:rsidR="009937F4" w:rsidRPr="00300706" w:rsidRDefault="009937F4" w:rsidP="006846DF">
      <w:pPr>
        <w:ind w:right="113"/>
        <w:rPr>
          <w:noProof/>
          <w:lang w:val="sv-SE"/>
        </w:rPr>
      </w:pPr>
    </w:p>
    <w:p w14:paraId="3F29E9DF"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6.</w:t>
      </w:r>
      <w:r w:rsidRPr="00300706">
        <w:rPr>
          <w:b/>
          <w:lang w:val="sv-SE"/>
        </w:rPr>
        <w:tab/>
        <w:t>ÖVRIGT</w:t>
      </w:r>
    </w:p>
    <w:p w14:paraId="45FDD552" w14:textId="77777777" w:rsidR="009937F4" w:rsidRPr="00300706" w:rsidRDefault="009937F4" w:rsidP="006846DF">
      <w:pPr>
        <w:ind w:right="113"/>
        <w:rPr>
          <w:noProof/>
          <w:lang w:val="sv-SE"/>
        </w:rPr>
      </w:pPr>
    </w:p>
    <w:p w14:paraId="35ED854E" w14:textId="77777777" w:rsidR="009937F4" w:rsidRPr="00300706" w:rsidRDefault="009937F4" w:rsidP="006846DF">
      <w:pPr>
        <w:pStyle w:val="BodyText"/>
        <w:rPr>
          <w:sz w:val="20"/>
          <w:lang w:val="sv-SE"/>
        </w:rPr>
      </w:pPr>
    </w:p>
    <w:p w14:paraId="741FC4FE" w14:textId="77777777" w:rsidR="009937F4" w:rsidRPr="00300706" w:rsidRDefault="009937F4" w:rsidP="006846DF">
      <w:pPr>
        <w:pStyle w:val="BodyText"/>
        <w:spacing w:before="1"/>
        <w:rPr>
          <w:lang w:val="sv-SE"/>
        </w:rPr>
      </w:pPr>
    </w:p>
    <w:p w14:paraId="01D5454E" w14:textId="77777777" w:rsidR="009937F4" w:rsidRPr="00300706" w:rsidRDefault="009937F4" w:rsidP="006846DF">
      <w:pPr>
        <w:rPr>
          <w:lang w:val="sv-SE"/>
        </w:rPr>
        <w:sectPr w:rsidR="009937F4" w:rsidRPr="00300706" w:rsidSect="009937F4">
          <w:pgSz w:w="11910" w:h="16850"/>
          <w:pgMar w:top="1400" w:right="1200" w:bottom="900" w:left="1200" w:header="0" w:footer="656" w:gutter="0"/>
          <w:cols w:space="720"/>
        </w:sectPr>
      </w:pPr>
    </w:p>
    <w:p w14:paraId="6DD06CB8"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lang w:val="sv-SE"/>
        </w:rPr>
      </w:pPr>
      <w:bookmarkStart w:id="46" w:name="B._BIPACKSEDEL"/>
      <w:bookmarkEnd w:id="46"/>
      <w:r w:rsidRPr="00300706">
        <w:rPr>
          <w:b/>
          <w:lang w:val="sv-SE"/>
        </w:rPr>
        <w:lastRenderedPageBreak/>
        <w:t>UPPGIFTER SOM SKA FINNAS PÅ YTTRE FÖRPACKNINGEN</w:t>
      </w:r>
    </w:p>
    <w:p w14:paraId="6FE7AF34"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26393F13"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lang w:val="sv-SE"/>
        </w:rPr>
      </w:pPr>
      <w:r w:rsidRPr="00300706">
        <w:rPr>
          <w:b/>
          <w:lang w:val="sv-SE"/>
        </w:rPr>
        <w:t>KARTONG</w:t>
      </w:r>
    </w:p>
    <w:p w14:paraId="7D358601" w14:textId="77777777" w:rsidR="009937F4" w:rsidRPr="00300706" w:rsidRDefault="009937F4" w:rsidP="006846DF">
      <w:pPr>
        <w:pBdr>
          <w:top w:val="single" w:sz="4" w:space="1" w:color="auto"/>
          <w:left w:val="single" w:sz="4" w:space="4" w:color="auto"/>
          <w:bottom w:val="single" w:sz="4" w:space="1" w:color="auto"/>
          <w:right w:val="single" w:sz="4" w:space="4" w:color="auto"/>
        </w:pBdr>
        <w:rPr>
          <w:rFonts w:eastAsiaTheme="minorEastAsia"/>
          <w:b/>
          <w:noProof/>
          <w:lang w:val="sv-SE" w:eastAsia="ko-KR"/>
        </w:rPr>
      </w:pPr>
    </w:p>
    <w:p w14:paraId="0962C6DB" w14:textId="77777777" w:rsidR="009937F4" w:rsidRPr="00300706" w:rsidRDefault="00C6211A" w:rsidP="006846DF">
      <w:pPr>
        <w:pBdr>
          <w:top w:val="single" w:sz="4" w:space="1" w:color="auto"/>
          <w:left w:val="single" w:sz="4" w:space="4" w:color="auto"/>
          <w:bottom w:val="single" w:sz="4" w:space="1" w:color="auto"/>
          <w:right w:val="single" w:sz="4" w:space="4" w:color="auto"/>
        </w:pBdr>
        <w:rPr>
          <w:rFonts w:eastAsiaTheme="minorEastAsia"/>
          <w:b/>
          <w:noProof/>
          <w:lang w:val="sv-SE" w:eastAsia="ko-KR"/>
        </w:rPr>
      </w:pPr>
      <w:r w:rsidRPr="00300706">
        <w:rPr>
          <w:b/>
          <w:lang w:val="sv-SE"/>
        </w:rPr>
        <w:t>INJEKTIONSFLASKA</w:t>
      </w:r>
    </w:p>
    <w:p w14:paraId="2D738804" w14:textId="77777777" w:rsidR="009937F4" w:rsidRPr="00300706" w:rsidRDefault="009937F4" w:rsidP="006846DF">
      <w:pPr>
        <w:rPr>
          <w:lang w:val="sv-SE"/>
        </w:rPr>
      </w:pPr>
    </w:p>
    <w:p w14:paraId="4435CDBB" w14:textId="77777777" w:rsidR="009937F4" w:rsidRPr="00300706" w:rsidRDefault="009937F4" w:rsidP="006846DF">
      <w:pPr>
        <w:rPr>
          <w:noProof/>
          <w:lang w:val="sv-SE"/>
        </w:rPr>
      </w:pPr>
    </w:p>
    <w:p w14:paraId="5F225553"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w:t>
      </w:r>
    </w:p>
    <w:p w14:paraId="43303B8D" w14:textId="77777777" w:rsidR="009937F4" w:rsidRPr="00300706" w:rsidRDefault="009937F4" w:rsidP="006846DF">
      <w:pPr>
        <w:rPr>
          <w:noProof/>
          <w:lang w:val="sv-SE"/>
        </w:rPr>
      </w:pPr>
    </w:p>
    <w:p w14:paraId="2C69675E" w14:textId="77777777" w:rsidR="009937F4" w:rsidRPr="00300706" w:rsidRDefault="00C6211A" w:rsidP="006846DF">
      <w:pPr>
        <w:pStyle w:val="BodyText"/>
        <w:ind w:right="5387"/>
        <w:rPr>
          <w:lang w:val="sv-SE"/>
        </w:rPr>
      </w:pPr>
      <w:r w:rsidRPr="00300706">
        <w:rPr>
          <w:lang w:val="sv-SE"/>
        </w:rPr>
        <w:t>Byooviz 10 mg/ml injektionsvätska, lösning ranibizumab</w:t>
      </w:r>
    </w:p>
    <w:p w14:paraId="62AF3E23" w14:textId="77777777" w:rsidR="009937F4" w:rsidRPr="00E72ACE" w:rsidRDefault="00C6211A" w:rsidP="006846DF">
      <w:pPr>
        <w:pStyle w:val="BodyText"/>
        <w:ind w:right="5387"/>
        <w:rPr>
          <w:lang w:val="nb-NO"/>
        </w:rPr>
      </w:pPr>
      <w:r w:rsidRPr="00E72ACE">
        <w:rPr>
          <w:lang w:val="nb-NO"/>
        </w:rPr>
        <w:t>2,3 mg/0,23 ml</w:t>
      </w:r>
    </w:p>
    <w:p w14:paraId="77EFBF5F" w14:textId="77777777" w:rsidR="009937F4" w:rsidRPr="00E72ACE" w:rsidRDefault="009937F4" w:rsidP="006846DF">
      <w:pPr>
        <w:rPr>
          <w:noProof/>
          <w:lang w:val="nb-NO"/>
        </w:rPr>
      </w:pPr>
    </w:p>
    <w:p w14:paraId="438D869D" w14:textId="77777777" w:rsidR="009937F4" w:rsidRPr="00E72ACE" w:rsidRDefault="009937F4" w:rsidP="006846DF">
      <w:pPr>
        <w:rPr>
          <w:noProof/>
          <w:lang w:val="nb-NO"/>
        </w:rPr>
      </w:pPr>
    </w:p>
    <w:p w14:paraId="27720C7A" w14:textId="77777777" w:rsidR="009937F4" w:rsidRPr="00E72ACE"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nb-NO"/>
        </w:rPr>
      </w:pPr>
      <w:r w:rsidRPr="00E72ACE">
        <w:rPr>
          <w:b/>
          <w:lang w:val="nb-NO"/>
        </w:rPr>
        <w:t>2.</w:t>
      </w:r>
      <w:r w:rsidRPr="00E72ACE">
        <w:rPr>
          <w:b/>
          <w:lang w:val="nb-NO"/>
        </w:rPr>
        <w:tab/>
        <w:t>DEKLARATION AV AKTIV(A) SUBSTANS(ER)</w:t>
      </w:r>
    </w:p>
    <w:p w14:paraId="5D557D2F" w14:textId="77777777" w:rsidR="009937F4" w:rsidRPr="00E72ACE" w:rsidRDefault="009937F4" w:rsidP="006846DF">
      <w:pPr>
        <w:rPr>
          <w:noProof/>
          <w:lang w:val="nb-NO"/>
        </w:rPr>
      </w:pPr>
    </w:p>
    <w:p w14:paraId="33B05E40" w14:textId="77777777" w:rsidR="009937F4" w:rsidRPr="00300706" w:rsidRDefault="00C6211A" w:rsidP="006846DF">
      <w:pPr>
        <w:rPr>
          <w:noProof/>
          <w:lang w:val="sv-SE"/>
        </w:rPr>
      </w:pPr>
      <w:r w:rsidRPr="00300706">
        <w:rPr>
          <w:noProof/>
          <w:lang w:val="sv-SE"/>
        </w:rPr>
        <w:t>En ml innehåller 10 mg ranibizumab. En injektionsflaska innehåller 2,3 mg ranibizumab i 0,23 ml lösning.</w:t>
      </w:r>
    </w:p>
    <w:p w14:paraId="101C7F7D" w14:textId="77777777" w:rsidR="009937F4" w:rsidRPr="00300706" w:rsidRDefault="009937F4" w:rsidP="006846DF">
      <w:pPr>
        <w:rPr>
          <w:noProof/>
          <w:lang w:val="sv-SE"/>
        </w:rPr>
      </w:pPr>
    </w:p>
    <w:p w14:paraId="3053A7C4" w14:textId="77777777" w:rsidR="009937F4" w:rsidRPr="00300706" w:rsidRDefault="009937F4" w:rsidP="006846DF">
      <w:pPr>
        <w:rPr>
          <w:noProof/>
          <w:lang w:val="sv-SE"/>
        </w:rPr>
      </w:pPr>
    </w:p>
    <w:p w14:paraId="1457DD60"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FÖRTECKNING ÖVER HJÄLPÄMNEN</w:t>
      </w:r>
    </w:p>
    <w:p w14:paraId="09D4772E" w14:textId="77777777" w:rsidR="009937F4" w:rsidRPr="00300706" w:rsidRDefault="009937F4" w:rsidP="006846DF">
      <w:pPr>
        <w:rPr>
          <w:noProof/>
          <w:lang w:val="sv-SE"/>
        </w:rPr>
      </w:pPr>
    </w:p>
    <w:p w14:paraId="36ECE83E" w14:textId="5CD005AF" w:rsidR="009937F4" w:rsidRPr="00300706" w:rsidRDefault="00C6211A" w:rsidP="006846DF">
      <w:pPr>
        <w:rPr>
          <w:noProof/>
          <w:lang w:val="sv-SE"/>
        </w:rPr>
      </w:pPr>
      <w:r w:rsidRPr="00300706">
        <w:rPr>
          <w:noProof/>
          <w:lang w:val="sv-SE"/>
        </w:rPr>
        <w:t>Innehåller också α,α-trehalosdihydrat; histidinhydroklorid, monohydrat; histidin; polysorbat 20 (E 432); vatten för injektionsvätskor.</w:t>
      </w:r>
      <w:ins w:id="47" w:author="Author">
        <w:r w:rsidRPr="00300706">
          <w:rPr>
            <w:noProof/>
            <w:lang w:val="sv-SE"/>
          </w:rPr>
          <w:t xml:space="preserve"> </w:t>
        </w:r>
        <w:r w:rsidR="00D2504F" w:rsidRPr="001E7BAD">
          <w:rPr>
            <w:noProof/>
            <w:lang w:val="sv-SE"/>
          </w:rPr>
          <w:t>Se bipacksedeln för ytterligare information</w:t>
        </w:r>
        <w:r w:rsidR="00D2504F">
          <w:rPr>
            <w:noProof/>
            <w:lang w:val="sv-SE"/>
          </w:rPr>
          <w:t>.</w:t>
        </w:r>
        <w:del w:id="48" w:author="Author">
          <w:r w:rsidRPr="00300706" w:rsidDel="00D2504F">
            <w:rPr>
              <w:noProof/>
              <w:lang w:val="sv-SE"/>
            </w:rPr>
            <w:delText>Mer information finns i bipacksedeln.</w:delText>
          </w:r>
        </w:del>
      </w:ins>
    </w:p>
    <w:p w14:paraId="399665C5" w14:textId="77777777" w:rsidR="009937F4" w:rsidRPr="00300706" w:rsidRDefault="009937F4" w:rsidP="006846DF">
      <w:pPr>
        <w:rPr>
          <w:noProof/>
          <w:lang w:val="sv-SE"/>
        </w:rPr>
      </w:pPr>
    </w:p>
    <w:p w14:paraId="59CB08D6" w14:textId="77777777" w:rsidR="009937F4" w:rsidRPr="00300706" w:rsidRDefault="009937F4" w:rsidP="006846DF">
      <w:pPr>
        <w:rPr>
          <w:noProof/>
          <w:lang w:val="sv-SE"/>
        </w:rPr>
      </w:pPr>
    </w:p>
    <w:p w14:paraId="5D1EE483"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LÄKEMEDELSFORM OCH FÖRPACKNINGSSTORLEK</w:t>
      </w:r>
    </w:p>
    <w:p w14:paraId="05316F94" w14:textId="77777777" w:rsidR="009937F4" w:rsidRPr="00300706" w:rsidRDefault="009937F4" w:rsidP="006846DF">
      <w:pPr>
        <w:rPr>
          <w:noProof/>
          <w:lang w:val="sv-SE"/>
        </w:rPr>
      </w:pPr>
    </w:p>
    <w:p w14:paraId="54922927" w14:textId="77777777" w:rsidR="009937F4" w:rsidRPr="00300706" w:rsidRDefault="00C6211A" w:rsidP="006846DF">
      <w:pPr>
        <w:pStyle w:val="BodyText"/>
        <w:spacing w:before="91"/>
        <w:rPr>
          <w:lang w:val="sv-SE"/>
        </w:rPr>
      </w:pPr>
      <w:r w:rsidRPr="00300706">
        <w:rPr>
          <w:shd w:val="clear" w:color="auto" w:fill="D9D9D9"/>
          <w:lang w:val="sv-SE"/>
        </w:rPr>
        <w:t>Injektionsvätska, lösning</w:t>
      </w:r>
    </w:p>
    <w:p w14:paraId="06419357" w14:textId="77777777" w:rsidR="009937F4" w:rsidRPr="00300706" w:rsidRDefault="009937F4" w:rsidP="006846DF">
      <w:pPr>
        <w:rPr>
          <w:noProof/>
          <w:lang w:val="sv-SE"/>
        </w:rPr>
      </w:pPr>
    </w:p>
    <w:p w14:paraId="1CBE1FBD" w14:textId="77777777" w:rsidR="009937F4" w:rsidRPr="00300706" w:rsidRDefault="00C6211A" w:rsidP="006846DF">
      <w:pPr>
        <w:rPr>
          <w:noProof/>
          <w:lang w:val="sv-SE"/>
        </w:rPr>
      </w:pPr>
      <w:r w:rsidRPr="00300706">
        <w:rPr>
          <w:noProof/>
          <w:lang w:val="sv-SE"/>
        </w:rPr>
        <w:t>1x 0,23 ml injektionsflaska (2,3 mg).</w:t>
      </w:r>
    </w:p>
    <w:p w14:paraId="44D452CD" w14:textId="77777777" w:rsidR="009937F4" w:rsidRPr="00300706" w:rsidRDefault="00C6211A" w:rsidP="006846DF">
      <w:pPr>
        <w:rPr>
          <w:noProof/>
          <w:lang w:val="sv-SE"/>
        </w:rPr>
      </w:pPr>
      <w:r w:rsidRPr="00300706">
        <w:rPr>
          <w:noProof/>
          <w:lang w:val="sv-SE"/>
        </w:rPr>
        <w:t>Enskild dos för vuxna: 0,5 mg/0,05 ml. Mata ut överskottsvolym.</w:t>
      </w:r>
    </w:p>
    <w:p w14:paraId="207964B5" w14:textId="77777777" w:rsidR="009937F4" w:rsidRPr="00300706" w:rsidRDefault="009937F4" w:rsidP="006846DF">
      <w:pPr>
        <w:rPr>
          <w:noProof/>
          <w:lang w:val="sv-SE"/>
        </w:rPr>
      </w:pPr>
    </w:p>
    <w:p w14:paraId="6C192C3F" w14:textId="77777777" w:rsidR="009937F4" w:rsidRPr="00300706" w:rsidRDefault="009937F4" w:rsidP="006846DF">
      <w:pPr>
        <w:rPr>
          <w:noProof/>
          <w:lang w:val="sv-SE"/>
        </w:rPr>
      </w:pPr>
    </w:p>
    <w:p w14:paraId="1CC36B71"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ADMINISTRERINGSSÄTT OCH ADMINISTRERINGSVÄG</w:t>
      </w:r>
    </w:p>
    <w:p w14:paraId="0FFD9FF3" w14:textId="77777777" w:rsidR="009937F4" w:rsidRPr="00300706" w:rsidRDefault="009937F4" w:rsidP="006846DF">
      <w:pPr>
        <w:rPr>
          <w:noProof/>
          <w:lang w:val="sv-SE"/>
        </w:rPr>
      </w:pPr>
    </w:p>
    <w:p w14:paraId="0FEDF536" w14:textId="77777777" w:rsidR="009937F4" w:rsidRPr="00300706" w:rsidRDefault="00C6211A" w:rsidP="006846DF">
      <w:pPr>
        <w:rPr>
          <w:noProof/>
          <w:lang w:val="sv-SE"/>
        </w:rPr>
      </w:pPr>
      <w:r w:rsidRPr="00300706">
        <w:rPr>
          <w:noProof/>
          <w:lang w:val="sv-SE"/>
        </w:rPr>
        <w:t>Läs bipacksedeln före användning.</w:t>
      </w:r>
    </w:p>
    <w:p w14:paraId="36E4DA7B" w14:textId="77777777" w:rsidR="009937F4" w:rsidRPr="00300706" w:rsidRDefault="00C6211A" w:rsidP="006846DF">
      <w:pPr>
        <w:rPr>
          <w:noProof/>
          <w:lang w:val="sv-SE"/>
        </w:rPr>
      </w:pPr>
      <w:r w:rsidRPr="00300706">
        <w:rPr>
          <w:noProof/>
          <w:lang w:val="sv-SE"/>
        </w:rPr>
        <w:t xml:space="preserve">Intravitreal användning. </w:t>
      </w:r>
    </w:p>
    <w:p w14:paraId="049E6D90" w14:textId="77777777" w:rsidR="009937F4" w:rsidRPr="00300706" w:rsidRDefault="00C6211A" w:rsidP="006846DF">
      <w:pPr>
        <w:rPr>
          <w:noProof/>
          <w:lang w:val="sv-SE"/>
        </w:rPr>
      </w:pPr>
      <w:r w:rsidRPr="00300706">
        <w:rPr>
          <w:noProof/>
          <w:lang w:val="sv-SE"/>
        </w:rPr>
        <w:t xml:space="preserve">Injektionsflaska endast för engångsbruk. </w:t>
      </w:r>
    </w:p>
    <w:p w14:paraId="4CDDEEB9" w14:textId="77777777" w:rsidR="009937F4" w:rsidRPr="00300706" w:rsidRDefault="009937F4" w:rsidP="006846DF">
      <w:pPr>
        <w:rPr>
          <w:noProof/>
          <w:lang w:val="sv-SE"/>
        </w:rPr>
      </w:pPr>
    </w:p>
    <w:p w14:paraId="791C1EFF" w14:textId="77777777" w:rsidR="009937F4" w:rsidRPr="00300706" w:rsidRDefault="009937F4" w:rsidP="006846DF">
      <w:pPr>
        <w:rPr>
          <w:noProof/>
          <w:lang w:val="sv-SE"/>
        </w:rPr>
      </w:pPr>
    </w:p>
    <w:p w14:paraId="46DE1D23"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6.</w:t>
      </w:r>
      <w:r w:rsidRPr="00300706">
        <w:rPr>
          <w:b/>
          <w:lang w:val="sv-SE"/>
        </w:rPr>
        <w:tab/>
        <w:t>SÄRSKILD VARNING OM ATT LÄKEMEDLET MÅSTE FÖRVARAS UTOM SYN- OCH RÄCKHÅLL FÖR BARN</w:t>
      </w:r>
    </w:p>
    <w:p w14:paraId="5210B556" w14:textId="77777777" w:rsidR="009937F4" w:rsidRPr="00300706" w:rsidRDefault="009937F4" w:rsidP="006846DF">
      <w:pPr>
        <w:rPr>
          <w:noProof/>
          <w:lang w:val="sv-SE"/>
        </w:rPr>
      </w:pPr>
    </w:p>
    <w:p w14:paraId="6609741D" w14:textId="77777777" w:rsidR="009937F4" w:rsidRPr="00300706" w:rsidRDefault="00C6211A" w:rsidP="006846DF">
      <w:pPr>
        <w:rPr>
          <w:noProof/>
          <w:lang w:val="sv-SE"/>
        </w:rPr>
      </w:pPr>
      <w:r w:rsidRPr="00300706">
        <w:rPr>
          <w:noProof/>
          <w:lang w:val="sv-SE"/>
        </w:rPr>
        <w:t>Förvaras utom syn- och räckhåll för barn.</w:t>
      </w:r>
    </w:p>
    <w:p w14:paraId="13B86E81" w14:textId="77777777" w:rsidR="009937F4" w:rsidRPr="00300706" w:rsidRDefault="009937F4" w:rsidP="006846DF">
      <w:pPr>
        <w:rPr>
          <w:noProof/>
          <w:lang w:val="sv-SE"/>
        </w:rPr>
      </w:pPr>
    </w:p>
    <w:p w14:paraId="257408E8" w14:textId="77777777" w:rsidR="009937F4" w:rsidRPr="00300706" w:rsidRDefault="009937F4" w:rsidP="006846DF">
      <w:pPr>
        <w:rPr>
          <w:noProof/>
          <w:lang w:val="sv-SE"/>
        </w:rPr>
      </w:pPr>
    </w:p>
    <w:p w14:paraId="6F866F0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7.</w:t>
      </w:r>
      <w:r w:rsidRPr="00300706">
        <w:rPr>
          <w:b/>
          <w:lang w:val="sv-SE"/>
        </w:rPr>
        <w:tab/>
        <w:t>ÖVRIGA SÄRSKILDA VARNINGAR OM SÅ ÄR NÖDVÄNDIGT</w:t>
      </w:r>
    </w:p>
    <w:p w14:paraId="135ECCC5" w14:textId="77777777" w:rsidR="009937F4" w:rsidRPr="00300706" w:rsidRDefault="009937F4" w:rsidP="006846DF">
      <w:pPr>
        <w:rPr>
          <w:noProof/>
          <w:lang w:val="sv-SE"/>
        </w:rPr>
      </w:pPr>
    </w:p>
    <w:p w14:paraId="36E2580A" w14:textId="77777777" w:rsidR="009937F4" w:rsidRPr="00300706" w:rsidRDefault="009937F4" w:rsidP="006846DF">
      <w:pPr>
        <w:rPr>
          <w:noProof/>
          <w:lang w:val="sv-SE"/>
        </w:rPr>
      </w:pPr>
    </w:p>
    <w:p w14:paraId="2458537F"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8.</w:t>
      </w:r>
      <w:r w:rsidRPr="00300706">
        <w:rPr>
          <w:b/>
          <w:lang w:val="sv-SE"/>
        </w:rPr>
        <w:tab/>
        <w:t>UTGÅNGSDATUM</w:t>
      </w:r>
    </w:p>
    <w:p w14:paraId="6B87FD22" w14:textId="77777777" w:rsidR="009937F4" w:rsidRPr="00300706" w:rsidRDefault="009937F4" w:rsidP="006846DF">
      <w:pPr>
        <w:rPr>
          <w:noProof/>
          <w:lang w:val="sv-SE"/>
        </w:rPr>
      </w:pPr>
    </w:p>
    <w:p w14:paraId="5B0704ED" w14:textId="77777777" w:rsidR="009937F4" w:rsidRPr="00300706" w:rsidRDefault="00C6211A" w:rsidP="006846DF">
      <w:pPr>
        <w:rPr>
          <w:noProof/>
          <w:lang w:val="sv-SE"/>
        </w:rPr>
      </w:pPr>
      <w:r w:rsidRPr="00300706">
        <w:rPr>
          <w:noProof/>
          <w:lang w:val="sv-SE"/>
        </w:rPr>
        <w:t>EXP</w:t>
      </w:r>
    </w:p>
    <w:p w14:paraId="3754D070" w14:textId="77777777" w:rsidR="009937F4" w:rsidRPr="00300706" w:rsidRDefault="009937F4" w:rsidP="006846DF">
      <w:pPr>
        <w:rPr>
          <w:noProof/>
          <w:lang w:val="sv-SE"/>
        </w:rPr>
      </w:pPr>
    </w:p>
    <w:p w14:paraId="4BCD3872" w14:textId="77777777" w:rsidR="009937F4" w:rsidRPr="00300706" w:rsidRDefault="009937F4" w:rsidP="006846DF">
      <w:pPr>
        <w:rPr>
          <w:noProof/>
          <w:lang w:val="sv-SE"/>
        </w:rPr>
      </w:pPr>
    </w:p>
    <w:p w14:paraId="1AFB4C80" w14:textId="77777777" w:rsidR="009937F4" w:rsidRPr="00300706" w:rsidRDefault="00C6211A" w:rsidP="006846DF">
      <w:pPr>
        <w:rPr>
          <w:b/>
          <w:lang w:val="sv-SE"/>
        </w:rPr>
      </w:pPr>
      <w:r w:rsidRPr="00300706">
        <w:rPr>
          <w:b/>
          <w:lang w:val="sv-SE"/>
        </w:rPr>
        <w:br w:type="page"/>
      </w:r>
    </w:p>
    <w:p w14:paraId="35B2913C"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lastRenderedPageBreak/>
        <w:t>9.</w:t>
      </w:r>
      <w:r w:rsidRPr="00300706">
        <w:rPr>
          <w:b/>
          <w:lang w:val="sv-SE"/>
        </w:rPr>
        <w:tab/>
        <w:t xml:space="preserve">SÄRSKILDA FÖRVARINGSANVISNINGAR </w:t>
      </w:r>
    </w:p>
    <w:p w14:paraId="1E7A7042" w14:textId="77777777" w:rsidR="009937F4" w:rsidRPr="00300706" w:rsidRDefault="009937F4" w:rsidP="006846DF">
      <w:pPr>
        <w:rPr>
          <w:noProof/>
          <w:lang w:val="sv-SE"/>
        </w:rPr>
      </w:pPr>
    </w:p>
    <w:p w14:paraId="5A315610" w14:textId="77777777" w:rsidR="009937F4" w:rsidRPr="00300706" w:rsidRDefault="00C6211A" w:rsidP="006846DF">
      <w:pPr>
        <w:rPr>
          <w:noProof/>
          <w:lang w:val="sv-SE"/>
        </w:rPr>
      </w:pPr>
      <w:r w:rsidRPr="00300706">
        <w:rPr>
          <w:noProof/>
          <w:lang w:val="sv-SE"/>
        </w:rPr>
        <w:t>Förvaras i kylskåp (2 °C–8 °C). Får ej frysas.</w:t>
      </w:r>
    </w:p>
    <w:p w14:paraId="31BF8598" w14:textId="77777777" w:rsidR="009937F4" w:rsidRPr="00300706" w:rsidRDefault="00C6211A" w:rsidP="006846DF">
      <w:pPr>
        <w:rPr>
          <w:noProof/>
          <w:lang w:val="sv-SE"/>
        </w:rPr>
      </w:pPr>
      <w:r w:rsidRPr="00300706">
        <w:rPr>
          <w:noProof/>
          <w:lang w:val="sv-SE"/>
        </w:rPr>
        <w:t>Förvara injektionsflaskan i ytterkartongen. Ljuskänsligt.</w:t>
      </w:r>
    </w:p>
    <w:p w14:paraId="1B74F3A2" w14:textId="77777777" w:rsidR="009937F4" w:rsidRPr="00300706" w:rsidRDefault="009937F4" w:rsidP="006846DF">
      <w:pPr>
        <w:rPr>
          <w:noProof/>
          <w:lang w:val="sv-SE"/>
        </w:rPr>
      </w:pPr>
    </w:p>
    <w:p w14:paraId="70B35867" w14:textId="77777777" w:rsidR="009937F4" w:rsidRPr="00300706" w:rsidRDefault="009937F4" w:rsidP="006846DF">
      <w:pPr>
        <w:pStyle w:val="BodyText"/>
        <w:spacing w:before="1"/>
        <w:rPr>
          <w:lang w:val="sv-SE"/>
        </w:rPr>
      </w:pPr>
    </w:p>
    <w:p w14:paraId="2B535D5B"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10.</w:t>
      </w:r>
      <w:r w:rsidRPr="00300706">
        <w:rPr>
          <w:b/>
          <w:lang w:val="sv-SE"/>
        </w:rPr>
        <w:tab/>
        <w:t>SÄRSKILDA FÖRSIKTIGHETSÅTGÄRDER FÖR DESTRUKTION AV EJ ANVÄNT LÄKEMEDEL OCH AVFALL I FÖREKOMMANDE FALL</w:t>
      </w:r>
    </w:p>
    <w:p w14:paraId="3831424D" w14:textId="77777777" w:rsidR="009937F4" w:rsidRPr="00300706" w:rsidRDefault="009937F4" w:rsidP="006846DF">
      <w:pPr>
        <w:rPr>
          <w:noProof/>
          <w:lang w:val="sv-SE"/>
        </w:rPr>
      </w:pPr>
    </w:p>
    <w:p w14:paraId="54C9606F" w14:textId="77777777" w:rsidR="009937F4" w:rsidRPr="00300706" w:rsidRDefault="009937F4" w:rsidP="006846DF">
      <w:pPr>
        <w:rPr>
          <w:noProof/>
          <w:lang w:val="sv-SE"/>
        </w:rPr>
      </w:pPr>
    </w:p>
    <w:p w14:paraId="4C8561B5"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11.</w:t>
      </w:r>
      <w:r w:rsidRPr="00300706">
        <w:rPr>
          <w:b/>
          <w:lang w:val="sv-SE"/>
        </w:rPr>
        <w:tab/>
        <w:t>INNEHAVARE AV GODKÄNNANDE FÖR FÖRSÄLJNING (NAMN OCH ADRESS)</w:t>
      </w:r>
    </w:p>
    <w:p w14:paraId="34023F5C" w14:textId="77777777" w:rsidR="009937F4" w:rsidRPr="00300706" w:rsidRDefault="009937F4" w:rsidP="006846DF">
      <w:pPr>
        <w:rPr>
          <w:noProof/>
          <w:lang w:val="sv-SE"/>
        </w:rPr>
      </w:pPr>
    </w:p>
    <w:p w14:paraId="554587C2" w14:textId="77777777" w:rsidR="009937F4" w:rsidRPr="00FA4B9A" w:rsidRDefault="00C6211A" w:rsidP="006846DF">
      <w:pPr>
        <w:rPr>
          <w:noProof/>
          <w:lang w:val="de-DE"/>
          <w:rPrChange w:id="49" w:author="Author">
            <w:rPr>
              <w:noProof/>
              <w:lang w:val="en-GB"/>
            </w:rPr>
          </w:rPrChange>
        </w:rPr>
      </w:pPr>
      <w:r w:rsidRPr="00FA4B9A">
        <w:rPr>
          <w:noProof/>
          <w:lang w:val="de-DE"/>
          <w:rPrChange w:id="50" w:author="Author">
            <w:rPr>
              <w:noProof/>
              <w:lang w:val="en-GB"/>
            </w:rPr>
          </w:rPrChange>
        </w:rPr>
        <w:t>Samsung Bioepis NL B.V.</w:t>
      </w:r>
    </w:p>
    <w:p w14:paraId="6776076C" w14:textId="77777777" w:rsidR="009937F4" w:rsidRPr="00FA4B9A" w:rsidRDefault="00C6211A" w:rsidP="006846DF">
      <w:pPr>
        <w:rPr>
          <w:noProof/>
          <w:lang w:val="de-DE"/>
          <w:rPrChange w:id="51" w:author="Author">
            <w:rPr>
              <w:noProof/>
              <w:lang w:val="en-GB"/>
            </w:rPr>
          </w:rPrChange>
        </w:rPr>
      </w:pPr>
      <w:r w:rsidRPr="00FA4B9A">
        <w:rPr>
          <w:noProof/>
          <w:lang w:val="de-DE"/>
          <w:rPrChange w:id="52" w:author="Author">
            <w:rPr>
              <w:noProof/>
              <w:lang w:val="en-GB"/>
            </w:rPr>
          </w:rPrChange>
        </w:rPr>
        <w:t>Olof Palmestraat 10</w:t>
      </w:r>
    </w:p>
    <w:p w14:paraId="3607B44B" w14:textId="77777777" w:rsidR="009937F4" w:rsidRPr="00300706" w:rsidRDefault="00C6211A" w:rsidP="006846DF">
      <w:pPr>
        <w:rPr>
          <w:noProof/>
          <w:lang w:val="sv-SE"/>
        </w:rPr>
      </w:pPr>
      <w:r w:rsidRPr="00300706">
        <w:rPr>
          <w:noProof/>
          <w:lang w:val="sv-SE"/>
        </w:rPr>
        <w:t>2616 LR Delft</w:t>
      </w:r>
    </w:p>
    <w:p w14:paraId="609C76F6" w14:textId="77777777" w:rsidR="009937F4" w:rsidRPr="00300706" w:rsidRDefault="00C6211A" w:rsidP="006846DF">
      <w:pPr>
        <w:pStyle w:val="BodyText"/>
        <w:spacing w:before="10"/>
        <w:rPr>
          <w:lang w:val="sv-SE"/>
        </w:rPr>
      </w:pPr>
      <w:r w:rsidRPr="00300706">
        <w:rPr>
          <w:noProof/>
          <w:lang w:val="sv-SE"/>
        </w:rPr>
        <w:t>Nederländerna</w:t>
      </w:r>
    </w:p>
    <w:p w14:paraId="6D8CB3C6" w14:textId="77777777" w:rsidR="009937F4" w:rsidRPr="00300706" w:rsidRDefault="009937F4" w:rsidP="006846DF">
      <w:pPr>
        <w:rPr>
          <w:noProof/>
          <w:lang w:val="sv-SE"/>
        </w:rPr>
      </w:pPr>
    </w:p>
    <w:p w14:paraId="49D9AF29" w14:textId="77777777" w:rsidR="009937F4" w:rsidRPr="00300706" w:rsidRDefault="009937F4" w:rsidP="006846DF">
      <w:pPr>
        <w:pStyle w:val="BodyText"/>
        <w:spacing w:before="1"/>
        <w:rPr>
          <w:lang w:val="sv-SE"/>
        </w:rPr>
      </w:pPr>
    </w:p>
    <w:p w14:paraId="3F219807"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12.</w:t>
      </w:r>
      <w:r w:rsidRPr="00300706">
        <w:rPr>
          <w:b/>
          <w:lang w:val="sv-SE"/>
        </w:rPr>
        <w:tab/>
        <w:t>NUMMER PÅ GODKÄNNANDE FÖR FÖRSÄLJNING</w:t>
      </w:r>
    </w:p>
    <w:p w14:paraId="06D2201C" w14:textId="77777777" w:rsidR="009937F4" w:rsidRPr="00300706" w:rsidRDefault="009937F4" w:rsidP="006846DF">
      <w:pPr>
        <w:rPr>
          <w:noProof/>
          <w:lang w:val="sv-SE"/>
        </w:rPr>
      </w:pPr>
    </w:p>
    <w:p w14:paraId="4626844D" w14:textId="77777777" w:rsidR="009937F4" w:rsidRPr="00300706" w:rsidRDefault="00C6211A" w:rsidP="006846DF">
      <w:pPr>
        <w:rPr>
          <w:noProof/>
          <w:lang w:val="sv-SE"/>
        </w:rPr>
      </w:pPr>
      <w:r w:rsidRPr="00300706">
        <w:rPr>
          <w:noProof/>
          <w:lang w:val="sv-SE"/>
        </w:rPr>
        <w:t>EU/1/21/1572/002</w:t>
      </w:r>
    </w:p>
    <w:p w14:paraId="4EAE454E" w14:textId="77777777" w:rsidR="009937F4" w:rsidRPr="00300706" w:rsidRDefault="009937F4" w:rsidP="006846DF">
      <w:pPr>
        <w:pStyle w:val="BodyText"/>
        <w:spacing w:before="1"/>
        <w:rPr>
          <w:lang w:val="sv-SE"/>
        </w:rPr>
      </w:pPr>
    </w:p>
    <w:p w14:paraId="0EA5982E" w14:textId="77777777" w:rsidR="009937F4" w:rsidRPr="00300706" w:rsidRDefault="009937F4" w:rsidP="006846DF">
      <w:pPr>
        <w:pStyle w:val="BodyText"/>
        <w:spacing w:before="1"/>
        <w:rPr>
          <w:lang w:val="sv-SE"/>
        </w:rPr>
      </w:pPr>
    </w:p>
    <w:p w14:paraId="01CBE432"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13.</w:t>
      </w:r>
      <w:r w:rsidRPr="00300706">
        <w:rPr>
          <w:b/>
          <w:lang w:val="sv-SE"/>
        </w:rPr>
        <w:tab/>
        <w:t>TILLVERKNINGSSATSNUMMER</w:t>
      </w:r>
    </w:p>
    <w:p w14:paraId="05FE1095" w14:textId="77777777" w:rsidR="009937F4" w:rsidRPr="00300706" w:rsidRDefault="009937F4" w:rsidP="006846DF">
      <w:pPr>
        <w:rPr>
          <w:noProof/>
          <w:lang w:val="sv-SE"/>
        </w:rPr>
      </w:pPr>
    </w:p>
    <w:p w14:paraId="7ECEE35E" w14:textId="77777777" w:rsidR="009937F4" w:rsidRPr="00300706" w:rsidRDefault="00C6211A" w:rsidP="006846DF">
      <w:pPr>
        <w:rPr>
          <w:noProof/>
          <w:lang w:val="sv-SE"/>
        </w:rPr>
      </w:pPr>
      <w:r w:rsidRPr="00300706">
        <w:rPr>
          <w:noProof/>
          <w:lang w:val="sv-SE"/>
        </w:rPr>
        <w:t>Lot</w:t>
      </w:r>
    </w:p>
    <w:p w14:paraId="61F589AB" w14:textId="77777777" w:rsidR="009937F4" w:rsidRPr="00300706" w:rsidRDefault="009937F4" w:rsidP="006846DF">
      <w:pPr>
        <w:pStyle w:val="BodyText"/>
        <w:spacing w:before="1"/>
        <w:rPr>
          <w:lang w:val="sv-SE"/>
        </w:rPr>
      </w:pPr>
    </w:p>
    <w:p w14:paraId="23AF51D8" w14:textId="77777777" w:rsidR="009937F4" w:rsidRPr="00300706" w:rsidRDefault="009937F4" w:rsidP="006846DF">
      <w:pPr>
        <w:pStyle w:val="BodyText"/>
        <w:spacing w:before="1"/>
        <w:rPr>
          <w:lang w:val="sv-SE"/>
        </w:rPr>
      </w:pPr>
    </w:p>
    <w:p w14:paraId="17E39474"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14.</w:t>
      </w:r>
      <w:r w:rsidRPr="00300706">
        <w:rPr>
          <w:b/>
          <w:lang w:val="sv-SE"/>
        </w:rPr>
        <w:tab/>
        <w:t>ALLMÄN KLASSIFICERING FÖR FÖRSKRIVNING</w:t>
      </w:r>
    </w:p>
    <w:p w14:paraId="10C2D679" w14:textId="77777777" w:rsidR="009937F4" w:rsidRPr="00300706" w:rsidRDefault="009937F4" w:rsidP="006846DF">
      <w:pPr>
        <w:pStyle w:val="BodyText"/>
        <w:spacing w:before="1"/>
        <w:rPr>
          <w:sz w:val="19"/>
          <w:lang w:val="sv-SE"/>
        </w:rPr>
      </w:pPr>
    </w:p>
    <w:p w14:paraId="1DAA9981" w14:textId="77777777" w:rsidR="009937F4" w:rsidRPr="00300706" w:rsidRDefault="009937F4" w:rsidP="006846DF">
      <w:pPr>
        <w:pStyle w:val="BodyText"/>
        <w:spacing w:before="1"/>
        <w:rPr>
          <w:sz w:val="19"/>
          <w:lang w:val="sv-SE"/>
        </w:rPr>
      </w:pPr>
    </w:p>
    <w:p w14:paraId="34CFB086"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15.</w:t>
      </w:r>
      <w:r w:rsidRPr="00300706">
        <w:rPr>
          <w:b/>
          <w:lang w:val="sv-SE"/>
        </w:rPr>
        <w:tab/>
        <w:t>BRUKSANVISNING</w:t>
      </w:r>
    </w:p>
    <w:p w14:paraId="1EB3C32C" w14:textId="77777777" w:rsidR="009937F4" w:rsidRPr="00300706" w:rsidRDefault="009937F4" w:rsidP="006846DF">
      <w:pPr>
        <w:rPr>
          <w:noProof/>
          <w:lang w:val="sv-SE"/>
        </w:rPr>
      </w:pPr>
    </w:p>
    <w:p w14:paraId="71533531" w14:textId="77777777" w:rsidR="009937F4" w:rsidRPr="00300706" w:rsidRDefault="009937F4" w:rsidP="006846DF">
      <w:pPr>
        <w:rPr>
          <w:noProof/>
          <w:lang w:val="sv-SE"/>
        </w:rPr>
      </w:pPr>
    </w:p>
    <w:p w14:paraId="202C7A36"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16.</w:t>
      </w:r>
      <w:r w:rsidRPr="00300706">
        <w:rPr>
          <w:b/>
          <w:lang w:val="sv-SE"/>
        </w:rPr>
        <w:tab/>
        <w:t>INFORMATION I PUNKTSKRIFT</w:t>
      </w:r>
    </w:p>
    <w:p w14:paraId="65592230" w14:textId="77777777" w:rsidR="009937F4" w:rsidRPr="00300706" w:rsidRDefault="009937F4" w:rsidP="006846DF">
      <w:pPr>
        <w:rPr>
          <w:noProof/>
          <w:lang w:val="sv-SE"/>
        </w:rPr>
      </w:pPr>
    </w:p>
    <w:p w14:paraId="27816A99"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Braille krävs ej</w:t>
      </w:r>
    </w:p>
    <w:p w14:paraId="2AE33D49" w14:textId="77777777" w:rsidR="009937F4" w:rsidRPr="00300706" w:rsidRDefault="009937F4" w:rsidP="006846DF">
      <w:pPr>
        <w:rPr>
          <w:noProof/>
          <w:lang w:val="sv-SE"/>
        </w:rPr>
      </w:pPr>
    </w:p>
    <w:p w14:paraId="6AB2DADB" w14:textId="77777777" w:rsidR="009937F4" w:rsidRPr="00300706" w:rsidRDefault="009937F4" w:rsidP="006846DF">
      <w:pPr>
        <w:rPr>
          <w:noProof/>
          <w:lang w:val="sv-SE"/>
        </w:rPr>
      </w:pPr>
    </w:p>
    <w:p w14:paraId="6A82EC62"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17.</w:t>
      </w:r>
      <w:r w:rsidRPr="00300706">
        <w:rPr>
          <w:b/>
          <w:lang w:val="sv-SE"/>
        </w:rPr>
        <w:tab/>
        <w:t xml:space="preserve">UNIK IDENTITETSBETECKNING – TVÅDIMENSIONELL STRECKKOD </w:t>
      </w:r>
    </w:p>
    <w:p w14:paraId="3BB349DD" w14:textId="77777777" w:rsidR="009937F4" w:rsidRPr="00300706" w:rsidRDefault="009937F4" w:rsidP="006846DF">
      <w:pPr>
        <w:rPr>
          <w:noProof/>
          <w:lang w:val="sv-SE"/>
        </w:rPr>
      </w:pPr>
    </w:p>
    <w:p w14:paraId="68256A17"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Tvådimensionell streckkod som innehåller den unika identitetsbeteckningen.</w:t>
      </w:r>
    </w:p>
    <w:p w14:paraId="7E63E724" w14:textId="77777777" w:rsidR="009937F4" w:rsidRPr="00300706" w:rsidRDefault="009937F4" w:rsidP="006846DF">
      <w:pPr>
        <w:rPr>
          <w:noProof/>
          <w:lang w:val="sv-SE"/>
        </w:rPr>
      </w:pPr>
    </w:p>
    <w:p w14:paraId="59A75AC5" w14:textId="77777777" w:rsidR="009937F4" w:rsidRPr="00300706" w:rsidRDefault="009937F4" w:rsidP="006846DF">
      <w:pPr>
        <w:rPr>
          <w:noProof/>
          <w:lang w:val="sv-SE"/>
        </w:rPr>
      </w:pPr>
    </w:p>
    <w:p w14:paraId="045219CD"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18.</w:t>
      </w:r>
      <w:r w:rsidRPr="00300706">
        <w:rPr>
          <w:b/>
          <w:lang w:val="sv-SE"/>
        </w:rPr>
        <w:tab/>
        <w:t>UNIK IDENTITETSBETECKNING – I ETT FORMAT LÄSBART FÖR MÄNSKLIGT ÖGA</w:t>
      </w:r>
    </w:p>
    <w:p w14:paraId="5CB485F8" w14:textId="77777777" w:rsidR="009937F4" w:rsidRPr="00300706" w:rsidRDefault="009937F4" w:rsidP="006846DF">
      <w:pPr>
        <w:rPr>
          <w:noProof/>
          <w:lang w:val="sv-SE"/>
        </w:rPr>
      </w:pPr>
    </w:p>
    <w:p w14:paraId="1484534A" w14:textId="77777777" w:rsidR="009937F4" w:rsidRPr="00300706" w:rsidRDefault="00C6211A" w:rsidP="006846DF">
      <w:pPr>
        <w:rPr>
          <w:noProof/>
          <w:lang w:val="sv-SE"/>
        </w:rPr>
      </w:pPr>
      <w:r w:rsidRPr="00300706">
        <w:rPr>
          <w:noProof/>
          <w:lang w:val="sv-SE"/>
        </w:rPr>
        <w:t>PC</w:t>
      </w:r>
    </w:p>
    <w:p w14:paraId="337BE958" w14:textId="77777777" w:rsidR="009937F4" w:rsidRPr="00300706" w:rsidRDefault="00C6211A" w:rsidP="006846DF">
      <w:pPr>
        <w:rPr>
          <w:noProof/>
          <w:lang w:val="sv-SE"/>
        </w:rPr>
      </w:pPr>
      <w:r w:rsidRPr="00300706">
        <w:rPr>
          <w:noProof/>
          <w:lang w:val="sv-SE"/>
        </w:rPr>
        <w:t>SN</w:t>
      </w:r>
    </w:p>
    <w:p w14:paraId="33B395EF" w14:textId="77777777" w:rsidR="009937F4" w:rsidRPr="00300706" w:rsidRDefault="00C6211A" w:rsidP="006846DF">
      <w:pPr>
        <w:rPr>
          <w:noProof/>
          <w:lang w:val="sv-SE"/>
        </w:rPr>
      </w:pPr>
      <w:r w:rsidRPr="00300706">
        <w:rPr>
          <w:noProof/>
          <w:lang w:val="sv-SE"/>
        </w:rPr>
        <w:t>NN</w:t>
      </w:r>
    </w:p>
    <w:p w14:paraId="0B8BB7D0" w14:textId="77777777" w:rsidR="009937F4" w:rsidRPr="00300706" w:rsidRDefault="009937F4" w:rsidP="006846DF">
      <w:pPr>
        <w:rPr>
          <w:noProof/>
          <w:lang w:val="sv-SE"/>
        </w:rPr>
        <w:sectPr w:rsidR="009937F4" w:rsidRPr="00300706" w:rsidSect="009937F4">
          <w:pgSz w:w="11910" w:h="16850"/>
          <w:pgMar w:top="1140" w:right="1200" w:bottom="900" w:left="1200" w:header="0" w:footer="656" w:gutter="0"/>
          <w:cols w:space="720"/>
        </w:sectPr>
      </w:pPr>
    </w:p>
    <w:p w14:paraId="0A174CB4"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lang w:val="sv-SE"/>
        </w:rPr>
        <w:lastRenderedPageBreak/>
        <w:t>UPPGIFTER SOM SKA FINNAS PÅ SMÅ INRE</w:t>
      </w:r>
      <w:r w:rsidRPr="00300706">
        <w:rPr>
          <w:b/>
          <w:noProof/>
          <w:lang w:val="sv-SE"/>
        </w:rPr>
        <w:t xml:space="preserve"> LÄKEMEDELSFÖRPACKNINGAR</w:t>
      </w:r>
    </w:p>
    <w:p w14:paraId="3AE65A53"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32240030"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noProof/>
          <w:lang w:val="sv-SE"/>
        </w:rPr>
        <w:t>ETIKETT</w:t>
      </w:r>
    </w:p>
    <w:p w14:paraId="2A2809B4"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5D09172E"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noProof/>
          <w:lang w:val="sv-SE"/>
        </w:rPr>
        <w:t>INJEKTIONSFLASKA</w:t>
      </w:r>
    </w:p>
    <w:p w14:paraId="40CB22EB" w14:textId="77777777" w:rsidR="009937F4" w:rsidRPr="00300706" w:rsidRDefault="009937F4" w:rsidP="006846DF">
      <w:pPr>
        <w:rPr>
          <w:noProof/>
          <w:lang w:val="sv-SE"/>
        </w:rPr>
      </w:pPr>
    </w:p>
    <w:p w14:paraId="4C0757BA" w14:textId="77777777" w:rsidR="009937F4" w:rsidRPr="00300706" w:rsidRDefault="009937F4" w:rsidP="006846DF">
      <w:pPr>
        <w:rPr>
          <w:noProof/>
          <w:lang w:val="sv-SE"/>
        </w:rPr>
      </w:pPr>
    </w:p>
    <w:p w14:paraId="50BD69E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 OCH ADMINISTRERINGSVÄG</w:t>
      </w:r>
    </w:p>
    <w:p w14:paraId="0D950CB4" w14:textId="77777777" w:rsidR="009937F4" w:rsidRPr="00300706" w:rsidRDefault="009937F4" w:rsidP="006846DF">
      <w:pPr>
        <w:ind w:left="567" w:hanging="567"/>
        <w:rPr>
          <w:noProof/>
          <w:lang w:val="sv-SE"/>
        </w:rPr>
      </w:pPr>
    </w:p>
    <w:p w14:paraId="2A150EF0" w14:textId="77777777" w:rsidR="009937F4" w:rsidRPr="00300706" w:rsidRDefault="00C6211A" w:rsidP="006846DF">
      <w:pPr>
        <w:pStyle w:val="BodyText"/>
        <w:ind w:right="5367"/>
        <w:rPr>
          <w:lang w:val="sv-SE"/>
        </w:rPr>
      </w:pPr>
      <w:r w:rsidRPr="00300706">
        <w:rPr>
          <w:lang w:val="sv-SE"/>
        </w:rPr>
        <w:t>Byooviz 10 mg/ml</w:t>
      </w:r>
    </w:p>
    <w:p w14:paraId="04EAD3D9" w14:textId="77777777" w:rsidR="009937F4" w:rsidRPr="00300706" w:rsidRDefault="00C6211A" w:rsidP="006846DF">
      <w:pPr>
        <w:pStyle w:val="BodyText"/>
        <w:ind w:right="5367"/>
        <w:rPr>
          <w:lang w:val="sv-SE"/>
        </w:rPr>
      </w:pPr>
      <w:r w:rsidRPr="00300706">
        <w:rPr>
          <w:lang w:val="sv-SE"/>
        </w:rPr>
        <w:t xml:space="preserve">Injektionsvätska </w:t>
      </w:r>
    </w:p>
    <w:p w14:paraId="3FCDEA53" w14:textId="77777777" w:rsidR="009937F4" w:rsidRPr="00300706" w:rsidRDefault="00C6211A" w:rsidP="006846DF">
      <w:pPr>
        <w:pStyle w:val="BodyText"/>
        <w:ind w:right="5367"/>
        <w:rPr>
          <w:lang w:val="sv-SE"/>
        </w:rPr>
      </w:pPr>
      <w:r w:rsidRPr="00300706">
        <w:rPr>
          <w:lang w:val="sv-SE"/>
        </w:rPr>
        <w:t>ranibizumab</w:t>
      </w:r>
    </w:p>
    <w:p w14:paraId="59A3385C" w14:textId="77777777" w:rsidR="009937F4" w:rsidRPr="00300706" w:rsidRDefault="00C6211A" w:rsidP="006846DF">
      <w:pPr>
        <w:pStyle w:val="BodyText"/>
        <w:rPr>
          <w:lang w:val="sv-SE"/>
        </w:rPr>
      </w:pPr>
      <w:r w:rsidRPr="00300706">
        <w:rPr>
          <w:lang w:val="sv-SE"/>
        </w:rPr>
        <w:t>Intravitreal användning</w:t>
      </w:r>
    </w:p>
    <w:p w14:paraId="65B602D4" w14:textId="77777777" w:rsidR="009937F4" w:rsidRPr="00300706" w:rsidRDefault="009937F4" w:rsidP="006846DF">
      <w:pPr>
        <w:rPr>
          <w:noProof/>
          <w:lang w:val="sv-SE"/>
        </w:rPr>
      </w:pPr>
    </w:p>
    <w:p w14:paraId="12975DF4" w14:textId="77777777" w:rsidR="009937F4" w:rsidRPr="00300706" w:rsidRDefault="009937F4" w:rsidP="006846DF">
      <w:pPr>
        <w:rPr>
          <w:noProof/>
          <w:lang w:val="sv-SE"/>
        </w:rPr>
      </w:pPr>
    </w:p>
    <w:p w14:paraId="53FC126F"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2.</w:t>
      </w:r>
      <w:r w:rsidRPr="00300706">
        <w:rPr>
          <w:b/>
          <w:lang w:val="sv-SE"/>
        </w:rPr>
        <w:tab/>
        <w:t>ADMINISTRERINGSSÄTT</w:t>
      </w:r>
    </w:p>
    <w:p w14:paraId="085C2064" w14:textId="77777777" w:rsidR="009937F4" w:rsidRPr="00300706" w:rsidRDefault="009937F4" w:rsidP="006846DF">
      <w:pPr>
        <w:rPr>
          <w:noProof/>
          <w:lang w:val="sv-SE"/>
        </w:rPr>
      </w:pPr>
    </w:p>
    <w:p w14:paraId="51535DAA" w14:textId="77777777" w:rsidR="009937F4" w:rsidRPr="00300706" w:rsidRDefault="009937F4" w:rsidP="006846DF">
      <w:pPr>
        <w:rPr>
          <w:noProof/>
          <w:lang w:val="sv-SE"/>
        </w:rPr>
      </w:pPr>
    </w:p>
    <w:p w14:paraId="063D2B96"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UTGÅNGSDATUM</w:t>
      </w:r>
    </w:p>
    <w:p w14:paraId="73BDD163" w14:textId="77777777" w:rsidR="009937F4" w:rsidRPr="00300706" w:rsidRDefault="009937F4" w:rsidP="006846DF">
      <w:pPr>
        <w:rPr>
          <w:lang w:val="sv-SE"/>
        </w:rPr>
      </w:pPr>
    </w:p>
    <w:p w14:paraId="5416B022" w14:textId="77777777" w:rsidR="009937F4" w:rsidRPr="00300706" w:rsidRDefault="00C6211A" w:rsidP="006846DF">
      <w:pPr>
        <w:rPr>
          <w:lang w:val="sv-SE"/>
        </w:rPr>
      </w:pPr>
      <w:r w:rsidRPr="00300706">
        <w:rPr>
          <w:lang w:val="sv-SE"/>
        </w:rPr>
        <w:t>EXP</w:t>
      </w:r>
    </w:p>
    <w:p w14:paraId="056FFB38" w14:textId="77777777" w:rsidR="009937F4" w:rsidRPr="00300706" w:rsidRDefault="009937F4" w:rsidP="006846DF">
      <w:pPr>
        <w:rPr>
          <w:lang w:val="sv-SE"/>
        </w:rPr>
      </w:pPr>
    </w:p>
    <w:p w14:paraId="34055847" w14:textId="77777777" w:rsidR="009937F4" w:rsidRPr="00300706" w:rsidRDefault="009937F4" w:rsidP="006846DF">
      <w:pPr>
        <w:rPr>
          <w:lang w:val="sv-SE"/>
        </w:rPr>
      </w:pPr>
    </w:p>
    <w:p w14:paraId="4C1879D4"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TILLVERKNINGSSATSNUMMER</w:t>
      </w:r>
    </w:p>
    <w:p w14:paraId="62069248" w14:textId="77777777" w:rsidR="009937F4" w:rsidRPr="00300706" w:rsidRDefault="009937F4" w:rsidP="006846DF">
      <w:pPr>
        <w:ind w:right="113"/>
        <w:rPr>
          <w:lang w:val="sv-SE"/>
        </w:rPr>
      </w:pPr>
    </w:p>
    <w:p w14:paraId="3126ACF3" w14:textId="77777777" w:rsidR="009937F4" w:rsidRPr="00300706" w:rsidRDefault="00C6211A" w:rsidP="006846DF">
      <w:pPr>
        <w:ind w:right="113"/>
        <w:rPr>
          <w:lang w:val="sv-SE"/>
        </w:rPr>
      </w:pPr>
      <w:r w:rsidRPr="00300706">
        <w:rPr>
          <w:lang w:val="sv-SE"/>
        </w:rPr>
        <w:t>Lot</w:t>
      </w:r>
    </w:p>
    <w:p w14:paraId="33C5A31F" w14:textId="77777777" w:rsidR="009937F4" w:rsidRPr="00300706" w:rsidRDefault="009937F4" w:rsidP="006846DF">
      <w:pPr>
        <w:ind w:right="113"/>
        <w:rPr>
          <w:lang w:val="sv-SE"/>
        </w:rPr>
      </w:pPr>
    </w:p>
    <w:p w14:paraId="400FA29F" w14:textId="77777777" w:rsidR="009937F4" w:rsidRPr="00300706" w:rsidRDefault="009937F4" w:rsidP="006846DF">
      <w:pPr>
        <w:ind w:right="113"/>
        <w:rPr>
          <w:lang w:val="sv-SE"/>
        </w:rPr>
      </w:pPr>
    </w:p>
    <w:p w14:paraId="32DE76BE"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MÄNGD UTTRYCKT I VIKT, VOLYM ELLER PER ENHET</w:t>
      </w:r>
    </w:p>
    <w:p w14:paraId="1B7E2DB8" w14:textId="77777777" w:rsidR="009937F4" w:rsidRPr="00300706" w:rsidRDefault="009937F4" w:rsidP="006846DF">
      <w:pPr>
        <w:ind w:right="113"/>
        <w:rPr>
          <w:noProof/>
          <w:lang w:val="sv-SE"/>
        </w:rPr>
      </w:pPr>
    </w:p>
    <w:p w14:paraId="52ACA563"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2,3 mg/0,23 ml</w:t>
      </w:r>
    </w:p>
    <w:p w14:paraId="4451B3FC" w14:textId="77777777" w:rsidR="009937F4" w:rsidRPr="00300706" w:rsidRDefault="009937F4" w:rsidP="006846DF">
      <w:pPr>
        <w:ind w:right="113"/>
        <w:rPr>
          <w:noProof/>
          <w:lang w:val="sv-SE"/>
        </w:rPr>
      </w:pPr>
    </w:p>
    <w:p w14:paraId="0D72AF67" w14:textId="77777777" w:rsidR="009937F4" w:rsidRPr="00300706" w:rsidRDefault="009937F4" w:rsidP="006846DF">
      <w:pPr>
        <w:ind w:right="113"/>
        <w:rPr>
          <w:noProof/>
          <w:lang w:val="sv-SE"/>
        </w:rPr>
      </w:pPr>
    </w:p>
    <w:p w14:paraId="03BFC8A1"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6.</w:t>
      </w:r>
      <w:r w:rsidRPr="00300706">
        <w:rPr>
          <w:b/>
          <w:lang w:val="sv-SE"/>
        </w:rPr>
        <w:tab/>
        <w:t>ÖVRIGT</w:t>
      </w:r>
    </w:p>
    <w:p w14:paraId="6F808387" w14:textId="77777777" w:rsidR="009937F4" w:rsidRPr="00300706" w:rsidRDefault="009937F4" w:rsidP="006846DF">
      <w:pPr>
        <w:ind w:right="113"/>
        <w:rPr>
          <w:noProof/>
          <w:lang w:val="sv-SE"/>
        </w:rPr>
      </w:pPr>
    </w:p>
    <w:p w14:paraId="3042D757" w14:textId="77777777" w:rsidR="009937F4" w:rsidRPr="00300706" w:rsidRDefault="009937F4" w:rsidP="006846DF">
      <w:pPr>
        <w:pStyle w:val="BodyText"/>
        <w:rPr>
          <w:sz w:val="20"/>
          <w:lang w:val="sv-SE"/>
        </w:rPr>
      </w:pPr>
    </w:p>
    <w:p w14:paraId="0F4C03D8" w14:textId="77777777" w:rsidR="009937F4" w:rsidRPr="00300706" w:rsidRDefault="00C6211A" w:rsidP="006846DF">
      <w:pPr>
        <w:rPr>
          <w:lang w:val="sv-SE"/>
        </w:rPr>
      </w:pPr>
      <w:r w:rsidRPr="00300706">
        <w:rPr>
          <w:lang w:val="sv-SE"/>
        </w:rPr>
        <w:br w:type="page"/>
      </w:r>
    </w:p>
    <w:p w14:paraId="723C23C6"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lang w:val="sv-SE"/>
        </w:rPr>
      </w:pPr>
      <w:r w:rsidRPr="00300706">
        <w:rPr>
          <w:b/>
          <w:lang w:val="sv-SE"/>
        </w:rPr>
        <w:lastRenderedPageBreak/>
        <w:t>UPPGIFTER SOM SKA FINNAS PÅ YTTRE FÖRPACKNINGEN</w:t>
      </w:r>
    </w:p>
    <w:p w14:paraId="08354683"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7EDED27F"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lang w:val="sv-SE"/>
        </w:rPr>
      </w:pPr>
      <w:r w:rsidRPr="00300706">
        <w:rPr>
          <w:b/>
          <w:lang w:val="sv-SE"/>
        </w:rPr>
        <w:t>KARTONG</w:t>
      </w:r>
    </w:p>
    <w:p w14:paraId="453E5A35" w14:textId="77777777" w:rsidR="009937F4" w:rsidRPr="00300706" w:rsidRDefault="009937F4" w:rsidP="006846DF">
      <w:pPr>
        <w:pBdr>
          <w:top w:val="single" w:sz="4" w:space="1" w:color="auto"/>
          <w:left w:val="single" w:sz="4" w:space="4" w:color="auto"/>
          <w:bottom w:val="single" w:sz="4" w:space="1" w:color="auto"/>
          <w:right w:val="single" w:sz="4" w:space="4" w:color="auto"/>
        </w:pBdr>
        <w:rPr>
          <w:rFonts w:eastAsiaTheme="minorEastAsia"/>
          <w:b/>
          <w:noProof/>
          <w:lang w:val="sv-SE" w:eastAsia="ko-KR"/>
        </w:rPr>
      </w:pPr>
    </w:p>
    <w:p w14:paraId="041777B4" w14:textId="77777777" w:rsidR="009937F4" w:rsidRPr="00300706" w:rsidRDefault="00C6211A" w:rsidP="006846DF">
      <w:pPr>
        <w:pBdr>
          <w:top w:val="single" w:sz="4" w:space="1" w:color="auto"/>
          <w:left w:val="single" w:sz="4" w:space="4" w:color="auto"/>
          <w:bottom w:val="single" w:sz="4" w:space="1" w:color="auto"/>
          <w:right w:val="single" w:sz="4" w:space="4" w:color="auto"/>
        </w:pBdr>
        <w:rPr>
          <w:rFonts w:eastAsiaTheme="minorEastAsia"/>
          <w:b/>
          <w:noProof/>
          <w:lang w:val="sv-SE" w:eastAsia="ko-KR"/>
        </w:rPr>
      </w:pPr>
      <w:r w:rsidRPr="00300706">
        <w:rPr>
          <w:b/>
          <w:lang w:val="sv-SE"/>
        </w:rPr>
        <w:t>FÖRFYLLD SPRUTA</w:t>
      </w:r>
    </w:p>
    <w:p w14:paraId="1357DCB5" w14:textId="77777777" w:rsidR="009937F4" w:rsidRPr="00300706" w:rsidRDefault="009937F4" w:rsidP="006846DF">
      <w:pPr>
        <w:rPr>
          <w:lang w:val="sv-SE"/>
        </w:rPr>
      </w:pPr>
    </w:p>
    <w:p w14:paraId="2CBAB497" w14:textId="77777777" w:rsidR="009937F4" w:rsidRPr="00300706" w:rsidRDefault="009937F4" w:rsidP="006846DF">
      <w:pPr>
        <w:rPr>
          <w:noProof/>
          <w:lang w:val="sv-SE"/>
        </w:rPr>
      </w:pPr>
    </w:p>
    <w:p w14:paraId="11AEDE79"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w:t>
      </w:r>
    </w:p>
    <w:p w14:paraId="7C9984B8" w14:textId="77777777" w:rsidR="009937F4" w:rsidRPr="00300706" w:rsidRDefault="009937F4" w:rsidP="006846DF">
      <w:pPr>
        <w:rPr>
          <w:noProof/>
          <w:lang w:val="sv-SE"/>
        </w:rPr>
      </w:pPr>
    </w:p>
    <w:p w14:paraId="288592F6" w14:textId="77777777" w:rsidR="009937F4" w:rsidRPr="00300706" w:rsidRDefault="00C6211A" w:rsidP="006846DF">
      <w:pPr>
        <w:pStyle w:val="BodyText"/>
        <w:ind w:right="3414"/>
        <w:rPr>
          <w:lang w:val="sv-SE"/>
        </w:rPr>
      </w:pPr>
      <w:r w:rsidRPr="00300706">
        <w:rPr>
          <w:lang w:val="sv-SE"/>
        </w:rPr>
        <w:t>Byooviz 10 mg/ml injektionsvätska, lösning i förfylld spruta</w:t>
      </w:r>
    </w:p>
    <w:p w14:paraId="2763B49F" w14:textId="77777777" w:rsidR="009937F4" w:rsidRPr="00300706" w:rsidRDefault="00C6211A" w:rsidP="006846DF">
      <w:pPr>
        <w:pStyle w:val="BodyText"/>
        <w:ind w:right="5387"/>
        <w:rPr>
          <w:lang w:val="sv-SE"/>
        </w:rPr>
      </w:pPr>
      <w:r w:rsidRPr="00300706">
        <w:rPr>
          <w:lang w:val="sv-SE"/>
        </w:rPr>
        <w:t>ranibizumab</w:t>
      </w:r>
    </w:p>
    <w:p w14:paraId="3714F5A7" w14:textId="77777777" w:rsidR="009937F4" w:rsidRPr="00300706" w:rsidRDefault="00C6211A" w:rsidP="006846DF">
      <w:pPr>
        <w:pStyle w:val="BodyText"/>
        <w:ind w:right="5387"/>
        <w:rPr>
          <w:lang w:val="sv-SE"/>
        </w:rPr>
      </w:pPr>
      <w:r w:rsidRPr="00300706">
        <w:rPr>
          <w:lang w:val="sv-SE"/>
        </w:rPr>
        <w:t>1,65 mg/0,165 ml</w:t>
      </w:r>
    </w:p>
    <w:p w14:paraId="3A20E2DB" w14:textId="77777777" w:rsidR="009937F4" w:rsidRPr="00300706" w:rsidRDefault="009937F4" w:rsidP="006846DF">
      <w:pPr>
        <w:rPr>
          <w:noProof/>
          <w:lang w:val="sv-SE"/>
        </w:rPr>
      </w:pPr>
    </w:p>
    <w:p w14:paraId="1AABC793" w14:textId="77777777" w:rsidR="009937F4" w:rsidRPr="00300706" w:rsidRDefault="009937F4" w:rsidP="006846DF">
      <w:pPr>
        <w:rPr>
          <w:noProof/>
          <w:lang w:val="sv-SE"/>
        </w:rPr>
      </w:pPr>
    </w:p>
    <w:p w14:paraId="4B1407F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2.</w:t>
      </w:r>
      <w:r w:rsidRPr="00300706">
        <w:rPr>
          <w:b/>
          <w:lang w:val="sv-SE"/>
        </w:rPr>
        <w:tab/>
        <w:t>DEKLARATION AV AKTIV(A) SUBSTANS(ER)</w:t>
      </w:r>
    </w:p>
    <w:p w14:paraId="5A82D6CA" w14:textId="77777777" w:rsidR="009937F4" w:rsidRPr="00300706" w:rsidRDefault="009937F4" w:rsidP="006846DF">
      <w:pPr>
        <w:rPr>
          <w:noProof/>
          <w:lang w:val="sv-SE"/>
        </w:rPr>
      </w:pPr>
    </w:p>
    <w:p w14:paraId="6876DC78" w14:textId="77777777" w:rsidR="009937F4" w:rsidRPr="00300706" w:rsidRDefault="00C6211A" w:rsidP="006846DF">
      <w:pPr>
        <w:rPr>
          <w:noProof/>
          <w:lang w:val="sv-SE"/>
        </w:rPr>
      </w:pPr>
      <w:r w:rsidRPr="00300706">
        <w:rPr>
          <w:noProof/>
          <w:lang w:val="sv-SE"/>
        </w:rPr>
        <w:t>En ml innehåller 10 mg ranibizumab.</w:t>
      </w:r>
    </w:p>
    <w:p w14:paraId="32F4E6AC" w14:textId="77777777" w:rsidR="009937F4" w:rsidRPr="00300706" w:rsidRDefault="00C6211A" w:rsidP="006846DF">
      <w:pPr>
        <w:rPr>
          <w:noProof/>
          <w:lang w:val="sv-SE"/>
        </w:rPr>
      </w:pPr>
      <w:r w:rsidRPr="00300706">
        <w:rPr>
          <w:noProof/>
          <w:lang w:val="sv-SE"/>
        </w:rPr>
        <w:t>En förfylld spruta innehåller 1,65 mg ranibizumab i 0,165 ml lösning.</w:t>
      </w:r>
    </w:p>
    <w:p w14:paraId="784230B8" w14:textId="77777777" w:rsidR="009937F4" w:rsidRPr="00300706" w:rsidRDefault="009937F4" w:rsidP="006846DF">
      <w:pPr>
        <w:rPr>
          <w:noProof/>
          <w:lang w:val="sv-SE"/>
        </w:rPr>
      </w:pPr>
    </w:p>
    <w:p w14:paraId="1E53F3B0" w14:textId="77777777" w:rsidR="009937F4" w:rsidRPr="00300706" w:rsidRDefault="009937F4" w:rsidP="006846DF">
      <w:pPr>
        <w:rPr>
          <w:noProof/>
          <w:lang w:val="sv-SE"/>
        </w:rPr>
      </w:pPr>
    </w:p>
    <w:p w14:paraId="15B86FB2"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FÖRTECKNING ÖVER HJÄLPÄMNEN</w:t>
      </w:r>
    </w:p>
    <w:p w14:paraId="5FA1C173" w14:textId="77777777" w:rsidR="009937F4" w:rsidRPr="00300706" w:rsidRDefault="009937F4" w:rsidP="006846DF">
      <w:pPr>
        <w:rPr>
          <w:noProof/>
          <w:lang w:val="sv-SE"/>
        </w:rPr>
      </w:pPr>
    </w:p>
    <w:p w14:paraId="5B87450C" w14:textId="06786B8E" w:rsidR="009937F4" w:rsidRPr="00300706" w:rsidRDefault="00C6211A" w:rsidP="006846DF">
      <w:pPr>
        <w:rPr>
          <w:ins w:id="53" w:author="Author"/>
          <w:noProof/>
          <w:lang w:val="sv-SE"/>
        </w:rPr>
      </w:pPr>
      <w:r w:rsidRPr="00300706">
        <w:rPr>
          <w:noProof/>
          <w:lang w:val="sv-SE"/>
        </w:rPr>
        <w:t>Innehåller också α,α-trehalosdihydrat; histidinhydroklorid, monohydrat; histidin; polysorbat 20</w:t>
      </w:r>
      <w:r>
        <w:rPr>
          <w:noProof/>
          <w:lang w:val="sv-SE"/>
        </w:rPr>
        <w:t xml:space="preserve"> </w:t>
      </w:r>
      <w:r w:rsidRPr="00300706">
        <w:rPr>
          <w:noProof/>
          <w:lang w:val="sv-SE"/>
        </w:rPr>
        <w:t>(E 432); vatten för injektionsvätskor.</w:t>
      </w:r>
      <w:ins w:id="54" w:author="Author">
        <w:r>
          <w:rPr>
            <w:noProof/>
            <w:lang w:val="sv-SE"/>
          </w:rPr>
          <w:t xml:space="preserve"> </w:t>
        </w:r>
        <w:r w:rsidR="00D2504F" w:rsidRPr="001E7BAD">
          <w:rPr>
            <w:noProof/>
            <w:lang w:val="sv-SE"/>
          </w:rPr>
          <w:t>Se bipacksedeln för ytterligare information</w:t>
        </w:r>
        <w:r w:rsidR="00D2504F">
          <w:rPr>
            <w:noProof/>
            <w:lang w:val="sv-SE"/>
          </w:rPr>
          <w:t>.</w:t>
        </w:r>
        <w:del w:id="55" w:author="Author">
          <w:r w:rsidRPr="00300706" w:rsidDel="00D2504F">
            <w:rPr>
              <w:noProof/>
              <w:lang w:val="sv-SE"/>
            </w:rPr>
            <w:delText>Mer information finns i bipacksedeln.</w:delText>
          </w:r>
        </w:del>
      </w:ins>
    </w:p>
    <w:p w14:paraId="6F70C941" w14:textId="77777777" w:rsidR="009937F4" w:rsidRPr="00300706" w:rsidRDefault="009937F4" w:rsidP="006846DF">
      <w:pPr>
        <w:rPr>
          <w:ins w:id="56" w:author="Author"/>
          <w:noProof/>
          <w:lang w:val="sv-SE"/>
        </w:rPr>
      </w:pPr>
    </w:p>
    <w:p w14:paraId="54E5B208" w14:textId="77777777" w:rsidR="009937F4" w:rsidRPr="00300706" w:rsidRDefault="009937F4" w:rsidP="006846DF">
      <w:pPr>
        <w:rPr>
          <w:ins w:id="57" w:author="Author"/>
          <w:noProof/>
          <w:lang w:val="sv-SE"/>
        </w:rPr>
      </w:pPr>
    </w:p>
    <w:p w14:paraId="0AEBBAA5"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LÄKEMEDELSFORM OCH FÖRPACKNINGSSTORLEK</w:t>
      </w:r>
    </w:p>
    <w:p w14:paraId="10640856" w14:textId="77777777" w:rsidR="009937F4" w:rsidRPr="00300706" w:rsidRDefault="009937F4" w:rsidP="006846DF">
      <w:pPr>
        <w:rPr>
          <w:noProof/>
          <w:lang w:val="sv-SE"/>
        </w:rPr>
      </w:pPr>
    </w:p>
    <w:p w14:paraId="68A08E27" w14:textId="77777777" w:rsidR="009937F4" w:rsidRPr="00300706" w:rsidRDefault="00C6211A" w:rsidP="006846DF">
      <w:pPr>
        <w:pStyle w:val="BodyText"/>
        <w:spacing w:before="91"/>
        <w:rPr>
          <w:lang w:val="sv-SE"/>
        </w:rPr>
      </w:pPr>
      <w:r w:rsidRPr="00300706">
        <w:rPr>
          <w:shd w:val="clear" w:color="auto" w:fill="D9D9D9"/>
          <w:lang w:val="sv-SE"/>
        </w:rPr>
        <w:t>Injektionsvätska, lösning</w:t>
      </w:r>
    </w:p>
    <w:p w14:paraId="727A4FDF" w14:textId="77777777" w:rsidR="009937F4" w:rsidRPr="00300706" w:rsidRDefault="009937F4" w:rsidP="006846DF">
      <w:pPr>
        <w:rPr>
          <w:noProof/>
          <w:lang w:val="sv-SE"/>
        </w:rPr>
      </w:pPr>
    </w:p>
    <w:p w14:paraId="595718D1" w14:textId="77777777" w:rsidR="009937F4" w:rsidRPr="00300706" w:rsidRDefault="00C6211A" w:rsidP="006846DF">
      <w:pPr>
        <w:rPr>
          <w:noProof/>
          <w:lang w:val="sv-SE"/>
        </w:rPr>
      </w:pPr>
      <w:r w:rsidRPr="00300706">
        <w:rPr>
          <w:noProof/>
          <w:lang w:val="sv-SE"/>
        </w:rPr>
        <w:t xml:space="preserve">1 förfylld spruta </w:t>
      </w:r>
      <w:r>
        <w:rPr>
          <w:noProof/>
          <w:lang w:val="sv-SE"/>
        </w:rPr>
        <w:t>med</w:t>
      </w:r>
      <w:r w:rsidRPr="00300706">
        <w:rPr>
          <w:noProof/>
          <w:lang w:val="sv-SE"/>
        </w:rPr>
        <w:t xml:space="preserve"> 0,165 ml (1,65 mg)</w:t>
      </w:r>
      <w:r>
        <w:rPr>
          <w:noProof/>
          <w:lang w:val="sv-SE"/>
        </w:rPr>
        <w:t>.</w:t>
      </w:r>
    </w:p>
    <w:p w14:paraId="7D5FFF09" w14:textId="77777777" w:rsidR="009937F4" w:rsidRPr="00300706" w:rsidRDefault="00C6211A" w:rsidP="006846DF">
      <w:pPr>
        <w:rPr>
          <w:noProof/>
          <w:lang w:val="sv-SE"/>
        </w:rPr>
      </w:pPr>
      <w:r w:rsidRPr="00300706">
        <w:rPr>
          <w:noProof/>
          <w:lang w:val="sv-SE"/>
        </w:rPr>
        <w:t xml:space="preserve">Enskild dos </w:t>
      </w:r>
      <w:r>
        <w:rPr>
          <w:noProof/>
          <w:lang w:val="sv-SE"/>
        </w:rPr>
        <w:t>på</w:t>
      </w:r>
      <w:r w:rsidRPr="00300706">
        <w:rPr>
          <w:noProof/>
          <w:lang w:val="sv-SE"/>
        </w:rPr>
        <w:t xml:space="preserve"> 0,5 mg/0,05 ml. </w:t>
      </w:r>
    </w:p>
    <w:p w14:paraId="66C7F8CC" w14:textId="77777777" w:rsidR="009937F4" w:rsidRPr="00300706" w:rsidRDefault="00C6211A" w:rsidP="006846DF">
      <w:pPr>
        <w:rPr>
          <w:noProof/>
          <w:lang w:val="sv-SE"/>
        </w:rPr>
      </w:pPr>
      <w:r w:rsidRPr="00300706">
        <w:rPr>
          <w:noProof/>
          <w:lang w:val="sv-SE"/>
        </w:rPr>
        <w:t xml:space="preserve">Överskottsvolym ska </w:t>
      </w:r>
      <w:r>
        <w:rPr>
          <w:noProof/>
          <w:lang w:val="sv-SE"/>
        </w:rPr>
        <w:t>matas</w:t>
      </w:r>
      <w:r w:rsidRPr="00300706">
        <w:rPr>
          <w:noProof/>
          <w:lang w:val="sv-SE"/>
        </w:rPr>
        <w:t xml:space="preserve"> ut före injektion.</w:t>
      </w:r>
    </w:p>
    <w:p w14:paraId="20A0A61E" w14:textId="77777777" w:rsidR="009937F4" w:rsidRPr="00300706" w:rsidRDefault="009937F4" w:rsidP="006846DF">
      <w:pPr>
        <w:rPr>
          <w:noProof/>
          <w:lang w:val="sv-SE"/>
        </w:rPr>
      </w:pPr>
    </w:p>
    <w:p w14:paraId="4E1197FA" w14:textId="77777777" w:rsidR="009937F4" w:rsidRPr="00300706" w:rsidRDefault="009937F4" w:rsidP="006846DF">
      <w:pPr>
        <w:rPr>
          <w:noProof/>
          <w:lang w:val="sv-SE"/>
        </w:rPr>
      </w:pPr>
    </w:p>
    <w:p w14:paraId="14002BD0"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ADMINISTRERINGSSÄTT OCH ADMINISTRERINGSVÄG</w:t>
      </w:r>
    </w:p>
    <w:p w14:paraId="659D83CE" w14:textId="77777777" w:rsidR="009937F4" w:rsidRPr="00300706" w:rsidRDefault="009937F4" w:rsidP="006846DF">
      <w:pPr>
        <w:rPr>
          <w:noProof/>
          <w:lang w:val="sv-SE"/>
        </w:rPr>
      </w:pPr>
    </w:p>
    <w:p w14:paraId="66D66D58" w14:textId="77777777" w:rsidR="009937F4" w:rsidRPr="00300706" w:rsidRDefault="00C6211A" w:rsidP="006846DF">
      <w:pPr>
        <w:rPr>
          <w:noProof/>
          <w:lang w:val="sv-SE"/>
        </w:rPr>
      </w:pPr>
      <w:r w:rsidRPr="00300706">
        <w:rPr>
          <w:noProof/>
          <w:lang w:val="sv-SE"/>
        </w:rPr>
        <w:t>Endast för engångsbruk. När det förseglade tråget har öppnats ska fortsatt hantering ske under aseptiska förhållanden.</w:t>
      </w:r>
    </w:p>
    <w:p w14:paraId="4B2DBE4E" w14:textId="77777777" w:rsidR="009937F4" w:rsidRPr="00300706" w:rsidRDefault="00C6211A" w:rsidP="006846DF">
      <w:pPr>
        <w:rPr>
          <w:noProof/>
          <w:lang w:val="sv-SE"/>
        </w:rPr>
      </w:pPr>
      <w:r w:rsidRPr="00300706">
        <w:rPr>
          <w:noProof/>
          <w:lang w:val="sv-SE"/>
        </w:rPr>
        <w:t>Läs bipacksedeln före användning.</w:t>
      </w:r>
    </w:p>
    <w:p w14:paraId="34EAA169" w14:textId="77777777" w:rsidR="009937F4" w:rsidRPr="00300706" w:rsidRDefault="00C6211A" w:rsidP="006846DF">
      <w:pPr>
        <w:rPr>
          <w:noProof/>
          <w:lang w:val="sv-SE"/>
        </w:rPr>
      </w:pPr>
      <w:r w:rsidRPr="00300706">
        <w:rPr>
          <w:noProof/>
          <w:lang w:val="sv-SE"/>
        </w:rPr>
        <w:t xml:space="preserve">Intravitreal användning. </w:t>
      </w:r>
    </w:p>
    <w:p w14:paraId="283F0247" w14:textId="77777777" w:rsidR="009937F4" w:rsidRPr="00300706" w:rsidRDefault="009937F4" w:rsidP="006846DF">
      <w:pPr>
        <w:rPr>
          <w:noProof/>
          <w:lang w:val="sv-SE"/>
        </w:rPr>
      </w:pPr>
    </w:p>
    <w:p w14:paraId="14471C10" w14:textId="77777777" w:rsidR="009937F4" w:rsidRPr="00300706" w:rsidRDefault="009937F4" w:rsidP="006846DF">
      <w:pPr>
        <w:rPr>
          <w:noProof/>
          <w:lang w:val="sv-SE"/>
        </w:rPr>
      </w:pPr>
    </w:p>
    <w:p w14:paraId="070C431E"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6.</w:t>
      </w:r>
      <w:r w:rsidRPr="00300706">
        <w:rPr>
          <w:b/>
          <w:lang w:val="sv-SE"/>
        </w:rPr>
        <w:tab/>
        <w:t>SÄRSKILD VARNING OM ATT LÄKEMEDLET MÅSTE FÖRVARAS UTOM SYN- OCH RÄCKHÅLL FÖR BARN</w:t>
      </w:r>
    </w:p>
    <w:p w14:paraId="7C779D4D" w14:textId="77777777" w:rsidR="009937F4" w:rsidRPr="00300706" w:rsidRDefault="009937F4" w:rsidP="006846DF">
      <w:pPr>
        <w:rPr>
          <w:noProof/>
          <w:lang w:val="sv-SE"/>
        </w:rPr>
      </w:pPr>
    </w:p>
    <w:p w14:paraId="13DA9726" w14:textId="77777777" w:rsidR="009937F4" w:rsidRPr="00300706" w:rsidRDefault="00C6211A" w:rsidP="006846DF">
      <w:pPr>
        <w:rPr>
          <w:noProof/>
          <w:lang w:val="sv-SE"/>
        </w:rPr>
      </w:pPr>
      <w:r w:rsidRPr="00300706">
        <w:rPr>
          <w:noProof/>
          <w:lang w:val="sv-SE"/>
        </w:rPr>
        <w:t>Förvaras utom syn- och räckhåll för barn.</w:t>
      </w:r>
    </w:p>
    <w:p w14:paraId="43E5502A" w14:textId="77777777" w:rsidR="009937F4" w:rsidRPr="00300706" w:rsidRDefault="009937F4" w:rsidP="006846DF">
      <w:pPr>
        <w:rPr>
          <w:noProof/>
          <w:lang w:val="sv-SE"/>
        </w:rPr>
      </w:pPr>
    </w:p>
    <w:p w14:paraId="4F414069" w14:textId="77777777" w:rsidR="009937F4" w:rsidRPr="00300706" w:rsidRDefault="009937F4" w:rsidP="006846DF">
      <w:pPr>
        <w:rPr>
          <w:noProof/>
          <w:lang w:val="sv-SE"/>
        </w:rPr>
      </w:pPr>
    </w:p>
    <w:p w14:paraId="1550DE3B"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7.</w:t>
      </w:r>
      <w:r w:rsidRPr="00300706">
        <w:rPr>
          <w:b/>
          <w:lang w:val="sv-SE"/>
        </w:rPr>
        <w:tab/>
        <w:t>ÖVRIGA SÄRSKILDA VARNINGAR OM SÅ ÄR NÖDVÄNDIGT</w:t>
      </w:r>
    </w:p>
    <w:p w14:paraId="5A6A27FE" w14:textId="77777777" w:rsidR="009937F4" w:rsidRPr="00300706" w:rsidRDefault="009937F4" w:rsidP="006846DF">
      <w:pPr>
        <w:rPr>
          <w:noProof/>
          <w:lang w:val="sv-SE"/>
        </w:rPr>
      </w:pPr>
    </w:p>
    <w:p w14:paraId="358D1BB5" w14:textId="77777777" w:rsidR="009937F4" w:rsidRPr="00300706" w:rsidRDefault="009937F4" w:rsidP="006846DF">
      <w:pPr>
        <w:rPr>
          <w:noProof/>
          <w:lang w:val="sv-SE"/>
        </w:rPr>
      </w:pPr>
    </w:p>
    <w:p w14:paraId="016CBFD5"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8.</w:t>
      </w:r>
      <w:r w:rsidRPr="00300706">
        <w:rPr>
          <w:b/>
          <w:lang w:val="sv-SE"/>
        </w:rPr>
        <w:tab/>
        <w:t>UTGÅNGSDATUM</w:t>
      </w:r>
    </w:p>
    <w:p w14:paraId="4407F006" w14:textId="77777777" w:rsidR="009937F4" w:rsidRPr="00300706" w:rsidRDefault="009937F4" w:rsidP="006846DF">
      <w:pPr>
        <w:rPr>
          <w:noProof/>
          <w:lang w:val="sv-SE"/>
        </w:rPr>
      </w:pPr>
    </w:p>
    <w:p w14:paraId="7F8FDF02" w14:textId="77777777" w:rsidR="009937F4" w:rsidRPr="00300706" w:rsidRDefault="00C6211A" w:rsidP="006846DF">
      <w:pPr>
        <w:rPr>
          <w:noProof/>
          <w:lang w:val="sv-SE"/>
        </w:rPr>
      </w:pPr>
      <w:r w:rsidRPr="00300706">
        <w:rPr>
          <w:lang w:val="sv-SE"/>
        </w:rPr>
        <w:t>EXP</w:t>
      </w:r>
    </w:p>
    <w:p w14:paraId="4D6B4A4F" w14:textId="77777777" w:rsidR="009937F4" w:rsidRPr="00300706" w:rsidRDefault="009937F4" w:rsidP="006846DF">
      <w:pPr>
        <w:rPr>
          <w:noProof/>
          <w:lang w:val="sv-SE"/>
        </w:rPr>
      </w:pPr>
    </w:p>
    <w:p w14:paraId="280E98D6" w14:textId="77777777" w:rsidR="009937F4" w:rsidRPr="00300706" w:rsidRDefault="009937F4" w:rsidP="006846DF">
      <w:pPr>
        <w:rPr>
          <w:noProof/>
          <w:lang w:val="sv-SE"/>
        </w:rPr>
      </w:pPr>
    </w:p>
    <w:p w14:paraId="5309FEF1"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9.</w:t>
      </w:r>
      <w:r w:rsidRPr="00300706">
        <w:rPr>
          <w:b/>
          <w:lang w:val="sv-SE"/>
        </w:rPr>
        <w:tab/>
        <w:t xml:space="preserve">SÄRSKILDA FÖRVARINGSANVISNINGAR </w:t>
      </w:r>
    </w:p>
    <w:p w14:paraId="41863C0B" w14:textId="77777777" w:rsidR="009937F4" w:rsidRPr="00300706" w:rsidRDefault="009937F4" w:rsidP="006846DF">
      <w:pPr>
        <w:rPr>
          <w:noProof/>
          <w:lang w:val="sv-SE"/>
        </w:rPr>
      </w:pPr>
    </w:p>
    <w:p w14:paraId="55BA3954" w14:textId="77777777" w:rsidR="009937F4" w:rsidRPr="00300706" w:rsidRDefault="00C6211A" w:rsidP="006846DF">
      <w:pPr>
        <w:rPr>
          <w:noProof/>
          <w:lang w:val="sv-SE"/>
        </w:rPr>
      </w:pPr>
      <w:r w:rsidRPr="00300706">
        <w:rPr>
          <w:noProof/>
          <w:lang w:val="sv-SE"/>
        </w:rPr>
        <w:t>Förvaras i kylskåp (2 °C–8 °C).</w:t>
      </w:r>
    </w:p>
    <w:p w14:paraId="6436225B" w14:textId="77777777" w:rsidR="009937F4" w:rsidRPr="00300706" w:rsidRDefault="00C6211A" w:rsidP="006846DF">
      <w:pPr>
        <w:rPr>
          <w:noProof/>
          <w:lang w:val="sv-SE"/>
        </w:rPr>
      </w:pPr>
      <w:r w:rsidRPr="00300706">
        <w:rPr>
          <w:noProof/>
          <w:lang w:val="sv-SE"/>
        </w:rPr>
        <w:t>Får ej frysas.</w:t>
      </w:r>
    </w:p>
    <w:p w14:paraId="0BD0EAE8" w14:textId="77777777" w:rsidR="009937F4" w:rsidRPr="00300706" w:rsidRDefault="00C6211A" w:rsidP="006846DF">
      <w:pPr>
        <w:rPr>
          <w:noProof/>
          <w:lang w:val="sv-SE"/>
        </w:rPr>
      </w:pPr>
      <w:r w:rsidRPr="00300706">
        <w:rPr>
          <w:noProof/>
          <w:lang w:val="sv-SE"/>
        </w:rPr>
        <w:t>Förvara den förfyllda sprutan i det förseglade tråget</w:t>
      </w:r>
      <w:r>
        <w:rPr>
          <w:noProof/>
          <w:lang w:val="sv-SE"/>
        </w:rPr>
        <w:t xml:space="preserve"> i kartongen</w:t>
      </w:r>
      <w:r w:rsidRPr="00300706">
        <w:rPr>
          <w:noProof/>
          <w:lang w:val="sv-SE"/>
        </w:rPr>
        <w:t>. Ljuskänsligt.</w:t>
      </w:r>
    </w:p>
    <w:p w14:paraId="68D084B2" w14:textId="77777777" w:rsidR="009937F4" w:rsidRPr="00300706" w:rsidRDefault="009937F4" w:rsidP="006846DF">
      <w:pPr>
        <w:rPr>
          <w:noProof/>
          <w:lang w:val="sv-SE"/>
        </w:rPr>
      </w:pPr>
    </w:p>
    <w:p w14:paraId="227F8645" w14:textId="77777777" w:rsidR="009937F4" w:rsidRPr="00300706" w:rsidRDefault="009937F4" w:rsidP="006846DF">
      <w:pPr>
        <w:pStyle w:val="BodyText"/>
        <w:spacing w:before="1"/>
        <w:rPr>
          <w:lang w:val="sv-SE"/>
        </w:rPr>
      </w:pPr>
    </w:p>
    <w:p w14:paraId="114EC43C"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10.</w:t>
      </w:r>
      <w:r w:rsidRPr="00300706">
        <w:rPr>
          <w:b/>
          <w:lang w:val="sv-SE"/>
        </w:rPr>
        <w:tab/>
        <w:t>SÄRSKILDA FÖRSIKTIGHETSÅTGÄRDER FÖR DESTRUKTION AV EJ ANVÄNT LÄKEMEDEL OCH AVFALL I FÖREKOMMANDE FALL</w:t>
      </w:r>
    </w:p>
    <w:p w14:paraId="15CAE9FF" w14:textId="77777777" w:rsidR="009937F4" w:rsidRPr="00300706" w:rsidRDefault="009937F4" w:rsidP="006846DF">
      <w:pPr>
        <w:rPr>
          <w:noProof/>
          <w:lang w:val="sv-SE"/>
        </w:rPr>
      </w:pPr>
    </w:p>
    <w:p w14:paraId="247F97F5" w14:textId="77777777" w:rsidR="009937F4" w:rsidRPr="00300706" w:rsidRDefault="009937F4" w:rsidP="006846DF">
      <w:pPr>
        <w:rPr>
          <w:noProof/>
          <w:lang w:val="sv-SE"/>
        </w:rPr>
      </w:pPr>
    </w:p>
    <w:p w14:paraId="4DF54DF2"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11.</w:t>
      </w:r>
      <w:r w:rsidRPr="00300706">
        <w:rPr>
          <w:b/>
          <w:lang w:val="sv-SE"/>
        </w:rPr>
        <w:tab/>
        <w:t>INNEHAVARE AV GODKÄNNANDE FÖR FÖRSÄLJNING (NAMN OCH ADRESS)</w:t>
      </w:r>
    </w:p>
    <w:p w14:paraId="56BC22BE" w14:textId="77777777" w:rsidR="009937F4" w:rsidRPr="00300706" w:rsidRDefault="009937F4" w:rsidP="006846DF">
      <w:pPr>
        <w:rPr>
          <w:noProof/>
          <w:lang w:val="sv-SE"/>
        </w:rPr>
      </w:pPr>
    </w:p>
    <w:p w14:paraId="0A8DA719" w14:textId="77777777" w:rsidR="009937F4" w:rsidRPr="00FA4B9A" w:rsidRDefault="00C6211A" w:rsidP="006846DF">
      <w:pPr>
        <w:rPr>
          <w:noProof/>
          <w:lang w:val="de-DE"/>
          <w:rPrChange w:id="58" w:author="Author">
            <w:rPr>
              <w:noProof/>
              <w:lang w:val="en-GB"/>
            </w:rPr>
          </w:rPrChange>
        </w:rPr>
      </w:pPr>
      <w:r w:rsidRPr="00FA4B9A">
        <w:rPr>
          <w:noProof/>
          <w:lang w:val="de-DE"/>
          <w:rPrChange w:id="59" w:author="Author">
            <w:rPr>
              <w:noProof/>
              <w:lang w:val="en-GB"/>
            </w:rPr>
          </w:rPrChange>
        </w:rPr>
        <w:t>Samsung Bioepis NL B.V.</w:t>
      </w:r>
    </w:p>
    <w:p w14:paraId="775015E9" w14:textId="77777777" w:rsidR="009937F4" w:rsidRPr="00FA4B9A" w:rsidRDefault="00C6211A" w:rsidP="006846DF">
      <w:pPr>
        <w:rPr>
          <w:noProof/>
          <w:lang w:val="de-DE"/>
          <w:rPrChange w:id="60" w:author="Author">
            <w:rPr>
              <w:noProof/>
              <w:lang w:val="en-GB"/>
            </w:rPr>
          </w:rPrChange>
        </w:rPr>
      </w:pPr>
      <w:r w:rsidRPr="00FA4B9A">
        <w:rPr>
          <w:noProof/>
          <w:lang w:val="de-DE"/>
          <w:rPrChange w:id="61" w:author="Author">
            <w:rPr>
              <w:noProof/>
              <w:lang w:val="en-GB"/>
            </w:rPr>
          </w:rPrChange>
        </w:rPr>
        <w:t>Olof Palmestraat 10</w:t>
      </w:r>
    </w:p>
    <w:p w14:paraId="566595D0" w14:textId="77777777" w:rsidR="009937F4" w:rsidRPr="00300706" w:rsidRDefault="00C6211A" w:rsidP="006846DF">
      <w:pPr>
        <w:rPr>
          <w:noProof/>
          <w:lang w:val="sv-SE"/>
        </w:rPr>
      </w:pPr>
      <w:r w:rsidRPr="00300706">
        <w:rPr>
          <w:noProof/>
          <w:lang w:val="sv-SE"/>
        </w:rPr>
        <w:t>2616 LR Delft</w:t>
      </w:r>
    </w:p>
    <w:p w14:paraId="1231244F" w14:textId="77777777" w:rsidR="009937F4" w:rsidRPr="00300706" w:rsidRDefault="00C6211A" w:rsidP="006846DF">
      <w:pPr>
        <w:pStyle w:val="BodyText"/>
        <w:spacing w:before="10"/>
        <w:rPr>
          <w:lang w:val="sv-SE"/>
        </w:rPr>
      </w:pPr>
      <w:r w:rsidRPr="00300706">
        <w:rPr>
          <w:noProof/>
          <w:lang w:val="sv-SE"/>
        </w:rPr>
        <w:t>Nederländerna</w:t>
      </w:r>
    </w:p>
    <w:p w14:paraId="024A92B7" w14:textId="77777777" w:rsidR="009937F4" w:rsidRPr="00300706" w:rsidRDefault="009937F4" w:rsidP="006846DF">
      <w:pPr>
        <w:rPr>
          <w:noProof/>
          <w:lang w:val="sv-SE"/>
        </w:rPr>
      </w:pPr>
    </w:p>
    <w:p w14:paraId="01EB29CF" w14:textId="77777777" w:rsidR="009937F4" w:rsidRPr="00300706" w:rsidRDefault="009937F4" w:rsidP="006846DF">
      <w:pPr>
        <w:pStyle w:val="BodyText"/>
        <w:spacing w:before="1"/>
        <w:rPr>
          <w:lang w:val="sv-SE"/>
        </w:rPr>
      </w:pPr>
    </w:p>
    <w:p w14:paraId="35AFADF0"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12.</w:t>
      </w:r>
      <w:r w:rsidRPr="00300706">
        <w:rPr>
          <w:b/>
          <w:lang w:val="sv-SE"/>
        </w:rPr>
        <w:tab/>
        <w:t>NUMMER PÅ GODKÄNNANDE FÖR FÖRSÄLJNING</w:t>
      </w:r>
    </w:p>
    <w:p w14:paraId="2FB0A275" w14:textId="77777777" w:rsidR="009937F4" w:rsidRPr="00300706" w:rsidRDefault="009937F4" w:rsidP="006846DF">
      <w:pPr>
        <w:rPr>
          <w:noProof/>
          <w:lang w:val="sv-SE"/>
        </w:rPr>
      </w:pPr>
    </w:p>
    <w:p w14:paraId="26551F46" w14:textId="302375E3" w:rsidR="009937F4" w:rsidRPr="00300706" w:rsidRDefault="00C6211A" w:rsidP="006846DF">
      <w:pPr>
        <w:rPr>
          <w:noProof/>
          <w:lang w:val="sv-SE"/>
        </w:rPr>
      </w:pPr>
      <w:r>
        <w:rPr>
          <w:lang w:val="fr-FR"/>
        </w:rPr>
        <w:t>EU/1/21/1572/003</w:t>
      </w:r>
    </w:p>
    <w:p w14:paraId="2A9D7FD2" w14:textId="77777777" w:rsidR="009937F4" w:rsidRPr="00300706" w:rsidRDefault="009937F4" w:rsidP="006846DF">
      <w:pPr>
        <w:pStyle w:val="BodyText"/>
        <w:spacing w:before="1"/>
        <w:rPr>
          <w:lang w:val="sv-SE"/>
        </w:rPr>
      </w:pPr>
    </w:p>
    <w:p w14:paraId="773D6863" w14:textId="77777777" w:rsidR="009937F4" w:rsidRPr="00300706" w:rsidRDefault="009937F4" w:rsidP="006846DF">
      <w:pPr>
        <w:pStyle w:val="BodyText"/>
        <w:spacing w:before="1"/>
        <w:rPr>
          <w:lang w:val="sv-SE"/>
        </w:rPr>
      </w:pPr>
    </w:p>
    <w:p w14:paraId="09DA9AA6"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13.</w:t>
      </w:r>
      <w:r w:rsidRPr="00300706">
        <w:rPr>
          <w:b/>
          <w:lang w:val="sv-SE"/>
        </w:rPr>
        <w:tab/>
        <w:t>TILLVERKNINGSSATSNUMMER</w:t>
      </w:r>
    </w:p>
    <w:p w14:paraId="226B8F60" w14:textId="77777777" w:rsidR="009937F4" w:rsidRPr="00300706" w:rsidRDefault="009937F4" w:rsidP="006846DF">
      <w:pPr>
        <w:rPr>
          <w:noProof/>
          <w:lang w:val="sv-SE"/>
        </w:rPr>
      </w:pPr>
    </w:p>
    <w:p w14:paraId="13680AC7" w14:textId="77777777" w:rsidR="009937F4" w:rsidRPr="00300706" w:rsidRDefault="00C6211A" w:rsidP="006846DF">
      <w:pPr>
        <w:rPr>
          <w:noProof/>
          <w:lang w:val="sv-SE"/>
        </w:rPr>
      </w:pPr>
      <w:r w:rsidRPr="00300706">
        <w:rPr>
          <w:noProof/>
          <w:lang w:val="sv-SE"/>
        </w:rPr>
        <w:t>Lot</w:t>
      </w:r>
    </w:p>
    <w:p w14:paraId="197230EA" w14:textId="77777777" w:rsidR="009937F4" w:rsidRPr="00300706" w:rsidRDefault="009937F4" w:rsidP="006846DF">
      <w:pPr>
        <w:pStyle w:val="BodyText"/>
        <w:spacing w:before="1"/>
        <w:rPr>
          <w:lang w:val="sv-SE"/>
        </w:rPr>
      </w:pPr>
    </w:p>
    <w:p w14:paraId="4CCB3276" w14:textId="77777777" w:rsidR="009937F4" w:rsidRPr="00300706" w:rsidRDefault="009937F4" w:rsidP="006846DF">
      <w:pPr>
        <w:pStyle w:val="BodyText"/>
        <w:spacing w:before="1"/>
        <w:rPr>
          <w:lang w:val="sv-SE"/>
        </w:rPr>
      </w:pPr>
    </w:p>
    <w:p w14:paraId="2A5BAE36"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14.</w:t>
      </w:r>
      <w:r w:rsidRPr="00300706">
        <w:rPr>
          <w:b/>
          <w:lang w:val="sv-SE"/>
        </w:rPr>
        <w:tab/>
        <w:t>ALLMÄN KLASSIFICERING FÖR FÖRSKRIVNING</w:t>
      </w:r>
    </w:p>
    <w:p w14:paraId="1A372330" w14:textId="77777777" w:rsidR="009937F4" w:rsidRPr="00300706" w:rsidRDefault="009937F4" w:rsidP="006846DF">
      <w:pPr>
        <w:pStyle w:val="BodyText"/>
        <w:spacing w:before="1"/>
        <w:rPr>
          <w:sz w:val="19"/>
          <w:lang w:val="sv-SE"/>
        </w:rPr>
      </w:pPr>
    </w:p>
    <w:p w14:paraId="504DAC8C" w14:textId="77777777" w:rsidR="009937F4" w:rsidRPr="00300706" w:rsidRDefault="009937F4" w:rsidP="006846DF">
      <w:pPr>
        <w:pStyle w:val="BodyText"/>
        <w:spacing w:before="1"/>
        <w:rPr>
          <w:sz w:val="19"/>
          <w:lang w:val="sv-SE"/>
        </w:rPr>
      </w:pPr>
    </w:p>
    <w:p w14:paraId="4EE154F8"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15.</w:t>
      </w:r>
      <w:r w:rsidRPr="00300706">
        <w:rPr>
          <w:b/>
          <w:lang w:val="sv-SE"/>
        </w:rPr>
        <w:tab/>
        <w:t>BRUKSANVISNING</w:t>
      </w:r>
    </w:p>
    <w:p w14:paraId="35858D54" w14:textId="77777777" w:rsidR="009937F4" w:rsidRPr="00300706" w:rsidRDefault="009937F4" w:rsidP="006846DF">
      <w:pPr>
        <w:rPr>
          <w:noProof/>
          <w:lang w:val="sv-SE"/>
        </w:rPr>
      </w:pPr>
    </w:p>
    <w:p w14:paraId="5F8BA42F" w14:textId="77777777" w:rsidR="009937F4" w:rsidRPr="00300706" w:rsidRDefault="009937F4" w:rsidP="006846DF">
      <w:pPr>
        <w:rPr>
          <w:noProof/>
          <w:lang w:val="sv-SE"/>
        </w:rPr>
      </w:pPr>
    </w:p>
    <w:p w14:paraId="0B2682A8"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16.</w:t>
      </w:r>
      <w:r w:rsidRPr="00300706">
        <w:rPr>
          <w:b/>
          <w:lang w:val="sv-SE"/>
        </w:rPr>
        <w:tab/>
        <w:t>INFORMATION I PUNKTSKRIFT</w:t>
      </w:r>
    </w:p>
    <w:p w14:paraId="5F6F29DE" w14:textId="77777777" w:rsidR="009937F4" w:rsidRPr="00300706" w:rsidRDefault="009937F4" w:rsidP="006846DF">
      <w:pPr>
        <w:rPr>
          <w:noProof/>
          <w:lang w:val="sv-SE"/>
        </w:rPr>
      </w:pPr>
    </w:p>
    <w:p w14:paraId="46A60463"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Braille krävs ej</w:t>
      </w:r>
    </w:p>
    <w:p w14:paraId="6A032287" w14:textId="77777777" w:rsidR="009937F4" w:rsidRPr="00300706" w:rsidRDefault="009937F4" w:rsidP="006846DF">
      <w:pPr>
        <w:rPr>
          <w:noProof/>
          <w:lang w:val="sv-SE"/>
        </w:rPr>
      </w:pPr>
    </w:p>
    <w:p w14:paraId="155089B6" w14:textId="77777777" w:rsidR="009937F4" w:rsidRPr="00300706" w:rsidRDefault="009937F4" w:rsidP="006846DF">
      <w:pPr>
        <w:rPr>
          <w:noProof/>
          <w:lang w:val="sv-SE"/>
        </w:rPr>
      </w:pPr>
    </w:p>
    <w:p w14:paraId="4DBFB779"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17.</w:t>
      </w:r>
      <w:r w:rsidRPr="00300706">
        <w:rPr>
          <w:b/>
          <w:lang w:val="sv-SE"/>
        </w:rPr>
        <w:tab/>
        <w:t xml:space="preserve">UNIK IDENTITETSBETECKNING – TVÅDIMENSIONELL STRECKKOD </w:t>
      </w:r>
    </w:p>
    <w:p w14:paraId="4EEE8B2D" w14:textId="77777777" w:rsidR="009937F4" w:rsidRPr="00300706" w:rsidRDefault="009937F4" w:rsidP="006846DF">
      <w:pPr>
        <w:rPr>
          <w:noProof/>
          <w:lang w:val="sv-SE"/>
        </w:rPr>
      </w:pPr>
    </w:p>
    <w:p w14:paraId="305E1E9B" w14:textId="77777777" w:rsidR="009937F4" w:rsidRPr="00300706" w:rsidRDefault="00C6211A" w:rsidP="006846DF">
      <w:pPr>
        <w:rPr>
          <w:rFonts w:eastAsia="Verdana"/>
          <w:highlight w:val="lightGray"/>
          <w:lang w:val="sv-SE" w:eastAsia="en-GB"/>
        </w:rPr>
      </w:pPr>
      <w:r w:rsidRPr="00300706">
        <w:rPr>
          <w:rFonts w:eastAsia="Verdana"/>
          <w:highlight w:val="lightGray"/>
          <w:lang w:val="sv-SE" w:eastAsia="en-GB"/>
        </w:rPr>
        <w:t>Tvådimensionell streckkod som innehåller den unika identitetsbeteckningen.</w:t>
      </w:r>
    </w:p>
    <w:p w14:paraId="25C8F14F" w14:textId="77777777" w:rsidR="009937F4" w:rsidRPr="00300706" w:rsidRDefault="009937F4" w:rsidP="006846DF">
      <w:pPr>
        <w:rPr>
          <w:noProof/>
          <w:lang w:val="sv-SE"/>
        </w:rPr>
      </w:pPr>
    </w:p>
    <w:p w14:paraId="28DE24BD" w14:textId="77777777" w:rsidR="009937F4" w:rsidRPr="00300706" w:rsidRDefault="009937F4" w:rsidP="006846DF">
      <w:pPr>
        <w:rPr>
          <w:noProof/>
          <w:lang w:val="sv-SE"/>
        </w:rPr>
      </w:pPr>
    </w:p>
    <w:p w14:paraId="6D34339C"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18.</w:t>
      </w:r>
      <w:r w:rsidRPr="00300706">
        <w:rPr>
          <w:b/>
          <w:lang w:val="sv-SE"/>
        </w:rPr>
        <w:tab/>
        <w:t>UNIK IDENTITETSBETECKNING – I ETT FORMAT LÄSBART FÖR MÄNSKLIGT ÖGA</w:t>
      </w:r>
    </w:p>
    <w:p w14:paraId="06ACD66B" w14:textId="77777777" w:rsidR="009937F4" w:rsidRPr="00300706" w:rsidRDefault="009937F4" w:rsidP="006846DF">
      <w:pPr>
        <w:rPr>
          <w:noProof/>
          <w:lang w:val="sv-SE"/>
        </w:rPr>
      </w:pPr>
    </w:p>
    <w:p w14:paraId="2FAA8C55" w14:textId="77777777" w:rsidR="009937F4" w:rsidRPr="00300706" w:rsidRDefault="00C6211A" w:rsidP="006846DF">
      <w:pPr>
        <w:rPr>
          <w:noProof/>
          <w:lang w:val="sv-SE"/>
        </w:rPr>
      </w:pPr>
      <w:r w:rsidRPr="00300706">
        <w:rPr>
          <w:noProof/>
          <w:lang w:val="sv-SE"/>
        </w:rPr>
        <w:t>PC</w:t>
      </w:r>
    </w:p>
    <w:p w14:paraId="3CD65AF7" w14:textId="77777777" w:rsidR="009937F4" w:rsidRPr="00300706" w:rsidRDefault="00C6211A" w:rsidP="006846DF">
      <w:pPr>
        <w:rPr>
          <w:noProof/>
          <w:lang w:val="sv-SE"/>
        </w:rPr>
      </w:pPr>
      <w:r w:rsidRPr="00300706">
        <w:rPr>
          <w:noProof/>
          <w:lang w:val="sv-SE"/>
        </w:rPr>
        <w:t>SN</w:t>
      </w:r>
    </w:p>
    <w:p w14:paraId="066C9784" w14:textId="77777777" w:rsidR="009937F4" w:rsidRPr="00300706" w:rsidRDefault="00C6211A" w:rsidP="006846DF">
      <w:pPr>
        <w:rPr>
          <w:noProof/>
          <w:lang w:val="sv-SE"/>
        </w:rPr>
      </w:pPr>
      <w:r w:rsidRPr="00300706">
        <w:rPr>
          <w:noProof/>
          <w:lang w:val="sv-SE"/>
        </w:rPr>
        <w:t>NN</w:t>
      </w:r>
    </w:p>
    <w:p w14:paraId="0EFD5801" w14:textId="77777777" w:rsidR="009937F4" w:rsidRPr="00300706" w:rsidRDefault="009937F4" w:rsidP="006846DF">
      <w:pPr>
        <w:rPr>
          <w:noProof/>
          <w:lang w:val="sv-SE"/>
        </w:rPr>
        <w:sectPr w:rsidR="009937F4" w:rsidRPr="00300706" w:rsidSect="009937F4">
          <w:pgSz w:w="11910" w:h="16850"/>
          <w:pgMar w:top="1140" w:right="1200" w:bottom="900" w:left="1200" w:header="0" w:footer="656" w:gutter="0"/>
          <w:cols w:space="720"/>
        </w:sectPr>
      </w:pPr>
    </w:p>
    <w:p w14:paraId="2825E8EB"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lang w:val="sv-SE"/>
        </w:rPr>
        <w:lastRenderedPageBreak/>
        <w:t>UPPGIFTER SOM SKA FINNAS PÅ SMÅ INRE</w:t>
      </w:r>
      <w:r w:rsidRPr="00300706">
        <w:rPr>
          <w:b/>
          <w:noProof/>
          <w:lang w:val="sv-SE"/>
        </w:rPr>
        <w:t xml:space="preserve"> LÄKEMEDELSFÖRPACKNINGAR</w:t>
      </w:r>
    </w:p>
    <w:p w14:paraId="51654EF2"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36927002"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Pr>
          <w:b/>
          <w:noProof/>
          <w:lang w:val="sv-SE"/>
        </w:rPr>
        <w:t>BLISTERFOLIE</w:t>
      </w:r>
    </w:p>
    <w:p w14:paraId="2ADFCB41"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66853DE0"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noProof/>
          <w:lang w:val="sv-SE"/>
        </w:rPr>
        <w:t>FÖRFYLLD SPRUTA</w:t>
      </w:r>
    </w:p>
    <w:p w14:paraId="20A39C3C" w14:textId="77777777" w:rsidR="009937F4" w:rsidRPr="00300706" w:rsidRDefault="009937F4" w:rsidP="006846DF">
      <w:pPr>
        <w:rPr>
          <w:noProof/>
          <w:lang w:val="sv-SE"/>
        </w:rPr>
      </w:pPr>
    </w:p>
    <w:p w14:paraId="3FAD65D1" w14:textId="77777777" w:rsidR="009937F4" w:rsidRPr="00300706" w:rsidRDefault="009937F4" w:rsidP="006846DF">
      <w:pPr>
        <w:rPr>
          <w:noProof/>
          <w:lang w:val="sv-SE"/>
        </w:rPr>
      </w:pPr>
    </w:p>
    <w:p w14:paraId="7A27C95B"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 OCH ADMINISTRERINGSVÄG</w:t>
      </w:r>
    </w:p>
    <w:p w14:paraId="63649E5E" w14:textId="77777777" w:rsidR="009937F4" w:rsidRPr="00300706" w:rsidRDefault="009937F4" w:rsidP="006846DF">
      <w:pPr>
        <w:ind w:left="567" w:hanging="567"/>
        <w:rPr>
          <w:noProof/>
          <w:lang w:val="sv-SE"/>
        </w:rPr>
      </w:pPr>
    </w:p>
    <w:p w14:paraId="261C7529" w14:textId="77777777" w:rsidR="009937F4" w:rsidRPr="00300706" w:rsidRDefault="00C6211A" w:rsidP="006846DF">
      <w:pPr>
        <w:pStyle w:val="BodyText"/>
        <w:ind w:right="3981"/>
        <w:rPr>
          <w:lang w:val="sv-SE"/>
        </w:rPr>
      </w:pPr>
      <w:r w:rsidRPr="00300706">
        <w:rPr>
          <w:lang w:val="sv-SE"/>
        </w:rPr>
        <w:t>Byooviz 10 mg/ml injektionsvätska, lösning i förfylld spruta</w:t>
      </w:r>
    </w:p>
    <w:p w14:paraId="2CC766C9" w14:textId="77777777" w:rsidR="009937F4" w:rsidRPr="00300706" w:rsidRDefault="00C6211A" w:rsidP="006846DF">
      <w:pPr>
        <w:pStyle w:val="BodyText"/>
        <w:ind w:right="5367"/>
        <w:rPr>
          <w:lang w:val="sv-SE"/>
        </w:rPr>
      </w:pPr>
      <w:r w:rsidRPr="00300706">
        <w:rPr>
          <w:lang w:val="sv-SE"/>
        </w:rPr>
        <w:t>ranibizumab</w:t>
      </w:r>
    </w:p>
    <w:p w14:paraId="78BEEC08" w14:textId="77777777" w:rsidR="009937F4" w:rsidRPr="00300706" w:rsidRDefault="00C6211A" w:rsidP="006846DF">
      <w:pPr>
        <w:pStyle w:val="BodyText"/>
        <w:rPr>
          <w:lang w:val="sv-SE"/>
        </w:rPr>
      </w:pPr>
      <w:r w:rsidRPr="00300706">
        <w:rPr>
          <w:lang w:val="sv-SE"/>
        </w:rPr>
        <w:t>Intravitreal användning</w:t>
      </w:r>
    </w:p>
    <w:p w14:paraId="4F71E5E4" w14:textId="77777777" w:rsidR="009937F4" w:rsidRPr="00300706" w:rsidRDefault="009937F4" w:rsidP="006846DF">
      <w:pPr>
        <w:rPr>
          <w:noProof/>
          <w:lang w:val="sv-SE"/>
        </w:rPr>
      </w:pPr>
    </w:p>
    <w:p w14:paraId="5F8D46C0" w14:textId="77777777" w:rsidR="009937F4" w:rsidRPr="00300706" w:rsidRDefault="009937F4" w:rsidP="006846DF">
      <w:pPr>
        <w:rPr>
          <w:noProof/>
          <w:lang w:val="sv-SE"/>
        </w:rPr>
      </w:pPr>
    </w:p>
    <w:p w14:paraId="49E0154E"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2.</w:t>
      </w:r>
      <w:r w:rsidRPr="00300706">
        <w:rPr>
          <w:b/>
          <w:lang w:val="sv-SE"/>
        </w:rPr>
        <w:tab/>
      </w:r>
      <w:r w:rsidRPr="00FC2F66">
        <w:rPr>
          <w:b/>
          <w:lang w:val="sv-SE"/>
        </w:rPr>
        <w:t>INNEHAVARE AV GODKÄNNANDE FÖR FÖRSÄLJNING</w:t>
      </w:r>
    </w:p>
    <w:p w14:paraId="349E3E35" w14:textId="77777777" w:rsidR="009937F4" w:rsidRPr="00300706" w:rsidRDefault="009937F4" w:rsidP="006846DF">
      <w:pPr>
        <w:rPr>
          <w:noProof/>
          <w:lang w:val="sv-SE"/>
        </w:rPr>
      </w:pPr>
    </w:p>
    <w:p w14:paraId="35C54E2C" w14:textId="77777777" w:rsidR="009937F4" w:rsidRPr="00FA4B9A" w:rsidRDefault="00C6211A" w:rsidP="006846DF">
      <w:pPr>
        <w:rPr>
          <w:noProof/>
          <w:lang w:val="de-DE"/>
          <w:rPrChange w:id="62" w:author="Author">
            <w:rPr>
              <w:noProof/>
              <w:lang w:val="en-GB"/>
            </w:rPr>
          </w:rPrChange>
        </w:rPr>
      </w:pPr>
      <w:r w:rsidRPr="00FA4B9A">
        <w:rPr>
          <w:noProof/>
          <w:lang w:val="de-DE"/>
          <w:rPrChange w:id="63" w:author="Author">
            <w:rPr>
              <w:noProof/>
              <w:lang w:val="en-GB"/>
            </w:rPr>
          </w:rPrChange>
        </w:rPr>
        <w:t>Samsung Bioepis NL B.V.</w:t>
      </w:r>
    </w:p>
    <w:p w14:paraId="6D54BC6F" w14:textId="77777777" w:rsidR="009937F4" w:rsidRPr="00FA4B9A" w:rsidRDefault="00C6211A" w:rsidP="006846DF">
      <w:pPr>
        <w:rPr>
          <w:noProof/>
          <w:lang w:val="de-DE"/>
          <w:rPrChange w:id="64" w:author="Author">
            <w:rPr>
              <w:noProof/>
              <w:lang w:val="en-GB"/>
            </w:rPr>
          </w:rPrChange>
        </w:rPr>
      </w:pPr>
      <w:r w:rsidRPr="00FA4B9A">
        <w:rPr>
          <w:noProof/>
          <w:lang w:val="de-DE"/>
          <w:rPrChange w:id="65" w:author="Author">
            <w:rPr>
              <w:noProof/>
              <w:lang w:val="en-GB"/>
            </w:rPr>
          </w:rPrChange>
        </w:rPr>
        <w:t>Olof Palmestraat 10</w:t>
      </w:r>
    </w:p>
    <w:p w14:paraId="66CDCEFB" w14:textId="77777777" w:rsidR="009937F4" w:rsidRPr="00300706" w:rsidRDefault="00C6211A" w:rsidP="006846DF">
      <w:pPr>
        <w:rPr>
          <w:noProof/>
          <w:lang w:val="sv-SE"/>
        </w:rPr>
      </w:pPr>
      <w:r w:rsidRPr="00300706">
        <w:rPr>
          <w:noProof/>
          <w:lang w:val="sv-SE"/>
        </w:rPr>
        <w:t>2616 LR Delft</w:t>
      </w:r>
    </w:p>
    <w:p w14:paraId="008A5951" w14:textId="77777777" w:rsidR="009937F4" w:rsidRPr="00300706" w:rsidRDefault="00C6211A" w:rsidP="006846DF">
      <w:pPr>
        <w:pStyle w:val="BodyText"/>
        <w:spacing w:before="10"/>
        <w:rPr>
          <w:lang w:val="sv-SE"/>
        </w:rPr>
      </w:pPr>
      <w:r w:rsidRPr="00300706">
        <w:rPr>
          <w:noProof/>
          <w:lang w:val="sv-SE"/>
        </w:rPr>
        <w:t>Nederländerna</w:t>
      </w:r>
    </w:p>
    <w:p w14:paraId="56911BA4" w14:textId="77777777" w:rsidR="009937F4" w:rsidRDefault="009937F4" w:rsidP="006846DF">
      <w:pPr>
        <w:rPr>
          <w:noProof/>
          <w:lang w:val="sv-SE"/>
        </w:rPr>
      </w:pPr>
    </w:p>
    <w:p w14:paraId="17DE4AA8" w14:textId="77777777" w:rsidR="009937F4" w:rsidRPr="00300706" w:rsidRDefault="009937F4" w:rsidP="006846DF">
      <w:pPr>
        <w:rPr>
          <w:noProof/>
          <w:lang w:val="sv-SE"/>
        </w:rPr>
      </w:pPr>
    </w:p>
    <w:p w14:paraId="45E2D96F"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UTGÅNGSDATUM</w:t>
      </w:r>
    </w:p>
    <w:p w14:paraId="2ABC5F54" w14:textId="77777777" w:rsidR="009937F4" w:rsidRPr="00300706" w:rsidRDefault="009937F4" w:rsidP="006846DF">
      <w:pPr>
        <w:rPr>
          <w:lang w:val="sv-SE"/>
        </w:rPr>
      </w:pPr>
    </w:p>
    <w:p w14:paraId="17A1D17D" w14:textId="77777777" w:rsidR="009937F4" w:rsidRPr="00300706" w:rsidRDefault="00C6211A" w:rsidP="006846DF">
      <w:pPr>
        <w:rPr>
          <w:lang w:val="sv-SE"/>
        </w:rPr>
      </w:pPr>
      <w:r w:rsidRPr="00300706">
        <w:rPr>
          <w:lang w:val="sv-SE"/>
        </w:rPr>
        <w:t>EXP</w:t>
      </w:r>
    </w:p>
    <w:p w14:paraId="35EE7630" w14:textId="77777777" w:rsidR="009937F4" w:rsidRPr="00300706" w:rsidRDefault="009937F4" w:rsidP="006846DF">
      <w:pPr>
        <w:rPr>
          <w:lang w:val="sv-SE"/>
        </w:rPr>
      </w:pPr>
    </w:p>
    <w:p w14:paraId="1838D7BF" w14:textId="77777777" w:rsidR="009937F4" w:rsidRPr="00300706" w:rsidRDefault="009937F4" w:rsidP="006846DF">
      <w:pPr>
        <w:rPr>
          <w:lang w:val="sv-SE"/>
        </w:rPr>
      </w:pPr>
    </w:p>
    <w:p w14:paraId="57B978B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TILLVERKNINGSSATSNUMMER</w:t>
      </w:r>
    </w:p>
    <w:p w14:paraId="01595635" w14:textId="77777777" w:rsidR="009937F4" w:rsidRPr="00300706" w:rsidRDefault="009937F4" w:rsidP="006846DF">
      <w:pPr>
        <w:ind w:right="113"/>
        <w:rPr>
          <w:lang w:val="sv-SE"/>
        </w:rPr>
      </w:pPr>
    </w:p>
    <w:p w14:paraId="5B4CF28A" w14:textId="77777777" w:rsidR="009937F4" w:rsidRPr="00300706" w:rsidRDefault="00C6211A" w:rsidP="006846DF">
      <w:pPr>
        <w:ind w:right="113"/>
        <w:rPr>
          <w:lang w:val="sv-SE"/>
        </w:rPr>
      </w:pPr>
      <w:r w:rsidRPr="00300706">
        <w:rPr>
          <w:lang w:val="sv-SE"/>
        </w:rPr>
        <w:t>Lot</w:t>
      </w:r>
    </w:p>
    <w:p w14:paraId="32017652" w14:textId="77777777" w:rsidR="009937F4" w:rsidRPr="00300706" w:rsidRDefault="009937F4" w:rsidP="006846DF">
      <w:pPr>
        <w:ind w:right="113"/>
        <w:rPr>
          <w:lang w:val="sv-SE"/>
        </w:rPr>
      </w:pPr>
    </w:p>
    <w:p w14:paraId="7D24F317" w14:textId="77777777" w:rsidR="009937F4" w:rsidRPr="00300706" w:rsidRDefault="009937F4" w:rsidP="006846DF">
      <w:pPr>
        <w:ind w:right="113"/>
        <w:rPr>
          <w:lang w:val="sv-SE"/>
        </w:rPr>
      </w:pPr>
    </w:p>
    <w:p w14:paraId="0D8EA841"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ÖVRIGT</w:t>
      </w:r>
    </w:p>
    <w:p w14:paraId="34D9727F" w14:textId="77777777" w:rsidR="009937F4" w:rsidRPr="00300706" w:rsidRDefault="009937F4" w:rsidP="006846DF">
      <w:pPr>
        <w:ind w:right="113"/>
        <w:rPr>
          <w:noProof/>
          <w:lang w:val="sv-SE"/>
        </w:rPr>
      </w:pPr>
    </w:p>
    <w:p w14:paraId="150A4469" w14:textId="77777777" w:rsidR="009937F4" w:rsidRPr="00FC2F66" w:rsidRDefault="00C6211A" w:rsidP="006846DF">
      <w:pPr>
        <w:rPr>
          <w:rFonts w:eastAsiaTheme="minorEastAsia"/>
          <w:lang w:val="sv-SE" w:eastAsia="ko-KR"/>
        </w:rPr>
      </w:pPr>
      <w:r w:rsidRPr="00FC2F66">
        <w:rPr>
          <w:rFonts w:eastAsiaTheme="minorEastAsia"/>
          <w:lang w:val="sv-SE" w:eastAsia="ko-KR"/>
        </w:rPr>
        <w:t>1,65 mg/0,165 ml</w:t>
      </w:r>
    </w:p>
    <w:p w14:paraId="45EF348E" w14:textId="77777777" w:rsidR="009937F4" w:rsidRPr="00FC2F66" w:rsidRDefault="00C6211A" w:rsidP="006846DF">
      <w:pPr>
        <w:rPr>
          <w:rFonts w:eastAsiaTheme="minorEastAsia"/>
          <w:lang w:val="sv-SE" w:eastAsia="ko-KR"/>
        </w:rPr>
      </w:pPr>
      <w:r w:rsidRPr="00FC2F66">
        <w:rPr>
          <w:rFonts w:eastAsiaTheme="minorEastAsia"/>
          <w:lang w:val="sv-SE" w:eastAsia="ko-KR"/>
        </w:rPr>
        <w:t>ÖPPN</w:t>
      </w:r>
      <w:r>
        <w:rPr>
          <w:rFonts w:eastAsiaTheme="minorEastAsia"/>
          <w:lang w:val="sv-SE" w:eastAsia="ko-KR"/>
        </w:rPr>
        <w:t>A</w:t>
      </w:r>
    </w:p>
    <w:p w14:paraId="04BFFF36" w14:textId="77777777" w:rsidR="009937F4" w:rsidRPr="00FC2F66" w:rsidRDefault="00C6211A" w:rsidP="006846DF">
      <w:pPr>
        <w:rPr>
          <w:rFonts w:eastAsiaTheme="minorEastAsia"/>
          <w:lang w:val="sv-SE" w:eastAsia="ko-KR"/>
        </w:rPr>
      </w:pPr>
      <w:r w:rsidRPr="00FC2F66">
        <w:rPr>
          <w:rFonts w:eastAsiaTheme="minorEastAsia"/>
          <w:lang w:val="sv-SE" w:eastAsia="ko-KR"/>
        </w:rPr>
        <w:t>0</w:t>
      </w:r>
      <w:r>
        <w:rPr>
          <w:rFonts w:eastAsiaTheme="minorEastAsia"/>
          <w:lang w:val="sv-SE" w:eastAsia="ko-KR"/>
        </w:rPr>
        <w:t>,</w:t>
      </w:r>
      <w:r w:rsidRPr="00FC2F66">
        <w:rPr>
          <w:rFonts w:eastAsiaTheme="minorEastAsia"/>
          <w:lang w:val="sv-SE" w:eastAsia="ko-KR"/>
        </w:rPr>
        <w:t xml:space="preserve">05 ml </w:t>
      </w:r>
      <w:r>
        <w:rPr>
          <w:rFonts w:eastAsiaTheme="minorEastAsia"/>
          <w:lang w:val="sv-SE" w:eastAsia="ko-KR"/>
        </w:rPr>
        <w:t>genomskinlig dosmarkering</w:t>
      </w:r>
    </w:p>
    <w:p w14:paraId="54AE6301" w14:textId="77777777" w:rsidR="009937F4" w:rsidRPr="00300706" w:rsidRDefault="009937F4" w:rsidP="006846DF">
      <w:pPr>
        <w:ind w:right="113"/>
        <w:rPr>
          <w:noProof/>
          <w:lang w:val="sv-SE"/>
        </w:rPr>
      </w:pPr>
    </w:p>
    <w:p w14:paraId="4118F388" w14:textId="77777777" w:rsidR="009937F4" w:rsidRPr="00300706" w:rsidRDefault="009937F4" w:rsidP="006846DF">
      <w:pPr>
        <w:pStyle w:val="BodyText"/>
        <w:spacing w:before="1"/>
        <w:rPr>
          <w:lang w:val="sv-SE"/>
        </w:rPr>
      </w:pPr>
    </w:p>
    <w:p w14:paraId="75437DE6" w14:textId="77777777" w:rsidR="009937F4" w:rsidRPr="00300706" w:rsidRDefault="009937F4" w:rsidP="006846DF">
      <w:pPr>
        <w:rPr>
          <w:lang w:val="sv-SE"/>
        </w:rPr>
        <w:sectPr w:rsidR="009937F4" w:rsidRPr="00300706" w:rsidSect="009937F4">
          <w:pgSz w:w="11910" w:h="16850"/>
          <w:pgMar w:top="1400" w:right="1200" w:bottom="900" w:left="1200" w:header="0" w:footer="656" w:gutter="0"/>
          <w:cols w:space="720"/>
        </w:sectPr>
      </w:pPr>
    </w:p>
    <w:p w14:paraId="3941C40F"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lang w:val="sv-SE"/>
        </w:rPr>
        <w:lastRenderedPageBreak/>
        <w:t>UPPGIFTER SOM SKA FINNAS PÅ SMÅ INRE</w:t>
      </w:r>
      <w:r w:rsidRPr="00300706">
        <w:rPr>
          <w:b/>
          <w:noProof/>
          <w:lang w:val="sv-SE"/>
        </w:rPr>
        <w:t xml:space="preserve"> LÄKEMEDELSFÖRPACKNINGAR</w:t>
      </w:r>
    </w:p>
    <w:p w14:paraId="2B0B55AF"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6CE2D311"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sidRPr="00300706">
        <w:rPr>
          <w:b/>
          <w:noProof/>
          <w:lang w:val="sv-SE"/>
        </w:rPr>
        <w:t>ETIKETT</w:t>
      </w:r>
    </w:p>
    <w:p w14:paraId="54C831BB" w14:textId="77777777" w:rsidR="009937F4" w:rsidRPr="00300706" w:rsidRDefault="009937F4" w:rsidP="006846DF">
      <w:pPr>
        <w:pBdr>
          <w:top w:val="single" w:sz="4" w:space="1" w:color="auto"/>
          <w:left w:val="single" w:sz="4" w:space="4" w:color="auto"/>
          <w:bottom w:val="single" w:sz="4" w:space="1" w:color="auto"/>
          <w:right w:val="single" w:sz="4" w:space="4" w:color="auto"/>
        </w:pBdr>
        <w:rPr>
          <w:b/>
          <w:noProof/>
          <w:lang w:val="sv-SE"/>
        </w:rPr>
      </w:pPr>
    </w:p>
    <w:p w14:paraId="1F28A4D5" w14:textId="77777777" w:rsidR="009937F4" w:rsidRPr="00300706" w:rsidRDefault="00C6211A" w:rsidP="006846DF">
      <w:pPr>
        <w:pBdr>
          <w:top w:val="single" w:sz="4" w:space="1" w:color="auto"/>
          <w:left w:val="single" w:sz="4" w:space="4" w:color="auto"/>
          <w:bottom w:val="single" w:sz="4" w:space="1" w:color="auto"/>
          <w:right w:val="single" w:sz="4" w:space="4" w:color="auto"/>
        </w:pBdr>
        <w:rPr>
          <w:b/>
          <w:noProof/>
          <w:lang w:val="sv-SE"/>
        </w:rPr>
      </w:pPr>
      <w:r>
        <w:rPr>
          <w:b/>
          <w:noProof/>
          <w:lang w:val="sv-SE"/>
        </w:rPr>
        <w:t>FÖRFYLLD SPRUTA</w:t>
      </w:r>
    </w:p>
    <w:p w14:paraId="7548474F" w14:textId="77777777" w:rsidR="009937F4" w:rsidRPr="00300706" w:rsidRDefault="009937F4" w:rsidP="006846DF">
      <w:pPr>
        <w:rPr>
          <w:noProof/>
          <w:lang w:val="sv-SE"/>
        </w:rPr>
      </w:pPr>
    </w:p>
    <w:p w14:paraId="70E489EC" w14:textId="77777777" w:rsidR="009937F4" w:rsidRPr="00300706" w:rsidRDefault="009937F4" w:rsidP="006846DF">
      <w:pPr>
        <w:rPr>
          <w:noProof/>
          <w:lang w:val="sv-SE"/>
        </w:rPr>
      </w:pPr>
    </w:p>
    <w:p w14:paraId="0A8C160D"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1.</w:t>
      </w:r>
      <w:r w:rsidRPr="00300706">
        <w:rPr>
          <w:b/>
          <w:lang w:val="sv-SE"/>
        </w:rPr>
        <w:tab/>
        <w:t>LÄKEMEDLETS NAMN OCH ADMINISTRERINGSVÄG</w:t>
      </w:r>
    </w:p>
    <w:p w14:paraId="3B36B92E" w14:textId="77777777" w:rsidR="009937F4" w:rsidRPr="00300706" w:rsidRDefault="009937F4" w:rsidP="006846DF">
      <w:pPr>
        <w:ind w:left="567" w:hanging="567"/>
        <w:rPr>
          <w:noProof/>
          <w:lang w:val="sv-SE"/>
        </w:rPr>
      </w:pPr>
    </w:p>
    <w:p w14:paraId="3D6AE5FD" w14:textId="77777777" w:rsidR="009937F4" w:rsidRPr="00300706" w:rsidRDefault="00C6211A" w:rsidP="006846DF">
      <w:pPr>
        <w:pStyle w:val="BodyText"/>
        <w:ind w:right="5367"/>
        <w:rPr>
          <w:lang w:val="sv-SE"/>
        </w:rPr>
      </w:pPr>
      <w:r w:rsidRPr="00300706">
        <w:rPr>
          <w:lang w:val="sv-SE"/>
        </w:rPr>
        <w:t>Byooviz 10 mg/ml</w:t>
      </w:r>
    </w:p>
    <w:p w14:paraId="4905F14D" w14:textId="77777777" w:rsidR="009937F4" w:rsidRPr="00300706" w:rsidRDefault="00C6211A" w:rsidP="006846DF">
      <w:pPr>
        <w:pStyle w:val="BodyText"/>
        <w:ind w:right="5367"/>
        <w:rPr>
          <w:lang w:val="sv-SE"/>
        </w:rPr>
      </w:pPr>
      <w:r w:rsidRPr="00300706">
        <w:rPr>
          <w:lang w:val="sv-SE"/>
        </w:rPr>
        <w:t xml:space="preserve">Injektionsvätska </w:t>
      </w:r>
    </w:p>
    <w:p w14:paraId="04070160" w14:textId="77777777" w:rsidR="009937F4" w:rsidRPr="00300706" w:rsidRDefault="00C6211A" w:rsidP="006846DF">
      <w:pPr>
        <w:pStyle w:val="BodyText"/>
        <w:ind w:right="5367"/>
        <w:rPr>
          <w:lang w:val="sv-SE"/>
        </w:rPr>
      </w:pPr>
      <w:r w:rsidRPr="00300706">
        <w:rPr>
          <w:lang w:val="sv-SE"/>
        </w:rPr>
        <w:t>ranibizumab</w:t>
      </w:r>
    </w:p>
    <w:p w14:paraId="1BCC70A8" w14:textId="77777777" w:rsidR="009937F4" w:rsidRPr="00300706" w:rsidRDefault="00C6211A" w:rsidP="006846DF">
      <w:pPr>
        <w:pStyle w:val="BodyText"/>
        <w:rPr>
          <w:lang w:val="sv-SE"/>
        </w:rPr>
      </w:pPr>
      <w:r w:rsidRPr="00300706">
        <w:rPr>
          <w:lang w:val="sv-SE"/>
        </w:rPr>
        <w:t>Intravitreal användning</w:t>
      </w:r>
    </w:p>
    <w:p w14:paraId="0D0A9A07" w14:textId="77777777" w:rsidR="009937F4" w:rsidRPr="00300706" w:rsidRDefault="009937F4" w:rsidP="006846DF">
      <w:pPr>
        <w:rPr>
          <w:noProof/>
          <w:lang w:val="sv-SE"/>
        </w:rPr>
      </w:pPr>
    </w:p>
    <w:p w14:paraId="6AC3AC79" w14:textId="77777777" w:rsidR="009937F4" w:rsidRPr="00300706" w:rsidRDefault="009937F4" w:rsidP="006846DF">
      <w:pPr>
        <w:rPr>
          <w:noProof/>
          <w:lang w:val="sv-SE"/>
        </w:rPr>
      </w:pPr>
    </w:p>
    <w:p w14:paraId="6FBC850E"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2.</w:t>
      </w:r>
      <w:r w:rsidRPr="00300706">
        <w:rPr>
          <w:b/>
          <w:lang w:val="sv-SE"/>
        </w:rPr>
        <w:tab/>
        <w:t>ADMINISTRERINGSSÄTT</w:t>
      </w:r>
    </w:p>
    <w:p w14:paraId="2E4967E4" w14:textId="77777777" w:rsidR="009937F4" w:rsidRPr="00300706" w:rsidRDefault="009937F4" w:rsidP="006846DF">
      <w:pPr>
        <w:rPr>
          <w:noProof/>
          <w:lang w:val="sv-SE"/>
        </w:rPr>
      </w:pPr>
    </w:p>
    <w:p w14:paraId="51236EC4" w14:textId="77777777" w:rsidR="009937F4" w:rsidRPr="00300706" w:rsidRDefault="009937F4" w:rsidP="006846DF">
      <w:pPr>
        <w:rPr>
          <w:noProof/>
          <w:lang w:val="sv-SE"/>
        </w:rPr>
      </w:pPr>
    </w:p>
    <w:p w14:paraId="575D4658"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3.</w:t>
      </w:r>
      <w:r w:rsidRPr="00300706">
        <w:rPr>
          <w:b/>
          <w:lang w:val="sv-SE"/>
        </w:rPr>
        <w:tab/>
        <w:t>UTGÅNGSDATUM</w:t>
      </w:r>
    </w:p>
    <w:p w14:paraId="30608273" w14:textId="77777777" w:rsidR="009937F4" w:rsidRPr="00300706" w:rsidRDefault="009937F4" w:rsidP="006846DF">
      <w:pPr>
        <w:rPr>
          <w:lang w:val="sv-SE"/>
        </w:rPr>
      </w:pPr>
    </w:p>
    <w:p w14:paraId="01793F83" w14:textId="77777777" w:rsidR="009937F4" w:rsidRPr="00300706" w:rsidRDefault="00C6211A" w:rsidP="006846DF">
      <w:pPr>
        <w:rPr>
          <w:lang w:val="sv-SE"/>
        </w:rPr>
      </w:pPr>
      <w:r w:rsidRPr="00300706">
        <w:rPr>
          <w:lang w:val="sv-SE"/>
        </w:rPr>
        <w:t>EXP</w:t>
      </w:r>
    </w:p>
    <w:p w14:paraId="23862DE1" w14:textId="77777777" w:rsidR="009937F4" w:rsidRPr="00300706" w:rsidRDefault="009937F4" w:rsidP="006846DF">
      <w:pPr>
        <w:rPr>
          <w:lang w:val="sv-SE"/>
        </w:rPr>
      </w:pPr>
    </w:p>
    <w:p w14:paraId="6D9AC76F" w14:textId="77777777" w:rsidR="009937F4" w:rsidRPr="00300706" w:rsidRDefault="009937F4" w:rsidP="006846DF">
      <w:pPr>
        <w:rPr>
          <w:lang w:val="sv-SE"/>
        </w:rPr>
      </w:pPr>
    </w:p>
    <w:p w14:paraId="65E1E997"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4.</w:t>
      </w:r>
      <w:r w:rsidRPr="00300706">
        <w:rPr>
          <w:b/>
          <w:lang w:val="sv-SE"/>
        </w:rPr>
        <w:tab/>
        <w:t>TILLVERKNINGSSATSNUMMER</w:t>
      </w:r>
    </w:p>
    <w:p w14:paraId="26CB3C9E" w14:textId="77777777" w:rsidR="009937F4" w:rsidRPr="00300706" w:rsidRDefault="009937F4" w:rsidP="006846DF">
      <w:pPr>
        <w:ind w:right="113"/>
        <w:rPr>
          <w:lang w:val="sv-SE"/>
        </w:rPr>
      </w:pPr>
    </w:p>
    <w:p w14:paraId="5DE14F6A" w14:textId="77777777" w:rsidR="009937F4" w:rsidRPr="00300706" w:rsidRDefault="00C6211A" w:rsidP="006846DF">
      <w:pPr>
        <w:ind w:right="113"/>
        <w:rPr>
          <w:lang w:val="sv-SE"/>
        </w:rPr>
      </w:pPr>
      <w:r w:rsidRPr="00300706">
        <w:rPr>
          <w:lang w:val="sv-SE"/>
        </w:rPr>
        <w:t>Lot</w:t>
      </w:r>
    </w:p>
    <w:p w14:paraId="27B0836E" w14:textId="77777777" w:rsidR="009937F4" w:rsidRPr="00300706" w:rsidRDefault="009937F4" w:rsidP="006846DF">
      <w:pPr>
        <w:ind w:right="113"/>
        <w:rPr>
          <w:lang w:val="sv-SE"/>
        </w:rPr>
      </w:pPr>
    </w:p>
    <w:p w14:paraId="39AED858" w14:textId="77777777" w:rsidR="009937F4" w:rsidRPr="00300706" w:rsidRDefault="009937F4" w:rsidP="006846DF">
      <w:pPr>
        <w:ind w:right="113"/>
        <w:rPr>
          <w:lang w:val="sv-SE"/>
        </w:rPr>
      </w:pPr>
    </w:p>
    <w:p w14:paraId="03AE8974"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5.</w:t>
      </w:r>
      <w:r w:rsidRPr="00300706">
        <w:rPr>
          <w:b/>
          <w:lang w:val="sv-SE"/>
        </w:rPr>
        <w:tab/>
        <w:t>MÄNGD UTTRYCKT I VIKT, VOLYM ELLER PER ENHET</w:t>
      </w:r>
    </w:p>
    <w:p w14:paraId="59DBE6AE" w14:textId="77777777" w:rsidR="009937F4" w:rsidRPr="00300706" w:rsidRDefault="009937F4" w:rsidP="006846DF">
      <w:pPr>
        <w:ind w:right="113"/>
        <w:rPr>
          <w:noProof/>
          <w:lang w:val="sv-SE"/>
        </w:rPr>
      </w:pPr>
    </w:p>
    <w:p w14:paraId="642D7C3F" w14:textId="77777777" w:rsidR="009937F4" w:rsidRPr="00300706" w:rsidRDefault="00C6211A" w:rsidP="006846DF">
      <w:pPr>
        <w:rPr>
          <w:rFonts w:eastAsia="Verdana"/>
          <w:highlight w:val="lightGray"/>
          <w:lang w:val="sv-SE" w:eastAsia="en-GB"/>
        </w:rPr>
      </w:pPr>
      <w:r>
        <w:rPr>
          <w:rFonts w:eastAsia="Verdana"/>
          <w:highlight w:val="lightGray"/>
          <w:lang w:val="sv-SE" w:eastAsia="en-GB"/>
        </w:rPr>
        <w:t>1,65</w:t>
      </w:r>
      <w:r w:rsidRPr="00300706">
        <w:rPr>
          <w:rFonts w:eastAsia="Verdana"/>
          <w:highlight w:val="lightGray"/>
          <w:lang w:val="sv-SE" w:eastAsia="en-GB"/>
        </w:rPr>
        <w:t> mg/0,</w:t>
      </w:r>
      <w:r>
        <w:rPr>
          <w:rFonts w:eastAsia="Verdana"/>
          <w:highlight w:val="lightGray"/>
          <w:lang w:val="sv-SE" w:eastAsia="en-GB"/>
        </w:rPr>
        <w:t>165</w:t>
      </w:r>
      <w:r w:rsidRPr="00300706">
        <w:rPr>
          <w:rFonts w:eastAsia="Verdana"/>
          <w:highlight w:val="lightGray"/>
          <w:lang w:val="sv-SE" w:eastAsia="en-GB"/>
        </w:rPr>
        <w:t> ml</w:t>
      </w:r>
    </w:p>
    <w:p w14:paraId="40047153" w14:textId="77777777" w:rsidR="009937F4" w:rsidRPr="00300706" w:rsidRDefault="009937F4" w:rsidP="006846DF">
      <w:pPr>
        <w:ind w:right="113"/>
        <w:rPr>
          <w:noProof/>
          <w:lang w:val="sv-SE"/>
        </w:rPr>
      </w:pPr>
    </w:p>
    <w:p w14:paraId="057C6156" w14:textId="77777777" w:rsidR="009937F4" w:rsidRPr="00300706" w:rsidRDefault="009937F4" w:rsidP="006846DF">
      <w:pPr>
        <w:ind w:right="113"/>
        <w:rPr>
          <w:noProof/>
          <w:lang w:val="sv-SE"/>
        </w:rPr>
      </w:pPr>
    </w:p>
    <w:p w14:paraId="0FAECE1A" w14:textId="77777777" w:rsidR="009937F4" w:rsidRPr="00300706" w:rsidRDefault="00C6211A" w:rsidP="006846DF">
      <w:pPr>
        <w:pBdr>
          <w:top w:val="single" w:sz="4" w:space="1" w:color="auto"/>
          <w:left w:val="single" w:sz="4" w:space="4" w:color="auto"/>
          <w:bottom w:val="single" w:sz="4" w:space="1" w:color="auto"/>
          <w:right w:val="single" w:sz="4" w:space="4" w:color="auto"/>
        </w:pBdr>
        <w:ind w:left="722" w:hangingChars="328" w:hanging="722"/>
        <w:rPr>
          <w:b/>
          <w:lang w:val="sv-SE"/>
        </w:rPr>
      </w:pPr>
      <w:r w:rsidRPr="00300706">
        <w:rPr>
          <w:b/>
          <w:lang w:val="sv-SE"/>
        </w:rPr>
        <w:t>6.</w:t>
      </w:r>
      <w:r w:rsidRPr="00300706">
        <w:rPr>
          <w:b/>
          <w:lang w:val="sv-SE"/>
        </w:rPr>
        <w:tab/>
        <w:t>ÖVRIGT</w:t>
      </w:r>
    </w:p>
    <w:p w14:paraId="40257537" w14:textId="77777777" w:rsidR="009937F4" w:rsidRPr="00300706" w:rsidRDefault="009937F4" w:rsidP="006846DF">
      <w:pPr>
        <w:ind w:right="113"/>
        <w:rPr>
          <w:noProof/>
          <w:lang w:val="sv-SE"/>
        </w:rPr>
      </w:pPr>
    </w:p>
    <w:p w14:paraId="780E9A8A" w14:textId="77777777" w:rsidR="009937F4" w:rsidRPr="00300706" w:rsidRDefault="009937F4" w:rsidP="006846DF">
      <w:pPr>
        <w:pStyle w:val="BodyText"/>
        <w:rPr>
          <w:sz w:val="20"/>
          <w:lang w:val="sv-SE"/>
        </w:rPr>
      </w:pPr>
    </w:p>
    <w:p w14:paraId="634B9EFC" w14:textId="77777777" w:rsidR="009937F4" w:rsidRPr="00300706" w:rsidRDefault="00C6211A" w:rsidP="006846DF">
      <w:pPr>
        <w:rPr>
          <w:lang w:val="sv-SE"/>
        </w:rPr>
      </w:pPr>
      <w:r w:rsidRPr="00300706">
        <w:rPr>
          <w:lang w:val="sv-SE"/>
        </w:rPr>
        <w:br w:type="page"/>
      </w:r>
    </w:p>
    <w:p w14:paraId="671F1751" w14:textId="77777777" w:rsidR="009937F4" w:rsidRPr="00300706" w:rsidRDefault="009937F4" w:rsidP="006846DF">
      <w:pPr>
        <w:pStyle w:val="BodyText"/>
        <w:spacing w:before="1"/>
        <w:rPr>
          <w:lang w:val="sv-SE"/>
        </w:rPr>
      </w:pPr>
    </w:p>
    <w:p w14:paraId="2ECE5C3D" w14:textId="77777777" w:rsidR="009937F4" w:rsidRPr="00300706" w:rsidRDefault="009937F4" w:rsidP="006846DF">
      <w:pPr>
        <w:pStyle w:val="NoSpacing"/>
        <w:rPr>
          <w:noProof/>
          <w:lang w:val="sv-SE"/>
        </w:rPr>
      </w:pPr>
    </w:p>
    <w:p w14:paraId="3DB55385" w14:textId="77777777" w:rsidR="009937F4" w:rsidRPr="00300706" w:rsidRDefault="009937F4" w:rsidP="006846DF">
      <w:pPr>
        <w:pStyle w:val="NoSpacing"/>
        <w:rPr>
          <w:noProof/>
          <w:lang w:val="sv-SE"/>
        </w:rPr>
      </w:pPr>
    </w:p>
    <w:p w14:paraId="7051FA78" w14:textId="77777777" w:rsidR="009937F4" w:rsidRPr="00300706" w:rsidRDefault="009937F4" w:rsidP="006846DF">
      <w:pPr>
        <w:pStyle w:val="NoSpacing"/>
        <w:rPr>
          <w:noProof/>
          <w:lang w:val="sv-SE"/>
        </w:rPr>
      </w:pPr>
    </w:p>
    <w:p w14:paraId="1402AFAE" w14:textId="77777777" w:rsidR="009937F4" w:rsidRPr="00300706" w:rsidRDefault="009937F4" w:rsidP="006846DF">
      <w:pPr>
        <w:pStyle w:val="NoSpacing"/>
        <w:rPr>
          <w:noProof/>
          <w:lang w:val="sv-SE"/>
        </w:rPr>
      </w:pPr>
    </w:p>
    <w:p w14:paraId="461A50D8" w14:textId="77777777" w:rsidR="009937F4" w:rsidRPr="00300706" w:rsidRDefault="009937F4" w:rsidP="006846DF">
      <w:pPr>
        <w:pStyle w:val="NoSpacing"/>
        <w:rPr>
          <w:noProof/>
          <w:lang w:val="sv-SE"/>
        </w:rPr>
      </w:pPr>
    </w:p>
    <w:p w14:paraId="7A9C55DE" w14:textId="77777777" w:rsidR="009937F4" w:rsidRPr="00300706" w:rsidRDefault="009937F4" w:rsidP="006846DF">
      <w:pPr>
        <w:pStyle w:val="NoSpacing"/>
        <w:rPr>
          <w:noProof/>
          <w:lang w:val="sv-SE"/>
        </w:rPr>
      </w:pPr>
    </w:p>
    <w:p w14:paraId="5A9718F6" w14:textId="77777777" w:rsidR="009937F4" w:rsidRPr="00300706" w:rsidRDefault="009937F4" w:rsidP="006846DF">
      <w:pPr>
        <w:pStyle w:val="NoSpacing"/>
        <w:rPr>
          <w:noProof/>
          <w:lang w:val="sv-SE"/>
        </w:rPr>
      </w:pPr>
    </w:p>
    <w:p w14:paraId="71A5842F" w14:textId="77777777" w:rsidR="009937F4" w:rsidRPr="00300706" w:rsidRDefault="009937F4" w:rsidP="006846DF">
      <w:pPr>
        <w:pStyle w:val="NoSpacing"/>
        <w:rPr>
          <w:noProof/>
          <w:lang w:val="sv-SE"/>
        </w:rPr>
      </w:pPr>
    </w:p>
    <w:p w14:paraId="75CCF1B6" w14:textId="77777777" w:rsidR="009937F4" w:rsidRPr="00300706" w:rsidRDefault="009937F4" w:rsidP="006846DF">
      <w:pPr>
        <w:pStyle w:val="NoSpacing"/>
        <w:rPr>
          <w:noProof/>
          <w:lang w:val="sv-SE"/>
        </w:rPr>
      </w:pPr>
    </w:p>
    <w:p w14:paraId="5261D006" w14:textId="77777777" w:rsidR="009937F4" w:rsidRPr="00300706" w:rsidRDefault="009937F4" w:rsidP="006846DF">
      <w:pPr>
        <w:pStyle w:val="NoSpacing"/>
        <w:rPr>
          <w:noProof/>
          <w:lang w:val="sv-SE"/>
        </w:rPr>
      </w:pPr>
    </w:p>
    <w:p w14:paraId="0D76483B" w14:textId="77777777" w:rsidR="009937F4" w:rsidRPr="00300706" w:rsidRDefault="009937F4" w:rsidP="006846DF">
      <w:pPr>
        <w:pStyle w:val="NoSpacing"/>
        <w:rPr>
          <w:noProof/>
          <w:lang w:val="sv-SE"/>
        </w:rPr>
      </w:pPr>
    </w:p>
    <w:p w14:paraId="0DBDAEF1" w14:textId="77777777" w:rsidR="009937F4" w:rsidRPr="00300706" w:rsidRDefault="009937F4" w:rsidP="006846DF">
      <w:pPr>
        <w:pStyle w:val="NoSpacing"/>
        <w:rPr>
          <w:noProof/>
          <w:lang w:val="sv-SE"/>
        </w:rPr>
      </w:pPr>
    </w:p>
    <w:p w14:paraId="40ED0D2C" w14:textId="77777777" w:rsidR="009937F4" w:rsidRPr="00300706" w:rsidRDefault="009937F4" w:rsidP="006846DF">
      <w:pPr>
        <w:pStyle w:val="NoSpacing"/>
        <w:rPr>
          <w:noProof/>
          <w:lang w:val="sv-SE"/>
        </w:rPr>
      </w:pPr>
    </w:p>
    <w:p w14:paraId="611F1E9C" w14:textId="77777777" w:rsidR="009937F4" w:rsidRPr="00300706" w:rsidRDefault="009937F4" w:rsidP="006846DF">
      <w:pPr>
        <w:pStyle w:val="NoSpacing"/>
        <w:rPr>
          <w:noProof/>
          <w:lang w:val="sv-SE"/>
        </w:rPr>
      </w:pPr>
    </w:p>
    <w:p w14:paraId="01E62769" w14:textId="77777777" w:rsidR="009937F4" w:rsidRPr="00300706" w:rsidRDefault="009937F4" w:rsidP="006846DF">
      <w:pPr>
        <w:pStyle w:val="NoSpacing"/>
        <w:rPr>
          <w:noProof/>
          <w:lang w:val="sv-SE"/>
        </w:rPr>
      </w:pPr>
    </w:p>
    <w:p w14:paraId="7582875C" w14:textId="77777777" w:rsidR="009937F4" w:rsidRPr="00300706" w:rsidRDefault="009937F4" w:rsidP="006846DF">
      <w:pPr>
        <w:pStyle w:val="NoSpacing"/>
        <w:rPr>
          <w:noProof/>
          <w:lang w:val="sv-SE"/>
        </w:rPr>
      </w:pPr>
    </w:p>
    <w:p w14:paraId="2B8FD8AD" w14:textId="77777777" w:rsidR="009937F4" w:rsidRPr="00300706" w:rsidRDefault="009937F4" w:rsidP="006846DF">
      <w:pPr>
        <w:pStyle w:val="NoSpacing"/>
        <w:rPr>
          <w:noProof/>
          <w:lang w:val="sv-SE"/>
        </w:rPr>
      </w:pPr>
    </w:p>
    <w:p w14:paraId="48781FD1" w14:textId="77777777" w:rsidR="009937F4" w:rsidRPr="00300706" w:rsidRDefault="009937F4" w:rsidP="006846DF">
      <w:pPr>
        <w:pStyle w:val="NoSpacing"/>
        <w:rPr>
          <w:noProof/>
          <w:lang w:val="sv-SE"/>
        </w:rPr>
      </w:pPr>
    </w:p>
    <w:p w14:paraId="43696CE4" w14:textId="77777777" w:rsidR="009937F4" w:rsidRPr="00300706" w:rsidRDefault="009937F4" w:rsidP="006846DF">
      <w:pPr>
        <w:pStyle w:val="NoSpacing"/>
        <w:rPr>
          <w:noProof/>
          <w:lang w:val="sv-SE"/>
        </w:rPr>
      </w:pPr>
    </w:p>
    <w:p w14:paraId="3E834A1C" w14:textId="77777777" w:rsidR="009937F4" w:rsidRPr="00300706" w:rsidRDefault="009937F4" w:rsidP="006846DF">
      <w:pPr>
        <w:pStyle w:val="NoSpacing"/>
        <w:rPr>
          <w:noProof/>
          <w:lang w:val="sv-SE"/>
        </w:rPr>
      </w:pPr>
    </w:p>
    <w:p w14:paraId="4DBEE17F" w14:textId="77777777" w:rsidR="009937F4" w:rsidRPr="00300706" w:rsidRDefault="009937F4" w:rsidP="006846DF">
      <w:pPr>
        <w:pStyle w:val="NoSpacing"/>
        <w:rPr>
          <w:noProof/>
          <w:lang w:val="sv-SE"/>
        </w:rPr>
      </w:pPr>
    </w:p>
    <w:p w14:paraId="2EDDB05C" w14:textId="77777777" w:rsidR="009937F4" w:rsidRPr="00300706" w:rsidRDefault="009937F4" w:rsidP="006846DF">
      <w:pPr>
        <w:pStyle w:val="NoSpacing"/>
        <w:rPr>
          <w:noProof/>
          <w:lang w:val="sv-SE"/>
        </w:rPr>
      </w:pPr>
    </w:p>
    <w:p w14:paraId="09C3907E" w14:textId="77777777" w:rsidR="009937F4" w:rsidRPr="00300706" w:rsidRDefault="00C6211A" w:rsidP="006846DF">
      <w:pPr>
        <w:pStyle w:val="TitleA"/>
        <w:rPr>
          <w:noProof/>
          <w:lang w:val="sv-SE"/>
        </w:rPr>
      </w:pPr>
      <w:r w:rsidRPr="00300706">
        <w:rPr>
          <w:noProof/>
          <w:lang w:val="sv-SE"/>
        </w:rPr>
        <w:t>B. BIPACKSEDEL</w:t>
      </w:r>
    </w:p>
    <w:p w14:paraId="2E8AE7CC" w14:textId="77777777" w:rsidR="009937F4" w:rsidRPr="00300706" w:rsidRDefault="009937F4" w:rsidP="006846DF">
      <w:pPr>
        <w:jc w:val="center"/>
        <w:outlineLvl w:val="0"/>
        <w:rPr>
          <w:b/>
          <w:noProof/>
          <w:lang w:val="sv-SE"/>
        </w:rPr>
        <w:sectPr w:rsidR="009937F4" w:rsidRPr="00300706" w:rsidSect="009937F4">
          <w:pgSz w:w="11910" w:h="16850"/>
          <w:pgMar w:top="1378" w:right="1202" w:bottom="902" w:left="1202" w:header="0" w:footer="656" w:gutter="0"/>
          <w:cols w:space="720"/>
          <w:docGrid w:linePitch="299"/>
        </w:sectPr>
      </w:pPr>
    </w:p>
    <w:p w14:paraId="21EB5587" w14:textId="77777777" w:rsidR="009937F4" w:rsidRPr="00300706" w:rsidRDefault="00C6211A" w:rsidP="006846DF">
      <w:pPr>
        <w:spacing w:before="75"/>
        <w:ind w:left="1466" w:right="1461"/>
        <w:jc w:val="center"/>
        <w:rPr>
          <w:b/>
          <w:lang w:val="sv-SE"/>
        </w:rPr>
      </w:pPr>
      <w:r w:rsidRPr="00300706">
        <w:rPr>
          <w:b/>
          <w:lang w:val="sv-SE"/>
        </w:rPr>
        <w:lastRenderedPageBreak/>
        <w:t>Bipacksedel: information till vuxen patient</w:t>
      </w:r>
    </w:p>
    <w:p w14:paraId="5C3CDC68" w14:textId="77777777" w:rsidR="009937F4" w:rsidRPr="00300706" w:rsidRDefault="009937F4" w:rsidP="006846DF">
      <w:pPr>
        <w:pStyle w:val="BodyText"/>
        <w:spacing w:before="3"/>
        <w:rPr>
          <w:b/>
          <w:sz w:val="23"/>
          <w:lang w:val="sv-SE"/>
        </w:rPr>
      </w:pPr>
    </w:p>
    <w:p w14:paraId="25E05CBF" w14:textId="77777777" w:rsidR="009937F4" w:rsidRPr="00300706" w:rsidRDefault="00C6211A" w:rsidP="006846DF">
      <w:pPr>
        <w:ind w:left="1466" w:right="1461"/>
        <w:jc w:val="center"/>
        <w:rPr>
          <w:b/>
          <w:lang w:val="sv-SE"/>
        </w:rPr>
      </w:pPr>
      <w:r w:rsidRPr="00300706">
        <w:rPr>
          <w:b/>
          <w:lang w:val="sv-SE"/>
        </w:rPr>
        <w:t>Byooviz 10 mg/ml injektionsvätska, lösning</w:t>
      </w:r>
    </w:p>
    <w:p w14:paraId="2B52D27F" w14:textId="77777777" w:rsidR="009937F4" w:rsidRPr="00300706" w:rsidRDefault="00C6211A" w:rsidP="006846DF">
      <w:pPr>
        <w:pStyle w:val="BodyText"/>
        <w:spacing w:before="6"/>
        <w:ind w:left="1466" w:right="1463"/>
        <w:jc w:val="center"/>
        <w:rPr>
          <w:lang w:val="sv-SE"/>
        </w:rPr>
      </w:pPr>
      <w:r w:rsidRPr="00300706">
        <w:rPr>
          <w:lang w:val="sv-SE"/>
        </w:rPr>
        <w:t>ranibizumab</w:t>
      </w:r>
    </w:p>
    <w:p w14:paraId="23621413" w14:textId="77777777" w:rsidR="009937F4" w:rsidRPr="00300706" w:rsidRDefault="009937F4" w:rsidP="006846DF">
      <w:pPr>
        <w:pStyle w:val="BodyText"/>
        <w:spacing w:before="10"/>
        <w:rPr>
          <w:sz w:val="14"/>
          <w:lang w:val="sv-SE"/>
        </w:rPr>
      </w:pPr>
    </w:p>
    <w:p w14:paraId="04A8F0C0" w14:textId="77777777" w:rsidR="009937F4" w:rsidRPr="00300706" w:rsidRDefault="00C6211A" w:rsidP="006846DF">
      <w:pPr>
        <w:pStyle w:val="BodyText"/>
        <w:numPr>
          <w:ilvl w:val="0"/>
          <w:numId w:val="32"/>
        </w:numPr>
        <w:tabs>
          <w:tab w:val="clear" w:pos="720"/>
          <w:tab w:val="num" w:pos="426"/>
        </w:tabs>
        <w:spacing w:before="10"/>
        <w:ind w:left="0" w:firstLine="0"/>
        <w:rPr>
          <w:lang w:val="sv-SE"/>
        </w:rPr>
      </w:pPr>
      <w:r w:rsidRPr="00300706">
        <w:rPr>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6028B30A" w14:textId="77777777" w:rsidR="009937F4" w:rsidRPr="00300706" w:rsidRDefault="009937F4" w:rsidP="006846DF">
      <w:pPr>
        <w:pStyle w:val="BodyText"/>
        <w:spacing w:before="10"/>
        <w:ind w:left="142"/>
        <w:rPr>
          <w:sz w:val="14"/>
          <w:lang w:val="sv-SE"/>
        </w:rPr>
      </w:pPr>
    </w:p>
    <w:p w14:paraId="146976CE" w14:textId="77777777" w:rsidR="009937F4" w:rsidRPr="00300706" w:rsidRDefault="00C6211A" w:rsidP="006846DF">
      <w:pPr>
        <w:pStyle w:val="Heading1"/>
        <w:spacing w:before="92"/>
        <w:ind w:left="0"/>
        <w:rPr>
          <w:lang w:val="sv-SE"/>
        </w:rPr>
      </w:pPr>
      <w:r w:rsidRPr="00300706">
        <w:rPr>
          <w:color w:val="FFFFFF"/>
          <w:shd w:val="clear" w:color="auto" w:fill="000000"/>
          <w:lang w:val="sv-SE"/>
        </w:rPr>
        <w:t>VUXNA</w:t>
      </w:r>
    </w:p>
    <w:p w14:paraId="2CFF6D17" w14:textId="77777777" w:rsidR="009937F4" w:rsidRPr="00300706" w:rsidRDefault="009937F4" w:rsidP="006846DF">
      <w:pPr>
        <w:pStyle w:val="BodyText"/>
        <w:spacing w:before="6"/>
        <w:rPr>
          <w:b/>
          <w:sz w:val="12"/>
          <w:lang w:val="sv-SE"/>
        </w:rPr>
      </w:pPr>
    </w:p>
    <w:p w14:paraId="5E08E44B" w14:textId="77777777" w:rsidR="009937F4" w:rsidRPr="00300706" w:rsidRDefault="00C6211A" w:rsidP="006846DF">
      <w:pPr>
        <w:pStyle w:val="LEAFLET"/>
      </w:pPr>
      <w:r w:rsidRPr="00300706">
        <w:t>Läs noga igenom denna bipacksedel innan du får detta läkemedel. Den innehåller information som är viktig för dig.</w:t>
      </w:r>
    </w:p>
    <w:p w14:paraId="162B0264" w14:textId="77777777" w:rsidR="009937F4" w:rsidRPr="00300706" w:rsidRDefault="00C6211A" w:rsidP="006846DF">
      <w:pPr>
        <w:pStyle w:val="ListParagraph"/>
        <w:numPr>
          <w:ilvl w:val="0"/>
          <w:numId w:val="17"/>
        </w:numPr>
        <w:tabs>
          <w:tab w:val="left" w:pos="785"/>
          <w:tab w:val="left" w:pos="786"/>
        </w:tabs>
        <w:spacing w:line="245" w:lineRule="exact"/>
        <w:rPr>
          <w:lang w:val="sv-SE"/>
        </w:rPr>
      </w:pPr>
      <w:r w:rsidRPr="00300706">
        <w:rPr>
          <w:lang w:val="sv-SE"/>
        </w:rPr>
        <w:t>Spara denna information, du kan behöva läsa den</w:t>
      </w:r>
      <w:r w:rsidRPr="00300706">
        <w:rPr>
          <w:spacing w:val="-10"/>
          <w:lang w:val="sv-SE"/>
        </w:rPr>
        <w:t xml:space="preserve"> </w:t>
      </w:r>
      <w:r w:rsidRPr="00300706">
        <w:rPr>
          <w:lang w:val="sv-SE"/>
        </w:rPr>
        <w:t>igen.</w:t>
      </w:r>
    </w:p>
    <w:p w14:paraId="0B077472" w14:textId="77777777" w:rsidR="009937F4" w:rsidRPr="00300706" w:rsidRDefault="00C6211A" w:rsidP="006846DF">
      <w:pPr>
        <w:pStyle w:val="ListParagraph"/>
        <w:numPr>
          <w:ilvl w:val="0"/>
          <w:numId w:val="17"/>
        </w:numPr>
        <w:tabs>
          <w:tab w:val="left" w:pos="785"/>
          <w:tab w:val="left" w:pos="786"/>
        </w:tabs>
        <w:spacing w:before="1" w:line="253" w:lineRule="exact"/>
        <w:rPr>
          <w:lang w:val="sv-SE"/>
        </w:rPr>
      </w:pPr>
      <w:r w:rsidRPr="00300706">
        <w:rPr>
          <w:lang w:val="sv-SE"/>
        </w:rPr>
        <w:t>Om du har ytterligare frågor vänd dig till</w:t>
      </w:r>
      <w:r w:rsidRPr="00300706">
        <w:rPr>
          <w:spacing w:val="-17"/>
          <w:lang w:val="sv-SE"/>
        </w:rPr>
        <w:t xml:space="preserve"> </w:t>
      </w:r>
      <w:r w:rsidRPr="00300706">
        <w:rPr>
          <w:lang w:val="sv-SE"/>
        </w:rPr>
        <w:t>läkare.</w:t>
      </w:r>
    </w:p>
    <w:p w14:paraId="380B0325" w14:textId="77777777" w:rsidR="009937F4" w:rsidRPr="00300706" w:rsidRDefault="00C6211A" w:rsidP="006846DF">
      <w:pPr>
        <w:pStyle w:val="ListParagraph"/>
        <w:numPr>
          <w:ilvl w:val="0"/>
          <w:numId w:val="17"/>
        </w:numPr>
        <w:tabs>
          <w:tab w:val="left" w:pos="785"/>
          <w:tab w:val="left" w:pos="786"/>
        </w:tabs>
        <w:ind w:right="625"/>
        <w:rPr>
          <w:lang w:val="sv-SE"/>
        </w:rPr>
      </w:pPr>
      <w:r w:rsidRPr="00300706">
        <w:rPr>
          <w:lang w:val="sv-SE"/>
        </w:rPr>
        <w:t>Om du får biverkningar, tala med läkare. Detta gällar även eventuella biverkningar som inte nämns i denna information. Se avsnitt</w:t>
      </w:r>
      <w:r w:rsidRPr="00300706">
        <w:rPr>
          <w:spacing w:val="-5"/>
          <w:lang w:val="sv-SE"/>
        </w:rPr>
        <w:t> </w:t>
      </w:r>
      <w:r w:rsidRPr="00300706">
        <w:rPr>
          <w:lang w:val="sv-SE"/>
        </w:rPr>
        <w:t>4.</w:t>
      </w:r>
    </w:p>
    <w:p w14:paraId="19847218" w14:textId="77777777" w:rsidR="009937F4" w:rsidRPr="00300706" w:rsidRDefault="009937F4" w:rsidP="006846DF">
      <w:pPr>
        <w:pStyle w:val="BodyText"/>
        <w:spacing w:before="3"/>
        <w:rPr>
          <w:sz w:val="23"/>
          <w:lang w:val="sv-SE"/>
        </w:rPr>
      </w:pPr>
    </w:p>
    <w:p w14:paraId="0919B96C" w14:textId="77777777" w:rsidR="009937F4" w:rsidRPr="00300706" w:rsidRDefault="00C6211A" w:rsidP="006846DF">
      <w:pPr>
        <w:pStyle w:val="LEAFLET"/>
        <w:rPr>
          <w:b w:val="0"/>
        </w:rPr>
      </w:pPr>
      <w:r w:rsidRPr="00300706">
        <w:t>I denna bipacksedel finns information om följande</w:t>
      </w:r>
      <w:r w:rsidRPr="00300706">
        <w:rPr>
          <w:b w:val="0"/>
        </w:rPr>
        <w:t>:</w:t>
      </w:r>
    </w:p>
    <w:p w14:paraId="3AEB0847" w14:textId="77777777" w:rsidR="009937F4" w:rsidRPr="00300706" w:rsidRDefault="00C6211A" w:rsidP="006846DF">
      <w:pPr>
        <w:pStyle w:val="ListParagraph"/>
        <w:numPr>
          <w:ilvl w:val="0"/>
          <w:numId w:val="16"/>
        </w:numPr>
        <w:tabs>
          <w:tab w:val="left" w:pos="567"/>
        </w:tabs>
        <w:spacing w:before="8"/>
        <w:ind w:left="567"/>
        <w:rPr>
          <w:lang w:val="sv-SE"/>
        </w:rPr>
      </w:pPr>
      <w:r w:rsidRPr="00300706">
        <w:rPr>
          <w:lang w:val="sv-SE"/>
        </w:rPr>
        <w:t>Vad Byooviz är och vad det används</w:t>
      </w:r>
      <w:r w:rsidRPr="00300706">
        <w:rPr>
          <w:spacing w:val="-6"/>
          <w:lang w:val="sv-SE"/>
        </w:rPr>
        <w:t xml:space="preserve"> </w:t>
      </w:r>
      <w:r w:rsidRPr="00300706">
        <w:rPr>
          <w:lang w:val="sv-SE"/>
        </w:rPr>
        <w:t>för</w:t>
      </w:r>
    </w:p>
    <w:p w14:paraId="65A94D6E" w14:textId="77777777" w:rsidR="009937F4" w:rsidRPr="00300706" w:rsidRDefault="00C6211A" w:rsidP="006846DF">
      <w:pPr>
        <w:pStyle w:val="ListParagraph"/>
        <w:numPr>
          <w:ilvl w:val="0"/>
          <w:numId w:val="16"/>
        </w:numPr>
        <w:tabs>
          <w:tab w:val="left" w:pos="567"/>
        </w:tabs>
        <w:spacing w:before="6"/>
        <w:ind w:left="567"/>
        <w:rPr>
          <w:lang w:val="sv-SE"/>
        </w:rPr>
      </w:pPr>
      <w:r w:rsidRPr="00300706">
        <w:rPr>
          <w:lang w:val="sv-SE"/>
        </w:rPr>
        <w:t>Vad du behövar veta innan du får</w:t>
      </w:r>
      <w:r w:rsidRPr="00300706">
        <w:rPr>
          <w:spacing w:val="-5"/>
          <w:lang w:val="sv-SE"/>
        </w:rPr>
        <w:t xml:space="preserve"> </w:t>
      </w:r>
      <w:r w:rsidRPr="00300706">
        <w:rPr>
          <w:lang w:val="sv-SE"/>
        </w:rPr>
        <w:t>Byooviz</w:t>
      </w:r>
    </w:p>
    <w:p w14:paraId="2B0C534C" w14:textId="77777777" w:rsidR="009937F4" w:rsidRPr="00300706" w:rsidRDefault="00C6211A" w:rsidP="006846DF">
      <w:pPr>
        <w:pStyle w:val="ListParagraph"/>
        <w:numPr>
          <w:ilvl w:val="0"/>
          <w:numId w:val="16"/>
        </w:numPr>
        <w:tabs>
          <w:tab w:val="left" w:pos="567"/>
        </w:tabs>
        <w:spacing w:before="6"/>
        <w:ind w:left="567"/>
        <w:rPr>
          <w:lang w:val="sv-SE"/>
        </w:rPr>
      </w:pPr>
      <w:r w:rsidRPr="00300706">
        <w:rPr>
          <w:lang w:val="sv-SE"/>
        </w:rPr>
        <w:t>Hur Byooviz</w:t>
      </w:r>
      <w:r w:rsidRPr="00300706">
        <w:rPr>
          <w:spacing w:val="-4"/>
          <w:lang w:val="sv-SE"/>
        </w:rPr>
        <w:t xml:space="preserve"> </w:t>
      </w:r>
      <w:r w:rsidRPr="00300706">
        <w:rPr>
          <w:lang w:val="sv-SE"/>
        </w:rPr>
        <w:t>ges</w:t>
      </w:r>
    </w:p>
    <w:p w14:paraId="12E45863" w14:textId="77777777" w:rsidR="009937F4" w:rsidRPr="00300706" w:rsidRDefault="00C6211A" w:rsidP="006846DF">
      <w:pPr>
        <w:pStyle w:val="ListParagraph"/>
        <w:numPr>
          <w:ilvl w:val="0"/>
          <w:numId w:val="16"/>
        </w:numPr>
        <w:tabs>
          <w:tab w:val="left" w:pos="567"/>
        </w:tabs>
        <w:spacing w:before="8"/>
        <w:ind w:left="567"/>
        <w:rPr>
          <w:lang w:val="sv-SE"/>
        </w:rPr>
      </w:pPr>
      <w:r w:rsidRPr="00300706">
        <w:rPr>
          <w:lang w:val="sv-SE"/>
        </w:rPr>
        <w:t>Eventuella</w:t>
      </w:r>
      <w:r w:rsidRPr="00300706">
        <w:rPr>
          <w:spacing w:val="-7"/>
          <w:lang w:val="sv-SE"/>
        </w:rPr>
        <w:t xml:space="preserve"> </w:t>
      </w:r>
      <w:r w:rsidRPr="00300706">
        <w:rPr>
          <w:lang w:val="sv-SE"/>
        </w:rPr>
        <w:t>biverkningar</w:t>
      </w:r>
    </w:p>
    <w:p w14:paraId="5D1F9645" w14:textId="77777777" w:rsidR="009937F4" w:rsidRPr="00300706" w:rsidRDefault="00C6211A" w:rsidP="006846DF">
      <w:pPr>
        <w:pStyle w:val="ListParagraph"/>
        <w:numPr>
          <w:ilvl w:val="0"/>
          <w:numId w:val="16"/>
        </w:numPr>
        <w:tabs>
          <w:tab w:val="left" w:pos="567"/>
        </w:tabs>
        <w:spacing w:before="5"/>
        <w:ind w:left="567"/>
        <w:rPr>
          <w:lang w:val="sv-SE"/>
        </w:rPr>
      </w:pPr>
      <w:r w:rsidRPr="00300706">
        <w:rPr>
          <w:lang w:val="sv-SE"/>
        </w:rPr>
        <w:t>Hur Byooviz ska</w:t>
      </w:r>
      <w:r w:rsidRPr="00300706">
        <w:rPr>
          <w:spacing w:val="-7"/>
          <w:lang w:val="sv-SE"/>
        </w:rPr>
        <w:t xml:space="preserve"> </w:t>
      </w:r>
      <w:r w:rsidRPr="00300706">
        <w:rPr>
          <w:lang w:val="sv-SE"/>
        </w:rPr>
        <w:t>förvaras</w:t>
      </w:r>
    </w:p>
    <w:p w14:paraId="1FD4B9C6" w14:textId="77777777" w:rsidR="009937F4" w:rsidRPr="00300706" w:rsidRDefault="00C6211A" w:rsidP="006846DF">
      <w:pPr>
        <w:pStyle w:val="ListParagraph"/>
        <w:numPr>
          <w:ilvl w:val="0"/>
          <w:numId w:val="16"/>
        </w:numPr>
        <w:tabs>
          <w:tab w:val="left" w:pos="567"/>
        </w:tabs>
        <w:spacing w:before="6"/>
        <w:ind w:left="567" w:right="-2"/>
        <w:rPr>
          <w:noProof/>
          <w:lang w:val="sv-SE"/>
        </w:rPr>
      </w:pPr>
      <w:r w:rsidRPr="00300706">
        <w:rPr>
          <w:lang w:val="sv-SE"/>
        </w:rPr>
        <w:t>Förpackningens innehåll och övriga</w:t>
      </w:r>
      <w:r w:rsidRPr="00300706">
        <w:rPr>
          <w:spacing w:val="-10"/>
          <w:lang w:val="sv-SE"/>
        </w:rPr>
        <w:t xml:space="preserve"> </w:t>
      </w:r>
      <w:r w:rsidRPr="00300706">
        <w:rPr>
          <w:lang w:val="sv-SE"/>
        </w:rPr>
        <w:t>upplysningar</w:t>
      </w:r>
    </w:p>
    <w:p w14:paraId="3EE79934" w14:textId="77777777" w:rsidR="009937F4" w:rsidRPr="00300706" w:rsidRDefault="009937F4" w:rsidP="006846DF">
      <w:pPr>
        <w:tabs>
          <w:tab w:val="left" w:pos="567"/>
        </w:tabs>
        <w:spacing w:before="6"/>
        <w:ind w:right="-2"/>
        <w:rPr>
          <w:noProof/>
          <w:lang w:val="sv-SE"/>
        </w:rPr>
      </w:pPr>
    </w:p>
    <w:p w14:paraId="55ED232D" w14:textId="77777777" w:rsidR="009937F4" w:rsidRPr="00300706" w:rsidRDefault="00C6211A" w:rsidP="006846DF">
      <w:pPr>
        <w:pStyle w:val="Heading1"/>
        <w:ind w:left="0"/>
        <w:rPr>
          <w:lang w:val="sv-SE"/>
        </w:rPr>
      </w:pPr>
      <w:r w:rsidRPr="00300706">
        <w:rPr>
          <w:noProof/>
          <w:lang w:val="sv-SE"/>
        </w:rPr>
        <w:t>1.</w:t>
      </w:r>
      <w:r w:rsidRPr="00300706">
        <w:rPr>
          <w:noProof/>
          <w:lang w:val="sv-SE"/>
        </w:rPr>
        <w:tab/>
      </w:r>
      <w:r w:rsidRPr="00300706">
        <w:rPr>
          <w:lang w:val="sv-SE"/>
        </w:rPr>
        <w:t xml:space="preserve">Vad Byooviz är och vad det används </w:t>
      </w:r>
    </w:p>
    <w:p w14:paraId="056B5389" w14:textId="77777777" w:rsidR="009937F4" w:rsidRPr="00300706" w:rsidRDefault="009937F4" w:rsidP="006846DF">
      <w:pPr>
        <w:pStyle w:val="LEAFLET"/>
      </w:pPr>
    </w:p>
    <w:p w14:paraId="01706E9D" w14:textId="77777777" w:rsidR="009937F4" w:rsidRPr="00300706" w:rsidRDefault="00C6211A" w:rsidP="006846DF">
      <w:pPr>
        <w:pStyle w:val="LEAFLET"/>
      </w:pPr>
      <w:r w:rsidRPr="00300706">
        <w:t>för Vad Byooviz är</w:t>
      </w:r>
    </w:p>
    <w:p w14:paraId="51502738" w14:textId="77777777" w:rsidR="009937F4" w:rsidRPr="00300706" w:rsidRDefault="00C6211A" w:rsidP="006846DF">
      <w:pPr>
        <w:pStyle w:val="BodyText"/>
        <w:spacing w:before="5" w:line="247" w:lineRule="auto"/>
        <w:ind w:right="8"/>
        <w:rPr>
          <w:lang w:val="sv-SE"/>
        </w:rPr>
      </w:pPr>
      <w:bookmarkStart w:id="66" w:name="_Hlk75814156"/>
      <w:r w:rsidRPr="00300706">
        <w:rPr>
          <w:lang w:val="sv-SE"/>
        </w:rPr>
        <w:t>Byooviz</w:t>
      </w:r>
      <w:bookmarkEnd w:id="66"/>
      <w:r w:rsidRPr="00300706">
        <w:rPr>
          <w:lang w:val="sv-SE"/>
        </w:rPr>
        <w:t xml:space="preserve"> är en lösning som injiceras i ögat. Byooviz tillhör en grupp läkemedel som kallas antineovaskulära medel. Det innehåller den aktiva substansen ranibizumab.</w:t>
      </w:r>
    </w:p>
    <w:p w14:paraId="0AFD734E" w14:textId="77777777" w:rsidR="009937F4" w:rsidRPr="00300706" w:rsidRDefault="009937F4" w:rsidP="006846DF">
      <w:pPr>
        <w:pStyle w:val="BodyText"/>
        <w:spacing w:before="4"/>
        <w:ind w:rightChars="3" w:right="7"/>
        <w:rPr>
          <w:lang w:val="sv-SE"/>
        </w:rPr>
      </w:pPr>
    </w:p>
    <w:p w14:paraId="383D1BC0" w14:textId="77777777" w:rsidR="009937F4" w:rsidRPr="00300706" w:rsidRDefault="00C6211A" w:rsidP="006846DF">
      <w:pPr>
        <w:pStyle w:val="LEAFLET"/>
      </w:pPr>
      <w:r w:rsidRPr="00300706">
        <w:t>Vad Byooviz används för</w:t>
      </w:r>
    </w:p>
    <w:p w14:paraId="1B5E793B" w14:textId="77777777" w:rsidR="009937F4" w:rsidRPr="00300706" w:rsidRDefault="00C6211A" w:rsidP="006846DF">
      <w:pPr>
        <w:pStyle w:val="BodyText"/>
        <w:spacing w:before="8"/>
        <w:ind w:rightChars="3" w:right="7"/>
        <w:rPr>
          <w:lang w:val="sv-SE"/>
        </w:rPr>
      </w:pPr>
      <w:r w:rsidRPr="00300706">
        <w:rPr>
          <w:lang w:val="sv-SE"/>
        </w:rPr>
        <w:t>Byooviz används hos vuxna för att behandla olika ögonsjukdomar som orsakar synnedsättning.</w:t>
      </w:r>
    </w:p>
    <w:p w14:paraId="125D962B" w14:textId="77777777" w:rsidR="009937F4" w:rsidRPr="00300706" w:rsidRDefault="009937F4" w:rsidP="006846DF">
      <w:pPr>
        <w:pStyle w:val="BodyText"/>
        <w:spacing w:before="2"/>
        <w:ind w:rightChars="3" w:right="7"/>
        <w:rPr>
          <w:lang w:val="sv-SE"/>
        </w:rPr>
      </w:pPr>
    </w:p>
    <w:p w14:paraId="2B5698E8" w14:textId="77777777" w:rsidR="009937F4" w:rsidRPr="00300706" w:rsidRDefault="00C6211A" w:rsidP="006846DF">
      <w:pPr>
        <w:pStyle w:val="BodyText"/>
        <w:ind w:rightChars="3" w:right="7"/>
        <w:rPr>
          <w:lang w:val="sv-SE"/>
        </w:rPr>
      </w:pPr>
      <w:r w:rsidRPr="00300706">
        <w:rPr>
          <w:lang w:val="sv-SE"/>
        </w:rPr>
        <w:t>Sådana sjukdomar beror på skador på näthinnan (den ljuskänsliga hinnan längst bak i ögat). Skadorna kan orsakas av:</w:t>
      </w:r>
    </w:p>
    <w:p w14:paraId="3434D958" w14:textId="77777777" w:rsidR="009937F4" w:rsidRPr="00300706" w:rsidRDefault="00C6211A" w:rsidP="006846DF">
      <w:pPr>
        <w:pStyle w:val="ListParagraph"/>
        <w:numPr>
          <w:ilvl w:val="0"/>
          <w:numId w:val="17"/>
        </w:numPr>
        <w:tabs>
          <w:tab w:val="left" w:pos="785"/>
          <w:tab w:val="left" w:pos="786"/>
        </w:tabs>
        <w:ind w:rightChars="3" w:right="7"/>
        <w:rPr>
          <w:lang w:val="sv-SE"/>
        </w:rPr>
      </w:pPr>
      <w:r w:rsidRPr="00300706">
        <w:rPr>
          <w:lang w:val="sv-SE"/>
        </w:rPr>
        <w:t>Tillväxt av läckande, onormala blodkärl. Detta inträffar vid sjukdomar som åldersrelaterad makuladegeneration (AMD) och proliferativ diabetesretinopati (PDR, en sjukdom som orsakas av diabetes. Det kan också vara associerat med koroidal neovaskularisering (CNV) som följd av patologisk myopi (PM), angioida strimmor, central serös korioretinopati eller inflammatorisk CNV.</w:t>
      </w:r>
    </w:p>
    <w:p w14:paraId="6A82CF5F" w14:textId="77777777" w:rsidR="009937F4" w:rsidRPr="00300706" w:rsidRDefault="00C6211A" w:rsidP="006846DF">
      <w:pPr>
        <w:pStyle w:val="ListParagraph"/>
        <w:numPr>
          <w:ilvl w:val="0"/>
          <w:numId w:val="17"/>
        </w:numPr>
        <w:tabs>
          <w:tab w:val="left" w:pos="785"/>
          <w:tab w:val="left" w:pos="786"/>
        </w:tabs>
        <w:ind w:rightChars="3" w:right="7"/>
        <w:rPr>
          <w:lang w:val="sv-SE"/>
        </w:rPr>
      </w:pPr>
      <w:r w:rsidRPr="00300706">
        <w:rPr>
          <w:lang w:val="sv-SE"/>
        </w:rPr>
        <w:t>Makulaödem (svullnad av näthinnans mittersta del). Svullnaden kan orsakas av diabetes (en sjukdom som kallas diabetesmakulaödem, DME) eller genom blockering av blodkärl i näthinnan (en sjukdom som kallas retinal venocklusion,</w:t>
      </w:r>
      <w:r w:rsidRPr="00300706">
        <w:rPr>
          <w:spacing w:val="-18"/>
          <w:lang w:val="sv-SE"/>
        </w:rPr>
        <w:t xml:space="preserve"> </w:t>
      </w:r>
      <w:r w:rsidRPr="00300706">
        <w:rPr>
          <w:lang w:val="sv-SE"/>
        </w:rPr>
        <w:t>RVO).</w:t>
      </w:r>
    </w:p>
    <w:p w14:paraId="375A5783" w14:textId="77777777" w:rsidR="009937F4" w:rsidRPr="00300706" w:rsidRDefault="009937F4" w:rsidP="006846DF">
      <w:pPr>
        <w:pStyle w:val="BodyText"/>
        <w:spacing w:before="9"/>
        <w:ind w:rightChars="3" w:right="7"/>
        <w:rPr>
          <w:lang w:val="sv-SE"/>
        </w:rPr>
      </w:pPr>
    </w:p>
    <w:p w14:paraId="1FDC1AED" w14:textId="77777777" w:rsidR="009937F4" w:rsidRPr="00300706" w:rsidRDefault="00C6211A" w:rsidP="006846DF">
      <w:pPr>
        <w:pStyle w:val="LEAFLET"/>
      </w:pPr>
      <w:r w:rsidRPr="00300706">
        <w:t>Hur Byooviz verkar</w:t>
      </w:r>
    </w:p>
    <w:p w14:paraId="5A01C3DF" w14:textId="77777777" w:rsidR="009937F4" w:rsidRPr="00300706" w:rsidRDefault="00C6211A" w:rsidP="006846DF">
      <w:pPr>
        <w:pStyle w:val="BodyText"/>
        <w:spacing w:before="6" w:line="247" w:lineRule="auto"/>
        <w:ind w:rightChars="3" w:right="7"/>
        <w:rPr>
          <w:lang w:val="sv-SE"/>
        </w:rPr>
      </w:pPr>
      <w:r w:rsidRPr="00300706">
        <w:rPr>
          <w:lang w:val="sv-SE"/>
        </w:rPr>
        <w:t>Byooviz känner igen och binder specifikt till ett protein som kallas human vaskulär endotelial tillväxtfaktor A (VEGF-A) och som finns i ögat. Om det finns för mycket VEGF-A orsakar det onormal tillväxt av blodkärl och svullnad i ögat, något som kan leda till synnedsättning vid sjukdomar som AMD, DME, PDR, RVO, PM and CNV. Genom att binda till VEGF-A kan Byooviz blockera dess verkningar och förhindra denna onormala tillväxt och svullnad.</w:t>
      </w:r>
    </w:p>
    <w:p w14:paraId="10C430AF" w14:textId="77777777" w:rsidR="009937F4" w:rsidRPr="00300706" w:rsidRDefault="009937F4" w:rsidP="006846DF">
      <w:pPr>
        <w:pStyle w:val="BodyText"/>
        <w:ind w:rightChars="3" w:right="7"/>
        <w:rPr>
          <w:lang w:val="sv-SE"/>
        </w:rPr>
      </w:pPr>
    </w:p>
    <w:p w14:paraId="518C67EA" w14:textId="77777777" w:rsidR="009937F4" w:rsidRPr="00300706" w:rsidRDefault="00C6211A" w:rsidP="006846DF">
      <w:pPr>
        <w:pStyle w:val="BodyText"/>
        <w:ind w:rightChars="3" w:right="7"/>
        <w:rPr>
          <w:lang w:val="sv-SE"/>
        </w:rPr>
      </w:pPr>
      <w:r w:rsidRPr="00300706">
        <w:rPr>
          <w:lang w:val="sv-SE"/>
        </w:rPr>
        <w:t>Vid dessa sjukdomar kan Byooviz hjälpa till att stabilisera och i många fall förbättra synen.</w:t>
      </w:r>
    </w:p>
    <w:p w14:paraId="127B5AA5" w14:textId="77777777" w:rsidR="009937F4" w:rsidRPr="00300706" w:rsidRDefault="009937F4" w:rsidP="006846DF">
      <w:pPr>
        <w:pStyle w:val="BodyText"/>
        <w:rPr>
          <w:lang w:val="sv-SE"/>
        </w:rPr>
      </w:pPr>
    </w:p>
    <w:p w14:paraId="21512F3B" w14:textId="77777777" w:rsidR="009937F4" w:rsidRPr="00300706" w:rsidRDefault="009937F4" w:rsidP="006846DF">
      <w:pPr>
        <w:rPr>
          <w:lang w:val="sv-SE"/>
        </w:rPr>
      </w:pPr>
    </w:p>
    <w:p w14:paraId="428DA241" w14:textId="77777777" w:rsidR="009937F4" w:rsidRPr="00300706" w:rsidRDefault="009937F4" w:rsidP="006846DF">
      <w:pPr>
        <w:rPr>
          <w:lang w:val="sv-SE"/>
        </w:rPr>
      </w:pPr>
    </w:p>
    <w:p w14:paraId="4E967DD1" w14:textId="77777777" w:rsidR="009937F4" w:rsidRPr="00300706" w:rsidRDefault="00C6211A" w:rsidP="006846DF">
      <w:pPr>
        <w:pStyle w:val="Heading1"/>
        <w:ind w:left="0"/>
        <w:rPr>
          <w:noProof/>
          <w:lang w:val="sv-SE"/>
        </w:rPr>
      </w:pPr>
      <w:r w:rsidRPr="00300706">
        <w:rPr>
          <w:noProof/>
          <w:lang w:val="sv-SE"/>
        </w:rPr>
        <w:lastRenderedPageBreak/>
        <w:t>2.</w:t>
      </w:r>
      <w:r w:rsidRPr="00300706">
        <w:rPr>
          <w:noProof/>
          <w:lang w:val="sv-SE"/>
        </w:rPr>
        <w:tab/>
        <w:t>Vad du behövar veta innan du får Byooviz</w:t>
      </w:r>
    </w:p>
    <w:p w14:paraId="7E658B78" w14:textId="77777777" w:rsidR="009937F4" w:rsidRPr="00300706" w:rsidRDefault="009937F4" w:rsidP="006846DF">
      <w:pPr>
        <w:pStyle w:val="BodyText"/>
        <w:ind w:rightChars="3" w:right="7"/>
        <w:rPr>
          <w:lang w:val="sv-SE"/>
        </w:rPr>
      </w:pPr>
    </w:p>
    <w:p w14:paraId="18A484EA" w14:textId="77777777" w:rsidR="009937F4" w:rsidRPr="00300706" w:rsidRDefault="00C6211A" w:rsidP="006846DF">
      <w:pPr>
        <w:pStyle w:val="LEAFLET"/>
      </w:pPr>
      <w:r w:rsidRPr="00300706">
        <w:t>Du får inte behandlas med Byooviz</w:t>
      </w:r>
    </w:p>
    <w:p w14:paraId="7A8BC478" w14:textId="77777777" w:rsidR="009937F4" w:rsidRPr="00300706" w:rsidRDefault="00C6211A" w:rsidP="006846DF">
      <w:pPr>
        <w:pStyle w:val="ListParagraph"/>
        <w:numPr>
          <w:ilvl w:val="0"/>
          <w:numId w:val="29"/>
        </w:numPr>
        <w:tabs>
          <w:tab w:val="left" w:pos="685"/>
          <w:tab w:val="left" w:pos="686"/>
        </w:tabs>
        <w:spacing w:line="252" w:lineRule="exact"/>
        <w:ind w:right="-2"/>
        <w:rPr>
          <w:lang w:val="sv-SE"/>
        </w:rPr>
      </w:pPr>
      <w:r w:rsidRPr="00300706">
        <w:rPr>
          <w:lang w:val="sv-SE"/>
        </w:rPr>
        <w:t>Om du är allergisk mot ranibizumab eller något annat innehållsämne i detta läkemedel (anges i avsnitt 6).</w:t>
      </w:r>
    </w:p>
    <w:p w14:paraId="5EFD2A06" w14:textId="77777777" w:rsidR="009937F4" w:rsidRPr="00300706" w:rsidRDefault="00C6211A" w:rsidP="006846DF">
      <w:pPr>
        <w:pStyle w:val="ListParagraph"/>
        <w:numPr>
          <w:ilvl w:val="0"/>
          <w:numId w:val="29"/>
        </w:numPr>
        <w:tabs>
          <w:tab w:val="left" w:pos="685"/>
          <w:tab w:val="left" w:pos="686"/>
        </w:tabs>
        <w:spacing w:line="252" w:lineRule="exact"/>
        <w:ind w:right="-2"/>
        <w:rPr>
          <w:lang w:val="sv-SE"/>
        </w:rPr>
      </w:pPr>
      <w:r w:rsidRPr="00300706">
        <w:rPr>
          <w:lang w:val="sv-SE"/>
        </w:rPr>
        <w:t>Om du har en infektion i eller runt</w:t>
      </w:r>
      <w:r w:rsidRPr="00300706">
        <w:rPr>
          <w:spacing w:val="-13"/>
          <w:lang w:val="sv-SE"/>
        </w:rPr>
        <w:t xml:space="preserve"> </w:t>
      </w:r>
      <w:r w:rsidRPr="00300706">
        <w:rPr>
          <w:lang w:val="sv-SE"/>
        </w:rPr>
        <w:t>ögat.</w:t>
      </w:r>
    </w:p>
    <w:p w14:paraId="314220E4" w14:textId="77777777" w:rsidR="009937F4" w:rsidRPr="00300706" w:rsidRDefault="00C6211A" w:rsidP="006846DF">
      <w:pPr>
        <w:pStyle w:val="ListParagraph"/>
        <w:numPr>
          <w:ilvl w:val="0"/>
          <w:numId w:val="29"/>
        </w:numPr>
        <w:tabs>
          <w:tab w:val="left" w:pos="685"/>
          <w:tab w:val="left" w:pos="686"/>
        </w:tabs>
        <w:spacing w:before="6"/>
        <w:ind w:right="-2"/>
        <w:rPr>
          <w:lang w:val="sv-SE"/>
        </w:rPr>
      </w:pPr>
      <w:r w:rsidRPr="00300706">
        <w:rPr>
          <w:lang w:val="sv-SE"/>
        </w:rPr>
        <w:t>Om du har smärta eller rodnad (allvarlig inflammation) i</w:t>
      </w:r>
      <w:r w:rsidRPr="00300706">
        <w:rPr>
          <w:spacing w:val="-20"/>
          <w:lang w:val="sv-SE"/>
        </w:rPr>
        <w:t xml:space="preserve"> </w:t>
      </w:r>
      <w:r w:rsidRPr="00300706">
        <w:rPr>
          <w:lang w:val="sv-SE"/>
        </w:rPr>
        <w:t>ögat.</w:t>
      </w:r>
    </w:p>
    <w:p w14:paraId="50F49635" w14:textId="77777777" w:rsidR="009937F4" w:rsidRPr="00300706" w:rsidRDefault="009937F4" w:rsidP="006846DF">
      <w:pPr>
        <w:pStyle w:val="BodyText"/>
        <w:spacing w:before="3"/>
        <w:ind w:right="-2"/>
        <w:rPr>
          <w:sz w:val="23"/>
          <w:lang w:val="sv-SE"/>
        </w:rPr>
      </w:pPr>
    </w:p>
    <w:p w14:paraId="52333EC1" w14:textId="77777777" w:rsidR="009937F4" w:rsidRPr="00300706" w:rsidRDefault="00C6211A" w:rsidP="006846DF">
      <w:pPr>
        <w:pStyle w:val="LEAFLET"/>
      </w:pPr>
      <w:r w:rsidRPr="00300706">
        <w:t>Varningar och försiktighetsmått</w:t>
      </w:r>
    </w:p>
    <w:p w14:paraId="12FB413E" w14:textId="77777777" w:rsidR="009937F4" w:rsidRPr="00300706" w:rsidRDefault="00C6211A" w:rsidP="006846DF">
      <w:pPr>
        <w:pStyle w:val="BodyText"/>
        <w:spacing w:before="6"/>
        <w:ind w:right="-2"/>
        <w:rPr>
          <w:lang w:val="sv-SE"/>
        </w:rPr>
      </w:pPr>
      <w:r w:rsidRPr="00300706">
        <w:rPr>
          <w:lang w:val="sv-SE"/>
        </w:rPr>
        <w:t>Tala med läkare innan du får Byooviz</w:t>
      </w:r>
    </w:p>
    <w:p w14:paraId="4C0293CE" w14:textId="77777777" w:rsidR="009937F4" w:rsidRPr="00300706" w:rsidRDefault="00C6211A" w:rsidP="006846DF">
      <w:pPr>
        <w:pStyle w:val="ListParagraph"/>
        <w:numPr>
          <w:ilvl w:val="0"/>
          <w:numId w:val="29"/>
        </w:numPr>
        <w:tabs>
          <w:tab w:val="left" w:pos="685"/>
          <w:tab w:val="left" w:pos="686"/>
        </w:tabs>
        <w:spacing w:before="8" w:line="247" w:lineRule="auto"/>
        <w:ind w:right="-2"/>
        <w:rPr>
          <w:lang w:val="sv-SE"/>
        </w:rPr>
      </w:pPr>
      <w:r w:rsidRPr="00300706">
        <w:rPr>
          <w:lang w:val="sv-SE"/>
        </w:rPr>
        <w:t>Byooviz ges som en injektion i ögat. Ibland kan det uppkomma en infektion i ögats inre del, smärta eller rodnad (inflammation), avlossning eller bristning av något av skikten i ögats bakre del (näthinneavlossning eller –ruptur och avlossning eller ruptur av näthinnepigmentepitel) eller grumling av linsen (grå starr) efter behandling med Byooviz. Det är viktigt att identifiera och behandla en sådan infektion eller näthinneavlossning snarast möjligt. Tala omedelbart om för din läkare om du får sådana tecken som ögonsmärta eller ökat obehag, förvärrad rodnad i ögat, dimmig eller försämrad syn, ökat antal små partiklar i synfältet eller ökad</w:t>
      </w:r>
      <w:r w:rsidRPr="00300706">
        <w:rPr>
          <w:spacing w:val="-29"/>
          <w:lang w:val="sv-SE"/>
        </w:rPr>
        <w:t xml:space="preserve"> </w:t>
      </w:r>
      <w:r w:rsidRPr="00300706">
        <w:rPr>
          <w:lang w:val="sv-SE"/>
        </w:rPr>
        <w:t>ljuskänslighet.</w:t>
      </w:r>
    </w:p>
    <w:p w14:paraId="19ED2D17" w14:textId="77777777" w:rsidR="009937F4" w:rsidRPr="00300706" w:rsidRDefault="00C6211A" w:rsidP="006846DF">
      <w:pPr>
        <w:pStyle w:val="ListParagraph"/>
        <w:numPr>
          <w:ilvl w:val="0"/>
          <w:numId w:val="29"/>
        </w:numPr>
        <w:tabs>
          <w:tab w:val="left" w:pos="685"/>
          <w:tab w:val="left" w:pos="686"/>
        </w:tabs>
        <w:spacing w:line="244" w:lineRule="auto"/>
        <w:ind w:right="-2"/>
        <w:rPr>
          <w:lang w:val="sv-SE"/>
        </w:rPr>
      </w:pPr>
      <w:r w:rsidRPr="00300706">
        <w:rPr>
          <w:lang w:val="sv-SE"/>
        </w:rPr>
        <w:t>Hos vissa patienter kan trycket i ögat öka under en kort tid direkt efter injektionen. Det är inte säkert att du märker detta, därför kan läkaren kontrollera detta efter varje</w:t>
      </w:r>
      <w:r w:rsidRPr="00300706">
        <w:rPr>
          <w:spacing w:val="-31"/>
          <w:lang w:val="sv-SE"/>
        </w:rPr>
        <w:t xml:space="preserve"> </w:t>
      </w:r>
      <w:r w:rsidRPr="00300706">
        <w:rPr>
          <w:lang w:val="sv-SE"/>
        </w:rPr>
        <w:t>injektion.</w:t>
      </w:r>
    </w:p>
    <w:p w14:paraId="3AE78A5F" w14:textId="77777777" w:rsidR="009937F4" w:rsidRPr="00300706" w:rsidRDefault="00C6211A" w:rsidP="006846DF">
      <w:pPr>
        <w:pStyle w:val="ListParagraph"/>
        <w:numPr>
          <w:ilvl w:val="0"/>
          <w:numId w:val="29"/>
        </w:numPr>
        <w:tabs>
          <w:tab w:val="left" w:pos="685"/>
          <w:tab w:val="left" w:pos="686"/>
        </w:tabs>
        <w:spacing w:before="5" w:line="247" w:lineRule="auto"/>
        <w:ind w:right="-2"/>
        <w:rPr>
          <w:lang w:val="sv-SE"/>
        </w:rPr>
      </w:pPr>
      <w:r w:rsidRPr="00300706">
        <w:rPr>
          <w:lang w:val="sv-SE"/>
        </w:rPr>
        <w:t>Informera läkaren om du har haft ögonsjukdomar eller genomgått ögonbehandlingar tidigare, eller om du har haft en stroke eller har upplevt övergående tecken på stroke (svaghet eller förlamning av lemmar eller ansikte, svårigheter att tala eller förstå). Läkaren tar hänsyn till dessa uppgifter när han eller hon bedömer om Byooviz utgör lämplig behandling för</w:t>
      </w:r>
      <w:r w:rsidRPr="00300706">
        <w:rPr>
          <w:spacing w:val="-26"/>
          <w:lang w:val="sv-SE"/>
        </w:rPr>
        <w:t xml:space="preserve"> </w:t>
      </w:r>
      <w:r w:rsidRPr="00300706">
        <w:rPr>
          <w:lang w:val="sv-SE"/>
        </w:rPr>
        <w:t>dig.</w:t>
      </w:r>
    </w:p>
    <w:p w14:paraId="5FB42F22" w14:textId="77777777" w:rsidR="009937F4" w:rsidRPr="00300706" w:rsidRDefault="009937F4" w:rsidP="006846DF">
      <w:pPr>
        <w:pStyle w:val="BodyText"/>
        <w:spacing w:before="1"/>
        <w:ind w:right="-2"/>
        <w:rPr>
          <w:sz w:val="21"/>
          <w:lang w:val="sv-SE"/>
        </w:rPr>
      </w:pPr>
    </w:p>
    <w:p w14:paraId="1E811647" w14:textId="77777777" w:rsidR="009937F4" w:rsidRPr="00300706" w:rsidRDefault="00C6211A" w:rsidP="006846DF">
      <w:pPr>
        <w:pStyle w:val="BodyText"/>
        <w:ind w:right="-2"/>
        <w:rPr>
          <w:lang w:val="sv-SE"/>
        </w:rPr>
      </w:pPr>
      <w:r w:rsidRPr="00300706">
        <w:rPr>
          <w:lang w:val="sv-SE"/>
        </w:rPr>
        <w:t>För mer detaljerad information om biverkningar som kan uppstå vid behandling med Byooviz, se avsnitt 4 (”Eventuella biverkningar”).</w:t>
      </w:r>
    </w:p>
    <w:p w14:paraId="59405CFC" w14:textId="77777777" w:rsidR="009937F4" w:rsidRPr="00300706" w:rsidRDefault="009937F4" w:rsidP="006846DF">
      <w:pPr>
        <w:pStyle w:val="BodyText"/>
        <w:spacing w:before="4"/>
        <w:ind w:right="-2"/>
        <w:rPr>
          <w:lang w:val="sv-SE"/>
        </w:rPr>
      </w:pPr>
    </w:p>
    <w:p w14:paraId="153C1C6C" w14:textId="77777777" w:rsidR="009937F4" w:rsidRPr="00300706" w:rsidRDefault="00C6211A" w:rsidP="006846DF">
      <w:pPr>
        <w:pStyle w:val="LEAFLET"/>
      </w:pPr>
      <w:r w:rsidRPr="00300706">
        <w:t>Barn och ungdomar (under 18 år)</w:t>
      </w:r>
    </w:p>
    <w:p w14:paraId="3E1B0BCA" w14:textId="77777777" w:rsidR="009937F4" w:rsidRPr="00300706" w:rsidRDefault="00C6211A" w:rsidP="006846DF">
      <w:pPr>
        <w:pStyle w:val="BodyText"/>
        <w:ind w:right="-2"/>
        <w:rPr>
          <w:lang w:val="sv-SE"/>
        </w:rPr>
      </w:pPr>
      <w:r w:rsidRPr="00300706">
        <w:rPr>
          <w:lang w:val="sv-SE"/>
        </w:rPr>
        <w:t>Användning av Byooviz till barn och tonåringar har inte fastställts och kan därför inte rekommenderas.</w:t>
      </w:r>
    </w:p>
    <w:p w14:paraId="2EA012D6" w14:textId="77777777" w:rsidR="009937F4" w:rsidRPr="00300706" w:rsidRDefault="009937F4" w:rsidP="006846DF">
      <w:pPr>
        <w:pStyle w:val="BodyText"/>
        <w:spacing w:before="8"/>
        <w:ind w:right="-2"/>
        <w:rPr>
          <w:lang w:val="sv-SE"/>
        </w:rPr>
      </w:pPr>
    </w:p>
    <w:p w14:paraId="4DFF5609" w14:textId="77777777" w:rsidR="009937F4" w:rsidRPr="00300706" w:rsidRDefault="00C6211A" w:rsidP="006846DF">
      <w:pPr>
        <w:pStyle w:val="LEAFLET"/>
      </w:pPr>
      <w:r w:rsidRPr="00300706">
        <w:t>Andra läkemedel och Byooviz</w:t>
      </w:r>
    </w:p>
    <w:p w14:paraId="57947D3F" w14:textId="77777777" w:rsidR="009937F4" w:rsidRPr="00300706" w:rsidRDefault="00C6211A" w:rsidP="006846DF">
      <w:pPr>
        <w:pStyle w:val="BodyText"/>
        <w:spacing w:line="250" w:lineRule="exact"/>
        <w:ind w:right="-2"/>
        <w:rPr>
          <w:lang w:val="sv-SE"/>
        </w:rPr>
      </w:pPr>
      <w:r w:rsidRPr="00300706">
        <w:rPr>
          <w:lang w:val="sv-SE"/>
        </w:rPr>
        <w:t>Tala om för läkare om du tar, nyligen har tagit eller kan tänkas använda andra läkemedel.</w:t>
      </w:r>
    </w:p>
    <w:p w14:paraId="7695BBE4" w14:textId="77777777" w:rsidR="009937F4" w:rsidRPr="00300706" w:rsidRDefault="009937F4" w:rsidP="006846DF">
      <w:pPr>
        <w:pStyle w:val="BodyText"/>
        <w:spacing w:before="5"/>
        <w:ind w:right="-2"/>
        <w:rPr>
          <w:lang w:val="sv-SE"/>
        </w:rPr>
      </w:pPr>
    </w:p>
    <w:p w14:paraId="69560A25" w14:textId="77777777" w:rsidR="009937F4" w:rsidRPr="00300706" w:rsidRDefault="00C6211A" w:rsidP="006846DF">
      <w:pPr>
        <w:pStyle w:val="LEAFLET"/>
      </w:pPr>
      <w:r w:rsidRPr="00300706">
        <w:t>Graviditet och amning</w:t>
      </w:r>
    </w:p>
    <w:p w14:paraId="24D01212" w14:textId="77777777" w:rsidR="009937F4" w:rsidRPr="00300706" w:rsidRDefault="00C6211A" w:rsidP="006846DF">
      <w:pPr>
        <w:pStyle w:val="ListParagraph"/>
        <w:numPr>
          <w:ilvl w:val="0"/>
          <w:numId w:val="29"/>
        </w:numPr>
        <w:tabs>
          <w:tab w:val="left" w:pos="685"/>
          <w:tab w:val="left" w:pos="686"/>
        </w:tabs>
        <w:spacing w:line="242" w:lineRule="auto"/>
        <w:ind w:right="-2"/>
        <w:rPr>
          <w:lang w:val="sv-SE"/>
        </w:rPr>
      </w:pPr>
      <w:r w:rsidRPr="00300706">
        <w:rPr>
          <w:lang w:val="sv-SE"/>
        </w:rPr>
        <w:t>Kvinnor som kan bli gravida måste använda effektiva preventivmedel under behandling och minst ytterligare tre månader efter sista injektion med</w:t>
      </w:r>
      <w:r w:rsidRPr="00300706">
        <w:rPr>
          <w:spacing w:val="-22"/>
          <w:lang w:val="sv-SE"/>
        </w:rPr>
        <w:t xml:space="preserve"> </w:t>
      </w:r>
      <w:r w:rsidRPr="00300706">
        <w:rPr>
          <w:lang w:val="sv-SE"/>
        </w:rPr>
        <w:t>Byooviz.</w:t>
      </w:r>
    </w:p>
    <w:p w14:paraId="5D521434" w14:textId="77777777" w:rsidR="009937F4" w:rsidRPr="00300706" w:rsidRDefault="00C6211A" w:rsidP="006846DF">
      <w:pPr>
        <w:pStyle w:val="ListParagraph"/>
        <w:numPr>
          <w:ilvl w:val="0"/>
          <w:numId w:val="29"/>
        </w:numPr>
        <w:tabs>
          <w:tab w:val="left" w:pos="685"/>
          <w:tab w:val="left" w:pos="686"/>
        </w:tabs>
        <w:ind w:right="-2"/>
        <w:rPr>
          <w:lang w:val="sv-SE"/>
        </w:rPr>
      </w:pPr>
      <w:r w:rsidRPr="00300706">
        <w:rPr>
          <w:lang w:val="sv-SE"/>
        </w:rPr>
        <w:t>Det finns ingen erfarenhet av att använda Byooviz till gravida kvinnor. Byooviz bör inte användas under graviditet om inte den potentiella nyttan överväger de potentiella riskerna hos det ofödda barnet. Om du är gravid, tror att du kan vara gravid eller planerar att skaffa barn, rådfråga läkare före behandling med</w:t>
      </w:r>
      <w:r w:rsidRPr="00300706">
        <w:rPr>
          <w:spacing w:val="-8"/>
          <w:lang w:val="sv-SE"/>
        </w:rPr>
        <w:t xml:space="preserve"> </w:t>
      </w:r>
      <w:r w:rsidRPr="00300706">
        <w:rPr>
          <w:lang w:val="sv-SE"/>
        </w:rPr>
        <w:t>Byooviz.</w:t>
      </w:r>
    </w:p>
    <w:p w14:paraId="30DDFCA9" w14:textId="77777777" w:rsidR="009937F4" w:rsidRPr="00300706" w:rsidRDefault="00C6211A" w:rsidP="006846DF">
      <w:pPr>
        <w:pStyle w:val="ListParagraph"/>
        <w:numPr>
          <w:ilvl w:val="0"/>
          <w:numId w:val="29"/>
        </w:numPr>
        <w:tabs>
          <w:tab w:val="left" w:pos="685"/>
          <w:tab w:val="left" w:pos="686"/>
        </w:tabs>
        <w:spacing w:before="9" w:line="244" w:lineRule="auto"/>
        <w:ind w:right="-2"/>
        <w:rPr>
          <w:lang w:val="sv-SE"/>
        </w:rPr>
      </w:pPr>
      <w:r w:rsidRPr="00300706">
        <w:rPr>
          <w:color w:val="000000"/>
          <w:lang w:val="sv-SE"/>
        </w:rPr>
        <w:t>Små mängder ranibizumab kan utsöndras i bröstmjölk, därför</w:t>
      </w:r>
      <w:r w:rsidRPr="00300706">
        <w:rPr>
          <w:lang w:val="sv-SE"/>
        </w:rPr>
        <w:t xml:space="preserve"> rekommenderas inte Byooviz under amning. Rådfråga läkare eller apotekspersonal innan du behandlas med</w:t>
      </w:r>
      <w:r w:rsidRPr="00300706">
        <w:rPr>
          <w:spacing w:val="-18"/>
          <w:lang w:val="sv-SE"/>
        </w:rPr>
        <w:t xml:space="preserve"> </w:t>
      </w:r>
      <w:r w:rsidRPr="00300706">
        <w:rPr>
          <w:lang w:val="sv-SE"/>
        </w:rPr>
        <w:t>Byooviz.</w:t>
      </w:r>
    </w:p>
    <w:p w14:paraId="4F32BD34" w14:textId="77777777" w:rsidR="009937F4" w:rsidRPr="00300706" w:rsidRDefault="009937F4" w:rsidP="006846DF">
      <w:pPr>
        <w:pStyle w:val="BodyText"/>
        <w:spacing w:before="9"/>
        <w:ind w:right="-2"/>
        <w:rPr>
          <w:lang w:val="sv-SE"/>
        </w:rPr>
      </w:pPr>
    </w:p>
    <w:p w14:paraId="68915D9D" w14:textId="77777777" w:rsidR="009937F4" w:rsidRPr="00300706" w:rsidRDefault="00C6211A" w:rsidP="006846DF">
      <w:pPr>
        <w:pStyle w:val="LEAFLET"/>
      </w:pPr>
      <w:r w:rsidRPr="00300706">
        <w:t>Körförmåga och användning av maskiner</w:t>
      </w:r>
    </w:p>
    <w:p w14:paraId="2BC13531" w14:textId="77777777" w:rsidR="009937F4" w:rsidRPr="00300706" w:rsidRDefault="00C6211A" w:rsidP="006846DF">
      <w:pPr>
        <w:pStyle w:val="BodyText"/>
        <w:spacing w:before="5" w:line="247" w:lineRule="auto"/>
        <w:ind w:right="-2"/>
        <w:rPr>
          <w:lang w:val="sv-SE"/>
        </w:rPr>
      </w:pPr>
      <w:r w:rsidRPr="00300706">
        <w:rPr>
          <w:lang w:val="sv-SE"/>
        </w:rPr>
        <w:t>Efter behandling med Byooviz kan du tillfälligt se suddigt. Om detta händer ska du inte köra bil eller använda maskiner förrän suddigheten försvunnit.</w:t>
      </w:r>
    </w:p>
    <w:p w14:paraId="2E225485" w14:textId="77777777" w:rsidR="009937F4" w:rsidRPr="00300706" w:rsidRDefault="009937F4" w:rsidP="006846DF">
      <w:pPr>
        <w:pStyle w:val="BodyText"/>
        <w:spacing w:before="5" w:line="247" w:lineRule="auto"/>
        <w:ind w:right="-2"/>
        <w:rPr>
          <w:lang w:val="sv-SE"/>
        </w:rPr>
      </w:pPr>
    </w:p>
    <w:p w14:paraId="7611433C" w14:textId="77777777" w:rsidR="009937F4" w:rsidRPr="00BF0FA7" w:rsidRDefault="00C6211A" w:rsidP="006846DF">
      <w:pPr>
        <w:pStyle w:val="BodyText"/>
        <w:spacing w:before="5" w:line="247" w:lineRule="auto"/>
        <w:ind w:right="-2"/>
        <w:rPr>
          <w:b/>
          <w:bCs/>
          <w:lang w:val="sv-SE"/>
        </w:rPr>
      </w:pPr>
      <w:r w:rsidRPr="00BF0FA7">
        <w:rPr>
          <w:b/>
          <w:bCs/>
          <w:lang w:val="sv-SE"/>
        </w:rPr>
        <w:t>Byooviz innehåller polysorbat 20 (E 432)</w:t>
      </w:r>
    </w:p>
    <w:p w14:paraId="0F4D5B99" w14:textId="77777777" w:rsidR="009937F4" w:rsidRPr="00300706" w:rsidRDefault="00C6211A" w:rsidP="006846DF">
      <w:pPr>
        <w:pStyle w:val="BodyText"/>
        <w:spacing w:before="5" w:line="247" w:lineRule="auto"/>
        <w:ind w:right="-2"/>
        <w:rPr>
          <w:lang w:val="sv-SE"/>
        </w:rPr>
      </w:pPr>
      <w:r w:rsidRPr="00BF0FA7">
        <w:rPr>
          <w:lang w:val="sv-SE"/>
        </w:rPr>
        <w:t>Detta läkemedel innehåller 0,023 mg polysorbat </w:t>
      </w:r>
      <w:r w:rsidRPr="00300706">
        <w:rPr>
          <w:lang w:val="sv-SE"/>
        </w:rPr>
        <w:t>2</w:t>
      </w:r>
      <w:r w:rsidRPr="00BF0FA7">
        <w:rPr>
          <w:lang w:val="sv-SE"/>
        </w:rPr>
        <w:t xml:space="preserve">0 </w:t>
      </w:r>
      <w:r>
        <w:rPr>
          <w:lang w:val="sv-SE"/>
        </w:rPr>
        <w:t xml:space="preserve">(E 432) </w:t>
      </w:r>
      <w:r w:rsidRPr="00BF0FA7">
        <w:rPr>
          <w:lang w:val="sv-SE"/>
        </w:rPr>
        <w:t xml:space="preserve">per injektionsflaska (0,23 ml) motsvarande 0,005 mg/0,05 ml. Polysorbater kan </w:t>
      </w:r>
      <w:r>
        <w:rPr>
          <w:lang w:val="sv-SE"/>
        </w:rPr>
        <w:t xml:space="preserve">orsaka </w:t>
      </w:r>
      <w:r w:rsidRPr="00BF0FA7">
        <w:rPr>
          <w:lang w:val="sv-SE"/>
        </w:rPr>
        <w:t>allergiska reaktioner. Tala om för din läkare om du har några kända allergier.</w:t>
      </w:r>
    </w:p>
    <w:p w14:paraId="25BFA75E" w14:textId="77777777" w:rsidR="009937F4" w:rsidRPr="00300706" w:rsidRDefault="009937F4" w:rsidP="006846DF">
      <w:pPr>
        <w:pStyle w:val="BodyText"/>
        <w:spacing w:before="5" w:line="247" w:lineRule="auto"/>
        <w:ind w:right="-2"/>
        <w:rPr>
          <w:lang w:val="sv-SE"/>
        </w:rPr>
      </w:pPr>
    </w:p>
    <w:p w14:paraId="4484901F" w14:textId="77777777" w:rsidR="009937F4" w:rsidRPr="00300706" w:rsidRDefault="009937F4" w:rsidP="006846DF">
      <w:pPr>
        <w:pStyle w:val="BodyText"/>
        <w:spacing w:before="5" w:line="247" w:lineRule="auto"/>
        <w:ind w:right="-2"/>
        <w:rPr>
          <w:lang w:val="sv-SE"/>
        </w:rPr>
      </w:pPr>
    </w:p>
    <w:p w14:paraId="2C99E056" w14:textId="77777777" w:rsidR="009937F4" w:rsidRPr="00300706" w:rsidRDefault="00C6211A" w:rsidP="006846DF">
      <w:pPr>
        <w:pStyle w:val="Heading1"/>
        <w:ind w:left="0"/>
        <w:rPr>
          <w:noProof/>
          <w:lang w:val="sv-SE"/>
        </w:rPr>
      </w:pPr>
      <w:r w:rsidRPr="00300706">
        <w:rPr>
          <w:noProof/>
          <w:lang w:val="sv-SE"/>
        </w:rPr>
        <w:t>3.</w:t>
      </w:r>
      <w:r w:rsidRPr="00300706">
        <w:rPr>
          <w:noProof/>
          <w:lang w:val="sv-SE"/>
        </w:rPr>
        <w:tab/>
        <w:t>Hur Byooviz ges</w:t>
      </w:r>
    </w:p>
    <w:p w14:paraId="26400C60" w14:textId="77777777" w:rsidR="009937F4" w:rsidRPr="00300706" w:rsidRDefault="009937F4" w:rsidP="006846DF">
      <w:pPr>
        <w:pStyle w:val="BodyText"/>
        <w:spacing w:before="3"/>
        <w:ind w:right="-2"/>
        <w:rPr>
          <w:b/>
          <w:sz w:val="23"/>
          <w:lang w:val="sv-SE"/>
        </w:rPr>
      </w:pPr>
    </w:p>
    <w:p w14:paraId="02277D25" w14:textId="77777777" w:rsidR="009937F4" w:rsidRPr="00300706" w:rsidRDefault="00C6211A" w:rsidP="006846DF">
      <w:pPr>
        <w:pStyle w:val="BodyText"/>
        <w:spacing w:line="247" w:lineRule="auto"/>
        <w:ind w:right="-2"/>
        <w:rPr>
          <w:lang w:val="sv-SE"/>
        </w:rPr>
      </w:pPr>
      <w:r w:rsidRPr="00300706">
        <w:rPr>
          <w:lang w:val="sv-SE"/>
        </w:rPr>
        <w:t xml:space="preserve">Byooviz ges som en enstaka injektion i ögat av din ögonläkare under lokalbedövning. Den vanliga dosen i </w:t>
      </w:r>
      <w:r w:rsidRPr="00300706">
        <w:rPr>
          <w:lang w:val="sv-SE"/>
        </w:rPr>
        <w:lastRenderedPageBreak/>
        <w:t>en injektion är 0,05 ml (som innehåller 0,5 mg aktiv substans). Intervallet mellan två doser injicerade i samma öga ska vara minst fyra veckor. Alla Byooviz-injektioner ges av din ögonläkare.</w:t>
      </w:r>
    </w:p>
    <w:p w14:paraId="3FF8A5BF" w14:textId="77777777" w:rsidR="009937F4" w:rsidRPr="00300706" w:rsidRDefault="009937F4" w:rsidP="006846DF">
      <w:pPr>
        <w:pStyle w:val="BodyText"/>
        <w:spacing w:before="4"/>
        <w:rPr>
          <w:lang w:val="sv-SE"/>
        </w:rPr>
      </w:pPr>
    </w:p>
    <w:p w14:paraId="40FB57CC" w14:textId="77777777" w:rsidR="009937F4" w:rsidRPr="00300706" w:rsidRDefault="00C6211A" w:rsidP="006846DF">
      <w:pPr>
        <w:pStyle w:val="BodyText"/>
        <w:spacing w:line="247" w:lineRule="auto"/>
        <w:ind w:right="8"/>
        <w:rPr>
          <w:lang w:val="sv-SE"/>
        </w:rPr>
      </w:pPr>
      <w:r w:rsidRPr="00300706">
        <w:rPr>
          <w:lang w:val="sv-SE"/>
        </w:rPr>
        <w:t>Före injektionen tvättar läkaren ögat noga för att förhindra infektion. Läkaren ger även lokalbedövning för att minska eller förhindra smärta som du kan få av injektionen.</w:t>
      </w:r>
    </w:p>
    <w:p w14:paraId="0563FB90" w14:textId="77777777" w:rsidR="009937F4" w:rsidRPr="00300706" w:rsidRDefault="009937F4" w:rsidP="006846DF">
      <w:pPr>
        <w:pStyle w:val="BodyText"/>
        <w:spacing w:before="4"/>
        <w:ind w:right="8"/>
        <w:rPr>
          <w:lang w:val="sv-SE"/>
        </w:rPr>
      </w:pPr>
    </w:p>
    <w:p w14:paraId="67B67D9B" w14:textId="77777777" w:rsidR="009937F4" w:rsidRPr="00300706" w:rsidRDefault="00C6211A" w:rsidP="006846DF">
      <w:pPr>
        <w:pStyle w:val="BodyText"/>
        <w:spacing w:line="247" w:lineRule="auto"/>
        <w:ind w:right="8"/>
        <w:rPr>
          <w:lang w:val="sv-SE"/>
        </w:rPr>
      </w:pPr>
      <w:r w:rsidRPr="00300706">
        <w:rPr>
          <w:lang w:val="sv-SE"/>
        </w:rPr>
        <w:t>Behandlingen inleds med en injektion av Byooviz per månad. Din läkare kommer att övervaka tillståndet för ditt öga, och beroende på hur du reagerar på behandlingen kommer läkaren att avgöra om och när du behöver ytterligare behandling.</w:t>
      </w:r>
    </w:p>
    <w:p w14:paraId="5EFD8949" w14:textId="77777777" w:rsidR="009937F4" w:rsidRPr="00300706" w:rsidRDefault="009937F4" w:rsidP="006846DF">
      <w:pPr>
        <w:pStyle w:val="BodyText"/>
        <w:spacing w:before="7"/>
        <w:ind w:right="8"/>
        <w:rPr>
          <w:lang w:val="sv-SE"/>
        </w:rPr>
      </w:pPr>
    </w:p>
    <w:p w14:paraId="3F889787" w14:textId="77777777" w:rsidR="009937F4" w:rsidRPr="00300706" w:rsidRDefault="00C6211A" w:rsidP="006846DF">
      <w:pPr>
        <w:pStyle w:val="BodyText"/>
        <w:spacing w:line="244" w:lineRule="auto"/>
        <w:ind w:right="8"/>
        <w:rPr>
          <w:lang w:val="sv-SE"/>
        </w:rPr>
      </w:pPr>
      <w:r w:rsidRPr="00300706">
        <w:rPr>
          <w:lang w:val="sv-SE"/>
        </w:rPr>
        <w:t>Detaljerade bruksanvisningar finns i slutet av bipacksedeln under ”Hur Byooviz tillbereds och administreras”.</w:t>
      </w:r>
    </w:p>
    <w:p w14:paraId="7629DFFF" w14:textId="77777777" w:rsidR="009937F4" w:rsidRPr="00300706" w:rsidRDefault="009937F4" w:rsidP="006846DF">
      <w:pPr>
        <w:pStyle w:val="BodyText"/>
        <w:spacing w:before="9"/>
        <w:ind w:right="8"/>
        <w:rPr>
          <w:lang w:val="sv-SE"/>
        </w:rPr>
      </w:pPr>
    </w:p>
    <w:p w14:paraId="3F831E31" w14:textId="77777777" w:rsidR="009937F4" w:rsidRPr="00300706" w:rsidRDefault="00C6211A" w:rsidP="006846DF">
      <w:pPr>
        <w:pStyle w:val="LEAFLET"/>
      </w:pPr>
      <w:r w:rsidRPr="00300706">
        <w:t>Äldre (65 år och äldre)</w:t>
      </w:r>
    </w:p>
    <w:p w14:paraId="242A0EA7" w14:textId="77777777" w:rsidR="009937F4" w:rsidRPr="00300706" w:rsidRDefault="00C6211A" w:rsidP="006846DF">
      <w:pPr>
        <w:pStyle w:val="BodyText"/>
        <w:spacing w:before="6"/>
        <w:ind w:right="8"/>
        <w:rPr>
          <w:lang w:val="sv-SE"/>
        </w:rPr>
      </w:pPr>
      <w:r w:rsidRPr="00300706">
        <w:rPr>
          <w:lang w:val="sv-SE"/>
        </w:rPr>
        <w:t>Byooviz kan användas till personer som är 65 år och äldre utan dosjustering.</w:t>
      </w:r>
    </w:p>
    <w:p w14:paraId="7C80CFC4" w14:textId="77777777" w:rsidR="009937F4" w:rsidRPr="00300706" w:rsidRDefault="009937F4" w:rsidP="006846DF">
      <w:pPr>
        <w:pStyle w:val="BodyText"/>
        <w:spacing w:before="3"/>
        <w:ind w:right="8"/>
        <w:rPr>
          <w:sz w:val="23"/>
          <w:lang w:val="sv-SE"/>
        </w:rPr>
      </w:pPr>
    </w:p>
    <w:p w14:paraId="74AF8DC2" w14:textId="77777777" w:rsidR="009937F4" w:rsidRPr="00300706" w:rsidRDefault="00C6211A" w:rsidP="006846DF">
      <w:pPr>
        <w:pStyle w:val="LEAFLET"/>
      </w:pPr>
      <w:r w:rsidRPr="00300706">
        <w:t>Innan behandlingen med Byooviz avbryts</w:t>
      </w:r>
    </w:p>
    <w:p w14:paraId="0DDE398D" w14:textId="403B38A8" w:rsidR="009937F4" w:rsidRPr="00300706" w:rsidRDefault="00C6211A" w:rsidP="006846DF">
      <w:pPr>
        <w:pStyle w:val="BodyText"/>
        <w:spacing w:before="6" w:line="244" w:lineRule="auto"/>
        <w:ind w:right="8"/>
        <w:rPr>
          <w:lang w:val="sv-SE"/>
        </w:rPr>
      </w:pPr>
      <w:r w:rsidRPr="00300706">
        <w:rPr>
          <w:lang w:val="sv-SE"/>
        </w:rPr>
        <w:t>Om du överväger att avbryta behandlingen med Byooviz, bör du gå på nästa återbesök och diskutera detta med läkaren. Läkaren informerar dig och bestämmer hur länge du ska behandlas med Byooviz.</w:t>
      </w:r>
    </w:p>
    <w:p w14:paraId="21528342" w14:textId="77777777" w:rsidR="009937F4" w:rsidRPr="00300706" w:rsidRDefault="009937F4" w:rsidP="006846DF">
      <w:pPr>
        <w:pStyle w:val="BodyText"/>
        <w:spacing w:before="10"/>
        <w:ind w:right="8"/>
        <w:rPr>
          <w:lang w:val="sv-SE"/>
        </w:rPr>
      </w:pPr>
    </w:p>
    <w:p w14:paraId="758234D1" w14:textId="77777777" w:rsidR="009937F4" w:rsidRPr="00300706" w:rsidRDefault="00C6211A" w:rsidP="006846DF">
      <w:pPr>
        <w:pStyle w:val="BodyText"/>
        <w:ind w:right="8"/>
        <w:rPr>
          <w:lang w:val="sv-SE"/>
        </w:rPr>
      </w:pPr>
      <w:r w:rsidRPr="00300706">
        <w:rPr>
          <w:lang w:val="sv-SE"/>
        </w:rPr>
        <w:t>Om du har ytterligare frågor om detta läkemedel, kontakta läkare.</w:t>
      </w:r>
    </w:p>
    <w:p w14:paraId="1F313ED2" w14:textId="77777777" w:rsidR="009937F4" w:rsidRPr="00300706" w:rsidRDefault="009937F4" w:rsidP="006846DF">
      <w:pPr>
        <w:pStyle w:val="BodyText"/>
        <w:ind w:right="8"/>
        <w:rPr>
          <w:sz w:val="24"/>
          <w:lang w:val="sv-SE"/>
        </w:rPr>
      </w:pPr>
    </w:p>
    <w:p w14:paraId="3F43D2BC" w14:textId="77777777" w:rsidR="009937F4" w:rsidRPr="00300706" w:rsidRDefault="009937F4" w:rsidP="006846DF">
      <w:pPr>
        <w:pStyle w:val="BodyText"/>
        <w:spacing w:before="9"/>
        <w:ind w:right="8"/>
        <w:rPr>
          <w:sz w:val="21"/>
          <w:lang w:val="sv-SE"/>
        </w:rPr>
      </w:pPr>
    </w:p>
    <w:p w14:paraId="27F844F9" w14:textId="77777777" w:rsidR="009937F4" w:rsidRPr="00300706" w:rsidRDefault="00C6211A" w:rsidP="006846DF">
      <w:pPr>
        <w:pStyle w:val="Heading1"/>
        <w:ind w:left="0"/>
        <w:rPr>
          <w:noProof/>
          <w:lang w:val="sv-SE"/>
        </w:rPr>
      </w:pPr>
      <w:r w:rsidRPr="00300706">
        <w:rPr>
          <w:noProof/>
          <w:lang w:val="sv-SE"/>
        </w:rPr>
        <w:t>4.</w:t>
      </w:r>
      <w:r w:rsidRPr="00300706">
        <w:rPr>
          <w:noProof/>
          <w:lang w:val="sv-SE"/>
        </w:rPr>
        <w:tab/>
        <w:t>Eventuella biverkningar</w:t>
      </w:r>
    </w:p>
    <w:p w14:paraId="7A7AD3A7" w14:textId="77777777" w:rsidR="009937F4" w:rsidRPr="00300706" w:rsidRDefault="009937F4" w:rsidP="006846DF">
      <w:pPr>
        <w:pStyle w:val="BodyText"/>
        <w:spacing w:before="3"/>
        <w:ind w:right="8"/>
        <w:rPr>
          <w:b/>
          <w:sz w:val="23"/>
          <w:lang w:val="sv-SE"/>
        </w:rPr>
      </w:pPr>
    </w:p>
    <w:p w14:paraId="5516ADA5" w14:textId="77777777" w:rsidR="009937F4" w:rsidRPr="00300706" w:rsidRDefault="00C6211A" w:rsidP="006846DF">
      <w:pPr>
        <w:pStyle w:val="BodyText"/>
        <w:spacing w:line="244" w:lineRule="auto"/>
        <w:ind w:right="8"/>
        <w:rPr>
          <w:lang w:val="sv-SE"/>
        </w:rPr>
      </w:pPr>
      <w:r w:rsidRPr="00300706">
        <w:rPr>
          <w:lang w:val="sv-SE"/>
        </w:rPr>
        <w:t>Liksom alla läkemedel kan detta läkemedel orsaka biverkningar, men alla användare behöver inte få dem.</w:t>
      </w:r>
    </w:p>
    <w:p w14:paraId="62107612" w14:textId="77777777" w:rsidR="009937F4" w:rsidRPr="00300706" w:rsidRDefault="009937F4" w:rsidP="006846DF">
      <w:pPr>
        <w:pStyle w:val="BodyText"/>
        <w:spacing w:before="9"/>
        <w:ind w:right="8"/>
        <w:rPr>
          <w:lang w:val="sv-SE"/>
        </w:rPr>
      </w:pPr>
    </w:p>
    <w:p w14:paraId="2C8E764B" w14:textId="77777777" w:rsidR="009937F4" w:rsidRPr="00300706" w:rsidRDefault="00C6211A" w:rsidP="006846DF">
      <w:pPr>
        <w:pStyle w:val="BodyText"/>
        <w:spacing w:line="244" w:lineRule="auto"/>
        <w:ind w:right="8"/>
        <w:rPr>
          <w:lang w:val="sv-SE"/>
        </w:rPr>
      </w:pPr>
      <w:r w:rsidRPr="00300706">
        <w:rPr>
          <w:lang w:val="sv-SE"/>
        </w:rPr>
        <w:t>Biverkningarna i samband med administreringen av Byooviz beror antingen på själva läkemedlet eller på injektionsproceduren och påverkar främst ögat.</w:t>
      </w:r>
    </w:p>
    <w:p w14:paraId="705CE858" w14:textId="77777777" w:rsidR="009937F4" w:rsidRPr="00300706" w:rsidRDefault="009937F4" w:rsidP="006846DF">
      <w:pPr>
        <w:pStyle w:val="BodyText"/>
        <w:spacing w:before="9"/>
        <w:ind w:right="8"/>
        <w:rPr>
          <w:lang w:val="sv-SE"/>
        </w:rPr>
      </w:pPr>
    </w:p>
    <w:p w14:paraId="374A74A6" w14:textId="77777777" w:rsidR="009937F4" w:rsidRPr="00300706" w:rsidRDefault="00C6211A" w:rsidP="006846DF">
      <w:pPr>
        <w:pStyle w:val="BodyText"/>
        <w:ind w:right="8"/>
        <w:rPr>
          <w:lang w:val="sv-SE"/>
        </w:rPr>
      </w:pPr>
      <w:r w:rsidRPr="00300706">
        <w:rPr>
          <w:lang w:val="sv-SE"/>
        </w:rPr>
        <w:t>De allvarligaste biverkningarna beskrivs nedan:</w:t>
      </w:r>
    </w:p>
    <w:p w14:paraId="3E69E7BC" w14:textId="77777777" w:rsidR="009937F4" w:rsidRPr="00300706" w:rsidRDefault="00C6211A" w:rsidP="006846DF">
      <w:pPr>
        <w:pStyle w:val="BodyText"/>
        <w:spacing w:before="6" w:line="247" w:lineRule="auto"/>
        <w:ind w:right="8"/>
        <w:rPr>
          <w:lang w:val="sv-SE"/>
        </w:rPr>
      </w:pPr>
      <w:r w:rsidRPr="00300706">
        <w:rPr>
          <w:b/>
          <w:lang w:val="sv-SE"/>
        </w:rPr>
        <w:t xml:space="preserve">Vanliga allvarliga biverkningar </w:t>
      </w:r>
      <w:r w:rsidRPr="00300706">
        <w:rPr>
          <w:lang w:val="sv-SE"/>
        </w:rPr>
        <w:t>(kan påverka upp till 1 av 10 personer): Avlossning eller bristning av skiktet i ögats bakre del (näthinneavlossning eller –ruptur), som leder till ljusblixtar med prickar/fläckar och utvecklas till en övergående synförlust, eller grumling av linsen (katarakt).</w:t>
      </w:r>
    </w:p>
    <w:p w14:paraId="7FEBF28E" w14:textId="77777777" w:rsidR="009937F4" w:rsidRPr="00300706" w:rsidRDefault="00C6211A" w:rsidP="006846DF">
      <w:pPr>
        <w:spacing w:line="244" w:lineRule="auto"/>
        <w:ind w:right="8"/>
        <w:rPr>
          <w:lang w:val="sv-SE"/>
        </w:rPr>
      </w:pPr>
      <w:r w:rsidRPr="00300706">
        <w:rPr>
          <w:b/>
          <w:lang w:val="sv-SE"/>
        </w:rPr>
        <w:t xml:space="preserve">Mindre vanliga allvarliga biverkningar </w:t>
      </w:r>
      <w:r w:rsidRPr="00300706">
        <w:rPr>
          <w:lang w:val="sv-SE"/>
        </w:rPr>
        <w:t>(kan påverka upp till 1 av 100 personer): Blindhet, infektion i ögongloben (endoftalmit) med inflammation i ögats inre del.</w:t>
      </w:r>
    </w:p>
    <w:p w14:paraId="19C53AEF" w14:textId="77777777" w:rsidR="009937F4" w:rsidRPr="00300706" w:rsidRDefault="009937F4" w:rsidP="006846DF">
      <w:pPr>
        <w:pStyle w:val="BodyText"/>
        <w:spacing w:before="10"/>
        <w:ind w:right="8"/>
        <w:rPr>
          <w:lang w:val="sv-SE"/>
        </w:rPr>
      </w:pPr>
    </w:p>
    <w:p w14:paraId="3E72945A" w14:textId="77777777" w:rsidR="009937F4" w:rsidRPr="00300706" w:rsidRDefault="00C6211A" w:rsidP="006846DF">
      <w:pPr>
        <w:spacing w:before="1" w:line="247" w:lineRule="auto"/>
        <w:ind w:right="8"/>
        <w:rPr>
          <w:b/>
          <w:lang w:val="sv-SE"/>
        </w:rPr>
      </w:pPr>
      <w:r w:rsidRPr="00300706">
        <w:rPr>
          <w:lang w:val="sv-SE"/>
        </w:rPr>
        <w:t xml:space="preserve">Symptom du kan få är smärta eller obehag i ögat, förvärrad rodnad i ögat, dimmig eller försämrad syn, ökat antal små partiklar i synfältet eller ökad ljuskänslighet. </w:t>
      </w:r>
      <w:r w:rsidRPr="00300706">
        <w:rPr>
          <w:b/>
          <w:lang w:val="sv-SE"/>
        </w:rPr>
        <w:t>Kontakta läkare omedelbart om du utvecklar någon av dessa biverkningar.</w:t>
      </w:r>
    </w:p>
    <w:p w14:paraId="4CB21D02" w14:textId="77777777" w:rsidR="009937F4" w:rsidRPr="00300706" w:rsidRDefault="009937F4" w:rsidP="006846DF">
      <w:pPr>
        <w:pStyle w:val="BodyText"/>
        <w:spacing w:before="5"/>
        <w:ind w:right="8"/>
        <w:rPr>
          <w:b/>
          <w:lang w:val="sv-SE"/>
        </w:rPr>
      </w:pPr>
    </w:p>
    <w:p w14:paraId="680FA72C" w14:textId="77777777" w:rsidR="009937F4" w:rsidRPr="00300706" w:rsidRDefault="00C6211A" w:rsidP="006846DF">
      <w:pPr>
        <w:pStyle w:val="BodyText"/>
        <w:ind w:right="8"/>
        <w:rPr>
          <w:lang w:val="sv-SE"/>
        </w:rPr>
      </w:pPr>
      <w:r w:rsidRPr="00300706">
        <w:rPr>
          <w:lang w:val="sv-SE"/>
        </w:rPr>
        <w:t>De oftast rapporterade biverkningarna beskrivs nedan:</w:t>
      </w:r>
    </w:p>
    <w:p w14:paraId="3B8D2DD5" w14:textId="77777777" w:rsidR="009937F4" w:rsidRPr="00300706" w:rsidRDefault="00C6211A" w:rsidP="006846DF">
      <w:pPr>
        <w:spacing w:before="8"/>
        <w:ind w:right="8"/>
        <w:rPr>
          <w:lang w:val="sv-SE"/>
        </w:rPr>
      </w:pPr>
      <w:r w:rsidRPr="00300706">
        <w:rPr>
          <w:b/>
          <w:lang w:val="sv-SE"/>
        </w:rPr>
        <w:t xml:space="preserve">Mycket vanliga biverkningar </w:t>
      </w:r>
      <w:r w:rsidRPr="00300706">
        <w:rPr>
          <w:lang w:val="sv-SE"/>
        </w:rPr>
        <w:t>(kan påverka mer än 1 av 10 personer)</w:t>
      </w:r>
    </w:p>
    <w:p w14:paraId="32241EF8" w14:textId="77777777" w:rsidR="009937F4" w:rsidRPr="00300706" w:rsidRDefault="00C6211A" w:rsidP="006846DF">
      <w:pPr>
        <w:pStyle w:val="BodyText"/>
        <w:spacing w:before="6" w:line="247" w:lineRule="auto"/>
        <w:ind w:right="8"/>
        <w:rPr>
          <w:lang w:val="sv-SE"/>
        </w:rPr>
      </w:pPr>
      <w:r w:rsidRPr="00300706">
        <w:rPr>
          <w:lang w:val="sv-SE"/>
        </w:rPr>
        <w:t>Biverkningar i ögat innefattar: Inflammation i ögat, blödning bak i ögat (retinal blödning), synstörningar, ögonsmärta, små partiklar eller prickar/fläckar i synfältet, blodsprängt öga, ögonirritation, en känsla av att ha något i ögat, ökad tårproduktion, inflammation eller infektion i ögonlockskanten, torrhet i ögat, rodnad eller klåda i ögat och höjt tryck i ögat.</w:t>
      </w:r>
    </w:p>
    <w:p w14:paraId="2EC4DAB9" w14:textId="77777777" w:rsidR="009937F4" w:rsidRPr="00300706" w:rsidRDefault="00C6211A" w:rsidP="006846DF">
      <w:pPr>
        <w:pStyle w:val="BodyText"/>
        <w:spacing w:before="1" w:line="244" w:lineRule="auto"/>
        <w:ind w:right="8"/>
        <w:rPr>
          <w:lang w:val="sv-SE"/>
        </w:rPr>
      </w:pPr>
      <w:r w:rsidRPr="00300706">
        <w:rPr>
          <w:lang w:val="sv-SE"/>
        </w:rPr>
        <w:t>Biverkningarna som inte har med synen att göra innefattar: halsont, nästäppa, rinnande näsa, huvudvärk och ledsmärta.</w:t>
      </w:r>
    </w:p>
    <w:p w14:paraId="5107C1C0" w14:textId="77777777" w:rsidR="009937F4" w:rsidRPr="00300706" w:rsidRDefault="00C6211A" w:rsidP="006846DF">
      <w:pPr>
        <w:pStyle w:val="BodyText"/>
        <w:spacing w:before="75"/>
        <w:ind w:right="8"/>
        <w:rPr>
          <w:lang w:val="sv-SE"/>
        </w:rPr>
      </w:pPr>
      <w:r w:rsidRPr="00300706">
        <w:rPr>
          <w:lang w:val="sv-SE"/>
        </w:rPr>
        <w:t>Andra biverkningar som kan förekomma efter behandling med Byooviz beskrivs nedan:</w:t>
      </w:r>
    </w:p>
    <w:p w14:paraId="31A0B4B9" w14:textId="77777777" w:rsidR="009937F4" w:rsidRPr="00300706" w:rsidRDefault="00C6211A" w:rsidP="006846DF">
      <w:pPr>
        <w:pStyle w:val="LEAFLET"/>
      </w:pPr>
      <w:r w:rsidRPr="00300706">
        <w:t>Vanliga biverkningar</w:t>
      </w:r>
    </w:p>
    <w:p w14:paraId="7D41EC1A" w14:textId="77777777" w:rsidR="009937F4" w:rsidRPr="00300706" w:rsidRDefault="00C6211A" w:rsidP="006846DF">
      <w:pPr>
        <w:pStyle w:val="BodyText"/>
        <w:spacing w:before="5" w:line="247" w:lineRule="auto"/>
        <w:ind w:right="8"/>
        <w:rPr>
          <w:lang w:val="sv-SE"/>
        </w:rPr>
      </w:pPr>
      <w:r w:rsidRPr="00300706">
        <w:rPr>
          <w:lang w:val="sv-SE"/>
        </w:rPr>
        <w:t>Biverkningar i ögat innefattar: Minskad synskärpa, svullnad i en del av ögat (druvhinna, hornhinna), inflammation i hornhinnan (ögats främre del), små märken på ögats yta, dimsyn, blödning vid injektionsstället, blödning i ögat, utsöndring från ögat i samband med klåda, rodnad och svullnad (konjunktivit), ljuskänslighet, obehag i ögat, svullnad i ögonlocket, smärta i ögonlocket.</w:t>
      </w:r>
    </w:p>
    <w:p w14:paraId="650BABE9" w14:textId="77777777" w:rsidR="009937F4" w:rsidRPr="00300706" w:rsidRDefault="00C6211A" w:rsidP="006846DF">
      <w:pPr>
        <w:pStyle w:val="BodyText"/>
        <w:spacing w:line="247" w:lineRule="auto"/>
        <w:ind w:right="8"/>
        <w:rPr>
          <w:lang w:val="sv-SE"/>
        </w:rPr>
      </w:pPr>
      <w:r w:rsidRPr="00300706">
        <w:rPr>
          <w:lang w:val="sv-SE"/>
        </w:rPr>
        <w:lastRenderedPageBreak/>
        <w:t>Biverkningar som inte har med synen att göra innefattar: Urinvägsinfektion, lågt antal röda blodkroppar (med sådana symptom som trötthet, andfåddhet, yrsel, blekhet), oro, hosta, illamående, allergiska reaktioner som hudutslag, nässelutslag, klåda och hudrodnad.</w:t>
      </w:r>
    </w:p>
    <w:p w14:paraId="0BCEFD43" w14:textId="77777777" w:rsidR="009937F4" w:rsidRPr="00300706" w:rsidRDefault="009937F4" w:rsidP="006846DF">
      <w:pPr>
        <w:pStyle w:val="BodyText"/>
        <w:spacing w:before="9"/>
        <w:ind w:right="8"/>
        <w:rPr>
          <w:lang w:val="sv-SE"/>
        </w:rPr>
      </w:pPr>
    </w:p>
    <w:p w14:paraId="1ED6B13C" w14:textId="77777777" w:rsidR="009937F4" w:rsidRPr="00300706" w:rsidRDefault="00C6211A" w:rsidP="006846DF">
      <w:pPr>
        <w:pStyle w:val="LEAFLET"/>
        <w:keepNext/>
      </w:pPr>
      <w:r w:rsidRPr="00300706">
        <w:t>Mindre vanliga biverkningar</w:t>
      </w:r>
    </w:p>
    <w:p w14:paraId="2D59FF9F" w14:textId="77777777" w:rsidR="009937F4" w:rsidRPr="00300706" w:rsidRDefault="00C6211A" w:rsidP="006846DF">
      <w:pPr>
        <w:pStyle w:val="BodyText"/>
        <w:spacing w:before="6" w:line="247" w:lineRule="auto"/>
        <w:ind w:right="8"/>
        <w:rPr>
          <w:lang w:val="sv-SE"/>
        </w:rPr>
      </w:pPr>
      <w:r w:rsidRPr="00300706">
        <w:rPr>
          <w:lang w:val="sv-SE"/>
        </w:rPr>
        <w:t>Biverkningar i ögat innefattar: Inflammation och blödning i främre delen av ögat, varansamling i ögat, förändringar i de centrala delarna av ögats yta, smärta eller irritation vid injektionsstället, onormal känsla i ögat, irritation i ögonlocket.</w:t>
      </w:r>
    </w:p>
    <w:p w14:paraId="70B052C5" w14:textId="77777777" w:rsidR="009937F4" w:rsidRPr="00300706" w:rsidRDefault="009937F4" w:rsidP="006846DF">
      <w:pPr>
        <w:pStyle w:val="BodyText"/>
        <w:spacing w:before="5"/>
        <w:ind w:right="8"/>
        <w:rPr>
          <w:lang w:val="sv-SE"/>
        </w:rPr>
      </w:pPr>
    </w:p>
    <w:p w14:paraId="376451DE" w14:textId="77777777" w:rsidR="009937F4" w:rsidRPr="00300706" w:rsidRDefault="00C6211A" w:rsidP="006846DF">
      <w:pPr>
        <w:pStyle w:val="LEAFLET"/>
      </w:pPr>
      <w:r w:rsidRPr="00300706">
        <w:t>Rapportering av biverkningar</w:t>
      </w:r>
    </w:p>
    <w:p w14:paraId="1EA586B2" w14:textId="77777777" w:rsidR="009937F4" w:rsidRPr="00300706" w:rsidRDefault="00C6211A" w:rsidP="006846DF">
      <w:pPr>
        <w:pStyle w:val="BodyText"/>
        <w:spacing w:before="8" w:line="247" w:lineRule="auto"/>
        <w:ind w:right="8"/>
        <w:rPr>
          <w:lang w:val="sv-SE"/>
        </w:rPr>
      </w:pPr>
      <w:r w:rsidRPr="00300706">
        <w:rPr>
          <w:lang w:val="sv-SE"/>
        </w:rPr>
        <w:t xml:space="preserve">Om du får biverkningar, tala med läkare. Detta gäller även eventuella biverkningar som inte nämns i denna information. </w:t>
      </w:r>
      <w:r w:rsidRPr="00300706">
        <w:rPr>
          <w:shd w:val="clear" w:color="auto" w:fill="D9D9D9"/>
          <w:lang w:val="sv-SE"/>
        </w:rPr>
        <w:t xml:space="preserve">Du kan också rapportera biverkningar direkt via det nationella rapporteringssystemet listat i </w:t>
      </w:r>
      <w:r>
        <w:fldChar w:fldCharType="begin"/>
      </w:r>
      <w:r w:rsidRPr="00FA4B9A">
        <w:rPr>
          <w:lang w:val="sv-SE"/>
          <w:rPrChange w:id="67" w:author="Author">
            <w:rPr/>
          </w:rPrChange>
        </w:rPr>
        <w:instrText xml:space="preserve"> HYPERLINK "http://www.ema.europa.eu/docs/en_GB/document_library/Template_or_form/2013/03/WC500139752.doc" \h </w:instrText>
      </w:r>
      <w:r>
        <w:fldChar w:fldCharType="separate"/>
      </w:r>
      <w:r w:rsidRPr="00300706">
        <w:rPr>
          <w:color w:val="0000FF"/>
          <w:u w:val="single" w:color="0000FF"/>
          <w:shd w:val="clear" w:color="auto" w:fill="D9D9D9"/>
          <w:lang w:val="sv-SE"/>
        </w:rPr>
        <w:t>bilaga V</w:t>
      </w:r>
      <w:r>
        <w:rPr>
          <w:color w:val="0000FF"/>
          <w:u w:val="single" w:color="0000FF"/>
          <w:shd w:val="clear" w:color="auto" w:fill="D9D9D9"/>
          <w:lang w:val="sv-SE"/>
        </w:rPr>
        <w:fldChar w:fldCharType="end"/>
      </w:r>
      <w:r w:rsidRPr="00300706">
        <w:rPr>
          <w:lang w:val="sv-SE"/>
        </w:rPr>
        <w:t>. Genom att rapportera biverkningar kan du bidra till att öka informationen om läkemedels säkerhet.</w:t>
      </w:r>
    </w:p>
    <w:p w14:paraId="4F2D145C" w14:textId="77777777" w:rsidR="009937F4" w:rsidRPr="00300706" w:rsidRDefault="009937F4" w:rsidP="006846DF">
      <w:pPr>
        <w:pStyle w:val="BodyText"/>
        <w:ind w:right="8"/>
        <w:rPr>
          <w:lang w:val="sv-SE"/>
        </w:rPr>
      </w:pPr>
    </w:p>
    <w:p w14:paraId="0F72E205" w14:textId="77777777" w:rsidR="009937F4" w:rsidRPr="00300706" w:rsidRDefault="009937F4" w:rsidP="006846DF">
      <w:pPr>
        <w:pStyle w:val="BodyText"/>
        <w:spacing w:before="1"/>
        <w:ind w:right="8"/>
        <w:rPr>
          <w:sz w:val="21"/>
          <w:lang w:val="sv-SE"/>
        </w:rPr>
      </w:pPr>
    </w:p>
    <w:p w14:paraId="45559011" w14:textId="77777777" w:rsidR="009937F4" w:rsidRPr="00300706" w:rsidRDefault="00C6211A" w:rsidP="006846DF">
      <w:pPr>
        <w:pStyle w:val="Heading1"/>
        <w:ind w:left="0"/>
        <w:rPr>
          <w:noProof/>
          <w:lang w:val="sv-SE"/>
        </w:rPr>
      </w:pPr>
      <w:r w:rsidRPr="00300706">
        <w:rPr>
          <w:noProof/>
          <w:lang w:val="sv-SE"/>
        </w:rPr>
        <w:t>5.</w:t>
      </w:r>
      <w:r w:rsidRPr="00300706">
        <w:rPr>
          <w:noProof/>
          <w:lang w:val="sv-SE"/>
        </w:rPr>
        <w:tab/>
        <w:t>Hur Byooviz ska förvaras</w:t>
      </w:r>
    </w:p>
    <w:p w14:paraId="7E84A321" w14:textId="77777777" w:rsidR="009937F4" w:rsidRPr="00300706" w:rsidRDefault="009937F4" w:rsidP="006846DF">
      <w:pPr>
        <w:pStyle w:val="BodyText"/>
        <w:ind w:right="8"/>
        <w:rPr>
          <w:b/>
          <w:sz w:val="23"/>
          <w:lang w:val="sv-SE"/>
        </w:rPr>
      </w:pPr>
    </w:p>
    <w:p w14:paraId="417329B7" w14:textId="77777777" w:rsidR="009937F4" w:rsidRPr="00300706" w:rsidRDefault="00C6211A" w:rsidP="006846DF">
      <w:pPr>
        <w:pStyle w:val="ListParagraph"/>
        <w:numPr>
          <w:ilvl w:val="0"/>
          <w:numId w:val="29"/>
        </w:numPr>
        <w:tabs>
          <w:tab w:val="left" w:pos="567"/>
        </w:tabs>
        <w:spacing w:line="253" w:lineRule="exact"/>
        <w:ind w:left="567" w:right="8"/>
        <w:rPr>
          <w:lang w:val="sv-SE"/>
        </w:rPr>
      </w:pPr>
      <w:r w:rsidRPr="00300706">
        <w:rPr>
          <w:lang w:val="sv-SE"/>
        </w:rPr>
        <w:t>Förvara detta läkemedel utom syn- och räckhåll för</w:t>
      </w:r>
      <w:r w:rsidRPr="00300706">
        <w:rPr>
          <w:spacing w:val="-12"/>
          <w:lang w:val="sv-SE"/>
        </w:rPr>
        <w:t xml:space="preserve"> </w:t>
      </w:r>
      <w:r w:rsidRPr="00300706">
        <w:rPr>
          <w:lang w:val="sv-SE"/>
        </w:rPr>
        <w:t>barn.</w:t>
      </w:r>
    </w:p>
    <w:p w14:paraId="7A142DB7" w14:textId="77777777" w:rsidR="009937F4" w:rsidRPr="00300706" w:rsidRDefault="00C6211A" w:rsidP="006846DF">
      <w:pPr>
        <w:pStyle w:val="ListParagraph"/>
        <w:numPr>
          <w:ilvl w:val="0"/>
          <w:numId w:val="29"/>
        </w:numPr>
        <w:tabs>
          <w:tab w:val="left" w:pos="567"/>
        </w:tabs>
        <w:ind w:left="567" w:right="8"/>
        <w:rPr>
          <w:lang w:val="sv-SE"/>
        </w:rPr>
      </w:pPr>
      <w:r w:rsidRPr="00300706">
        <w:rPr>
          <w:lang w:val="sv-SE"/>
        </w:rPr>
        <w:t>Används före utgångsdatum som anges på kartongen och injektionsflaskans etikett efter EXP. Utgångsdatumet är den sista dagen i angiven</w:t>
      </w:r>
      <w:r w:rsidRPr="00300706">
        <w:rPr>
          <w:spacing w:val="-17"/>
          <w:lang w:val="sv-SE"/>
        </w:rPr>
        <w:t xml:space="preserve"> </w:t>
      </w:r>
      <w:r w:rsidRPr="00300706">
        <w:rPr>
          <w:lang w:val="sv-SE"/>
        </w:rPr>
        <w:t>månad.</w:t>
      </w:r>
    </w:p>
    <w:p w14:paraId="732AB652" w14:textId="77777777" w:rsidR="009937F4" w:rsidRPr="00300706" w:rsidRDefault="00C6211A" w:rsidP="006846DF">
      <w:pPr>
        <w:pStyle w:val="ListParagraph"/>
        <w:numPr>
          <w:ilvl w:val="0"/>
          <w:numId w:val="29"/>
        </w:numPr>
        <w:tabs>
          <w:tab w:val="left" w:pos="567"/>
        </w:tabs>
        <w:spacing w:before="11" w:line="248" w:lineRule="exact"/>
        <w:ind w:left="567" w:right="8"/>
        <w:rPr>
          <w:lang w:val="sv-SE"/>
        </w:rPr>
      </w:pPr>
      <w:r w:rsidRPr="00300706">
        <w:rPr>
          <w:lang w:val="sv-SE"/>
        </w:rPr>
        <w:t>Förvaras i kylskåp (2 °C–8 °C). Får ej</w:t>
      </w:r>
      <w:r w:rsidRPr="00300706">
        <w:rPr>
          <w:spacing w:val="-8"/>
          <w:lang w:val="sv-SE"/>
        </w:rPr>
        <w:t xml:space="preserve"> </w:t>
      </w:r>
      <w:r w:rsidRPr="00300706">
        <w:rPr>
          <w:lang w:val="sv-SE"/>
        </w:rPr>
        <w:t>frysas.</w:t>
      </w:r>
    </w:p>
    <w:p w14:paraId="48A156E8" w14:textId="77777777" w:rsidR="009937F4" w:rsidRPr="00300706" w:rsidRDefault="00C6211A" w:rsidP="006846DF">
      <w:pPr>
        <w:pStyle w:val="ListParagraph"/>
        <w:numPr>
          <w:ilvl w:val="0"/>
          <w:numId w:val="29"/>
        </w:numPr>
        <w:tabs>
          <w:tab w:val="left" w:pos="567"/>
        </w:tabs>
        <w:spacing w:line="244" w:lineRule="auto"/>
        <w:ind w:left="567" w:right="8"/>
        <w:rPr>
          <w:lang w:val="sv-SE"/>
        </w:rPr>
      </w:pPr>
      <w:r w:rsidRPr="00300706">
        <w:rPr>
          <w:lang w:val="sv-SE"/>
        </w:rPr>
        <w:t>Inför användning kan den oöppnade injektionsflaskan förvaras i temperaturer som inte överstiger 30 </w:t>
      </w:r>
      <w:r w:rsidRPr="00300706">
        <w:rPr>
          <w:rFonts w:ascii="Symbol" w:hAnsi="Symbol"/>
          <w:lang w:val="sv-SE"/>
        </w:rPr>
        <w:sym w:font="Symbol" w:char="F0B0"/>
      </w:r>
      <w:r w:rsidRPr="00300706">
        <w:rPr>
          <w:lang w:val="sv-SE"/>
        </w:rPr>
        <w:t>C i upp till 2 månader.</w:t>
      </w:r>
    </w:p>
    <w:p w14:paraId="708FEA81" w14:textId="77777777" w:rsidR="009937F4" w:rsidRPr="00300706" w:rsidRDefault="00C6211A" w:rsidP="006846DF">
      <w:pPr>
        <w:pStyle w:val="ListParagraph"/>
        <w:numPr>
          <w:ilvl w:val="0"/>
          <w:numId w:val="29"/>
        </w:numPr>
        <w:tabs>
          <w:tab w:val="left" w:pos="567"/>
        </w:tabs>
        <w:ind w:left="567" w:right="8"/>
        <w:rPr>
          <w:lang w:val="sv-SE"/>
        </w:rPr>
      </w:pPr>
      <w:r w:rsidRPr="00300706">
        <w:rPr>
          <w:lang w:val="sv-SE"/>
        </w:rPr>
        <w:t>Förvara injektionsflaskan i ytterkartongen.</w:t>
      </w:r>
      <w:r w:rsidRPr="00300706">
        <w:rPr>
          <w:spacing w:val="-19"/>
          <w:lang w:val="sv-SE"/>
        </w:rPr>
        <w:t xml:space="preserve"> </w:t>
      </w:r>
      <w:r w:rsidRPr="00300706">
        <w:rPr>
          <w:lang w:val="sv-SE"/>
        </w:rPr>
        <w:t>Ljuskänsligt.</w:t>
      </w:r>
    </w:p>
    <w:p w14:paraId="5C244A1A" w14:textId="77777777" w:rsidR="009937F4" w:rsidRPr="00300706" w:rsidRDefault="00C6211A" w:rsidP="006846DF">
      <w:pPr>
        <w:pStyle w:val="ListParagraph"/>
        <w:numPr>
          <w:ilvl w:val="0"/>
          <w:numId w:val="29"/>
        </w:numPr>
        <w:tabs>
          <w:tab w:val="left" w:pos="567"/>
        </w:tabs>
        <w:ind w:left="567" w:right="8"/>
        <w:rPr>
          <w:lang w:val="sv-SE"/>
        </w:rPr>
      </w:pPr>
      <w:r w:rsidRPr="00300706">
        <w:rPr>
          <w:lang w:val="sv-SE"/>
        </w:rPr>
        <w:t>Använd inte produkten om förpackningen är</w:t>
      </w:r>
      <w:r w:rsidRPr="00300706">
        <w:rPr>
          <w:spacing w:val="-14"/>
          <w:lang w:val="sv-SE"/>
        </w:rPr>
        <w:t xml:space="preserve"> </w:t>
      </w:r>
      <w:r w:rsidRPr="00300706">
        <w:rPr>
          <w:lang w:val="sv-SE"/>
        </w:rPr>
        <w:t>skadad.</w:t>
      </w:r>
    </w:p>
    <w:p w14:paraId="773BAF5E" w14:textId="77777777" w:rsidR="009937F4" w:rsidRPr="00300706" w:rsidRDefault="009937F4" w:rsidP="006846DF">
      <w:pPr>
        <w:pStyle w:val="BodyText"/>
        <w:ind w:right="8"/>
        <w:rPr>
          <w:lang w:val="sv-SE"/>
        </w:rPr>
      </w:pPr>
    </w:p>
    <w:p w14:paraId="47C3A6E1" w14:textId="77777777" w:rsidR="009937F4" w:rsidRPr="00300706" w:rsidRDefault="009937F4" w:rsidP="006846DF">
      <w:pPr>
        <w:pStyle w:val="BodyText"/>
        <w:ind w:right="8"/>
        <w:rPr>
          <w:lang w:val="sv-SE"/>
        </w:rPr>
      </w:pPr>
    </w:p>
    <w:p w14:paraId="37E5D7C9" w14:textId="77777777" w:rsidR="009937F4" w:rsidRPr="00300706" w:rsidRDefault="00C6211A" w:rsidP="006846DF">
      <w:pPr>
        <w:pStyle w:val="Heading1"/>
        <w:rPr>
          <w:noProof/>
          <w:lang w:val="sv-SE"/>
        </w:rPr>
      </w:pPr>
      <w:r w:rsidRPr="00300706">
        <w:rPr>
          <w:noProof/>
          <w:lang w:val="sv-SE"/>
        </w:rPr>
        <w:t>6.</w:t>
      </w:r>
      <w:r w:rsidRPr="00300706">
        <w:rPr>
          <w:noProof/>
          <w:lang w:val="sv-SE"/>
        </w:rPr>
        <w:tab/>
        <w:t xml:space="preserve">Förpackningens innehåll och övriga upplysningar </w:t>
      </w:r>
    </w:p>
    <w:p w14:paraId="07940FE4" w14:textId="77777777" w:rsidR="009937F4" w:rsidRPr="00300706" w:rsidRDefault="009937F4" w:rsidP="006846DF">
      <w:pPr>
        <w:pStyle w:val="LEAFLET"/>
      </w:pPr>
    </w:p>
    <w:p w14:paraId="56325772" w14:textId="77777777" w:rsidR="009937F4" w:rsidRPr="00300706" w:rsidRDefault="00C6211A" w:rsidP="006846DF">
      <w:pPr>
        <w:pStyle w:val="LEAFLET"/>
      </w:pPr>
      <w:r w:rsidRPr="00300706">
        <w:rPr>
          <w:b w:val="0"/>
        </w:rPr>
        <w:t>Innehållsdeklaration</w:t>
      </w:r>
    </w:p>
    <w:p w14:paraId="6451A467" w14:textId="77777777" w:rsidR="009937F4" w:rsidRPr="00300706" w:rsidRDefault="00C6211A" w:rsidP="006846DF">
      <w:pPr>
        <w:pStyle w:val="ListParagraph"/>
        <w:numPr>
          <w:ilvl w:val="0"/>
          <w:numId w:val="29"/>
        </w:numPr>
        <w:tabs>
          <w:tab w:val="left" w:pos="685"/>
          <w:tab w:val="left" w:pos="686"/>
        </w:tabs>
        <w:ind w:left="567" w:right="8"/>
        <w:rPr>
          <w:lang w:val="sv-SE"/>
        </w:rPr>
      </w:pPr>
      <w:r w:rsidRPr="00300706">
        <w:rPr>
          <w:lang w:val="sv-SE"/>
        </w:rPr>
        <w:t>Den aktiva substansen är ranibizumab. Varje ml innehåller 10 mg ranibizumab. Varje injektionsflaska innehåller 2,3 mg ranibizumab i 0,23 ml lösning. Detta motsvarar en lämplig mängd för att administrera en enskild dos på 0,05 ml innehållande 0,5 mg</w:t>
      </w:r>
      <w:r w:rsidRPr="00300706">
        <w:rPr>
          <w:spacing w:val="-22"/>
          <w:lang w:val="sv-SE"/>
        </w:rPr>
        <w:t xml:space="preserve"> </w:t>
      </w:r>
      <w:r w:rsidRPr="00300706">
        <w:rPr>
          <w:lang w:val="sv-SE"/>
        </w:rPr>
        <w:t>ranibizumab.</w:t>
      </w:r>
    </w:p>
    <w:p w14:paraId="2B1CE427" w14:textId="77777777" w:rsidR="009937F4" w:rsidRPr="00300706" w:rsidRDefault="00C6211A" w:rsidP="006846DF">
      <w:pPr>
        <w:pStyle w:val="ListParagraph"/>
        <w:numPr>
          <w:ilvl w:val="0"/>
          <w:numId w:val="29"/>
        </w:numPr>
        <w:tabs>
          <w:tab w:val="left" w:pos="685"/>
          <w:tab w:val="left" w:pos="686"/>
        </w:tabs>
        <w:ind w:left="567" w:right="8"/>
        <w:rPr>
          <w:lang w:val="sv-SE"/>
        </w:rPr>
      </w:pPr>
      <w:r w:rsidRPr="00300706">
        <w:rPr>
          <w:lang w:val="sv-SE"/>
        </w:rPr>
        <w:t>Övriga innehållsämnen är α,α-trehalosdihydrat; histidinhydroklorid, monohydrat; histidin; polysorbat 20 (E 432); vatten för</w:t>
      </w:r>
      <w:r w:rsidRPr="00300706">
        <w:rPr>
          <w:spacing w:val="-14"/>
          <w:lang w:val="sv-SE"/>
        </w:rPr>
        <w:t xml:space="preserve"> </w:t>
      </w:r>
      <w:r w:rsidRPr="00300706">
        <w:rPr>
          <w:lang w:val="sv-SE"/>
        </w:rPr>
        <w:t>injektionsvätskor.</w:t>
      </w:r>
    </w:p>
    <w:p w14:paraId="0E6972C1" w14:textId="77777777" w:rsidR="009937F4" w:rsidRPr="00300706" w:rsidRDefault="009937F4" w:rsidP="006846DF">
      <w:pPr>
        <w:pStyle w:val="BodyText"/>
        <w:ind w:right="8"/>
        <w:rPr>
          <w:sz w:val="23"/>
          <w:lang w:val="sv-SE"/>
        </w:rPr>
      </w:pPr>
    </w:p>
    <w:p w14:paraId="7E640DA2" w14:textId="77777777" w:rsidR="009937F4" w:rsidRPr="00300706" w:rsidRDefault="00C6211A" w:rsidP="006846DF">
      <w:pPr>
        <w:pStyle w:val="LEAFLET"/>
      </w:pPr>
      <w:r w:rsidRPr="00300706">
        <w:t>Läkemedlets utseende och förpackningsstorlekar</w:t>
      </w:r>
    </w:p>
    <w:p w14:paraId="5F6BF08B" w14:textId="77777777" w:rsidR="009937F4" w:rsidRPr="00300706" w:rsidRDefault="00C6211A" w:rsidP="006846DF">
      <w:pPr>
        <w:pStyle w:val="BodyText"/>
        <w:spacing w:before="8"/>
        <w:ind w:right="6"/>
        <w:rPr>
          <w:lang w:val="sv-SE"/>
        </w:rPr>
      </w:pPr>
      <w:r w:rsidRPr="00300706">
        <w:rPr>
          <w:lang w:val="sv-SE"/>
        </w:rPr>
        <w:t>Byooviz är en injektionsvätska, lösning i en injektionsflaska (0,23 ml). Vattenlösningen är klar, färglös till svagt gul.</w:t>
      </w:r>
    </w:p>
    <w:p w14:paraId="4AF7E587" w14:textId="77777777" w:rsidR="009937F4" w:rsidRPr="00300706" w:rsidRDefault="009937F4" w:rsidP="006846DF">
      <w:pPr>
        <w:pStyle w:val="BodyText"/>
        <w:tabs>
          <w:tab w:val="left" w:pos="3969"/>
        </w:tabs>
        <w:ind w:right="6"/>
        <w:rPr>
          <w:u w:val="single"/>
          <w:lang w:val="sv-SE"/>
        </w:rPr>
      </w:pPr>
    </w:p>
    <w:p w14:paraId="232D4E80" w14:textId="77777777" w:rsidR="009937F4" w:rsidRPr="00300706" w:rsidRDefault="00C6211A" w:rsidP="006846DF">
      <w:pPr>
        <w:pStyle w:val="BodyText"/>
        <w:tabs>
          <w:tab w:val="left" w:pos="3969"/>
        </w:tabs>
        <w:ind w:right="6"/>
        <w:rPr>
          <w:lang w:val="sv-SE"/>
        </w:rPr>
      </w:pPr>
      <w:r w:rsidRPr="00300706">
        <w:rPr>
          <w:lang w:val="sv-SE"/>
        </w:rPr>
        <w:t>Två olika förpackningsstorlekar finns tillgängliga:</w:t>
      </w:r>
    </w:p>
    <w:p w14:paraId="1C2951E7" w14:textId="77777777" w:rsidR="009937F4" w:rsidRPr="00300706" w:rsidRDefault="009937F4" w:rsidP="006846DF">
      <w:pPr>
        <w:pStyle w:val="BodyText"/>
        <w:tabs>
          <w:tab w:val="left" w:pos="3969"/>
        </w:tabs>
        <w:ind w:right="6"/>
        <w:rPr>
          <w:u w:val="single"/>
          <w:lang w:val="sv-SE"/>
        </w:rPr>
      </w:pPr>
    </w:p>
    <w:p w14:paraId="7837D6BE" w14:textId="77777777" w:rsidR="009937F4" w:rsidRPr="00300706" w:rsidRDefault="00C6211A" w:rsidP="006846DF">
      <w:pPr>
        <w:pStyle w:val="BodyText"/>
        <w:tabs>
          <w:tab w:val="left" w:pos="3969"/>
        </w:tabs>
        <w:ind w:right="6"/>
        <w:rPr>
          <w:u w:val="single"/>
          <w:lang w:val="sv-SE"/>
        </w:rPr>
      </w:pPr>
      <w:r w:rsidRPr="00300706">
        <w:rPr>
          <w:u w:val="single"/>
          <w:lang w:val="sv-SE"/>
        </w:rPr>
        <w:t>Förpackning med enbart injektionsflaska</w:t>
      </w:r>
    </w:p>
    <w:p w14:paraId="11363056" w14:textId="77777777" w:rsidR="009937F4" w:rsidRPr="00300706" w:rsidRDefault="00C6211A" w:rsidP="006846DF">
      <w:pPr>
        <w:pStyle w:val="BodyText"/>
        <w:tabs>
          <w:tab w:val="left" w:pos="3969"/>
        </w:tabs>
        <w:spacing w:before="54"/>
        <w:ind w:right="6"/>
        <w:rPr>
          <w:lang w:val="sv-SE"/>
        </w:rPr>
      </w:pPr>
      <w:r w:rsidRPr="00300706">
        <w:rPr>
          <w:lang w:val="sv-SE"/>
        </w:rPr>
        <w:t>Förpackning innehållande en injektionsflaska med ranibizumab med propp av klorobutylgummi. Injektionsflaskan är endast för engångsbruk.</w:t>
      </w:r>
    </w:p>
    <w:p w14:paraId="66E909B7" w14:textId="77777777" w:rsidR="009937F4" w:rsidRPr="00300706" w:rsidRDefault="009937F4" w:rsidP="006846DF">
      <w:pPr>
        <w:pStyle w:val="BodyText"/>
        <w:tabs>
          <w:tab w:val="left" w:pos="3969"/>
        </w:tabs>
        <w:spacing w:before="54"/>
        <w:ind w:right="6"/>
        <w:rPr>
          <w:u w:val="single"/>
          <w:lang w:val="sv-SE"/>
        </w:rPr>
      </w:pPr>
    </w:p>
    <w:p w14:paraId="15268D58" w14:textId="77777777" w:rsidR="009937F4" w:rsidRPr="00300706" w:rsidRDefault="00C6211A" w:rsidP="006846DF">
      <w:pPr>
        <w:pStyle w:val="BodyText"/>
        <w:tabs>
          <w:tab w:val="left" w:pos="3969"/>
        </w:tabs>
        <w:spacing w:before="54"/>
        <w:ind w:right="6"/>
        <w:rPr>
          <w:lang w:val="sv-SE"/>
        </w:rPr>
      </w:pPr>
      <w:r w:rsidRPr="00300706">
        <w:rPr>
          <w:u w:val="single"/>
          <w:lang w:val="sv-SE"/>
        </w:rPr>
        <w:t>Förpackning med injektionsflaska + filterkanyl + injektionskanyl</w:t>
      </w:r>
    </w:p>
    <w:p w14:paraId="030936F9" w14:textId="77777777" w:rsidR="009937F4" w:rsidRPr="00300706" w:rsidRDefault="00C6211A" w:rsidP="006846DF">
      <w:pPr>
        <w:pStyle w:val="BodyText"/>
        <w:spacing w:before="8" w:line="244" w:lineRule="auto"/>
        <w:ind w:right="8"/>
        <w:rPr>
          <w:lang w:val="sv-SE"/>
        </w:rPr>
      </w:pPr>
      <w:r w:rsidRPr="00300706">
        <w:rPr>
          <w:lang w:val="sv-SE"/>
        </w:rPr>
        <w:t>Förpackning innehållande en injektionsflaska av glas med ranibizumab med propp av klorobutylgummi, en trubbig filterkanyl (18G x 1½″, 1,2 mm x 40 mm, 5 mikrometer) för uppdragning av innehållet i injektionsflaskan, och en injektionskanyl (30 G x 1½″, 0,3 mm x 13 mm). Alla komponenterna är endast för engångsbruk.</w:t>
      </w:r>
    </w:p>
    <w:p w14:paraId="138EA54F" w14:textId="77777777" w:rsidR="009937F4" w:rsidRPr="00300706" w:rsidRDefault="009937F4" w:rsidP="006846DF">
      <w:pPr>
        <w:pStyle w:val="BodyText"/>
        <w:spacing w:before="9"/>
        <w:ind w:right="8"/>
        <w:rPr>
          <w:lang w:val="sv-SE"/>
        </w:rPr>
      </w:pPr>
    </w:p>
    <w:p w14:paraId="626879AD" w14:textId="77777777" w:rsidR="009937F4" w:rsidRPr="00300706" w:rsidRDefault="00C6211A" w:rsidP="006846DF">
      <w:pPr>
        <w:pStyle w:val="BodyText"/>
        <w:spacing w:before="9"/>
        <w:ind w:right="8"/>
        <w:rPr>
          <w:lang w:val="sv-SE"/>
        </w:rPr>
      </w:pPr>
      <w:r w:rsidRPr="00300706">
        <w:rPr>
          <w:lang w:val="sv-SE"/>
        </w:rPr>
        <w:t>Eventuellt kommer inte alla förpackningsstorlekar att marknadsföras.</w:t>
      </w:r>
    </w:p>
    <w:p w14:paraId="5D10D89C" w14:textId="77777777" w:rsidR="009937F4" w:rsidRPr="00300706" w:rsidRDefault="009937F4" w:rsidP="006846DF">
      <w:pPr>
        <w:pStyle w:val="BodyText"/>
        <w:spacing w:before="9"/>
        <w:ind w:right="8"/>
        <w:rPr>
          <w:lang w:val="sv-SE"/>
        </w:rPr>
      </w:pPr>
    </w:p>
    <w:p w14:paraId="6A52AEB0" w14:textId="77777777" w:rsidR="009937F4" w:rsidRDefault="00C6211A" w:rsidP="006846DF">
      <w:pPr>
        <w:rPr>
          <w:b/>
          <w:lang w:val="sv-SE"/>
        </w:rPr>
      </w:pPr>
      <w:r w:rsidRPr="00E72ACE">
        <w:rPr>
          <w:lang w:val="sv-SE"/>
        </w:rPr>
        <w:br w:type="page"/>
      </w:r>
    </w:p>
    <w:p w14:paraId="010483DD" w14:textId="77777777" w:rsidR="009937F4" w:rsidRPr="00300706" w:rsidRDefault="00C6211A" w:rsidP="006846DF">
      <w:pPr>
        <w:pStyle w:val="LEAFLET"/>
      </w:pPr>
      <w:r w:rsidRPr="00300706">
        <w:lastRenderedPageBreak/>
        <w:t>Innehavare av godkännande för försäljning och tillverkare</w:t>
      </w:r>
    </w:p>
    <w:p w14:paraId="2543544F" w14:textId="77777777" w:rsidR="009937F4" w:rsidRPr="00FA4B9A" w:rsidRDefault="00C6211A" w:rsidP="006846DF">
      <w:pPr>
        <w:pStyle w:val="BodyText"/>
        <w:spacing w:line="250" w:lineRule="exact"/>
        <w:ind w:right="8"/>
        <w:rPr>
          <w:lang w:val="de-DE"/>
          <w:rPrChange w:id="68" w:author="Author">
            <w:rPr>
              <w:lang w:val="en-GB"/>
            </w:rPr>
          </w:rPrChange>
        </w:rPr>
      </w:pPr>
      <w:r w:rsidRPr="00FA4B9A">
        <w:rPr>
          <w:lang w:val="de-DE"/>
          <w:rPrChange w:id="69" w:author="Author">
            <w:rPr>
              <w:lang w:val="en-GB"/>
            </w:rPr>
          </w:rPrChange>
        </w:rPr>
        <w:t>Samsung Bioepis NL B.V.</w:t>
      </w:r>
    </w:p>
    <w:p w14:paraId="230615D2" w14:textId="77777777" w:rsidR="009937F4" w:rsidRPr="00FA4B9A" w:rsidRDefault="00C6211A" w:rsidP="006846DF">
      <w:pPr>
        <w:pStyle w:val="BodyText"/>
        <w:spacing w:line="250" w:lineRule="exact"/>
        <w:ind w:right="8"/>
        <w:rPr>
          <w:lang w:val="de-DE"/>
          <w:rPrChange w:id="70" w:author="Author">
            <w:rPr>
              <w:lang w:val="en-GB"/>
            </w:rPr>
          </w:rPrChange>
        </w:rPr>
      </w:pPr>
      <w:r w:rsidRPr="00FA4B9A">
        <w:rPr>
          <w:lang w:val="de-DE"/>
          <w:rPrChange w:id="71" w:author="Author">
            <w:rPr>
              <w:lang w:val="en-GB"/>
            </w:rPr>
          </w:rPrChange>
        </w:rPr>
        <w:t>Olof Palmestraat 10</w:t>
      </w:r>
    </w:p>
    <w:p w14:paraId="3B7FE455" w14:textId="77777777" w:rsidR="009937F4" w:rsidRPr="00300706" w:rsidRDefault="00C6211A" w:rsidP="006846DF">
      <w:pPr>
        <w:pStyle w:val="BodyText"/>
        <w:spacing w:line="250" w:lineRule="exact"/>
        <w:ind w:right="8"/>
        <w:rPr>
          <w:lang w:val="sv-SE"/>
        </w:rPr>
      </w:pPr>
      <w:r w:rsidRPr="00300706">
        <w:rPr>
          <w:lang w:val="sv-SE"/>
        </w:rPr>
        <w:t>2616 LR Delft</w:t>
      </w:r>
    </w:p>
    <w:p w14:paraId="34675434" w14:textId="77777777" w:rsidR="009937F4" w:rsidRPr="00300706" w:rsidRDefault="00C6211A" w:rsidP="006846DF">
      <w:pPr>
        <w:numPr>
          <w:ilvl w:val="12"/>
          <w:numId w:val="0"/>
        </w:numPr>
        <w:ind w:right="8"/>
        <w:rPr>
          <w:lang w:val="sv-SE"/>
        </w:rPr>
      </w:pPr>
      <w:r w:rsidRPr="00300706">
        <w:rPr>
          <w:lang w:val="sv-SE"/>
        </w:rPr>
        <w:t>Nederländerna</w:t>
      </w:r>
    </w:p>
    <w:p w14:paraId="7B161D6A" w14:textId="77777777" w:rsidR="009937F4" w:rsidRPr="00300706" w:rsidRDefault="009937F4" w:rsidP="006846DF">
      <w:pPr>
        <w:pStyle w:val="BodyText"/>
        <w:spacing w:before="11"/>
        <w:rPr>
          <w:lang w:val="sv-SE"/>
        </w:rPr>
      </w:pPr>
    </w:p>
    <w:p w14:paraId="1A735323" w14:textId="77777777" w:rsidR="009937F4" w:rsidRPr="00300706" w:rsidRDefault="00C6211A" w:rsidP="006846DF">
      <w:pPr>
        <w:ind w:left="198"/>
        <w:rPr>
          <w:b/>
          <w:lang w:val="sv-SE"/>
        </w:rPr>
      </w:pPr>
      <w:r w:rsidRPr="00300706">
        <w:rPr>
          <w:b/>
          <w:lang w:val="sv-SE"/>
        </w:rPr>
        <w:t>Denna bipacksedel ändrades senast</w:t>
      </w:r>
    </w:p>
    <w:p w14:paraId="55492148" w14:textId="77777777" w:rsidR="009937F4" w:rsidRPr="00300706" w:rsidRDefault="009937F4" w:rsidP="006846DF">
      <w:pPr>
        <w:rPr>
          <w:lang w:val="sv-SE"/>
        </w:rPr>
      </w:pPr>
    </w:p>
    <w:p w14:paraId="718EB081" w14:textId="77777777" w:rsidR="009937F4" w:rsidRPr="00300706" w:rsidRDefault="009937F4" w:rsidP="006846DF">
      <w:pPr>
        <w:pStyle w:val="BodyText"/>
        <w:spacing w:before="6" w:line="247" w:lineRule="auto"/>
        <w:ind w:left="198" w:right="239"/>
        <w:rPr>
          <w:lang w:val="sv-SE"/>
        </w:rPr>
      </w:pPr>
    </w:p>
    <w:p w14:paraId="0A162D8B" w14:textId="77777777" w:rsidR="009937F4" w:rsidRPr="00300706" w:rsidRDefault="00C6211A" w:rsidP="006846DF">
      <w:pPr>
        <w:ind w:left="198"/>
        <w:rPr>
          <w:b/>
          <w:lang w:val="sv-SE"/>
        </w:rPr>
      </w:pPr>
      <w:r w:rsidRPr="00300706">
        <w:rPr>
          <w:b/>
          <w:lang w:val="sv-SE"/>
        </w:rPr>
        <w:t>Övriga informationskällor</w:t>
      </w:r>
    </w:p>
    <w:p w14:paraId="0FDDD789" w14:textId="77777777" w:rsidR="009937F4" w:rsidRPr="00300706" w:rsidRDefault="009937F4" w:rsidP="006846DF">
      <w:pPr>
        <w:ind w:left="198"/>
        <w:rPr>
          <w:b/>
          <w:lang w:val="sv-SE"/>
        </w:rPr>
      </w:pPr>
    </w:p>
    <w:p w14:paraId="4CA2526C" w14:textId="77777777" w:rsidR="009937F4" w:rsidRPr="00300706" w:rsidRDefault="00C6211A" w:rsidP="006846DF">
      <w:pPr>
        <w:pStyle w:val="BodyText"/>
        <w:spacing w:before="6" w:line="247" w:lineRule="auto"/>
        <w:ind w:left="198" w:right="239"/>
        <w:rPr>
          <w:lang w:val="sv-SE"/>
        </w:rPr>
      </w:pPr>
      <w:r w:rsidRPr="00300706">
        <w:rPr>
          <w:lang w:val="sv-SE"/>
        </w:rPr>
        <w:t xml:space="preserve">Ytterligare information om detta läkemedel finns på Europeiska läkemedelsmyndighetens webbplats </w:t>
      </w:r>
      <w:r>
        <w:fldChar w:fldCharType="begin"/>
      </w:r>
      <w:r w:rsidRPr="00FA4B9A">
        <w:rPr>
          <w:lang w:val="sv-SE"/>
          <w:rPrChange w:id="72" w:author="Author">
            <w:rPr/>
          </w:rPrChange>
        </w:rPr>
        <w:instrText xml:space="preserve"> HYPERLINK "http://www.ema.europa.eu/" \h </w:instrText>
      </w:r>
      <w:r>
        <w:fldChar w:fldCharType="separate"/>
      </w:r>
      <w:r w:rsidRPr="00300706">
        <w:rPr>
          <w:color w:val="0000FF"/>
          <w:u w:val="single"/>
          <w:lang w:val="sv-SE"/>
        </w:rPr>
        <w:t>http://www.ema.europa.eu</w:t>
      </w:r>
      <w:r>
        <w:rPr>
          <w:color w:val="0000FF"/>
          <w:u w:val="single"/>
          <w:lang w:val="sv-SE"/>
        </w:rPr>
        <w:fldChar w:fldCharType="end"/>
      </w:r>
      <w:r w:rsidRPr="00300706">
        <w:rPr>
          <w:lang w:val="sv-SE"/>
        </w:rPr>
        <w:t>.</w:t>
      </w:r>
    </w:p>
    <w:p w14:paraId="0A40E728" w14:textId="77777777" w:rsidR="009937F4" w:rsidRPr="00300706" w:rsidRDefault="009937F4" w:rsidP="006846DF">
      <w:pPr>
        <w:spacing w:line="247" w:lineRule="auto"/>
        <w:rPr>
          <w:lang w:val="sv-SE"/>
        </w:rPr>
        <w:sectPr w:rsidR="009937F4" w:rsidRPr="00300706" w:rsidSect="009937F4">
          <w:pgSz w:w="11910" w:h="16850"/>
          <w:pgMar w:top="1378" w:right="1202" w:bottom="902" w:left="1202" w:header="0" w:footer="656" w:gutter="0"/>
          <w:cols w:space="720"/>
          <w:docGrid w:linePitch="299"/>
        </w:sectPr>
      </w:pPr>
    </w:p>
    <w:p w14:paraId="76F0AEE9" w14:textId="77777777" w:rsidR="009937F4" w:rsidRPr="00300706" w:rsidRDefault="00C6211A" w:rsidP="006846DF">
      <w:pPr>
        <w:pStyle w:val="Heading1"/>
        <w:spacing w:before="75" w:line="249" w:lineRule="auto"/>
        <w:ind w:left="0" w:right="150"/>
        <w:rPr>
          <w:lang w:val="sv-SE"/>
        </w:rPr>
      </w:pPr>
      <w:r w:rsidRPr="00300706">
        <w:rPr>
          <w:lang w:val="sv-SE"/>
        </w:rPr>
        <w:lastRenderedPageBreak/>
        <w:t>FÖLJANDE UPPGIFTER ÄR ENDAST AVSEDDA FÖR HÄLSO- OCH SJUKVÅRDSPERSONAL:</w:t>
      </w:r>
    </w:p>
    <w:p w14:paraId="0A73287E" w14:textId="77777777" w:rsidR="009937F4" w:rsidRPr="00300706" w:rsidRDefault="009937F4" w:rsidP="006846DF">
      <w:pPr>
        <w:pStyle w:val="BodyText"/>
        <w:spacing w:before="2"/>
        <w:rPr>
          <w:b/>
          <w:lang w:val="sv-SE"/>
        </w:rPr>
      </w:pPr>
    </w:p>
    <w:p w14:paraId="7EE52962" w14:textId="77777777" w:rsidR="009937F4" w:rsidRPr="00300706" w:rsidRDefault="00C6211A" w:rsidP="006846DF">
      <w:pPr>
        <w:pStyle w:val="BodyText"/>
        <w:rPr>
          <w:lang w:val="sv-SE"/>
        </w:rPr>
      </w:pPr>
      <w:r w:rsidRPr="00300706">
        <w:rPr>
          <w:lang w:val="sv-SE"/>
        </w:rPr>
        <w:t>Se även avsnitt 3 ”Hur Byooviz ges”.</w:t>
      </w:r>
    </w:p>
    <w:p w14:paraId="38719CF9" w14:textId="77777777" w:rsidR="009937F4" w:rsidRPr="00300706" w:rsidRDefault="009937F4" w:rsidP="006846DF">
      <w:pPr>
        <w:pStyle w:val="BodyText"/>
        <w:spacing w:before="10"/>
        <w:rPr>
          <w:sz w:val="14"/>
          <w:lang w:val="sv-SE"/>
        </w:rPr>
      </w:pPr>
    </w:p>
    <w:p w14:paraId="799FC668" w14:textId="77777777" w:rsidR="009937F4" w:rsidRPr="00300706" w:rsidRDefault="00C6211A" w:rsidP="006846DF">
      <w:pPr>
        <w:pStyle w:val="Heading1"/>
        <w:spacing w:before="91"/>
        <w:ind w:left="0"/>
        <w:rPr>
          <w:lang w:val="sv-SE"/>
        </w:rPr>
      </w:pPr>
      <w:r w:rsidRPr="00300706">
        <w:rPr>
          <w:color w:val="FFFFFF"/>
          <w:shd w:val="clear" w:color="auto" w:fill="000000"/>
          <w:lang w:val="sv-SE"/>
        </w:rPr>
        <w:t>Hur Byooviz tillbereds och administreras hos vuxna</w:t>
      </w:r>
    </w:p>
    <w:p w14:paraId="018B8EB4" w14:textId="77777777" w:rsidR="009937F4" w:rsidRPr="00300706" w:rsidRDefault="009937F4" w:rsidP="006846DF">
      <w:pPr>
        <w:pStyle w:val="BodyText"/>
        <w:rPr>
          <w:b/>
          <w:sz w:val="23"/>
          <w:lang w:val="sv-SE"/>
        </w:rPr>
      </w:pPr>
    </w:p>
    <w:p w14:paraId="61EE39E0" w14:textId="77777777" w:rsidR="009937F4" w:rsidRPr="00300706" w:rsidRDefault="00C6211A" w:rsidP="006846DF">
      <w:pPr>
        <w:pStyle w:val="BodyText"/>
        <w:rPr>
          <w:lang w:val="sv-SE"/>
        </w:rPr>
      </w:pPr>
      <w:r w:rsidRPr="00300706">
        <w:rPr>
          <w:lang w:val="sv-SE"/>
        </w:rPr>
        <w:t>Injektionsflaska för engångsbruk, endast avsedd för intravitreal användning.</w:t>
      </w:r>
    </w:p>
    <w:p w14:paraId="0B2F1FD8" w14:textId="77777777" w:rsidR="009937F4" w:rsidRPr="00300706" w:rsidRDefault="009937F4" w:rsidP="006846DF">
      <w:pPr>
        <w:pStyle w:val="BodyText"/>
        <w:spacing w:before="3"/>
        <w:rPr>
          <w:sz w:val="23"/>
          <w:lang w:val="sv-SE"/>
        </w:rPr>
      </w:pPr>
    </w:p>
    <w:p w14:paraId="29E55BC4" w14:textId="500BA557" w:rsidR="009937F4" w:rsidRPr="00300706" w:rsidRDefault="00C6211A" w:rsidP="006846DF">
      <w:pPr>
        <w:pStyle w:val="BodyText"/>
        <w:rPr>
          <w:lang w:val="sv-SE"/>
        </w:rPr>
      </w:pPr>
      <w:r w:rsidRPr="00300706">
        <w:rPr>
          <w:lang w:val="sv-SE"/>
        </w:rPr>
        <w:t>Byooviz ska administreras av en utbildad oftalmolog med erfarenhet av intravitreala injektioner.</w:t>
      </w:r>
    </w:p>
    <w:p w14:paraId="5EFE2DD1" w14:textId="77777777" w:rsidR="009937F4" w:rsidRPr="00300706" w:rsidRDefault="009937F4" w:rsidP="006846DF">
      <w:pPr>
        <w:pStyle w:val="BodyText"/>
        <w:rPr>
          <w:sz w:val="23"/>
          <w:lang w:val="sv-SE"/>
        </w:rPr>
      </w:pPr>
    </w:p>
    <w:p w14:paraId="58308CEE" w14:textId="77777777" w:rsidR="009937F4" w:rsidRPr="00300706" w:rsidRDefault="00C6211A" w:rsidP="006846DF">
      <w:pPr>
        <w:pStyle w:val="BodyText"/>
        <w:spacing w:line="247" w:lineRule="auto"/>
        <w:ind w:right="90"/>
        <w:rPr>
          <w:lang w:val="sv-SE"/>
        </w:rPr>
      </w:pPr>
      <w:r w:rsidRPr="00300706">
        <w:rPr>
          <w:lang w:val="sv-SE"/>
        </w:rPr>
        <w:t>Vid våt AMD, vid CNV, vid PDR och vid nedsatt syn på grund av DME eller makulaödem till följd av RVO är den rekommenderade dosen av Byooviz 0,5 mg en gång i månaden i form av en intravitreal injektion. Detta motsvarar en injektionsvolym på 0,05 ml. Intervallet mellan två doser injicerade i samma öga ska vara minst fyra veckor.</w:t>
      </w:r>
    </w:p>
    <w:p w14:paraId="599B76C7" w14:textId="77777777" w:rsidR="009937F4" w:rsidRPr="00300706" w:rsidRDefault="009937F4" w:rsidP="006846DF">
      <w:pPr>
        <w:pStyle w:val="BodyText"/>
        <w:spacing w:before="6"/>
        <w:rPr>
          <w:lang w:val="sv-SE"/>
        </w:rPr>
      </w:pPr>
    </w:p>
    <w:p w14:paraId="3C2894D9" w14:textId="77777777" w:rsidR="009937F4" w:rsidRPr="00300706" w:rsidRDefault="00C6211A" w:rsidP="006846DF">
      <w:pPr>
        <w:pStyle w:val="BodyText"/>
        <w:spacing w:line="247" w:lineRule="auto"/>
        <w:ind w:right="335"/>
        <w:rPr>
          <w:lang w:val="sv-SE"/>
        </w:rPr>
      </w:pPr>
      <w:r w:rsidRPr="00300706">
        <w:rPr>
          <w:lang w:val="sv-SE"/>
        </w:rPr>
        <w:t>Behandlingen inleds med en injektion per månad och fortsätter tills maximal synskärpa har uppnåtts och/eller inga tecken på sjukdomsaktivitet förekommer, det vill säga inga förändringar avseende synskärpa och andra sjukdomstecken eller symptom under pågående behandling. Hos patienter med våt AMD, DME, PDR och RVO, kan det vara nödvändigt att initialt ge tre eller flera på varandra följande, månatliga injektioner.</w:t>
      </w:r>
    </w:p>
    <w:p w14:paraId="7BE31987" w14:textId="77777777" w:rsidR="009937F4" w:rsidRPr="00300706" w:rsidRDefault="009937F4" w:rsidP="006846DF">
      <w:pPr>
        <w:pStyle w:val="BodyText"/>
        <w:spacing w:before="6"/>
        <w:rPr>
          <w:lang w:val="sv-SE"/>
        </w:rPr>
      </w:pPr>
    </w:p>
    <w:p w14:paraId="525741EF" w14:textId="77777777" w:rsidR="009937F4" w:rsidRPr="00300706" w:rsidRDefault="00C6211A" w:rsidP="006846DF">
      <w:pPr>
        <w:pStyle w:val="BodyText"/>
        <w:spacing w:line="244" w:lineRule="auto"/>
        <w:ind w:right="294"/>
        <w:rPr>
          <w:lang w:val="sv-SE"/>
        </w:rPr>
      </w:pPr>
      <w:r w:rsidRPr="00300706">
        <w:rPr>
          <w:lang w:val="sv-SE"/>
        </w:rPr>
        <w:t>Därefter ska behandlande läkare bestämma lämpliga kontroll- och behandlingsintervall vilka baseras på sjukdomsaktivitet bedömd utifrån patientens synskärpa och/eller anatomiska parametrar.</w:t>
      </w:r>
    </w:p>
    <w:p w14:paraId="78894B42" w14:textId="77777777" w:rsidR="009937F4" w:rsidRPr="00300706" w:rsidRDefault="009937F4" w:rsidP="006846DF">
      <w:pPr>
        <w:pStyle w:val="BodyText"/>
        <w:spacing w:before="9"/>
        <w:rPr>
          <w:lang w:val="sv-SE"/>
        </w:rPr>
      </w:pPr>
    </w:p>
    <w:p w14:paraId="46191039" w14:textId="77777777" w:rsidR="009937F4" w:rsidRPr="00300706" w:rsidRDefault="00C6211A" w:rsidP="006846DF">
      <w:pPr>
        <w:pStyle w:val="BodyText"/>
        <w:spacing w:line="244" w:lineRule="auto"/>
        <w:ind w:right="612"/>
        <w:rPr>
          <w:lang w:val="sv-SE"/>
        </w:rPr>
      </w:pPr>
      <w:r w:rsidRPr="00300706">
        <w:rPr>
          <w:lang w:val="sv-SE"/>
        </w:rPr>
        <w:t>Om läkaren anser att visuella och anatomiska parametrar indikerar att patienten inte drar nytta av fortsatt behandling, bör behandling med Byooviz avbrytas.</w:t>
      </w:r>
    </w:p>
    <w:p w14:paraId="4A902E40" w14:textId="77777777" w:rsidR="009937F4" w:rsidRPr="00300706" w:rsidRDefault="009937F4" w:rsidP="006846DF">
      <w:pPr>
        <w:pStyle w:val="BodyText"/>
        <w:spacing w:before="9"/>
        <w:rPr>
          <w:lang w:val="sv-SE"/>
        </w:rPr>
      </w:pPr>
    </w:p>
    <w:p w14:paraId="184B3B66" w14:textId="77777777" w:rsidR="009937F4" w:rsidRPr="00300706" w:rsidRDefault="00C6211A" w:rsidP="006846DF">
      <w:pPr>
        <w:pStyle w:val="BodyText"/>
        <w:spacing w:line="244" w:lineRule="auto"/>
        <w:ind w:right="177"/>
        <w:rPr>
          <w:lang w:val="sv-SE"/>
        </w:rPr>
      </w:pPr>
      <w:r w:rsidRPr="00300706">
        <w:rPr>
          <w:lang w:val="sv-SE"/>
        </w:rPr>
        <w:t>Kontroller avseende sjukdomsaktivitet kan omfatta klinisk undersökning, funktionstestning eller bilddiagnostik (exempelvis optisk koherenstomografi (OCT) eller fluoresceinangiografi (FA)).</w:t>
      </w:r>
    </w:p>
    <w:p w14:paraId="19326BFC" w14:textId="77777777" w:rsidR="009937F4" w:rsidRPr="00300706" w:rsidRDefault="009937F4" w:rsidP="006846DF">
      <w:pPr>
        <w:pStyle w:val="BodyText"/>
        <w:spacing w:before="9"/>
        <w:rPr>
          <w:lang w:val="sv-SE"/>
        </w:rPr>
      </w:pPr>
    </w:p>
    <w:p w14:paraId="3E65514D" w14:textId="77777777" w:rsidR="009937F4" w:rsidRPr="00300706" w:rsidRDefault="00C6211A" w:rsidP="006846DF">
      <w:pPr>
        <w:pStyle w:val="BodyText"/>
        <w:spacing w:line="247" w:lineRule="auto"/>
        <w:ind w:right="111"/>
        <w:rPr>
          <w:lang w:val="sv-SE"/>
        </w:rPr>
      </w:pPr>
      <w:r w:rsidRPr="00300706">
        <w:rPr>
          <w:lang w:val="sv-SE"/>
        </w:rPr>
        <w:t>Om patienterna behandlas enligt ”treat-and-extend”-modellen kan behandlingsintervallen gradvis utökas så snart maximal synskärpa uppnåtts och/eller inga tecken på sjukdomsaktivitet förekommer fram till dess att sjukdomsaktivitet eller synförsämring inträffar. Behandlingsintervallen bör inte utökas med mer än två veckor i taget för våt AMD och kan utökas med upp till en månad i taget för DME. För PDR och RVO kan behandlingsintervall också gradvis utökas, men det finns inte tillräckligt med data för att kunna dra slutsatser om längden av dessa intervaller. Om sjukdomsaktiviteten återkommer ska behandlingsintervallen</w:t>
      </w:r>
      <w:r w:rsidRPr="00300706">
        <w:rPr>
          <w:spacing w:val="-16"/>
          <w:lang w:val="sv-SE"/>
        </w:rPr>
        <w:t xml:space="preserve"> </w:t>
      </w:r>
      <w:r w:rsidRPr="00300706">
        <w:rPr>
          <w:lang w:val="sv-SE"/>
        </w:rPr>
        <w:t>förkortas.</w:t>
      </w:r>
    </w:p>
    <w:p w14:paraId="4FECDE00" w14:textId="77777777" w:rsidR="009937F4" w:rsidRPr="00300706" w:rsidRDefault="009937F4" w:rsidP="006846DF">
      <w:pPr>
        <w:pStyle w:val="BodyText"/>
        <w:spacing w:before="1"/>
        <w:rPr>
          <w:sz w:val="21"/>
          <w:lang w:val="sv-SE"/>
        </w:rPr>
      </w:pPr>
    </w:p>
    <w:p w14:paraId="4D0D7679" w14:textId="77777777" w:rsidR="009937F4" w:rsidRPr="00300706" w:rsidRDefault="00C6211A" w:rsidP="006846DF">
      <w:pPr>
        <w:pStyle w:val="BodyText"/>
        <w:ind w:right="231"/>
        <w:rPr>
          <w:lang w:val="sv-SE"/>
        </w:rPr>
      </w:pPr>
      <w:r w:rsidRPr="00300706">
        <w:rPr>
          <w:lang w:val="sv-SE"/>
        </w:rPr>
        <w:t>Behandling av nedsatt syn till följd av CNV ska bestämmas individuellt för respektive patient baserat på sjukdomsaktivitet. Vissa patienter behöver bara en injektion under de första 12 månaderna; andra kan behöva mer frekvent behandling, inkluderande en månatlig injektion. Vid CNV till följd av patologisk myopi (PM), behöver många patienter endast en eller två injektioner under det första året.</w:t>
      </w:r>
    </w:p>
    <w:p w14:paraId="1886DCF2" w14:textId="77777777" w:rsidR="009937F4" w:rsidRPr="00300706" w:rsidRDefault="009937F4" w:rsidP="006846DF">
      <w:pPr>
        <w:pStyle w:val="BodyText"/>
        <w:spacing w:before="9"/>
        <w:rPr>
          <w:lang w:val="sv-SE"/>
        </w:rPr>
      </w:pPr>
    </w:p>
    <w:p w14:paraId="08D6F35A" w14:textId="77777777" w:rsidR="009937F4" w:rsidRPr="00300706" w:rsidRDefault="00C6211A" w:rsidP="006846DF">
      <w:pPr>
        <w:rPr>
          <w:i/>
          <w:lang w:val="sv-SE"/>
        </w:rPr>
      </w:pPr>
      <w:r w:rsidRPr="00300706">
        <w:rPr>
          <w:i/>
          <w:lang w:val="sv-SE"/>
        </w:rPr>
        <w:t>Ranibizumab och fotokoagulation med laser vid DME och makulaödem till följd av BRVO</w:t>
      </w:r>
    </w:p>
    <w:p w14:paraId="39428974" w14:textId="77777777" w:rsidR="009937F4" w:rsidRPr="00300706" w:rsidRDefault="00C6211A" w:rsidP="006846DF">
      <w:pPr>
        <w:pStyle w:val="BodyText"/>
        <w:spacing w:before="6" w:line="244" w:lineRule="auto"/>
        <w:ind w:right="128"/>
        <w:rPr>
          <w:lang w:val="sv-SE"/>
        </w:rPr>
      </w:pPr>
      <w:r w:rsidRPr="00300706">
        <w:rPr>
          <w:lang w:val="sv-SE"/>
        </w:rPr>
        <w:t>Det finns en viss erfarenhet av att administrera ranibizumab samtidigt med fotokoagulation med laser. När det ges samma dag ska ranibizumab administreras minst 30 minuter efter fotokoagulationen med laser.</w:t>
      </w:r>
    </w:p>
    <w:p w14:paraId="48A0051A" w14:textId="77777777" w:rsidR="009937F4" w:rsidRPr="00300706" w:rsidRDefault="00C6211A" w:rsidP="006846DF">
      <w:pPr>
        <w:pStyle w:val="BodyText"/>
        <w:spacing w:before="4"/>
        <w:rPr>
          <w:lang w:val="sv-SE"/>
        </w:rPr>
      </w:pPr>
      <w:r w:rsidRPr="00300706">
        <w:rPr>
          <w:lang w:val="sv-SE"/>
        </w:rPr>
        <w:t>Ranibizumab kan administreras till patienter som tidigare har fått fotokoagulation med laser.</w:t>
      </w:r>
    </w:p>
    <w:p w14:paraId="3DF087BE" w14:textId="77777777" w:rsidR="009937F4" w:rsidRPr="00300706" w:rsidRDefault="009937F4" w:rsidP="006846DF">
      <w:pPr>
        <w:pStyle w:val="BodyText"/>
        <w:spacing w:before="1"/>
        <w:rPr>
          <w:sz w:val="23"/>
          <w:lang w:val="sv-SE"/>
        </w:rPr>
      </w:pPr>
    </w:p>
    <w:p w14:paraId="4F9460EF" w14:textId="77777777" w:rsidR="009937F4" w:rsidRPr="00300706" w:rsidRDefault="00C6211A" w:rsidP="006846DF">
      <w:pPr>
        <w:rPr>
          <w:i/>
          <w:lang w:val="sv-SE"/>
        </w:rPr>
      </w:pPr>
      <w:r w:rsidRPr="00300706">
        <w:rPr>
          <w:i/>
          <w:lang w:val="sv-SE"/>
        </w:rPr>
        <w:t>Ranibizumab och verteporfin fotodynamisk terapi vid CNV till följd av PM</w:t>
      </w:r>
    </w:p>
    <w:p w14:paraId="0A5793A9" w14:textId="1E83F5EA" w:rsidR="009937F4" w:rsidRPr="00300706" w:rsidRDefault="00C6211A" w:rsidP="006846DF">
      <w:pPr>
        <w:pStyle w:val="BodyText"/>
        <w:spacing w:before="8" w:line="491" w:lineRule="auto"/>
        <w:ind w:right="1356"/>
        <w:rPr>
          <w:lang w:val="sv-SE"/>
        </w:rPr>
      </w:pPr>
      <w:r w:rsidRPr="00300706">
        <w:rPr>
          <w:lang w:val="sv-SE"/>
        </w:rPr>
        <w:t>Det finns ingen erfarenhet av samtidig administrering av ranibizumab och verteporfin. Byooviz ska granskas visuellt avseende partiklar och missfärgning före administrering.</w:t>
      </w:r>
    </w:p>
    <w:p w14:paraId="5CC85DE9" w14:textId="047A8F9D" w:rsidR="009937F4" w:rsidRPr="00300706" w:rsidRDefault="00C6211A" w:rsidP="006846DF">
      <w:pPr>
        <w:pStyle w:val="BodyText"/>
        <w:keepNext/>
        <w:keepLines/>
        <w:widowControl/>
        <w:spacing w:before="75" w:line="247" w:lineRule="auto"/>
        <w:ind w:right="505"/>
        <w:rPr>
          <w:lang w:val="sv-SE"/>
        </w:rPr>
      </w:pPr>
      <w:r w:rsidRPr="00300706">
        <w:rPr>
          <w:lang w:val="sv-SE"/>
        </w:rPr>
        <w:lastRenderedPageBreak/>
        <w:t>Injektionsproceduren ska utföras under aseptiska förhållanden, vilket innefattar användning av kirurgisk handdesinfektion, sterila handskar, en steril duk och ett sterilt spekulum (eller motsvarande) samt tillgång till steril paracentes (vid behov). Patientens anamnes beträffande överkänslighetsreaktioner ska utvärderas noga innan den intravitreala proceduren utförs. Adekvat anestetikum och en lokal bredspektrummikrobicid till desinficering av huden runt ögat samt ögonlocket och ögats yta ska administreras före injektionen i enlighet med lokal praxis.</w:t>
      </w:r>
    </w:p>
    <w:p w14:paraId="0DC7913C" w14:textId="77777777" w:rsidR="009937F4" w:rsidRPr="00300706" w:rsidRDefault="009937F4" w:rsidP="006846DF">
      <w:pPr>
        <w:pStyle w:val="BodyText"/>
        <w:keepNext/>
        <w:spacing w:before="1"/>
        <w:rPr>
          <w:u w:val="single"/>
          <w:lang w:val="sv-SE"/>
        </w:rPr>
      </w:pPr>
    </w:p>
    <w:p w14:paraId="3C1B5941" w14:textId="77777777" w:rsidR="009937F4" w:rsidRPr="00300706" w:rsidRDefault="00C6211A" w:rsidP="006846DF">
      <w:pPr>
        <w:pStyle w:val="BodyText"/>
        <w:rPr>
          <w:u w:val="single"/>
          <w:lang w:val="sv-SE"/>
        </w:rPr>
      </w:pPr>
      <w:r w:rsidRPr="00300706">
        <w:rPr>
          <w:u w:val="single"/>
          <w:lang w:val="sv-SE"/>
        </w:rPr>
        <w:t>Förpackning med enbart injektionsflaska</w:t>
      </w:r>
    </w:p>
    <w:p w14:paraId="003BDDC5" w14:textId="77777777" w:rsidR="009937F4" w:rsidRPr="00300706" w:rsidRDefault="00C6211A" w:rsidP="006846DF">
      <w:pPr>
        <w:pStyle w:val="BodyText"/>
        <w:rPr>
          <w:lang w:val="sv-SE"/>
        </w:rPr>
      </w:pPr>
      <w:r w:rsidRPr="00300706">
        <w:rPr>
          <w:lang w:val="sv-SE"/>
        </w:rPr>
        <w:t>Injektionsflaskan är endast avsedd för engångsbruk. Efter injektion måste återstående läkemedel kasseras. Om det finns tecken på att injektionsflaskan har skadats eller om det förefaller som om den är manipulerad kan den inte användas. Sterilitet kan inte garanteras om förseglingen av förpackningen inte är intakt.</w:t>
      </w:r>
    </w:p>
    <w:p w14:paraId="13B7892A" w14:textId="77777777" w:rsidR="009937F4" w:rsidRPr="00300706" w:rsidRDefault="009937F4" w:rsidP="006846DF">
      <w:pPr>
        <w:pStyle w:val="BodyText"/>
        <w:rPr>
          <w:lang w:val="sv-SE"/>
        </w:rPr>
      </w:pPr>
    </w:p>
    <w:p w14:paraId="0315C563" w14:textId="77777777" w:rsidR="009937F4" w:rsidRPr="00300706" w:rsidRDefault="00C6211A" w:rsidP="006846DF">
      <w:pPr>
        <w:pStyle w:val="BodyText"/>
        <w:rPr>
          <w:lang w:val="sv-SE"/>
        </w:rPr>
      </w:pPr>
      <w:r w:rsidRPr="00300706">
        <w:rPr>
          <w:lang w:val="sv-SE"/>
        </w:rPr>
        <w:t>För beredning och intravitreal injektion krävs följande medicintekniska produkter för engångsbruk:</w:t>
      </w:r>
    </w:p>
    <w:p w14:paraId="7542207D" w14:textId="77777777" w:rsidR="009937F4" w:rsidRPr="00300706" w:rsidRDefault="00C6211A" w:rsidP="006846DF">
      <w:pPr>
        <w:pStyle w:val="ListParagraph"/>
        <w:numPr>
          <w:ilvl w:val="0"/>
          <w:numId w:val="29"/>
        </w:numPr>
        <w:tabs>
          <w:tab w:val="left" w:pos="851"/>
        </w:tabs>
        <w:spacing w:before="1" w:line="253" w:lineRule="exact"/>
        <w:ind w:left="567"/>
        <w:rPr>
          <w:lang w:val="sv-SE"/>
        </w:rPr>
      </w:pPr>
      <w:r w:rsidRPr="00300706">
        <w:rPr>
          <w:lang w:val="sv-SE"/>
        </w:rPr>
        <w:t>en 5 µm filterkanyl</w:t>
      </w:r>
      <w:r w:rsidRPr="00300706">
        <w:rPr>
          <w:spacing w:val="-7"/>
          <w:lang w:val="sv-SE"/>
        </w:rPr>
        <w:t xml:space="preserve"> </w:t>
      </w:r>
      <w:r w:rsidRPr="00300706">
        <w:rPr>
          <w:lang w:val="sv-SE"/>
        </w:rPr>
        <w:t>(18 G)</w:t>
      </w:r>
    </w:p>
    <w:p w14:paraId="04E55049" w14:textId="77777777" w:rsidR="009937F4" w:rsidRPr="00300706" w:rsidRDefault="00C6211A" w:rsidP="006846DF">
      <w:pPr>
        <w:pStyle w:val="ListParagraph"/>
        <w:numPr>
          <w:ilvl w:val="0"/>
          <w:numId w:val="29"/>
        </w:numPr>
        <w:tabs>
          <w:tab w:val="left" w:pos="851"/>
        </w:tabs>
        <w:ind w:left="567"/>
        <w:rPr>
          <w:lang w:val="sv-SE"/>
        </w:rPr>
      </w:pPr>
      <w:r w:rsidRPr="00300706">
        <w:rPr>
          <w:lang w:val="sv-SE"/>
        </w:rPr>
        <w:t>en injektionskanyl (30 G x 1½″)</w:t>
      </w:r>
    </w:p>
    <w:p w14:paraId="6C45BA49" w14:textId="77777777" w:rsidR="009937F4" w:rsidRPr="00300706" w:rsidRDefault="00C6211A" w:rsidP="006846DF">
      <w:pPr>
        <w:pStyle w:val="ListParagraph"/>
        <w:numPr>
          <w:ilvl w:val="0"/>
          <w:numId w:val="29"/>
        </w:numPr>
        <w:tabs>
          <w:tab w:val="left" w:pos="851"/>
        </w:tabs>
        <w:ind w:left="567"/>
        <w:rPr>
          <w:lang w:val="sv-SE"/>
        </w:rPr>
      </w:pPr>
      <w:r w:rsidRPr="00300706">
        <w:rPr>
          <w:lang w:val="sv-SE"/>
        </w:rPr>
        <w:t>en 1 ml steril spruta (med 0,05 ml-markering).</w:t>
      </w:r>
    </w:p>
    <w:p w14:paraId="4A088472" w14:textId="77777777" w:rsidR="009937F4" w:rsidRPr="00300706" w:rsidRDefault="00C6211A" w:rsidP="006846DF">
      <w:pPr>
        <w:tabs>
          <w:tab w:val="left" w:pos="851"/>
        </w:tabs>
        <w:rPr>
          <w:lang w:val="sv-SE"/>
        </w:rPr>
      </w:pPr>
      <w:r w:rsidRPr="00300706">
        <w:rPr>
          <w:lang w:val="sv-SE"/>
        </w:rPr>
        <w:t>Dessa medicintekniska produkter är inte inkluderade i Byooviz-förpackningen.</w:t>
      </w:r>
    </w:p>
    <w:p w14:paraId="43CDE20E" w14:textId="77777777" w:rsidR="009937F4" w:rsidRPr="00300706" w:rsidRDefault="009937F4" w:rsidP="006846DF">
      <w:pPr>
        <w:pStyle w:val="BodyText"/>
        <w:spacing w:before="7"/>
        <w:rPr>
          <w:lang w:val="sv-SE"/>
        </w:rPr>
      </w:pPr>
    </w:p>
    <w:p w14:paraId="4C66085B" w14:textId="77777777" w:rsidR="009937F4" w:rsidRPr="00300706" w:rsidRDefault="00C6211A" w:rsidP="006846DF">
      <w:pPr>
        <w:pStyle w:val="BodyText"/>
        <w:rPr>
          <w:lang w:val="sv-SE"/>
        </w:rPr>
      </w:pPr>
      <w:r w:rsidRPr="00300706">
        <w:rPr>
          <w:u w:val="single"/>
          <w:lang w:val="sv-SE"/>
        </w:rPr>
        <w:t>Förpackning med injektionsflaska + filterkanyl + injektionskanyl</w:t>
      </w:r>
    </w:p>
    <w:p w14:paraId="015B59AA" w14:textId="77777777" w:rsidR="009937F4" w:rsidRPr="00300706" w:rsidRDefault="00C6211A" w:rsidP="006846DF">
      <w:pPr>
        <w:pStyle w:val="BodyText"/>
        <w:spacing w:before="5" w:line="247" w:lineRule="auto"/>
        <w:ind w:right="495"/>
        <w:rPr>
          <w:lang w:val="sv-SE"/>
        </w:rPr>
      </w:pPr>
      <w:r w:rsidRPr="00300706">
        <w:rPr>
          <w:lang w:val="sv-SE"/>
        </w:rPr>
        <w:t>Alla komponenter är sterila och endast avsedda för engångsbruk. Om det finns tecken på att paketet för en eller flera av komponenterna skadats eller om det förefaller som om det finns ett manipulerat paket kan komponenten inte användas. Sterilitet kan endast garanteras om förseglingen av varje komponent är intakt. Återanvändning kan orsaka infektioner eller andra sjukdomar/skador.</w:t>
      </w:r>
    </w:p>
    <w:p w14:paraId="288B70A1" w14:textId="77777777" w:rsidR="009937F4" w:rsidRPr="00300706" w:rsidRDefault="009937F4" w:rsidP="006846DF">
      <w:pPr>
        <w:pStyle w:val="BodyText"/>
        <w:spacing w:before="7"/>
        <w:rPr>
          <w:lang w:val="sv-SE"/>
        </w:rPr>
      </w:pPr>
    </w:p>
    <w:p w14:paraId="086C87DD" w14:textId="77777777" w:rsidR="009937F4" w:rsidRPr="00300706" w:rsidRDefault="00C6211A" w:rsidP="006846DF">
      <w:pPr>
        <w:pStyle w:val="BodyText"/>
        <w:rPr>
          <w:lang w:val="sv-SE"/>
        </w:rPr>
      </w:pPr>
      <w:r w:rsidRPr="00300706">
        <w:rPr>
          <w:lang w:val="sv-SE"/>
        </w:rPr>
        <w:t>För beredning och intravitreal injektion krävs följande medicintekniska produkter för engångsbruk:</w:t>
      </w:r>
    </w:p>
    <w:p w14:paraId="46A4F12E" w14:textId="77777777" w:rsidR="009937F4" w:rsidRPr="00300706" w:rsidRDefault="00C6211A" w:rsidP="006846DF">
      <w:pPr>
        <w:pStyle w:val="ListParagraph"/>
        <w:numPr>
          <w:ilvl w:val="1"/>
          <w:numId w:val="29"/>
        </w:numPr>
        <w:tabs>
          <w:tab w:val="left" w:pos="765"/>
          <w:tab w:val="left" w:pos="766"/>
        </w:tabs>
        <w:spacing w:before="6"/>
        <w:rPr>
          <w:lang w:val="sv-SE"/>
        </w:rPr>
      </w:pPr>
      <w:r w:rsidRPr="00300706">
        <w:rPr>
          <w:lang w:val="sv-SE"/>
        </w:rPr>
        <w:t>en 5 µm filterkanyl (18 G x 1½″, 1,2 mm x 40 mm,</w:t>
      </w:r>
      <w:r w:rsidRPr="00300706">
        <w:rPr>
          <w:spacing w:val="-14"/>
          <w:lang w:val="sv-SE"/>
        </w:rPr>
        <w:t xml:space="preserve"> </w:t>
      </w:r>
      <w:r w:rsidRPr="00300706">
        <w:rPr>
          <w:lang w:val="sv-SE"/>
        </w:rPr>
        <w:t>bifogad)</w:t>
      </w:r>
    </w:p>
    <w:p w14:paraId="40C54345" w14:textId="77777777" w:rsidR="009937F4" w:rsidRPr="00300706" w:rsidRDefault="00C6211A" w:rsidP="006846DF">
      <w:pPr>
        <w:pStyle w:val="ListParagraph"/>
        <w:numPr>
          <w:ilvl w:val="1"/>
          <w:numId w:val="29"/>
        </w:numPr>
        <w:tabs>
          <w:tab w:val="left" w:pos="765"/>
          <w:tab w:val="left" w:pos="766"/>
        </w:tabs>
        <w:spacing w:before="6"/>
        <w:rPr>
          <w:lang w:val="sv-SE"/>
        </w:rPr>
      </w:pPr>
      <w:r w:rsidRPr="00300706">
        <w:rPr>
          <w:lang w:val="sv-SE"/>
        </w:rPr>
        <w:t>en injektionskanyl (30 G x ½″, 0,3 mm x 13 mm, bifogad)</w:t>
      </w:r>
    </w:p>
    <w:p w14:paraId="6AB29038" w14:textId="77777777" w:rsidR="009937F4" w:rsidRPr="00300706" w:rsidRDefault="00C6211A" w:rsidP="006846DF">
      <w:pPr>
        <w:pStyle w:val="ListParagraph"/>
        <w:numPr>
          <w:ilvl w:val="1"/>
          <w:numId w:val="29"/>
        </w:numPr>
        <w:tabs>
          <w:tab w:val="left" w:pos="765"/>
          <w:tab w:val="left" w:pos="766"/>
        </w:tabs>
        <w:spacing w:before="6"/>
        <w:rPr>
          <w:lang w:val="sv-SE"/>
        </w:rPr>
      </w:pPr>
      <w:r w:rsidRPr="00300706">
        <w:rPr>
          <w:lang w:val="sv-SE"/>
        </w:rPr>
        <w:t>en 1 ml steril spruta (med 0,05 ml-markering, inte inkluderad i</w:t>
      </w:r>
      <w:r w:rsidRPr="00300706">
        <w:rPr>
          <w:spacing w:val="-24"/>
          <w:lang w:val="sv-SE"/>
        </w:rPr>
        <w:t xml:space="preserve"> </w:t>
      </w:r>
      <w:r w:rsidRPr="00300706">
        <w:rPr>
          <w:lang w:val="sv-SE"/>
        </w:rPr>
        <w:t>Byooviz-förpackningen)</w:t>
      </w:r>
    </w:p>
    <w:p w14:paraId="5F53B299" w14:textId="77777777" w:rsidR="009937F4" w:rsidRPr="00300706" w:rsidRDefault="009937F4" w:rsidP="006846DF">
      <w:pPr>
        <w:pStyle w:val="BodyText"/>
        <w:rPr>
          <w:sz w:val="23"/>
          <w:lang w:val="sv-SE"/>
        </w:rPr>
      </w:pPr>
    </w:p>
    <w:p w14:paraId="28F773E5" w14:textId="77777777" w:rsidR="009937F4" w:rsidRPr="00300706" w:rsidRDefault="00C6211A" w:rsidP="006846DF">
      <w:pPr>
        <w:pStyle w:val="BodyText"/>
        <w:rPr>
          <w:lang w:val="sv-SE"/>
        </w:rPr>
      </w:pPr>
      <w:r w:rsidRPr="00300706">
        <w:rPr>
          <w:lang w:val="sv-SE"/>
        </w:rPr>
        <w:t>Följ nedanstående instruktioner vid beredning av Byooviz för intravitreal administrering hos vuxna:</w:t>
      </w:r>
    </w:p>
    <w:p w14:paraId="3825E9A4" w14:textId="77777777" w:rsidR="009937F4" w:rsidRPr="00300706" w:rsidRDefault="009937F4" w:rsidP="006846DF">
      <w:pPr>
        <w:pStyle w:val="BodyText"/>
        <w:spacing w:before="2"/>
        <w:rPr>
          <w:lang w:val="sv-SE"/>
        </w:rPr>
      </w:pPr>
    </w:p>
    <w:tbl>
      <w:tblPr>
        <w:tblStyle w:val="TableNormal1"/>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3141"/>
        <w:gridCol w:w="6318"/>
      </w:tblGrid>
      <w:tr w:rsidR="006E430F" w:rsidRPr="00FA4B9A" w14:paraId="2B29A4B5" w14:textId="77777777" w:rsidTr="0062639E">
        <w:trPr>
          <w:trHeight w:hRule="exact" w:val="2986"/>
        </w:trPr>
        <w:tc>
          <w:tcPr>
            <w:tcW w:w="3141" w:type="dxa"/>
          </w:tcPr>
          <w:p w14:paraId="2180FD11" w14:textId="77777777" w:rsidR="009937F4" w:rsidRPr="00300706" w:rsidRDefault="009937F4" w:rsidP="0062639E">
            <w:pPr>
              <w:pStyle w:val="TableParagraph"/>
              <w:ind w:left="42"/>
              <w:rPr>
                <w:sz w:val="20"/>
                <w:lang w:val="sv-SE"/>
              </w:rPr>
            </w:pPr>
          </w:p>
          <w:p w14:paraId="6C792966" w14:textId="77777777" w:rsidR="009937F4" w:rsidRPr="00300706" w:rsidRDefault="00C6211A" w:rsidP="0062639E">
            <w:pPr>
              <w:pStyle w:val="TableParagraph"/>
              <w:spacing w:before="5"/>
              <w:ind w:left="42"/>
              <w:jc w:val="center"/>
              <w:rPr>
                <w:sz w:val="25"/>
                <w:lang w:val="sv-SE"/>
              </w:rPr>
            </w:pPr>
            <w:r w:rsidRPr="00300706">
              <w:rPr>
                <w:noProof/>
                <w:lang w:val="sv-SE" w:eastAsia="ko-KR"/>
              </w:rPr>
              <w:drawing>
                <wp:inline distT="0" distB="0" distL="0" distR="0" wp14:anchorId="6B9E815D" wp14:editId="3AD5C7AB">
                  <wp:extent cx="1493520" cy="1483360"/>
                  <wp:effectExtent l="0" t="0" r="0" b="2540"/>
                  <wp:docPr id="10" name="그림 21"/>
                  <wp:cNvGraphicFramePr/>
                  <a:graphic xmlns:a="http://schemas.openxmlformats.org/drawingml/2006/main">
                    <a:graphicData uri="http://schemas.openxmlformats.org/drawingml/2006/picture">
                      <pic:pic xmlns:pic="http://schemas.openxmlformats.org/drawingml/2006/picture">
                        <pic:nvPicPr>
                          <pic:cNvPr id="10" name="그림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inline>
              </w:drawing>
            </w:r>
          </w:p>
        </w:tc>
        <w:tc>
          <w:tcPr>
            <w:tcW w:w="6318" w:type="dxa"/>
          </w:tcPr>
          <w:p w14:paraId="7F361F0B" w14:textId="59CEDBE0" w:rsidR="009937F4" w:rsidRPr="00300706" w:rsidRDefault="00C6211A" w:rsidP="0062639E">
            <w:pPr>
              <w:pStyle w:val="TableParagraph"/>
              <w:numPr>
                <w:ilvl w:val="0"/>
                <w:numId w:val="14"/>
              </w:numPr>
              <w:tabs>
                <w:tab w:val="left" w:pos="1047"/>
              </w:tabs>
              <w:spacing w:before="4" w:line="247" w:lineRule="auto"/>
              <w:ind w:right="1579" w:firstLine="0"/>
              <w:rPr>
                <w:lang w:val="sv-SE"/>
              </w:rPr>
            </w:pPr>
            <w:r w:rsidRPr="00300706">
              <w:rPr>
                <w:lang w:val="sv-SE"/>
              </w:rPr>
              <w:t>Före uppdragning ska den yttre delen av gummimembranet på ampullen</w:t>
            </w:r>
            <w:r w:rsidRPr="00300706">
              <w:rPr>
                <w:spacing w:val="-13"/>
                <w:lang w:val="sv-SE"/>
              </w:rPr>
              <w:t xml:space="preserve"> </w:t>
            </w:r>
            <w:r w:rsidRPr="00300706">
              <w:rPr>
                <w:lang w:val="sv-SE"/>
              </w:rPr>
              <w:t>desinficeras.</w:t>
            </w:r>
          </w:p>
          <w:p w14:paraId="5A51E5E6" w14:textId="77777777" w:rsidR="009937F4" w:rsidRPr="00300706" w:rsidRDefault="009937F4" w:rsidP="0062639E">
            <w:pPr>
              <w:pStyle w:val="TableParagraph"/>
              <w:spacing w:before="4"/>
              <w:ind w:left="0"/>
              <w:rPr>
                <w:lang w:val="sv-SE"/>
              </w:rPr>
            </w:pPr>
          </w:p>
          <w:p w14:paraId="12EDA0F8" w14:textId="77777777" w:rsidR="009937F4" w:rsidRPr="00300706" w:rsidRDefault="00C6211A" w:rsidP="0062639E">
            <w:pPr>
              <w:pStyle w:val="TableParagraph"/>
              <w:numPr>
                <w:ilvl w:val="0"/>
                <w:numId w:val="14"/>
              </w:numPr>
              <w:tabs>
                <w:tab w:val="left" w:pos="1047"/>
              </w:tabs>
              <w:spacing w:before="1"/>
              <w:ind w:left="1046" w:hanging="220"/>
              <w:rPr>
                <w:lang w:val="sv-SE"/>
              </w:rPr>
            </w:pPr>
            <w:r w:rsidRPr="00300706">
              <w:rPr>
                <w:lang w:val="sv-SE"/>
              </w:rPr>
              <w:t>Montera en 5 μm-filterkanyl (18 G x</w:t>
            </w:r>
            <w:r w:rsidRPr="00300706">
              <w:rPr>
                <w:spacing w:val="-8"/>
                <w:lang w:val="sv-SE"/>
              </w:rPr>
              <w:t xml:space="preserve"> </w:t>
            </w:r>
            <w:r w:rsidRPr="00300706">
              <w:rPr>
                <w:lang w:val="sv-SE"/>
              </w:rPr>
              <w:t>1½″,</w:t>
            </w:r>
          </w:p>
          <w:p w14:paraId="4144F999" w14:textId="77777777" w:rsidR="009937F4" w:rsidRPr="00300706" w:rsidRDefault="00C6211A" w:rsidP="0062639E">
            <w:pPr>
              <w:pStyle w:val="TableParagraph"/>
              <w:spacing w:before="8" w:line="247" w:lineRule="auto"/>
              <w:ind w:left="825" w:right="531"/>
              <w:rPr>
                <w:lang w:val="sv-SE"/>
              </w:rPr>
            </w:pPr>
            <w:r w:rsidRPr="00300706">
              <w:rPr>
                <w:lang w:val="sv-SE"/>
              </w:rPr>
              <w:t>1,2 mm x 40 mm, 5 µm) på en 1 ml-spruta med aseptisk teknik. Tryck ner den trubbiga filterkanylen i mitten av ampullens gummimembran, tills kanylen når ampullens botten.</w:t>
            </w:r>
          </w:p>
          <w:p w14:paraId="0E284292" w14:textId="77777777" w:rsidR="009937F4" w:rsidRPr="00300706" w:rsidRDefault="009937F4" w:rsidP="0062639E">
            <w:pPr>
              <w:pStyle w:val="TableParagraph"/>
              <w:spacing w:before="4"/>
              <w:ind w:left="0"/>
              <w:rPr>
                <w:lang w:val="sv-SE"/>
              </w:rPr>
            </w:pPr>
          </w:p>
          <w:p w14:paraId="398E824D" w14:textId="77777777" w:rsidR="009937F4" w:rsidRPr="00300706" w:rsidRDefault="00C6211A" w:rsidP="0062639E">
            <w:pPr>
              <w:pStyle w:val="TableParagraph"/>
              <w:numPr>
                <w:ilvl w:val="0"/>
                <w:numId w:val="14"/>
              </w:numPr>
              <w:tabs>
                <w:tab w:val="left" w:pos="1047"/>
              </w:tabs>
              <w:spacing w:line="247" w:lineRule="auto"/>
              <w:ind w:right="712" w:firstLine="0"/>
              <w:rPr>
                <w:lang w:val="sv-SE"/>
              </w:rPr>
            </w:pPr>
            <w:r w:rsidRPr="00300706">
              <w:rPr>
                <w:lang w:val="sv-SE"/>
              </w:rPr>
              <w:t>Håll ampullen i upprätt läge, endast lätt lutad för att lättare få upp hela innehållet, och drag upp all</w:t>
            </w:r>
            <w:r w:rsidRPr="00300706">
              <w:rPr>
                <w:spacing w:val="-14"/>
                <w:lang w:val="sv-SE"/>
              </w:rPr>
              <w:t xml:space="preserve"> </w:t>
            </w:r>
            <w:r w:rsidRPr="00300706">
              <w:rPr>
                <w:lang w:val="sv-SE"/>
              </w:rPr>
              <w:t>vätska.</w:t>
            </w:r>
          </w:p>
        </w:tc>
      </w:tr>
      <w:tr w:rsidR="006E430F" w:rsidRPr="00FA4B9A" w14:paraId="66FE38A2" w14:textId="77777777" w:rsidTr="0062639E">
        <w:trPr>
          <w:trHeight w:hRule="exact" w:val="2797"/>
        </w:trPr>
        <w:tc>
          <w:tcPr>
            <w:tcW w:w="3141" w:type="dxa"/>
          </w:tcPr>
          <w:p w14:paraId="77A07A55" w14:textId="77777777" w:rsidR="009937F4" w:rsidRPr="00300706" w:rsidRDefault="009937F4" w:rsidP="0062639E">
            <w:pPr>
              <w:pStyle w:val="TableParagraph"/>
              <w:ind w:left="42"/>
              <w:rPr>
                <w:sz w:val="11"/>
                <w:lang w:val="sv-SE"/>
              </w:rPr>
            </w:pPr>
          </w:p>
          <w:p w14:paraId="62821320" w14:textId="77777777" w:rsidR="009937F4" w:rsidRPr="00300706" w:rsidRDefault="00C6211A" w:rsidP="0062639E">
            <w:pPr>
              <w:pStyle w:val="TableParagraph"/>
              <w:ind w:left="42"/>
              <w:jc w:val="center"/>
              <w:rPr>
                <w:sz w:val="20"/>
                <w:lang w:val="sv-SE"/>
              </w:rPr>
            </w:pPr>
            <w:r w:rsidRPr="00300706">
              <w:rPr>
                <w:noProof/>
                <w:lang w:val="sv-SE" w:eastAsia="ko-KR"/>
              </w:rPr>
              <w:drawing>
                <wp:inline distT="0" distB="0" distL="0" distR="0" wp14:anchorId="3659C0C4" wp14:editId="2C44EA48">
                  <wp:extent cx="1492250" cy="1475105"/>
                  <wp:effectExtent l="0" t="0" r="0" b="0"/>
                  <wp:docPr id="12" name="그림 25"/>
                  <wp:cNvGraphicFramePr/>
                  <a:graphic xmlns:a="http://schemas.openxmlformats.org/drawingml/2006/main">
                    <a:graphicData uri="http://schemas.openxmlformats.org/drawingml/2006/picture">
                      <pic:pic xmlns:pic="http://schemas.openxmlformats.org/drawingml/2006/picture">
                        <pic:nvPicPr>
                          <pic:cNvPr id="12" name="그림 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inline>
              </w:drawing>
            </w:r>
          </w:p>
        </w:tc>
        <w:tc>
          <w:tcPr>
            <w:tcW w:w="6318" w:type="dxa"/>
          </w:tcPr>
          <w:p w14:paraId="3324A365" w14:textId="77777777" w:rsidR="009937F4" w:rsidRPr="00300706" w:rsidRDefault="00C6211A" w:rsidP="0062639E">
            <w:pPr>
              <w:pStyle w:val="TableParagraph"/>
              <w:numPr>
                <w:ilvl w:val="0"/>
                <w:numId w:val="13"/>
              </w:numPr>
              <w:tabs>
                <w:tab w:val="left" w:pos="1047"/>
              </w:tabs>
              <w:spacing w:before="131" w:line="247" w:lineRule="auto"/>
              <w:ind w:right="650" w:firstLine="0"/>
              <w:rPr>
                <w:lang w:val="sv-SE"/>
              </w:rPr>
            </w:pPr>
            <w:r w:rsidRPr="00300706">
              <w:rPr>
                <w:lang w:val="sv-SE"/>
              </w:rPr>
              <w:t>Se till att sprutkolven dras tillbaka helt när ampullen töms, för att försäkra att filterkanylen helt töms på sitt innehåll.</w:t>
            </w:r>
          </w:p>
          <w:p w14:paraId="1F9D1B55" w14:textId="77777777" w:rsidR="009937F4" w:rsidRPr="00300706" w:rsidRDefault="009937F4" w:rsidP="0062639E">
            <w:pPr>
              <w:pStyle w:val="TableParagraph"/>
              <w:spacing w:before="7"/>
              <w:ind w:left="0"/>
              <w:rPr>
                <w:lang w:val="sv-SE"/>
              </w:rPr>
            </w:pPr>
          </w:p>
          <w:p w14:paraId="692E43D9" w14:textId="46E32C24" w:rsidR="009937F4" w:rsidRPr="00300706" w:rsidRDefault="00C6211A" w:rsidP="0062639E">
            <w:pPr>
              <w:pStyle w:val="TableParagraph"/>
              <w:numPr>
                <w:ilvl w:val="0"/>
                <w:numId w:val="13"/>
              </w:numPr>
              <w:tabs>
                <w:tab w:val="left" w:pos="1047"/>
              </w:tabs>
              <w:spacing w:line="247" w:lineRule="auto"/>
              <w:ind w:right="198" w:firstLine="0"/>
              <w:rPr>
                <w:lang w:val="sv-SE"/>
              </w:rPr>
            </w:pPr>
            <w:r w:rsidRPr="00300706">
              <w:rPr>
                <w:lang w:val="sv-SE"/>
              </w:rPr>
              <w:t>Koppla loss sprutan från den trubbiga filterkanylen och lämna kvar filterkanylen i ampullen. Filterkanylen ska inte användas till den intravitreala injektionen utan ska kasseras efter att innehållet i ampullen dragits</w:t>
            </w:r>
            <w:r w:rsidRPr="00300706">
              <w:rPr>
                <w:spacing w:val="-18"/>
                <w:lang w:val="sv-SE"/>
              </w:rPr>
              <w:t xml:space="preserve"> </w:t>
            </w:r>
            <w:r w:rsidRPr="00300706">
              <w:rPr>
                <w:lang w:val="sv-SE"/>
              </w:rPr>
              <w:t>upp.</w:t>
            </w:r>
          </w:p>
          <w:p w14:paraId="2EEDCFF9" w14:textId="77777777" w:rsidR="009937F4" w:rsidRPr="00300706" w:rsidRDefault="009937F4" w:rsidP="0062639E">
            <w:pPr>
              <w:pStyle w:val="ListParagraph"/>
              <w:rPr>
                <w:lang w:val="sv-SE"/>
              </w:rPr>
            </w:pPr>
          </w:p>
          <w:p w14:paraId="74504BC3" w14:textId="77777777" w:rsidR="009937F4" w:rsidRPr="00300706" w:rsidRDefault="009937F4" w:rsidP="0062639E">
            <w:pPr>
              <w:pStyle w:val="TableParagraph"/>
              <w:tabs>
                <w:tab w:val="left" w:pos="1047"/>
              </w:tabs>
              <w:spacing w:line="247" w:lineRule="auto"/>
              <w:ind w:right="198"/>
              <w:rPr>
                <w:lang w:val="sv-SE"/>
              </w:rPr>
            </w:pPr>
          </w:p>
          <w:p w14:paraId="47775C8B" w14:textId="77777777" w:rsidR="009937F4" w:rsidRPr="00300706" w:rsidRDefault="009937F4" w:rsidP="0062639E">
            <w:pPr>
              <w:pStyle w:val="TableParagraph"/>
              <w:tabs>
                <w:tab w:val="left" w:pos="1047"/>
              </w:tabs>
              <w:spacing w:line="247" w:lineRule="auto"/>
              <w:ind w:right="198"/>
              <w:rPr>
                <w:lang w:val="sv-SE"/>
              </w:rPr>
            </w:pPr>
          </w:p>
          <w:p w14:paraId="49261F21" w14:textId="77777777" w:rsidR="009937F4" w:rsidRPr="00300706" w:rsidRDefault="009937F4" w:rsidP="0062639E">
            <w:pPr>
              <w:pStyle w:val="TableParagraph"/>
              <w:tabs>
                <w:tab w:val="left" w:pos="1047"/>
              </w:tabs>
              <w:spacing w:line="247" w:lineRule="auto"/>
              <w:ind w:right="198"/>
              <w:rPr>
                <w:lang w:val="sv-SE"/>
              </w:rPr>
            </w:pPr>
          </w:p>
          <w:p w14:paraId="56851EA3" w14:textId="77777777" w:rsidR="009937F4" w:rsidRPr="00300706" w:rsidRDefault="009937F4" w:rsidP="0062639E">
            <w:pPr>
              <w:pStyle w:val="TableParagraph"/>
              <w:tabs>
                <w:tab w:val="left" w:pos="1047"/>
              </w:tabs>
              <w:spacing w:line="247" w:lineRule="auto"/>
              <w:ind w:right="198"/>
              <w:rPr>
                <w:lang w:val="sv-SE"/>
              </w:rPr>
            </w:pPr>
          </w:p>
          <w:p w14:paraId="4BF53166" w14:textId="77777777" w:rsidR="009937F4" w:rsidRPr="00300706" w:rsidRDefault="009937F4" w:rsidP="0062639E">
            <w:pPr>
              <w:pStyle w:val="TableParagraph"/>
              <w:tabs>
                <w:tab w:val="left" w:pos="1047"/>
              </w:tabs>
              <w:spacing w:line="247" w:lineRule="auto"/>
              <w:ind w:right="198"/>
              <w:rPr>
                <w:lang w:val="sv-SE"/>
              </w:rPr>
            </w:pPr>
          </w:p>
          <w:p w14:paraId="1874FC42" w14:textId="77777777" w:rsidR="009937F4" w:rsidRPr="00300706" w:rsidRDefault="009937F4" w:rsidP="0062639E">
            <w:pPr>
              <w:pStyle w:val="TableParagraph"/>
              <w:tabs>
                <w:tab w:val="left" w:pos="1047"/>
              </w:tabs>
              <w:spacing w:line="247" w:lineRule="auto"/>
              <w:ind w:right="198"/>
              <w:rPr>
                <w:lang w:val="sv-SE"/>
              </w:rPr>
            </w:pPr>
          </w:p>
          <w:p w14:paraId="5AFE4086" w14:textId="77777777" w:rsidR="009937F4" w:rsidRPr="00300706" w:rsidRDefault="009937F4" w:rsidP="0062639E">
            <w:pPr>
              <w:pStyle w:val="TableParagraph"/>
              <w:tabs>
                <w:tab w:val="left" w:pos="1047"/>
              </w:tabs>
              <w:spacing w:line="247" w:lineRule="auto"/>
              <w:ind w:right="198"/>
              <w:rPr>
                <w:lang w:val="sv-SE"/>
              </w:rPr>
            </w:pPr>
          </w:p>
        </w:tc>
      </w:tr>
    </w:tbl>
    <w:p w14:paraId="41CF8488" w14:textId="77777777" w:rsidR="009937F4" w:rsidRPr="00300706" w:rsidRDefault="009937F4" w:rsidP="006846DF">
      <w:pPr>
        <w:spacing w:line="247" w:lineRule="auto"/>
        <w:rPr>
          <w:lang w:val="sv-SE"/>
        </w:rPr>
        <w:sectPr w:rsidR="009937F4" w:rsidRPr="00300706" w:rsidSect="009937F4">
          <w:pgSz w:w="11910" w:h="16850"/>
          <w:pgMar w:top="1378" w:right="1202" w:bottom="902" w:left="1202" w:header="0" w:footer="656" w:gutter="0"/>
          <w:cols w:space="720"/>
          <w:docGrid w:linePitch="299"/>
        </w:sectPr>
      </w:pPr>
    </w:p>
    <w:tbl>
      <w:tblPr>
        <w:tblStyle w:val="TableNormal1"/>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3434"/>
        <w:gridCol w:w="5942"/>
      </w:tblGrid>
      <w:tr w:rsidR="006E430F" w14:paraId="3F188E38" w14:textId="77777777" w:rsidTr="0062639E">
        <w:trPr>
          <w:trHeight w:hRule="exact" w:val="2917"/>
        </w:trPr>
        <w:tc>
          <w:tcPr>
            <w:tcW w:w="3434" w:type="dxa"/>
          </w:tcPr>
          <w:p w14:paraId="511C1B8A" w14:textId="77777777" w:rsidR="009937F4" w:rsidRPr="00300706" w:rsidRDefault="009937F4" w:rsidP="0062639E">
            <w:pPr>
              <w:pStyle w:val="TableParagraph"/>
              <w:ind w:left="0"/>
              <w:rPr>
                <w:sz w:val="21"/>
                <w:lang w:val="sv-SE"/>
              </w:rPr>
            </w:pPr>
          </w:p>
          <w:p w14:paraId="3E595792" w14:textId="77777777" w:rsidR="009937F4" w:rsidRPr="00300706" w:rsidRDefault="00C6211A" w:rsidP="0062639E">
            <w:pPr>
              <w:pStyle w:val="TableParagraph"/>
              <w:ind w:left="200"/>
              <w:rPr>
                <w:sz w:val="20"/>
                <w:lang w:val="sv-SE"/>
              </w:rPr>
            </w:pPr>
            <w:r w:rsidRPr="00300706">
              <w:rPr>
                <w:noProof/>
                <w:lang w:val="sv-SE" w:eastAsia="ko-KR"/>
              </w:rPr>
              <w:drawing>
                <wp:anchor distT="0" distB="0" distL="114300" distR="114300" simplePos="0" relativeHeight="251666432" behindDoc="0" locked="0" layoutInCell="1" allowOverlap="1" wp14:anchorId="6ADCA625" wp14:editId="2DDEB90D">
                  <wp:simplePos x="0" y="0"/>
                  <wp:positionH relativeFrom="column">
                    <wp:posOffset>131321</wp:posOffset>
                  </wp:positionH>
                  <wp:positionV relativeFrom="paragraph">
                    <wp:posOffset>5088</wp:posOffset>
                  </wp:positionV>
                  <wp:extent cx="1622066" cy="3220279"/>
                  <wp:effectExtent l="0" t="0" r="0" b="0"/>
                  <wp:wrapNone/>
                  <wp:docPr id="34" name="그림 34"/>
                  <wp:cNvGraphicFramePr/>
                  <a:graphic xmlns:a="http://schemas.openxmlformats.org/drawingml/2006/main">
                    <a:graphicData uri="http://schemas.openxmlformats.org/drawingml/2006/picture">
                      <pic:pic xmlns:pic="http://schemas.openxmlformats.org/drawingml/2006/picture">
                        <pic:nvPicPr>
                          <pic:cNvPr id="34" name="그림 34"/>
                          <pic:cNvPicPr/>
                        </pic:nvPicPr>
                        <pic:blipFill>
                          <a:blip r:embed="rId19">
                            <a:extLst>
                              <a:ext uri="{28A0092B-C50C-407E-A947-70E740481C1C}">
                                <a14:useLocalDpi xmlns:a14="http://schemas.microsoft.com/office/drawing/2010/main" val="0"/>
                              </a:ext>
                            </a:extLst>
                          </a:blip>
                          <a:stretch>
                            <a:fillRect/>
                          </a:stretch>
                        </pic:blipFill>
                        <pic:spPr>
                          <a:xfrm>
                            <a:off x="0" y="0"/>
                            <a:ext cx="1622066" cy="3220279"/>
                          </a:xfrm>
                          <a:prstGeom prst="rect">
                            <a:avLst/>
                          </a:prstGeom>
                        </pic:spPr>
                      </pic:pic>
                    </a:graphicData>
                  </a:graphic>
                </wp:anchor>
              </w:drawing>
            </w:r>
            <w:r w:rsidRPr="00300706">
              <w:rPr>
                <w:noProof/>
                <w:sz w:val="20"/>
                <w:lang w:val="sv-SE"/>
              </w:rPr>
              <w:t xml:space="preserve"> </w:t>
            </w:r>
          </w:p>
        </w:tc>
        <w:tc>
          <w:tcPr>
            <w:tcW w:w="5942" w:type="dxa"/>
          </w:tcPr>
          <w:p w14:paraId="04815F19" w14:textId="77777777" w:rsidR="009937F4" w:rsidRPr="00300706" w:rsidRDefault="009937F4" w:rsidP="0062639E">
            <w:pPr>
              <w:pStyle w:val="TableParagraph"/>
              <w:tabs>
                <w:tab w:val="left" w:pos="755"/>
              </w:tabs>
              <w:spacing w:line="249" w:lineRule="auto"/>
              <w:ind w:left="533" w:right="636"/>
              <w:rPr>
                <w:lang w:val="sv-SE"/>
              </w:rPr>
            </w:pPr>
          </w:p>
          <w:p w14:paraId="7229FA80" w14:textId="77777777" w:rsidR="009937F4" w:rsidRPr="00300706" w:rsidRDefault="00C6211A" w:rsidP="0062639E">
            <w:pPr>
              <w:pStyle w:val="TableParagraph"/>
              <w:numPr>
                <w:ilvl w:val="0"/>
                <w:numId w:val="12"/>
              </w:numPr>
              <w:tabs>
                <w:tab w:val="left" w:pos="755"/>
              </w:tabs>
              <w:spacing w:line="249" w:lineRule="auto"/>
              <w:ind w:right="265" w:firstLine="0"/>
              <w:rPr>
                <w:lang w:val="sv-SE"/>
              </w:rPr>
            </w:pPr>
            <w:r w:rsidRPr="00300706">
              <w:rPr>
                <w:lang w:val="sv-SE"/>
              </w:rPr>
              <w:t>Montera aseptiskt på en injektionskanyl (30 G x ½″, 0,3 mm x 13 </w:t>
            </w:r>
            <w:r w:rsidRPr="00300706">
              <w:rPr>
                <w:spacing w:val="-2"/>
                <w:lang w:val="sv-SE"/>
              </w:rPr>
              <w:t xml:space="preserve">mm) </w:t>
            </w:r>
            <w:r w:rsidRPr="00300706">
              <w:rPr>
                <w:lang w:val="sv-SE"/>
              </w:rPr>
              <w:t>på</w:t>
            </w:r>
            <w:r w:rsidRPr="00300706">
              <w:rPr>
                <w:spacing w:val="2"/>
                <w:lang w:val="sv-SE"/>
              </w:rPr>
              <w:t xml:space="preserve"> </w:t>
            </w:r>
            <w:r w:rsidRPr="00300706">
              <w:rPr>
                <w:lang w:val="sv-SE"/>
              </w:rPr>
              <w:t>sprutan.</w:t>
            </w:r>
          </w:p>
          <w:p w14:paraId="4F7BF816" w14:textId="77777777" w:rsidR="009937F4" w:rsidRPr="00300706" w:rsidRDefault="009937F4" w:rsidP="0062639E">
            <w:pPr>
              <w:pStyle w:val="TableParagraph"/>
              <w:spacing w:before="11"/>
              <w:ind w:left="0"/>
              <w:rPr>
                <w:lang w:val="sv-SE"/>
              </w:rPr>
            </w:pPr>
          </w:p>
          <w:p w14:paraId="61E939EF" w14:textId="77777777" w:rsidR="009937F4" w:rsidRPr="00300706" w:rsidRDefault="00C6211A" w:rsidP="0062639E">
            <w:pPr>
              <w:pStyle w:val="TableParagraph"/>
              <w:numPr>
                <w:ilvl w:val="0"/>
                <w:numId w:val="12"/>
              </w:numPr>
              <w:tabs>
                <w:tab w:val="left" w:pos="755"/>
              </w:tabs>
              <w:spacing w:line="247" w:lineRule="auto"/>
              <w:ind w:right="209" w:firstLine="0"/>
              <w:rPr>
                <w:lang w:val="sv-SE"/>
              </w:rPr>
            </w:pPr>
            <w:r w:rsidRPr="00300706">
              <w:rPr>
                <w:lang w:val="sv-SE"/>
              </w:rPr>
              <w:t>Tag försiktigt bort skyddshylsan från den sterila</w:t>
            </w:r>
            <w:r w:rsidRPr="00300706">
              <w:rPr>
                <w:spacing w:val="-20"/>
                <w:lang w:val="sv-SE"/>
              </w:rPr>
              <w:t xml:space="preserve"> </w:t>
            </w:r>
            <w:r w:rsidRPr="00300706">
              <w:rPr>
                <w:lang w:val="sv-SE"/>
              </w:rPr>
              <w:t>kanylen utan att kanylen lossnar från</w:t>
            </w:r>
            <w:r w:rsidRPr="00300706">
              <w:rPr>
                <w:spacing w:val="-8"/>
                <w:lang w:val="sv-SE"/>
              </w:rPr>
              <w:t xml:space="preserve"> </w:t>
            </w:r>
            <w:r w:rsidRPr="00300706">
              <w:rPr>
                <w:lang w:val="sv-SE"/>
              </w:rPr>
              <w:t>sprutan.</w:t>
            </w:r>
          </w:p>
          <w:p w14:paraId="4B606CC6" w14:textId="77777777" w:rsidR="009937F4" w:rsidRPr="00300706" w:rsidRDefault="009937F4" w:rsidP="0062639E">
            <w:pPr>
              <w:pStyle w:val="TableParagraph"/>
              <w:spacing w:before="4"/>
              <w:ind w:left="0"/>
              <w:rPr>
                <w:lang w:val="sv-SE"/>
              </w:rPr>
            </w:pPr>
          </w:p>
          <w:p w14:paraId="4D39D7CC" w14:textId="77777777" w:rsidR="009937F4" w:rsidRPr="00300706" w:rsidRDefault="00C6211A" w:rsidP="0062639E">
            <w:pPr>
              <w:pStyle w:val="TableParagraph"/>
              <w:spacing w:before="1" w:line="247" w:lineRule="auto"/>
              <w:ind w:left="533" w:right="184"/>
              <w:rPr>
                <w:lang w:val="sv-SE"/>
              </w:rPr>
            </w:pPr>
            <w:r w:rsidRPr="00300706">
              <w:rPr>
                <w:lang w:val="sv-SE"/>
              </w:rPr>
              <w:t>Observera: Håll i nålfästet på kanylen när skyddshylsan tas bort.</w:t>
            </w:r>
          </w:p>
        </w:tc>
      </w:tr>
      <w:tr w:rsidR="006E430F" w14:paraId="3588071A" w14:textId="77777777" w:rsidTr="0062639E">
        <w:trPr>
          <w:trHeight w:hRule="exact" w:val="2471"/>
        </w:trPr>
        <w:tc>
          <w:tcPr>
            <w:tcW w:w="3434" w:type="dxa"/>
          </w:tcPr>
          <w:p w14:paraId="2C14BD68" w14:textId="77777777" w:rsidR="009937F4" w:rsidRPr="00300706" w:rsidRDefault="009937F4" w:rsidP="0062639E">
            <w:pPr>
              <w:pStyle w:val="TableParagraph"/>
              <w:ind w:left="0"/>
              <w:rPr>
                <w:sz w:val="30"/>
                <w:lang w:val="sv-SE"/>
              </w:rPr>
            </w:pPr>
          </w:p>
          <w:p w14:paraId="32B30810" w14:textId="77777777" w:rsidR="009937F4" w:rsidRPr="00300706" w:rsidRDefault="009937F4" w:rsidP="0062639E">
            <w:pPr>
              <w:pStyle w:val="TableParagraph"/>
              <w:ind w:left="0"/>
              <w:rPr>
                <w:sz w:val="30"/>
                <w:lang w:val="sv-SE"/>
              </w:rPr>
            </w:pPr>
          </w:p>
          <w:p w14:paraId="19491A04" w14:textId="77777777" w:rsidR="009937F4" w:rsidRPr="00300706" w:rsidRDefault="009937F4" w:rsidP="0062639E">
            <w:pPr>
              <w:pStyle w:val="TableParagraph"/>
              <w:ind w:left="0"/>
              <w:rPr>
                <w:sz w:val="30"/>
                <w:lang w:val="sv-SE"/>
              </w:rPr>
            </w:pPr>
          </w:p>
          <w:p w14:paraId="2477DAE1" w14:textId="77777777" w:rsidR="009937F4" w:rsidRPr="00300706" w:rsidRDefault="009937F4" w:rsidP="0062639E">
            <w:pPr>
              <w:pStyle w:val="TableParagraph"/>
              <w:ind w:left="0"/>
              <w:rPr>
                <w:sz w:val="30"/>
                <w:lang w:val="sv-SE"/>
              </w:rPr>
            </w:pPr>
          </w:p>
          <w:p w14:paraId="2514B1E5" w14:textId="77777777" w:rsidR="009937F4" w:rsidRPr="00300706" w:rsidRDefault="009937F4" w:rsidP="0062639E">
            <w:pPr>
              <w:pStyle w:val="TableParagraph"/>
              <w:ind w:left="0"/>
              <w:rPr>
                <w:sz w:val="30"/>
                <w:lang w:val="sv-SE"/>
              </w:rPr>
            </w:pPr>
          </w:p>
          <w:p w14:paraId="25F974F6" w14:textId="77777777" w:rsidR="009937F4" w:rsidRPr="00300706" w:rsidRDefault="00C6211A" w:rsidP="0062639E">
            <w:pPr>
              <w:pStyle w:val="TableParagraph"/>
              <w:spacing w:before="190"/>
              <w:ind w:left="731"/>
              <w:rPr>
                <w:b/>
                <w:sz w:val="28"/>
                <w:lang w:val="sv-SE"/>
              </w:rPr>
            </w:pPr>
            <w:r w:rsidRPr="00300706">
              <w:rPr>
                <w:b/>
                <w:sz w:val="28"/>
                <w:lang w:val="sv-SE"/>
              </w:rPr>
              <w:t>0,05 ml</w:t>
            </w:r>
          </w:p>
        </w:tc>
        <w:tc>
          <w:tcPr>
            <w:tcW w:w="5942" w:type="dxa"/>
          </w:tcPr>
          <w:p w14:paraId="6E08C1E1" w14:textId="77777777" w:rsidR="009937F4" w:rsidRPr="00300706" w:rsidRDefault="00C6211A" w:rsidP="0062639E">
            <w:pPr>
              <w:pStyle w:val="TableParagraph"/>
              <w:spacing w:line="247" w:lineRule="auto"/>
              <w:ind w:left="533" w:right="324"/>
              <w:rPr>
                <w:lang w:val="sv-SE"/>
              </w:rPr>
            </w:pPr>
            <w:r w:rsidRPr="00300706">
              <w:rPr>
                <w:lang w:val="sv-SE"/>
              </w:rPr>
              <w:t>8. Avlägsna försiktigt luften tillsammans med överskottslösningen ur sprutan och justera dosen så att det finns 0,05 ml kvar i sprutan. Sprutan är nu klar för injektion.</w:t>
            </w:r>
          </w:p>
          <w:p w14:paraId="6102BDA3" w14:textId="77777777" w:rsidR="009937F4" w:rsidRPr="00300706" w:rsidRDefault="009937F4" w:rsidP="0062639E">
            <w:pPr>
              <w:pStyle w:val="TableParagraph"/>
              <w:spacing w:before="9"/>
              <w:ind w:left="0"/>
              <w:rPr>
                <w:lang w:val="sv-SE"/>
              </w:rPr>
            </w:pPr>
          </w:p>
          <w:p w14:paraId="4131FB71" w14:textId="77777777" w:rsidR="009937F4" w:rsidRPr="00300706" w:rsidRDefault="00C6211A" w:rsidP="0062639E">
            <w:pPr>
              <w:pStyle w:val="TableParagraph"/>
              <w:spacing w:before="1" w:line="244" w:lineRule="auto"/>
              <w:ind w:left="533" w:right="795"/>
              <w:rPr>
                <w:lang w:val="sv-SE"/>
              </w:rPr>
            </w:pPr>
            <w:r w:rsidRPr="00300706">
              <w:rPr>
                <w:lang w:val="sv-SE"/>
              </w:rPr>
              <w:t>Observera: Torka inte av kanylen. Drag inte tillbaka sprutkolven efter att sprutan gjorts i ordning.</w:t>
            </w:r>
          </w:p>
        </w:tc>
      </w:tr>
    </w:tbl>
    <w:p w14:paraId="3E853D3F" w14:textId="77777777" w:rsidR="009937F4" w:rsidRPr="00300706" w:rsidRDefault="009937F4" w:rsidP="006846DF">
      <w:pPr>
        <w:pStyle w:val="BodyText"/>
        <w:spacing w:before="91" w:line="247" w:lineRule="auto"/>
        <w:ind w:right="426"/>
        <w:rPr>
          <w:lang w:val="sv-SE"/>
        </w:rPr>
      </w:pPr>
    </w:p>
    <w:p w14:paraId="188B7AB2" w14:textId="7EE0BA1A" w:rsidR="009937F4" w:rsidRPr="00300706" w:rsidRDefault="00C6211A" w:rsidP="006846DF">
      <w:pPr>
        <w:pStyle w:val="BodyText"/>
        <w:spacing w:before="91" w:line="247" w:lineRule="auto"/>
        <w:ind w:right="426"/>
        <w:rPr>
          <w:lang w:val="sv-SE"/>
        </w:rPr>
      </w:pPr>
      <w:r w:rsidRPr="00300706">
        <w:rPr>
          <w:lang w:val="sv-SE"/>
        </w:rPr>
        <w:t>Injektionskanylen ska stickas in 3,5-4,0 mm posteriort om limbus in i glaskroppen med riktning mot ögonglobens centrum. Undvik att rikta nålen längs den horisontella meridianen. Därefter injiceras injektionsvolymen på 0,05 ml. Ett annat skleralt injektionsställe ska användas vid påföljande injektioner.</w:t>
      </w:r>
    </w:p>
    <w:p w14:paraId="39EECC37" w14:textId="77777777" w:rsidR="009937F4" w:rsidRPr="00300706" w:rsidRDefault="009937F4" w:rsidP="006846DF">
      <w:pPr>
        <w:pStyle w:val="BodyText"/>
        <w:spacing w:before="6"/>
        <w:rPr>
          <w:lang w:val="sv-SE"/>
        </w:rPr>
      </w:pPr>
    </w:p>
    <w:p w14:paraId="191D33BF" w14:textId="77777777" w:rsidR="009937F4" w:rsidRPr="00300706" w:rsidRDefault="00C6211A" w:rsidP="006846DF">
      <w:pPr>
        <w:pStyle w:val="BodyText"/>
        <w:rPr>
          <w:lang w:val="sv-SE"/>
        </w:rPr>
      </w:pPr>
      <w:r w:rsidRPr="00300706">
        <w:rPr>
          <w:lang w:val="sv-SE"/>
        </w:rPr>
        <w:t xml:space="preserve">Efter genomförd injicering ska nålen inte på nytt förses med skyddslock eller kopplas bort från sprutan. Kassera den använda sprutan med nålen kvarsittande i tillämplig behållare för vassa föremål eller i enlighet med lokala föreskrifter. </w:t>
      </w:r>
    </w:p>
    <w:p w14:paraId="1056F118" w14:textId="77777777" w:rsidR="009937F4" w:rsidRPr="00300706" w:rsidRDefault="00C6211A" w:rsidP="006846DF">
      <w:pPr>
        <w:rPr>
          <w:lang w:val="sv-SE"/>
        </w:rPr>
      </w:pPr>
      <w:r w:rsidRPr="00300706">
        <w:rPr>
          <w:lang w:val="sv-SE"/>
        </w:rPr>
        <w:br w:type="page"/>
      </w:r>
    </w:p>
    <w:p w14:paraId="726BDCDD" w14:textId="77777777" w:rsidR="009937F4" w:rsidRPr="00300706" w:rsidRDefault="00C6211A" w:rsidP="006846DF">
      <w:pPr>
        <w:spacing w:before="75"/>
        <w:ind w:left="1466" w:right="1461"/>
        <w:jc w:val="center"/>
        <w:rPr>
          <w:b/>
          <w:lang w:val="sv-SE"/>
        </w:rPr>
      </w:pPr>
      <w:r w:rsidRPr="00300706">
        <w:rPr>
          <w:b/>
          <w:lang w:val="sv-SE"/>
        </w:rPr>
        <w:lastRenderedPageBreak/>
        <w:t>Bipacksedel: information till patient</w:t>
      </w:r>
      <w:r>
        <w:rPr>
          <w:b/>
          <w:lang w:val="sv-SE"/>
        </w:rPr>
        <w:t>en</w:t>
      </w:r>
    </w:p>
    <w:p w14:paraId="2F04FE80" w14:textId="77777777" w:rsidR="009937F4" w:rsidRPr="00300706" w:rsidRDefault="009937F4" w:rsidP="006846DF">
      <w:pPr>
        <w:pStyle w:val="BodyText"/>
        <w:spacing w:before="3"/>
        <w:rPr>
          <w:b/>
          <w:sz w:val="23"/>
          <w:lang w:val="sv-SE"/>
        </w:rPr>
      </w:pPr>
    </w:p>
    <w:p w14:paraId="6DA443D9" w14:textId="77777777" w:rsidR="009937F4" w:rsidRPr="00300706" w:rsidRDefault="00C6211A" w:rsidP="006846DF">
      <w:pPr>
        <w:ind w:left="1466" w:right="1461"/>
        <w:jc w:val="center"/>
        <w:rPr>
          <w:b/>
          <w:lang w:val="sv-SE"/>
        </w:rPr>
      </w:pPr>
      <w:r w:rsidRPr="00300706">
        <w:rPr>
          <w:b/>
          <w:lang w:val="sv-SE"/>
        </w:rPr>
        <w:t>Byooviz 10 mg/ml injektionsvätska, lösning i förfylld spruta</w:t>
      </w:r>
    </w:p>
    <w:p w14:paraId="51CBC362" w14:textId="77777777" w:rsidR="009937F4" w:rsidRPr="00300706" w:rsidRDefault="00C6211A" w:rsidP="006846DF">
      <w:pPr>
        <w:pStyle w:val="BodyText"/>
        <w:spacing w:before="6"/>
        <w:ind w:left="1466" w:right="1463"/>
        <w:jc w:val="center"/>
        <w:rPr>
          <w:lang w:val="sv-SE"/>
        </w:rPr>
      </w:pPr>
      <w:r w:rsidRPr="00300706">
        <w:rPr>
          <w:lang w:val="sv-SE"/>
        </w:rPr>
        <w:t>ranibizumab</w:t>
      </w:r>
    </w:p>
    <w:p w14:paraId="111361A5" w14:textId="77777777" w:rsidR="009937F4" w:rsidRPr="00300706" w:rsidRDefault="009937F4" w:rsidP="006846DF">
      <w:pPr>
        <w:pStyle w:val="BodyText"/>
        <w:spacing w:before="10"/>
        <w:rPr>
          <w:sz w:val="14"/>
          <w:lang w:val="sv-SE"/>
        </w:rPr>
      </w:pPr>
    </w:p>
    <w:p w14:paraId="2F959EA8" w14:textId="77777777" w:rsidR="009937F4" w:rsidRPr="00300706" w:rsidRDefault="00C6211A" w:rsidP="006846DF">
      <w:pPr>
        <w:pStyle w:val="BodyText"/>
        <w:numPr>
          <w:ilvl w:val="0"/>
          <w:numId w:val="32"/>
        </w:numPr>
        <w:tabs>
          <w:tab w:val="clear" w:pos="720"/>
          <w:tab w:val="num" w:pos="426"/>
        </w:tabs>
        <w:spacing w:before="10"/>
        <w:ind w:left="0" w:firstLine="0"/>
        <w:rPr>
          <w:lang w:val="sv-SE"/>
        </w:rPr>
      </w:pPr>
      <w:r w:rsidRPr="00300706">
        <w:rPr>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19F450DA" w14:textId="77777777" w:rsidR="009937F4" w:rsidRPr="00300706" w:rsidRDefault="009937F4" w:rsidP="006846DF">
      <w:pPr>
        <w:pStyle w:val="BodyText"/>
        <w:spacing w:before="10"/>
        <w:rPr>
          <w:lang w:val="sv-SE"/>
        </w:rPr>
      </w:pPr>
    </w:p>
    <w:p w14:paraId="4CCE690D" w14:textId="77777777" w:rsidR="009937F4" w:rsidRPr="00300706" w:rsidRDefault="00C6211A" w:rsidP="006846DF">
      <w:pPr>
        <w:pStyle w:val="LEAFLET"/>
      </w:pPr>
      <w:r w:rsidRPr="00300706">
        <w:t>Läs noga igenom denna bipacksedel innan du får detta läkemedel. Den innehåller information som är viktig för dig.</w:t>
      </w:r>
    </w:p>
    <w:p w14:paraId="25A0F7DC" w14:textId="77777777" w:rsidR="009937F4" w:rsidRPr="00300706" w:rsidRDefault="00C6211A" w:rsidP="006846DF">
      <w:pPr>
        <w:pStyle w:val="ListParagraph"/>
        <w:numPr>
          <w:ilvl w:val="0"/>
          <w:numId w:val="17"/>
        </w:numPr>
        <w:tabs>
          <w:tab w:val="left" w:pos="785"/>
          <w:tab w:val="left" w:pos="786"/>
        </w:tabs>
        <w:spacing w:line="245" w:lineRule="exact"/>
        <w:rPr>
          <w:lang w:val="sv-SE"/>
        </w:rPr>
      </w:pPr>
      <w:r w:rsidRPr="00300706">
        <w:rPr>
          <w:lang w:val="sv-SE"/>
        </w:rPr>
        <w:t>Spara denna information, du kan behöva läsa den</w:t>
      </w:r>
      <w:r w:rsidRPr="00300706">
        <w:rPr>
          <w:spacing w:val="-10"/>
          <w:lang w:val="sv-SE"/>
        </w:rPr>
        <w:t xml:space="preserve"> </w:t>
      </w:r>
      <w:r w:rsidRPr="00300706">
        <w:rPr>
          <w:lang w:val="sv-SE"/>
        </w:rPr>
        <w:t>igen.</w:t>
      </w:r>
    </w:p>
    <w:p w14:paraId="2B51681F" w14:textId="77777777" w:rsidR="009937F4" w:rsidRPr="00300706" w:rsidRDefault="00C6211A" w:rsidP="006846DF">
      <w:pPr>
        <w:pStyle w:val="ListParagraph"/>
        <w:numPr>
          <w:ilvl w:val="0"/>
          <w:numId w:val="17"/>
        </w:numPr>
        <w:tabs>
          <w:tab w:val="left" w:pos="785"/>
          <w:tab w:val="left" w:pos="786"/>
        </w:tabs>
        <w:spacing w:before="1" w:line="253" w:lineRule="exact"/>
        <w:rPr>
          <w:lang w:val="sv-SE"/>
        </w:rPr>
      </w:pPr>
      <w:r w:rsidRPr="00300706">
        <w:rPr>
          <w:lang w:val="sv-SE"/>
        </w:rPr>
        <w:t>Om du har ytterligare frågor vänd dig till</w:t>
      </w:r>
      <w:r w:rsidRPr="00300706">
        <w:rPr>
          <w:spacing w:val="-17"/>
          <w:lang w:val="sv-SE"/>
        </w:rPr>
        <w:t xml:space="preserve"> </w:t>
      </w:r>
      <w:r w:rsidRPr="00300706">
        <w:rPr>
          <w:lang w:val="sv-SE"/>
        </w:rPr>
        <w:t>läkare.</w:t>
      </w:r>
    </w:p>
    <w:p w14:paraId="6D1445C0" w14:textId="77777777" w:rsidR="009937F4" w:rsidRPr="00300706" w:rsidRDefault="00C6211A" w:rsidP="006846DF">
      <w:pPr>
        <w:pStyle w:val="ListParagraph"/>
        <w:numPr>
          <w:ilvl w:val="0"/>
          <w:numId w:val="17"/>
        </w:numPr>
        <w:tabs>
          <w:tab w:val="left" w:pos="785"/>
          <w:tab w:val="left" w:pos="786"/>
        </w:tabs>
        <w:ind w:right="625"/>
        <w:rPr>
          <w:lang w:val="sv-SE"/>
        </w:rPr>
      </w:pPr>
      <w:r w:rsidRPr="00300706">
        <w:rPr>
          <w:lang w:val="sv-SE"/>
        </w:rPr>
        <w:t>Om du får biverkningar, tala med läkare. Detta gällar även eventuella biverkningar som inte nämns i denna information. Se avsnitt</w:t>
      </w:r>
      <w:r w:rsidRPr="00300706">
        <w:rPr>
          <w:spacing w:val="-5"/>
          <w:lang w:val="sv-SE"/>
        </w:rPr>
        <w:t> </w:t>
      </w:r>
      <w:r w:rsidRPr="00300706">
        <w:rPr>
          <w:lang w:val="sv-SE"/>
        </w:rPr>
        <w:t>4.</w:t>
      </w:r>
    </w:p>
    <w:p w14:paraId="3DC4C472" w14:textId="77777777" w:rsidR="009937F4" w:rsidRPr="00300706" w:rsidRDefault="009937F4" w:rsidP="006846DF">
      <w:pPr>
        <w:pStyle w:val="BodyText"/>
        <w:spacing w:before="3"/>
        <w:rPr>
          <w:sz w:val="23"/>
          <w:lang w:val="sv-SE"/>
        </w:rPr>
      </w:pPr>
    </w:p>
    <w:p w14:paraId="40B12042" w14:textId="77777777" w:rsidR="009937F4" w:rsidRPr="00300706" w:rsidRDefault="00C6211A" w:rsidP="006846DF">
      <w:pPr>
        <w:pStyle w:val="LEAFLET"/>
        <w:rPr>
          <w:b w:val="0"/>
        </w:rPr>
      </w:pPr>
      <w:r w:rsidRPr="00300706">
        <w:t>I denna bipacksedel finns information om följande</w:t>
      </w:r>
      <w:r w:rsidRPr="00300706">
        <w:rPr>
          <w:b w:val="0"/>
        </w:rPr>
        <w:t>:</w:t>
      </w:r>
    </w:p>
    <w:p w14:paraId="662F4B75" w14:textId="77777777" w:rsidR="009937F4" w:rsidRPr="00300706" w:rsidRDefault="00C6211A" w:rsidP="006846DF">
      <w:pPr>
        <w:pStyle w:val="ListParagraph"/>
        <w:numPr>
          <w:ilvl w:val="0"/>
          <w:numId w:val="16"/>
        </w:numPr>
        <w:tabs>
          <w:tab w:val="left" w:pos="567"/>
        </w:tabs>
        <w:spacing w:before="8"/>
        <w:ind w:left="567"/>
        <w:rPr>
          <w:lang w:val="sv-SE"/>
        </w:rPr>
      </w:pPr>
      <w:r w:rsidRPr="00300706">
        <w:rPr>
          <w:lang w:val="sv-SE"/>
        </w:rPr>
        <w:t>Vad Byooviz är och vad det används</w:t>
      </w:r>
      <w:r w:rsidRPr="00300706">
        <w:rPr>
          <w:spacing w:val="-6"/>
          <w:lang w:val="sv-SE"/>
        </w:rPr>
        <w:t xml:space="preserve"> </w:t>
      </w:r>
      <w:r w:rsidRPr="00300706">
        <w:rPr>
          <w:lang w:val="sv-SE"/>
        </w:rPr>
        <w:t>för</w:t>
      </w:r>
    </w:p>
    <w:p w14:paraId="3F6EAC48" w14:textId="77777777" w:rsidR="009937F4" w:rsidRPr="00300706" w:rsidRDefault="00C6211A" w:rsidP="006846DF">
      <w:pPr>
        <w:pStyle w:val="ListParagraph"/>
        <w:numPr>
          <w:ilvl w:val="0"/>
          <w:numId w:val="16"/>
        </w:numPr>
        <w:tabs>
          <w:tab w:val="left" w:pos="567"/>
        </w:tabs>
        <w:spacing w:before="6"/>
        <w:ind w:left="567"/>
        <w:rPr>
          <w:lang w:val="sv-SE"/>
        </w:rPr>
      </w:pPr>
      <w:r w:rsidRPr="00300706">
        <w:rPr>
          <w:lang w:val="sv-SE"/>
        </w:rPr>
        <w:t>Vad du behövar veta innan du får</w:t>
      </w:r>
      <w:r w:rsidRPr="00300706">
        <w:rPr>
          <w:spacing w:val="-5"/>
          <w:lang w:val="sv-SE"/>
        </w:rPr>
        <w:t xml:space="preserve"> </w:t>
      </w:r>
      <w:r w:rsidRPr="00300706">
        <w:rPr>
          <w:lang w:val="sv-SE"/>
        </w:rPr>
        <w:t>Byooviz</w:t>
      </w:r>
    </w:p>
    <w:p w14:paraId="13D42BC3" w14:textId="77777777" w:rsidR="009937F4" w:rsidRPr="00300706" w:rsidRDefault="00C6211A" w:rsidP="006846DF">
      <w:pPr>
        <w:pStyle w:val="ListParagraph"/>
        <w:numPr>
          <w:ilvl w:val="0"/>
          <w:numId w:val="16"/>
        </w:numPr>
        <w:tabs>
          <w:tab w:val="left" w:pos="567"/>
        </w:tabs>
        <w:spacing w:before="6"/>
        <w:ind w:left="567"/>
        <w:rPr>
          <w:lang w:val="sv-SE"/>
        </w:rPr>
      </w:pPr>
      <w:r w:rsidRPr="00300706">
        <w:rPr>
          <w:lang w:val="sv-SE"/>
        </w:rPr>
        <w:t>Hur Byooviz</w:t>
      </w:r>
      <w:r w:rsidRPr="00300706">
        <w:rPr>
          <w:spacing w:val="-4"/>
          <w:lang w:val="sv-SE"/>
        </w:rPr>
        <w:t xml:space="preserve"> </w:t>
      </w:r>
      <w:r w:rsidRPr="00300706">
        <w:rPr>
          <w:lang w:val="sv-SE"/>
        </w:rPr>
        <w:t>ges</w:t>
      </w:r>
    </w:p>
    <w:p w14:paraId="4D9F9701" w14:textId="77777777" w:rsidR="009937F4" w:rsidRPr="00300706" w:rsidRDefault="00C6211A" w:rsidP="006846DF">
      <w:pPr>
        <w:pStyle w:val="ListParagraph"/>
        <w:numPr>
          <w:ilvl w:val="0"/>
          <w:numId w:val="16"/>
        </w:numPr>
        <w:tabs>
          <w:tab w:val="left" w:pos="567"/>
        </w:tabs>
        <w:spacing w:before="8"/>
        <w:ind w:left="567"/>
        <w:rPr>
          <w:lang w:val="sv-SE"/>
        </w:rPr>
      </w:pPr>
      <w:r w:rsidRPr="00300706">
        <w:rPr>
          <w:lang w:val="sv-SE"/>
        </w:rPr>
        <w:t>Eventuella</w:t>
      </w:r>
      <w:r w:rsidRPr="00300706">
        <w:rPr>
          <w:spacing w:val="-7"/>
          <w:lang w:val="sv-SE"/>
        </w:rPr>
        <w:t xml:space="preserve"> </w:t>
      </w:r>
      <w:r w:rsidRPr="00300706">
        <w:rPr>
          <w:lang w:val="sv-SE"/>
        </w:rPr>
        <w:t>biverkningar</w:t>
      </w:r>
    </w:p>
    <w:p w14:paraId="7E70DFEB" w14:textId="77777777" w:rsidR="009937F4" w:rsidRPr="00300706" w:rsidRDefault="00C6211A" w:rsidP="006846DF">
      <w:pPr>
        <w:pStyle w:val="ListParagraph"/>
        <w:numPr>
          <w:ilvl w:val="0"/>
          <w:numId w:val="16"/>
        </w:numPr>
        <w:tabs>
          <w:tab w:val="left" w:pos="567"/>
        </w:tabs>
        <w:spacing w:before="5"/>
        <w:ind w:left="567"/>
        <w:rPr>
          <w:lang w:val="sv-SE"/>
        </w:rPr>
      </w:pPr>
      <w:r w:rsidRPr="00300706">
        <w:rPr>
          <w:lang w:val="sv-SE"/>
        </w:rPr>
        <w:t>Hur Byooviz ska</w:t>
      </w:r>
      <w:r w:rsidRPr="00300706">
        <w:rPr>
          <w:spacing w:val="-7"/>
          <w:lang w:val="sv-SE"/>
        </w:rPr>
        <w:t xml:space="preserve"> </w:t>
      </w:r>
      <w:r w:rsidRPr="00300706">
        <w:rPr>
          <w:lang w:val="sv-SE"/>
        </w:rPr>
        <w:t>förvaras</w:t>
      </w:r>
    </w:p>
    <w:p w14:paraId="4B4B436A" w14:textId="77777777" w:rsidR="009937F4" w:rsidRPr="00300706" w:rsidRDefault="00C6211A" w:rsidP="006846DF">
      <w:pPr>
        <w:pStyle w:val="ListParagraph"/>
        <w:numPr>
          <w:ilvl w:val="0"/>
          <w:numId w:val="16"/>
        </w:numPr>
        <w:tabs>
          <w:tab w:val="left" w:pos="567"/>
        </w:tabs>
        <w:spacing w:before="6"/>
        <w:ind w:left="567" w:right="-2"/>
        <w:rPr>
          <w:noProof/>
          <w:lang w:val="sv-SE"/>
        </w:rPr>
      </w:pPr>
      <w:r w:rsidRPr="00300706">
        <w:rPr>
          <w:lang w:val="sv-SE"/>
        </w:rPr>
        <w:t>Förpackningens innehåll och övriga</w:t>
      </w:r>
      <w:r w:rsidRPr="00300706">
        <w:rPr>
          <w:spacing w:val="-10"/>
          <w:lang w:val="sv-SE"/>
        </w:rPr>
        <w:t xml:space="preserve"> </w:t>
      </w:r>
      <w:r w:rsidRPr="00300706">
        <w:rPr>
          <w:lang w:val="sv-SE"/>
        </w:rPr>
        <w:t>upplysningar</w:t>
      </w:r>
    </w:p>
    <w:p w14:paraId="21661BE4" w14:textId="77777777" w:rsidR="009937F4" w:rsidRPr="00300706" w:rsidRDefault="009937F4" w:rsidP="006846DF">
      <w:pPr>
        <w:tabs>
          <w:tab w:val="left" w:pos="567"/>
        </w:tabs>
        <w:spacing w:before="6"/>
        <w:ind w:right="-2"/>
        <w:rPr>
          <w:noProof/>
          <w:lang w:val="sv-SE"/>
        </w:rPr>
      </w:pPr>
    </w:p>
    <w:p w14:paraId="6548C042" w14:textId="77777777" w:rsidR="009937F4" w:rsidRPr="004E5DD7" w:rsidRDefault="00C6211A" w:rsidP="006846DF">
      <w:pPr>
        <w:pStyle w:val="Heading1"/>
        <w:ind w:left="0"/>
        <w:rPr>
          <w:lang w:val="sv-SE"/>
        </w:rPr>
      </w:pPr>
      <w:r w:rsidRPr="00300706">
        <w:rPr>
          <w:noProof/>
          <w:lang w:val="sv-SE"/>
        </w:rPr>
        <w:t>1.</w:t>
      </w:r>
      <w:r w:rsidRPr="00300706">
        <w:rPr>
          <w:noProof/>
          <w:lang w:val="sv-SE"/>
        </w:rPr>
        <w:tab/>
      </w:r>
      <w:r w:rsidRPr="00300706">
        <w:rPr>
          <w:lang w:val="sv-SE"/>
        </w:rPr>
        <w:t xml:space="preserve">Vad Byooviz är och vad det används </w:t>
      </w:r>
      <w:r w:rsidRPr="00FC2F66">
        <w:rPr>
          <w:lang w:val="sv-SE"/>
        </w:rPr>
        <w:t>för</w:t>
      </w:r>
    </w:p>
    <w:p w14:paraId="33049A4A" w14:textId="77777777" w:rsidR="009937F4" w:rsidRPr="00300706" w:rsidRDefault="009937F4" w:rsidP="006846DF">
      <w:pPr>
        <w:pStyle w:val="LEAFLET"/>
      </w:pPr>
    </w:p>
    <w:p w14:paraId="529FDB74" w14:textId="77777777" w:rsidR="009937F4" w:rsidRPr="00300706" w:rsidRDefault="00C6211A" w:rsidP="006846DF">
      <w:pPr>
        <w:pStyle w:val="LEAFLET"/>
      </w:pPr>
      <w:r w:rsidRPr="00300706">
        <w:t>Vad Byooviz är</w:t>
      </w:r>
    </w:p>
    <w:p w14:paraId="59B2D16C" w14:textId="77777777" w:rsidR="009937F4" w:rsidRPr="00300706" w:rsidRDefault="00C6211A" w:rsidP="006846DF">
      <w:pPr>
        <w:pStyle w:val="BodyText"/>
        <w:spacing w:before="5" w:line="247" w:lineRule="auto"/>
        <w:ind w:right="8"/>
        <w:rPr>
          <w:lang w:val="sv-SE"/>
        </w:rPr>
      </w:pPr>
      <w:r w:rsidRPr="00300706">
        <w:rPr>
          <w:lang w:val="sv-SE"/>
        </w:rPr>
        <w:t>Byooviz är en lösning som injiceras i ögat. Byooviz tillhör en grupp läkemedel som kallas antineovaskulära medel. Det innehåller den aktiva substansen ranibizumab.</w:t>
      </w:r>
    </w:p>
    <w:p w14:paraId="3C1905BC" w14:textId="77777777" w:rsidR="009937F4" w:rsidRPr="00300706" w:rsidRDefault="009937F4" w:rsidP="006846DF">
      <w:pPr>
        <w:pStyle w:val="BodyText"/>
        <w:spacing w:before="4"/>
        <w:ind w:rightChars="3" w:right="7"/>
        <w:rPr>
          <w:lang w:val="sv-SE"/>
        </w:rPr>
      </w:pPr>
    </w:p>
    <w:p w14:paraId="26FDCD8C" w14:textId="77777777" w:rsidR="009937F4" w:rsidRPr="00300706" w:rsidRDefault="00C6211A" w:rsidP="006846DF">
      <w:pPr>
        <w:pStyle w:val="LEAFLET"/>
      </w:pPr>
      <w:r w:rsidRPr="00300706">
        <w:t>Vad Byooviz används för</w:t>
      </w:r>
    </w:p>
    <w:p w14:paraId="71C33BF0" w14:textId="77777777" w:rsidR="009937F4" w:rsidRPr="00300706" w:rsidRDefault="00C6211A" w:rsidP="006846DF">
      <w:pPr>
        <w:pStyle w:val="BodyText"/>
        <w:spacing w:before="8"/>
        <w:ind w:rightChars="3" w:right="7"/>
        <w:rPr>
          <w:lang w:val="sv-SE"/>
        </w:rPr>
      </w:pPr>
      <w:r w:rsidRPr="00300706">
        <w:rPr>
          <w:lang w:val="sv-SE"/>
        </w:rPr>
        <w:t>Byooviz används hos vuxna för att behandla olika ögonsjukdomar som orsakar synnedsättning.</w:t>
      </w:r>
    </w:p>
    <w:p w14:paraId="69DF5C59" w14:textId="77777777" w:rsidR="009937F4" w:rsidRPr="00300706" w:rsidRDefault="009937F4" w:rsidP="006846DF">
      <w:pPr>
        <w:pStyle w:val="BodyText"/>
        <w:spacing w:before="2"/>
        <w:ind w:rightChars="3" w:right="7"/>
        <w:rPr>
          <w:lang w:val="sv-SE"/>
        </w:rPr>
      </w:pPr>
    </w:p>
    <w:p w14:paraId="38E6AD68" w14:textId="77777777" w:rsidR="009937F4" w:rsidRPr="00300706" w:rsidRDefault="00C6211A" w:rsidP="006846DF">
      <w:pPr>
        <w:pStyle w:val="BodyText"/>
        <w:ind w:rightChars="3" w:right="7"/>
        <w:rPr>
          <w:lang w:val="sv-SE"/>
        </w:rPr>
      </w:pPr>
      <w:r w:rsidRPr="00300706">
        <w:rPr>
          <w:lang w:val="sv-SE"/>
        </w:rPr>
        <w:t>Sådana sjukdomar beror på skador på näthinnan (den ljuskänsliga hinnan längst bak i ögat). Skadorna kan orsakas av:</w:t>
      </w:r>
    </w:p>
    <w:p w14:paraId="049737EA" w14:textId="77777777" w:rsidR="009937F4" w:rsidRPr="00300706" w:rsidRDefault="00C6211A" w:rsidP="006846DF">
      <w:pPr>
        <w:pStyle w:val="ListParagraph"/>
        <w:numPr>
          <w:ilvl w:val="0"/>
          <w:numId w:val="17"/>
        </w:numPr>
        <w:tabs>
          <w:tab w:val="left" w:pos="785"/>
          <w:tab w:val="left" w:pos="786"/>
        </w:tabs>
        <w:ind w:rightChars="3" w:right="7"/>
        <w:rPr>
          <w:lang w:val="sv-SE"/>
        </w:rPr>
      </w:pPr>
      <w:r w:rsidRPr="00300706">
        <w:rPr>
          <w:lang w:val="sv-SE"/>
        </w:rPr>
        <w:t>Tillväxt av läckande, onormala blodkärl. Detta inträffar vid sjukdomar som åldersrelaterad makuladegeneration (AMD) och proliferativ diabetesretinopati (PDR, en sjukdom som orsakas av diabetes. Det kan också vara associerat med koroidal neovaskularisering (CNV) som följd av patologisk myopi (PM), angioida strimmor, central serös korioretinopati eller inflammatorisk CNV.</w:t>
      </w:r>
    </w:p>
    <w:p w14:paraId="3848CA46" w14:textId="77777777" w:rsidR="009937F4" w:rsidRPr="00300706" w:rsidRDefault="00C6211A" w:rsidP="006846DF">
      <w:pPr>
        <w:pStyle w:val="ListParagraph"/>
        <w:numPr>
          <w:ilvl w:val="0"/>
          <w:numId w:val="17"/>
        </w:numPr>
        <w:tabs>
          <w:tab w:val="left" w:pos="785"/>
          <w:tab w:val="left" w:pos="786"/>
        </w:tabs>
        <w:ind w:rightChars="3" w:right="7"/>
        <w:rPr>
          <w:lang w:val="sv-SE"/>
        </w:rPr>
      </w:pPr>
      <w:r w:rsidRPr="00300706">
        <w:rPr>
          <w:lang w:val="sv-SE"/>
        </w:rPr>
        <w:t>Makulaödem (svullnad av näthinnans mittersta del). Svullnaden kan orsakas av diabetes (en sjukdom som kallas diabetesmakulaödem, DME) eller genom blockering av blodkärl i näthinnan (en sjukdom som kallas retinal venocklusion,</w:t>
      </w:r>
      <w:r w:rsidRPr="00300706">
        <w:rPr>
          <w:spacing w:val="-18"/>
          <w:lang w:val="sv-SE"/>
        </w:rPr>
        <w:t xml:space="preserve"> </w:t>
      </w:r>
      <w:r w:rsidRPr="00300706">
        <w:rPr>
          <w:lang w:val="sv-SE"/>
        </w:rPr>
        <w:t>RVO).</w:t>
      </w:r>
    </w:p>
    <w:p w14:paraId="5B84B718" w14:textId="77777777" w:rsidR="009937F4" w:rsidRPr="00300706" w:rsidRDefault="009937F4" w:rsidP="006846DF">
      <w:pPr>
        <w:pStyle w:val="BodyText"/>
        <w:spacing w:before="9"/>
        <w:ind w:rightChars="3" w:right="7"/>
        <w:rPr>
          <w:lang w:val="sv-SE"/>
        </w:rPr>
      </w:pPr>
    </w:p>
    <w:p w14:paraId="0D71017E" w14:textId="77777777" w:rsidR="009937F4" w:rsidRPr="00300706" w:rsidRDefault="00C6211A" w:rsidP="006846DF">
      <w:pPr>
        <w:pStyle w:val="LEAFLET"/>
      </w:pPr>
      <w:r w:rsidRPr="00300706">
        <w:t>Hur Byooviz verkar</w:t>
      </w:r>
    </w:p>
    <w:p w14:paraId="4352F638" w14:textId="77777777" w:rsidR="009937F4" w:rsidRPr="00300706" w:rsidRDefault="00C6211A" w:rsidP="006846DF">
      <w:pPr>
        <w:pStyle w:val="BodyText"/>
        <w:spacing w:before="6" w:line="247" w:lineRule="auto"/>
        <w:ind w:rightChars="3" w:right="7"/>
        <w:rPr>
          <w:lang w:val="sv-SE"/>
        </w:rPr>
      </w:pPr>
      <w:r w:rsidRPr="00300706">
        <w:rPr>
          <w:lang w:val="sv-SE"/>
        </w:rPr>
        <w:t>Byooviz känner igen och binder specifikt till ett protein som kallas human vaskulär endotelial tillväxtfaktor A (VEGF-A) och som finns i ögat. Om det finns för mycket VEGF-A orsakar det onormal tillväxt av blodkärl och svullnad i ögat, något som kan leda till synnedsättning vid sjukdomar som AMD, DME, PDR, RVO, PM and CNV. Genom att binda till VEGF-A kan Byooviz blockera dess verkningar och förhindra denna onormala tillväxt och svullnad.</w:t>
      </w:r>
    </w:p>
    <w:p w14:paraId="60BCAC11" w14:textId="77777777" w:rsidR="009937F4" w:rsidRPr="00300706" w:rsidRDefault="009937F4" w:rsidP="006846DF">
      <w:pPr>
        <w:pStyle w:val="BodyText"/>
        <w:ind w:rightChars="3" w:right="7"/>
        <w:rPr>
          <w:lang w:val="sv-SE"/>
        </w:rPr>
      </w:pPr>
    </w:p>
    <w:p w14:paraId="4121ED54" w14:textId="77777777" w:rsidR="009937F4" w:rsidRPr="00300706" w:rsidRDefault="00C6211A" w:rsidP="006846DF">
      <w:pPr>
        <w:pStyle w:val="BodyText"/>
        <w:ind w:rightChars="3" w:right="7"/>
        <w:rPr>
          <w:lang w:val="sv-SE"/>
        </w:rPr>
      </w:pPr>
      <w:r w:rsidRPr="00300706">
        <w:rPr>
          <w:lang w:val="sv-SE"/>
        </w:rPr>
        <w:t>Vid dessa sjukdomar kan Byooviz hjälpa till att stabilisera och i många fall förbättra synen.</w:t>
      </w:r>
    </w:p>
    <w:p w14:paraId="4D9A9199" w14:textId="77777777" w:rsidR="009937F4" w:rsidRPr="00300706" w:rsidRDefault="009937F4" w:rsidP="006846DF">
      <w:pPr>
        <w:pStyle w:val="BodyText"/>
        <w:rPr>
          <w:lang w:val="sv-SE"/>
        </w:rPr>
      </w:pPr>
    </w:p>
    <w:p w14:paraId="3DD06B81" w14:textId="77777777" w:rsidR="009937F4" w:rsidRPr="00300706" w:rsidRDefault="009937F4" w:rsidP="006846DF">
      <w:pPr>
        <w:rPr>
          <w:lang w:val="sv-SE"/>
        </w:rPr>
      </w:pPr>
    </w:p>
    <w:p w14:paraId="7FB9144B" w14:textId="77777777" w:rsidR="009937F4" w:rsidRPr="00300706" w:rsidRDefault="00C6211A" w:rsidP="00BF0FA7">
      <w:pPr>
        <w:pStyle w:val="Heading1"/>
        <w:keepNext/>
        <w:ind w:left="0"/>
        <w:rPr>
          <w:noProof/>
          <w:lang w:val="sv-SE"/>
        </w:rPr>
      </w:pPr>
      <w:r w:rsidRPr="00300706">
        <w:rPr>
          <w:noProof/>
          <w:lang w:val="sv-SE"/>
        </w:rPr>
        <w:t>2.</w:t>
      </w:r>
      <w:r w:rsidRPr="00300706">
        <w:rPr>
          <w:noProof/>
          <w:lang w:val="sv-SE"/>
        </w:rPr>
        <w:tab/>
        <w:t>Vad du behövar veta innan du får Byooviz</w:t>
      </w:r>
    </w:p>
    <w:p w14:paraId="7A4C78AE" w14:textId="77777777" w:rsidR="009937F4" w:rsidRPr="00300706" w:rsidRDefault="009937F4" w:rsidP="00BF0FA7">
      <w:pPr>
        <w:pStyle w:val="BodyText"/>
        <w:keepNext/>
        <w:ind w:rightChars="3" w:right="7"/>
        <w:rPr>
          <w:lang w:val="sv-SE"/>
        </w:rPr>
      </w:pPr>
    </w:p>
    <w:p w14:paraId="62BE99BA" w14:textId="77777777" w:rsidR="009937F4" w:rsidRPr="00300706" w:rsidRDefault="00C6211A" w:rsidP="006846DF">
      <w:pPr>
        <w:pStyle w:val="LEAFLET"/>
      </w:pPr>
      <w:r w:rsidRPr="00300706">
        <w:t>Du får inte behandlas med Byooviz</w:t>
      </w:r>
    </w:p>
    <w:p w14:paraId="451C71C7" w14:textId="77777777" w:rsidR="009937F4" w:rsidRPr="00300706" w:rsidRDefault="00C6211A" w:rsidP="006846DF">
      <w:pPr>
        <w:pStyle w:val="ListParagraph"/>
        <w:numPr>
          <w:ilvl w:val="0"/>
          <w:numId w:val="29"/>
        </w:numPr>
        <w:tabs>
          <w:tab w:val="left" w:pos="685"/>
          <w:tab w:val="left" w:pos="686"/>
        </w:tabs>
        <w:spacing w:line="252" w:lineRule="exact"/>
        <w:ind w:right="-2"/>
        <w:rPr>
          <w:lang w:val="sv-SE"/>
        </w:rPr>
      </w:pPr>
      <w:r w:rsidRPr="00300706">
        <w:rPr>
          <w:lang w:val="sv-SE"/>
        </w:rPr>
        <w:lastRenderedPageBreak/>
        <w:t>Om du är allergisk mot ranibizumab eller något annat innehållsämne i detta läkemedel (anges i avsnitt 6).</w:t>
      </w:r>
    </w:p>
    <w:p w14:paraId="6F45A6C6" w14:textId="77777777" w:rsidR="009937F4" w:rsidRPr="00300706" w:rsidRDefault="00C6211A" w:rsidP="006846DF">
      <w:pPr>
        <w:pStyle w:val="ListParagraph"/>
        <w:numPr>
          <w:ilvl w:val="0"/>
          <w:numId w:val="29"/>
        </w:numPr>
        <w:tabs>
          <w:tab w:val="left" w:pos="685"/>
          <w:tab w:val="left" w:pos="686"/>
        </w:tabs>
        <w:spacing w:line="252" w:lineRule="exact"/>
        <w:ind w:right="-2"/>
        <w:rPr>
          <w:lang w:val="sv-SE"/>
        </w:rPr>
      </w:pPr>
      <w:r w:rsidRPr="00300706">
        <w:rPr>
          <w:lang w:val="sv-SE"/>
        </w:rPr>
        <w:t>Om du har en infektion i eller runt</w:t>
      </w:r>
      <w:r w:rsidRPr="00300706">
        <w:rPr>
          <w:spacing w:val="-13"/>
          <w:lang w:val="sv-SE"/>
        </w:rPr>
        <w:t xml:space="preserve"> </w:t>
      </w:r>
      <w:r w:rsidRPr="00300706">
        <w:rPr>
          <w:lang w:val="sv-SE"/>
        </w:rPr>
        <w:t>ögat.</w:t>
      </w:r>
    </w:p>
    <w:p w14:paraId="5E1BDEB5" w14:textId="77777777" w:rsidR="009937F4" w:rsidRPr="00300706" w:rsidRDefault="00C6211A" w:rsidP="006846DF">
      <w:pPr>
        <w:pStyle w:val="ListParagraph"/>
        <w:numPr>
          <w:ilvl w:val="0"/>
          <w:numId w:val="29"/>
        </w:numPr>
        <w:tabs>
          <w:tab w:val="left" w:pos="685"/>
          <w:tab w:val="left" w:pos="686"/>
        </w:tabs>
        <w:spacing w:before="6"/>
        <w:ind w:right="-2"/>
        <w:rPr>
          <w:lang w:val="sv-SE"/>
        </w:rPr>
      </w:pPr>
      <w:r w:rsidRPr="00300706">
        <w:rPr>
          <w:lang w:val="sv-SE"/>
        </w:rPr>
        <w:t>Om du har smärta eller rodnad (allvarlig inflammation) i</w:t>
      </w:r>
      <w:r w:rsidRPr="00300706">
        <w:rPr>
          <w:spacing w:val="-20"/>
          <w:lang w:val="sv-SE"/>
        </w:rPr>
        <w:t xml:space="preserve"> </w:t>
      </w:r>
      <w:r w:rsidRPr="00300706">
        <w:rPr>
          <w:lang w:val="sv-SE"/>
        </w:rPr>
        <w:t>ögat.</w:t>
      </w:r>
    </w:p>
    <w:p w14:paraId="6E3BAB6E" w14:textId="77777777" w:rsidR="009937F4" w:rsidRPr="00300706" w:rsidRDefault="009937F4" w:rsidP="006846DF">
      <w:pPr>
        <w:pStyle w:val="BodyText"/>
        <w:spacing w:before="3"/>
        <w:ind w:right="-2"/>
        <w:rPr>
          <w:sz w:val="23"/>
          <w:lang w:val="sv-SE"/>
        </w:rPr>
      </w:pPr>
    </w:p>
    <w:p w14:paraId="022C8776" w14:textId="77777777" w:rsidR="009937F4" w:rsidRPr="00300706" w:rsidRDefault="00C6211A" w:rsidP="006846DF">
      <w:pPr>
        <w:pStyle w:val="LEAFLET"/>
      </w:pPr>
      <w:r w:rsidRPr="00300706">
        <w:t>Varningar och försiktighetsmått</w:t>
      </w:r>
    </w:p>
    <w:p w14:paraId="01556DF2" w14:textId="77777777" w:rsidR="009937F4" w:rsidRPr="00300706" w:rsidRDefault="00C6211A" w:rsidP="006846DF">
      <w:pPr>
        <w:pStyle w:val="BodyText"/>
        <w:spacing w:before="6"/>
        <w:ind w:right="-2"/>
        <w:rPr>
          <w:lang w:val="sv-SE"/>
        </w:rPr>
      </w:pPr>
      <w:r w:rsidRPr="00300706">
        <w:rPr>
          <w:lang w:val="sv-SE"/>
        </w:rPr>
        <w:t>Tala med läkare innan du får Byooviz</w:t>
      </w:r>
    </w:p>
    <w:p w14:paraId="4567999C" w14:textId="77777777" w:rsidR="009937F4" w:rsidRPr="00300706" w:rsidRDefault="00C6211A" w:rsidP="006846DF">
      <w:pPr>
        <w:pStyle w:val="ListParagraph"/>
        <w:numPr>
          <w:ilvl w:val="0"/>
          <w:numId w:val="29"/>
        </w:numPr>
        <w:tabs>
          <w:tab w:val="left" w:pos="685"/>
          <w:tab w:val="left" w:pos="686"/>
        </w:tabs>
        <w:spacing w:before="8" w:line="247" w:lineRule="auto"/>
        <w:ind w:right="-2"/>
        <w:rPr>
          <w:lang w:val="sv-SE"/>
        </w:rPr>
      </w:pPr>
      <w:r w:rsidRPr="00300706">
        <w:rPr>
          <w:lang w:val="sv-SE"/>
        </w:rPr>
        <w:t>Byooviz ges som en injektion i ögat. Ibland kan det uppkomma en infektion i ögats inre del, smärta eller rodnad (inflammation), avlossning eller bristning av något av skikten i ögats bakre del (näthinneavlossning eller –ruptur och avlossning eller ruptur av näthinnepigmentepitel) eller grumling av linsen (grå starr) efter behandling med Byooviz. Det är viktigt att identifiera och behandla en sådan infektion eller näthinneavlossning snarast möjligt. Tala omedelbart om för din läkare om du får sådana tecken som ögonsmärta eller ökat obehag, förvärrad rodnad i ögat, dimmig eller försämrad syn, ökat antal små partiklar i synfältet eller ökad</w:t>
      </w:r>
      <w:r w:rsidRPr="00300706">
        <w:rPr>
          <w:spacing w:val="-29"/>
          <w:lang w:val="sv-SE"/>
        </w:rPr>
        <w:t xml:space="preserve"> </w:t>
      </w:r>
      <w:r w:rsidRPr="00300706">
        <w:rPr>
          <w:lang w:val="sv-SE"/>
        </w:rPr>
        <w:t>ljuskänslighet.</w:t>
      </w:r>
    </w:p>
    <w:p w14:paraId="327CC517" w14:textId="77777777" w:rsidR="009937F4" w:rsidRPr="00300706" w:rsidRDefault="00C6211A" w:rsidP="006846DF">
      <w:pPr>
        <w:pStyle w:val="ListParagraph"/>
        <w:numPr>
          <w:ilvl w:val="0"/>
          <w:numId w:val="29"/>
        </w:numPr>
        <w:tabs>
          <w:tab w:val="left" w:pos="685"/>
          <w:tab w:val="left" w:pos="686"/>
        </w:tabs>
        <w:spacing w:line="244" w:lineRule="auto"/>
        <w:ind w:right="-2"/>
        <w:rPr>
          <w:lang w:val="sv-SE"/>
        </w:rPr>
      </w:pPr>
      <w:r w:rsidRPr="00300706">
        <w:rPr>
          <w:lang w:val="sv-SE"/>
        </w:rPr>
        <w:t>Hos vissa patienter kan trycket i ögat öka under en kort tid direkt efter injektionen. Det är inte säkert att du märker detta, därför kan läkaren kontrollera detta efter varje</w:t>
      </w:r>
      <w:r w:rsidRPr="00300706">
        <w:rPr>
          <w:spacing w:val="-31"/>
          <w:lang w:val="sv-SE"/>
        </w:rPr>
        <w:t xml:space="preserve"> </w:t>
      </w:r>
      <w:r w:rsidRPr="00300706">
        <w:rPr>
          <w:lang w:val="sv-SE"/>
        </w:rPr>
        <w:t>injektion.</w:t>
      </w:r>
    </w:p>
    <w:p w14:paraId="77A1DEC4" w14:textId="77777777" w:rsidR="009937F4" w:rsidRPr="00300706" w:rsidRDefault="00C6211A" w:rsidP="006846DF">
      <w:pPr>
        <w:pStyle w:val="ListParagraph"/>
        <w:numPr>
          <w:ilvl w:val="0"/>
          <w:numId w:val="29"/>
        </w:numPr>
        <w:tabs>
          <w:tab w:val="left" w:pos="685"/>
          <w:tab w:val="left" w:pos="686"/>
        </w:tabs>
        <w:spacing w:before="5" w:line="247" w:lineRule="auto"/>
        <w:ind w:right="-2"/>
        <w:rPr>
          <w:lang w:val="sv-SE"/>
        </w:rPr>
      </w:pPr>
      <w:r w:rsidRPr="00300706">
        <w:rPr>
          <w:lang w:val="sv-SE"/>
        </w:rPr>
        <w:t>Informera läkaren om du har haft ögonsjukdomar eller genomgått ögonbehandlingar tidigare, eller om du har haft en stroke eller har upplevt övergående tecken på stroke (svaghet eller förlamning av lemmar eller ansikte, svårigheter att tala eller förstå). Läkaren tar hänsyn till dessa uppgifter när han eller hon bedömer om Byooviz utgör lämplig behandling för</w:t>
      </w:r>
      <w:r w:rsidRPr="00300706">
        <w:rPr>
          <w:spacing w:val="-26"/>
          <w:lang w:val="sv-SE"/>
        </w:rPr>
        <w:t xml:space="preserve"> </w:t>
      </w:r>
      <w:r w:rsidRPr="00300706">
        <w:rPr>
          <w:lang w:val="sv-SE"/>
        </w:rPr>
        <w:t>dig.</w:t>
      </w:r>
    </w:p>
    <w:p w14:paraId="17EBF61F" w14:textId="77777777" w:rsidR="009937F4" w:rsidRPr="00300706" w:rsidRDefault="009937F4" w:rsidP="006846DF">
      <w:pPr>
        <w:pStyle w:val="BodyText"/>
        <w:spacing w:before="1"/>
        <w:ind w:right="-2"/>
        <w:rPr>
          <w:sz w:val="21"/>
          <w:lang w:val="sv-SE"/>
        </w:rPr>
      </w:pPr>
    </w:p>
    <w:p w14:paraId="524DD2E9" w14:textId="77777777" w:rsidR="009937F4" w:rsidRPr="00300706" w:rsidRDefault="00C6211A" w:rsidP="006846DF">
      <w:pPr>
        <w:pStyle w:val="BodyText"/>
        <w:ind w:right="-2"/>
        <w:rPr>
          <w:lang w:val="sv-SE"/>
        </w:rPr>
      </w:pPr>
      <w:r w:rsidRPr="00300706">
        <w:rPr>
          <w:lang w:val="sv-SE"/>
        </w:rPr>
        <w:t>För mer detaljerad information om biverkningar som kan uppstå vid behandling med Byooviz, se avsnitt 4 (”Eventuella biverkningar”).</w:t>
      </w:r>
    </w:p>
    <w:p w14:paraId="0EA111B5" w14:textId="77777777" w:rsidR="009937F4" w:rsidRPr="00300706" w:rsidRDefault="009937F4" w:rsidP="006846DF">
      <w:pPr>
        <w:pStyle w:val="BodyText"/>
        <w:spacing w:before="4"/>
        <w:ind w:right="-2"/>
        <w:rPr>
          <w:lang w:val="sv-SE"/>
        </w:rPr>
      </w:pPr>
    </w:p>
    <w:p w14:paraId="54311728" w14:textId="77777777" w:rsidR="009937F4" w:rsidRPr="00300706" w:rsidRDefault="00C6211A" w:rsidP="006846DF">
      <w:pPr>
        <w:pStyle w:val="LEAFLET"/>
      </w:pPr>
      <w:r w:rsidRPr="00300706">
        <w:t>Barn och ungdomar (under 18 år)</w:t>
      </w:r>
    </w:p>
    <w:p w14:paraId="7A524187" w14:textId="77777777" w:rsidR="009937F4" w:rsidRPr="00300706" w:rsidRDefault="00C6211A" w:rsidP="006846DF">
      <w:pPr>
        <w:pStyle w:val="BodyText"/>
        <w:ind w:right="-2"/>
        <w:rPr>
          <w:lang w:val="sv-SE"/>
        </w:rPr>
      </w:pPr>
      <w:r w:rsidRPr="00300706">
        <w:rPr>
          <w:lang w:val="sv-SE"/>
        </w:rPr>
        <w:t>Användning av Byooviz till barn och tonåringar har inte fastställts och kan därför inte rekommenderas.</w:t>
      </w:r>
    </w:p>
    <w:p w14:paraId="40A8DCBE" w14:textId="77777777" w:rsidR="009937F4" w:rsidRPr="00300706" w:rsidRDefault="009937F4" w:rsidP="006846DF">
      <w:pPr>
        <w:pStyle w:val="BodyText"/>
        <w:spacing w:before="8"/>
        <w:ind w:right="-2"/>
        <w:rPr>
          <w:lang w:val="sv-SE"/>
        </w:rPr>
      </w:pPr>
    </w:p>
    <w:p w14:paraId="292932E0" w14:textId="77777777" w:rsidR="009937F4" w:rsidRPr="00300706" w:rsidRDefault="00C6211A" w:rsidP="006846DF">
      <w:pPr>
        <w:pStyle w:val="LEAFLET"/>
      </w:pPr>
      <w:r w:rsidRPr="00300706">
        <w:t>Andra läkemedel och Byooviz</w:t>
      </w:r>
    </w:p>
    <w:p w14:paraId="2C918AA7" w14:textId="77777777" w:rsidR="009937F4" w:rsidRPr="00300706" w:rsidRDefault="00C6211A" w:rsidP="006846DF">
      <w:pPr>
        <w:pStyle w:val="BodyText"/>
        <w:spacing w:line="250" w:lineRule="exact"/>
        <w:ind w:right="-2"/>
        <w:rPr>
          <w:lang w:val="sv-SE"/>
        </w:rPr>
      </w:pPr>
      <w:r w:rsidRPr="00300706">
        <w:rPr>
          <w:lang w:val="sv-SE"/>
        </w:rPr>
        <w:t>Tala om för läkare om du tar, nyligen har tagit eller kan tänkas använda andra läkemedel.</w:t>
      </w:r>
    </w:p>
    <w:p w14:paraId="6680E2E3" w14:textId="77777777" w:rsidR="009937F4" w:rsidRPr="00300706" w:rsidRDefault="009937F4" w:rsidP="006846DF">
      <w:pPr>
        <w:pStyle w:val="BodyText"/>
        <w:spacing w:before="5"/>
        <w:ind w:right="-2"/>
        <w:rPr>
          <w:lang w:val="sv-SE"/>
        </w:rPr>
      </w:pPr>
    </w:p>
    <w:p w14:paraId="798CFD79" w14:textId="77777777" w:rsidR="009937F4" w:rsidRPr="00300706" w:rsidRDefault="00C6211A" w:rsidP="006846DF">
      <w:pPr>
        <w:pStyle w:val="LEAFLET"/>
      </w:pPr>
      <w:r w:rsidRPr="00300706">
        <w:t>Graviditet och amning</w:t>
      </w:r>
    </w:p>
    <w:p w14:paraId="30E4F116" w14:textId="77777777" w:rsidR="009937F4" w:rsidRPr="00300706" w:rsidRDefault="00C6211A" w:rsidP="006846DF">
      <w:pPr>
        <w:pStyle w:val="ListParagraph"/>
        <w:numPr>
          <w:ilvl w:val="0"/>
          <w:numId w:val="29"/>
        </w:numPr>
        <w:tabs>
          <w:tab w:val="left" w:pos="685"/>
          <w:tab w:val="left" w:pos="686"/>
        </w:tabs>
        <w:spacing w:line="242" w:lineRule="auto"/>
        <w:ind w:right="-2"/>
        <w:rPr>
          <w:lang w:val="sv-SE"/>
        </w:rPr>
      </w:pPr>
      <w:r w:rsidRPr="00300706">
        <w:rPr>
          <w:lang w:val="sv-SE"/>
        </w:rPr>
        <w:t>Kvinnor som kan bli gravida måste använda effektiva preventivmedel under behandling och minst ytterligare tre månader efter sista injektion med</w:t>
      </w:r>
      <w:r w:rsidRPr="00300706">
        <w:rPr>
          <w:spacing w:val="-22"/>
          <w:lang w:val="sv-SE"/>
        </w:rPr>
        <w:t xml:space="preserve"> </w:t>
      </w:r>
      <w:r w:rsidRPr="00300706">
        <w:rPr>
          <w:lang w:val="sv-SE"/>
        </w:rPr>
        <w:t>Byooviz.</w:t>
      </w:r>
    </w:p>
    <w:p w14:paraId="5A01A2A5" w14:textId="77777777" w:rsidR="009937F4" w:rsidRPr="00300706" w:rsidRDefault="00C6211A" w:rsidP="006846DF">
      <w:pPr>
        <w:pStyle w:val="ListParagraph"/>
        <w:numPr>
          <w:ilvl w:val="0"/>
          <w:numId w:val="29"/>
        </w:numPr>
        <w:tabs>
          <w:tab w:val="left" w:pos="685"/>
          <w:tab w:val="left" w:pos="686"/>
        </w:tabs>
        <w:ind w:right="-2"/>
        <w:rPr>
          <w:lang w:val="sv-SE"/>
        </w:rPr>
      </w:pPr>
      <w:r w:rsidRPr="00300706">
        <w:rPr>
          <w:lang w:val="sv-SE"/>
        </w:rPr>
        <w:t>Det finns ingen erfarenhet av att använda rani</w:t>
      </w:r>
      <w:r>
        <w:rPr>
          <w:lang w:val="sv-SE"/>
        </w:rPr>
        <w:t>bi</w:t>
      </w:r>
      <w:r w:rsidRPr="00300706">
        <w:rPr>
          <w:lang w:val="sv-SE"/>
        </w:rPr>
        <w:t>zumab till gravida kvinnor. Byooviz bör inte användas under graviditet om inte den potentiella nyttan överväger de potentiella riskerna hos det ofödda barnet. Om du är gravid, tror att du kan vara gravid eller planerar att skaffa barn, rådfråga läkare före behandling med</w:t>
      </w:r>
      <w:r w:rsidRPr="00300706">
        <w:rPr>
          <w:spacing w:val="-8"/>
          <w:lang w:val="sv-SE"/>
        </w:rPr>
        <w:t xml:space="preserve"> </w:t>
      </w:r>
      <w:r w:rsidRPr="00300706">
        <w:rPr>
          <w:lang w:val="sv-SE"/>
        </w:rPr>
        <w:t>Byooviz.</w:t>
      </w:r>
    </w:p>
    <w:p w14:paraId="0BC982FD" w14:textId="77777777" w:rsidR="009937F4" w:rsidRPr="00300706" w:rsidRDefault="00C6211A" w:rsidP="006846DF">
      <w:pPr>
        <w:pStyle w:val="ListParagraph"/>
        <w:numPr>
          <w:ilvl w:val="0"/>
          <w:numId w:val="29"/>
        </w:numPr>
        <w:tabs>
          <w:tab w:val="left" w:pos="685"/>
          <w:tab w:val="left" w:pos="686"/>
        </w:tabs>
        <w:spacing w:before="9" w:line="244" w:lineRule="auto"/>
        <w:ind w:right="-2"/>
        <w:rPr>
          <w:lang w:val="sv-SE"/>
        </w:rPr>
      </w:pPr>
      <w:r w:rsidRPr="00300706">
        <w:rPr>
          <w:color w:val="000000"/>
          <w:lang w:val="sv-SE"/>
        </w:rPr>
        <w:t>Små mängder ranibizumab kan utsöndras i bröstmjölk, därför</w:t>
      </w:r>
      <w:r w:rsidRPr="00300706">
        <w:rPr>
          <w:lang w:val="sv-SE"/>
        </w:rPr>
        <w:t xml:space="preserve"> rekommenderas inte Byooviz under amning. Rådfråga läkare eller apotekspersonal innan du behandlas med</w:t>
      </w:r>
      <w:r w:rsidRPr="00300706">
        <w:rPr>
          <w:spacing w:val="-18"/>
          <w:lang w:val="sv-SE"/>
        </w:rPr>
        <w:t xml:space="preserve"> </w:t>
      </w:r>
      <w:r w:rsidRPr="00300706">
        <w:rPr>
          <w:lang w:val="sv-SE"/>
        </w:rPr>
        <w:t>Byooviz.</w:t>
      </w:r>
    </w:p>
    <w:p w14:paraId="4CB2DEBA" w14:textId="77777777" w:rsidR="009937F4" w:rsidRPr="00300706" w:rsidRDefault="009937F4" w:rsidP="006846DF">
      <w:pPr>
        <w:pStyle w:val="BodyText"/>
        <w:spacing w:before="9"/>
        <w:ind w:right="-2"/>
        <w:rPr>
          <w:lang w:val="sv-SE"/>
        </w:rPr>
      </w:pPr>
    </w:p>
    <w:p w14:paraId="051775F7" w14:textId="77777777" w:rsidR="009937F4" w:rsidRPr="00300706" w:rsidRDefault="00C6211A" w:rsidP="006846DF">
      <w:pPr>
        <w:pStyle w:val="LEAFLET"/>
      </w:pPr>
      <w:r w:rsidRPr="00300706">
        <w:t>Körförmåga och användning av maskiner</w:t>
      </w:r>
    </w:p>
    <w:p w14:paraId="701549E3" w14:textId="77777777" w:rsidR="009937F4" w:rsidRPr="00300706" w:rsidRDefault="00C6211A" w:rsidP="006846DF">
      <w:pPr>
        <w:pStyle w:val="BodyText"/>
        <w:spacing w:before="5" w:line="247" w:lineRule="auto"/>
        <w:ind w:right="-2"/>
        <w:rPr>
          <w:lang w:val="sv-SE"/>
        </w:rPr>
      </w:pPr>
      <w:r w:rsidRPr="00300706">
        <w:rPr>
          <w:lang w:val="sv-SE"/>
        </w:rPr>
        <w:t>Efter behandling med Byooviz kan du tillfälligt se suddigt. Om detta händer ska du inte köra bil eller använda maskiner förrän suddigheten försvunnit.</w:t>
      </w:r>
    </w:p>
    <w:p w14:paraId="7BC07C67" w14:textId="77777777" w:rsidR="009937F4" w:rsidRPr="00300706" w:rsidRDefault="009937F4" w:rsidP="006846DF">
      <w:pPr>
        <w:pStyle w:val="BodyText"/>
        <w:spacing w:before="5" w:line="247" w:lineRule="auto"/>
        <w:ind w:right="-2"/>
        <w:rPr>
          <w:lang w:val="sv-SE"/>
        </w:rPr>
      </w:pPr>
    </w:p>
    <w:p w14:paraId="22716DD6" w14:textId="77777777" w:rsidR="009937F4" w:rsidRPr="00300706" w:rsidRDefault="00C6211A" w:rsidP="006846DF">
      <w:pPr>
        <w:pStyle w:val="BodyText"/>
        <w:spacing w:before="5" w:line="247" w:lineRule="auto"/>
        <w:ind w:right="-2"/>
        <w:rPr>
          <w:b/>
          <w:bCs/>
          <w:lang w:val="sv-SE"/>
        </w:rPr>
      </w:pPr>
      <w:r w:rsidRPr="00300706">
        <w:rPr>
          <w:b/>
          <w:bCs/>
          <w:lang w:val="sv-SE"/>
        </w:rPr>
        <w:t>Byooviz innehåller polysorbat 20 (E 432)</w:t>
      </w:r>
    </w:p>
    <w:p w14:paraId="748F6C4D" w14:textId="77777777" w:rsidR="009937F4" w:rsidRPr="00300706" w:rsidRDefault="00C6211A" w:rsidP="006846DF">
      <w:pPr>
        <w:pStyle w:val="BodyText"/>
        <w:spacing w:before="5" w:line="247" w:lineRule="auto"/>
        <w:ind w:right="-2"/>
        <w:rPr>
          <w:lang w:val="sv-SE"/>
        </w:rPr>
      </w:pPr>
      <w:r w:rsidRPr="00300706">
        <w:rPr>
          <w:lang w:val="sv-SE"/>
        </w:rPr>
        <w:t>Detta läkemedel innehåller 0,0165 mg polysorbat 20</w:t>
      </w:r>
      <w:r>
        <w:rPr>
          <w:lang w:val="sv-SE"/>
        </w:rPr>
        <w:t xml:space="preserve"> (E 432)</w:t>
      </w:r>
      <w:r w:rsidRPr="00300706">
        <w:rPr>
          <w:lang w:val="sv-SE"/>
        </w:rPr>
        <w:t xml:space="preserve"> per förfylld spruta (0,165 ml) motsvarande </w:t>
      </w:r>
      <w:r w:rsidRPr="00FC2F66">
        <w:rPr>
          <w:lang w:val="sv-SE"/>
        </w:rPr>
        <w:t>0,005 mg/0</w:t>
      </w:r>
      <w:r>
        <w:rPr>
          <w:lang w:val="sv-SE"/>
        </w:rPr>
        <w:t>,</w:t>
      </w:r>
      <w:r w:rsidRPr="00FC2F66">
        <w:rPr>
          <w:lang w:val="sv-SE"/>
        </w:rPr>
        <w:t>05 ml</w:t>
      </w:r>
      <w:r w:rsidRPr="00300706">
        <w:rPr>
          <w:lang w:val="sv-SE"/>
        </w:rPr>
        <w:t xml:space="preserve">. Polysorbater kan </w:t>
      </w:r>
      <w:r>
        <w:rPr>
          <w:lang w:val="sv-SE"/>
        </w:rPr>
        <w:t xml:space="preserve">orsaka </w:t>
      </w:r>
      <w:r w:rsidRPr="00300706">
        <w:rPr>
          <w:lang w:val="sv-SE"/>
        </w:rPr>
        <w:t>allergiska reaktioner. Tala om för din läkare om du har några kända allergier.</w:t>
      </w:r>
    </w:p>
    <w:p w14:paraId="3D3AC3B4" w14:textId="77777777" w:rsidR="009937F4" w:rsidRPr="00300706" w:rsidRDefault="009937F4" w:rsidP="006846DF">
      <w:pPr>
        <w:pStyle w:val="BodyText"/>
        <w:spacing w:before="5" w:line="247" w:lineRule="auto"/>
        <w:ind w:right="-2"/>
        <w:rPr>
          <w:lang w:val="sv-SE"/>
        </w:rPr>
      </w:pPr>
    </w:p>
    <w:p w14:paraId="1272A271" w14:textId="77777777" w:rsidR="009937F4" w:rsidRPr="00300706" w:rsidRDefault="009937F4" w:rsidP="006846DF">
      <w:pPr>
        <w:pStyle w:val="BodyText"/>
        <w:spacing w:before="5" w:line="247" w:lineRule="auto"/>
        <w:ind w:right="-2"/>
        <w:rPr>
          <w:lang w:val="sv-SE"/>
        </w:rPr>
      </w:pPr>
    </w:p>
    <w:p w14:paraId="52CE788E" w14:textId="77777777" w:rsidR="009937F4" w:rsidRPr="00300706" w:rsidRDefault="00C6211A" w:rsidP="006846DF">
      <w:pPr>
        <w:pStyle w:val="Heading1"/>
        <w:ind w:left="0"/>
        <w:rPr>
          <w:noProof/>
          <w:lang w:val="sv-SE"/>
        </w:rPr>
      </w:pPr>
      <w:r w:rsidRPr="00300706">
        <w:rPr>
          <w:noProof/>
          <w:lang w:val="sv-SE"/>
        </w:rPr>
        <w:t>3.</w:t>
      </w:r>
      <w:r w:rsidRPr="00300706">
        <w:rPr>
          <w:noProof/>
          <w:lang w:val="sv-SE"/>
        </w:rPr>
        <w:tab/>
        <w:t>Hur Byooviz ges</w:t>
      </w:r>
    </w:p>
    <w:p w14:paraId="55F3BF91" w14:textId="77777777" w:rsidR="009937F4" w:rsidRPr="00300706" w:rsidRDefault="009937F4" w:rsidP="006846DF">
      <w:pPr>
        <w:pStyle w:val="BodyText"/>
        <w:spacing w:before="3"/>
        <w:ind w:right="-2"/>
        <w:rPr>
          <w:b/>
          <w:sz w:val="23"/>
          <w:lang w:val="sv-SE"/>
        </w:rPr>
      </w:pPr>
    </w:p>
    <w:p w14:paraId="030911AB" w14:textId="77777777" w:rsidR="009937F4" w:rsidRPr="00300706" w:rsidRDefault="00C6211A" w:rsidP="006846DF">
      <w:pPr>
        <w:pStyle w:val="BodyText"/>
        <w:spacing w:line="247" w:lineRule="auto"/>
        <w:ind w:right="-2"/>
        <w:rPr>
          <w:lang w:val="sv-SE"/>
        </w:rPr>
      </w:pPr>
      <w:r w:rsidRPr="00300706">
        <w:rPr>
          <w:lang w:val="sv-SE"/>
        </w:rPr>
        <w:t>Byooviz ges som en enstaka injektion i ögat av din ögonläkare under lokalbedövning. Den vanliga dosen i en injektion är 0,05 ml (som innehåller 0,5 mg aktiv substans).</w:t>
      </w:r>
      <w:bookmarkStart w:id="73" w:name="_Hlk216852809"/>
      <w:r w:rsidRPr="00300706">
        <w:rPr>
          <w:lang w:val="sv-SE"/>
        </w:rPr>
        <w:t xml:space="preserve"> </w:t>
      </w:r>
      <w:r w:rsidRPr="00FC2F66">
        <w:rPr>
          <w:lang w:val="sv-SE"/>
        </w:rPr>
        <w:t xml:space="preserve">Den förfyllda sprutan innehåller mer än den rekommenderade dosen på </w:t>
      </w:r>
      <w:r w:rsidRPr="00300706">
        <w:rPr>
          <w:lang w:val="sv-SE"/>
        </w:rPr>
        <w:t>0,5 mg</w:t>
      </w:r>
      <w:r w:rsidRPr="00FC2F66">
        <w:rPr>
          <w:lang w:val="sv-SE"/>
        </w:rPr>
        <w:t xml:space="preserve">. </w:t>
      </w:r>
      <w:r>
        <w:rPr>
          <w:lang w:val="sv-SE"/>
        </w:rPr>
        <w:t>H</w:t>
      </w:r>
      <w:r w:rsidRPr="00300706">
        <w:rPr>
          <w:lang w:val="sv-SE"/>
        </w:rPr>
        <w:t xml:space="preserve">ela volymen i den förfyllda sprutan ska </w:t>
      </w:r>
      <w:r>
        <w:rPr>
          <w:lang w:val="sv-SE"/>
        </w:rPr>
        <w:t xml:space="preserve">inte </w:t>
      </w:r>
      <w:r w:rsidRPr="00300706">
        <w:rPr>
          <w:lang w:val="sv-SE"/>
        </w:rPr>
        <w:t>användas. Överskott</w:t>
      </w:r>
      <w:r>
        <w:rPr>
          <w:lang w:val="sv-SE"/>
        </w:rPr>
        <w:t>svolymen</w:t>
      </w:r>
      <w:r w:rsidRPr="00300706">
        <w:rPr>
          <w:lang w:val="sv-SE"/>
        </w:rPr>
        <w:t xml:space="preserve"> ska </w:t>
      </w:r>
      <w:r>
        <w:rPr>
          <w:lang w:val="sv-SE"/>
        </w:rPr>
        <w:t>matas</w:t>
      </w:r>
      <w:r w:rsidRPr="00300706">
        <w:rPr>
          <w:lang w:val="sv-SE"/>
        </w:rPr>
        <w:t xml:space="preserve"> ut före injektion.</w:t>
      </w:r>
      <w:bookmarkEnd w:id="73"/>
      <w:r w:rsidRPr="00300706">
        <w:rPr>
          <w:lang w:val="sv-SE"/>
        </w:rPr>
        <w:t xml:space="preserve"> </w:t>
      </w:r>
      <w:r>
        <w:rPr>
          <w:lang w:val="sv-SE"/>
        </w:rPr>
        <w:t xml:space="preserve">Om </w:t>
      </w:r>
      <w:r w:rsidRPr="00300706">
        <w:rPr>
          <w:lang w:val="sv-SE"/>
        </w:rPr>
        <w:t xml:space="preserve">hela volymen i den förfyllda sprutan </w:t>
      </w:r>
      <w:r>
        <w:rPr>
          <w:lang w:val="sv-SE"/>
        </w:rPr>
        <w:t xml:space="preserve">injiceras </w:t>
      </w:r>
      <w:r w:rsidRPr="00300706">
        <w:rPr>
          <w:lang w:val="sv-SE"/>
        </w:rPr>
        <w:t xml:space="preserve">kan </w:t>
      </w:r>
      <w:r>
        <w:rPr>
          <w:lang w:val="sv-SE"/>
        </w:rPr>
        <w:t xml:space="preserve">det </w:t>
      </w:r>
      <w:r w:rsidRPr="00300706">
        <w:rPr>
          <w:lang w:val="sv-SE"/>
        </w:rPr>
        <w:lastRenderedPageBreak/>
        <w:t>leda till överdosering.</w:t>
      </w:r>
    </w:p>
    <w:p w14:paraId="0DF7877E" w14:textId="77777777" w:rsidR="009937F4" w:rsidRPr="00300706" w:rsidRDefault="009937F4" w:rsidP="006846DF">
      <w:pPr>
        <w:pStyle w:val="BodyText"/>
        <w:spacing w:line="247" w:lineRule="auto"/>
        <w:ind w:right="-2"/>
        <w:rPr>
          <w:lang w:val="sv-SE"/>
        </w:rPr>
      </w:pPr>
    </w:p>
    <w:p w14:paraId="6C15B35B" w14:textId="77777777" w:rsidR="009937F4" w:rsidRPr="00300706" w:rsidRDefault="00C6211A" w:rsidP="006846DF">
      <w:pPr>
        <w:pStyle w:val="BodyText"/>
        <w:spacing w:line="247" w:lineRule="auto"/>
        <w:ind w:right="-2"/>
        <w:rPr>
          <w:lang w:val="sv-SE"/>
        </w:rPr>
      </w:pPr>
      <w:r w:rsidRPr="00300706">
        <w:rPr>
          <w:lang w:val="sv-SE"/>
        </w:rPr>
        <w:t>Intervallet mellan två doser injicerade i samma öga ska vara minst fyra veckor. Alla Byooviz-injektioner ges av din ögonläkare.</w:t>
      </w:r>
    </w:p>
    <w:p w14:paraId="178E9EF3" w14:textId="77777777" w:rsidR="009937F4" w:rsidRPr="00300706" w:rsidRDefault="009937F4" w:rsidP="006846DF">
      <w:pPr>
        <w:pStyle w:val="BodyText"/>
        <w:spacing w:before="4"/>
        <w:rPr>
          <w:lang w:val="sv-SE"/>
        </w:rPr>
      </w:pPr>
    </w:p>
    <w:p w14:paraId="5574918A" w14:textId="77777777" w:rsidR="009937F4" w:rsidRPr="00300706" w:rsidRDefault="00C6211A" w:rsidP="006846DF">
      <w:pPr>
        <w:pStyle w:val="BodyText"/>
        <w:spacing w:line="247" w:lineRule="auto"/>
        <w:ind w:right="8"/>
        <w:rPr>
          <w:lang w:val="sv-SE"/>
        </w:rPr>
      </w:pPr>
      <w:r w:rsidRPr="00300706">
        <w:rPr>
          <w:lang w:val="sv-SE"/>
        </w:rPr>
        <w:t>Före injektionen tvättar läkaren ögat noga för att förhindra infektion. Läkaren ger även lokalbedövning för att minska eller förhindra smärta som du kan få av injektionen.</w:t>
      </w:r>
    </w:p>
    <w:p w14:paraId="74003CFC" w14:textId="77777777" w:rsidR="009937F4" w:rsidRPr="00300706" w:rsidRDefault="009937F4" w:rsidP="006846DF">
      <w:pPr>
        <w:pStyle w:val="BodyText"/>
        <w:spacing w:before="4"/>
        <w:ind w:right="8"/>
        <w:rPr>
          <w:lang w:val="sv-SE"/>
        </w:rPr>
      </w:pPr>
    </w:p>
    <w:p w14:paraId="4830984A" w14:textId="77777777" w:rsidR="009937F4" w:rsidRPr="00300706" w:rsidRDefault="00C6211A" w:rsidP="006846DF">
      <w:pPr>
        <w:pStyle w:val="BodyText"/>
        <w:spacing w:line="247" w:lineRule="auto"/>
        <w:ind w:right="8"/>
        <w:rPr>
          <w:lang w:val="sv-SE"/>
        </w:rPr>
      </w:pPr>
      <w:r w:rsidRPr="00300706">
        <w:rPr>
          <w:lang w:val="sv-SE"/>
        </w:rPr>
        <w:t>Behandlingen inleds med en injektion av Byooviz per månad. Din läkare kommer att övervaka tillståndet för ditt öga, och beroende på hur du reagerar på behandlingen kommer läkaren att avgöra om och när du behöver ytterligare behandling.</w:t>
      </w:r>
    </w:p>
    <w:p w14:paraId="0B4F3BC2" w14:textId="77777777" w:rsidR="009937F4" w:rsidRPr="00300706" w:rsidRDefault="009937F4" w:rsidP="006846DF">
      <w:pPr>
        <w:pStyle w:val="BodyText"/>
        <w:spacing w:before="7"/>
        <w:ind w:right="8"/>
        <w:rPr>
          <w:lang w:val="sv-SE"/>
        </w:rPr>
      </w:pPr>
    </w:p>
    <w:p w14:paraId="79B43207" w14:textId="77777777" w:rsidR="009937F4" w:rsidRPr="00300706" w:rsidRDefault="00C6211A" w:rsidP="006846DF">
      <w:pPr>
        <w:pStyle w:val="BodyText"/>
        <w:spacing w:line="244" w:lineRule="auto"/>
        <w:ind w:right="8"/>
        <w:rPr>
          <w:lang w:val="sv-SE"/>
        </w:rPr>
      </w:pPr>
      <w:r w:rsidRPr="00300706">
        <w:rPr>
          <w:lang w:val="sv-SE"/>
        </w:rPr>
        <w:t>Detaljerade bruksanvisningar finns i slutet av bipacksedeln under ”Hur Byooviz tillbereds och administreras”.</w:t>
      </w:r>
    </w:p>
    <w:p w14:paraId="10F02B5C" w14:textId="77777777" w:rsidR="009937F4" w:rsidRPr="00300706" w:rsidRDefault="009937F4" w:rsidP="006846DF">
      <w:pPr>
        <w:pStyle w:val="BodyText"/>
        <w:spacing w:before="9"/>
        <w:ind w:right="8"/>
        <w:rPr>
          <w:lang w:val="sv-SE"/>
        </w:rPr>
      </w:pPr>
    </w:p>
    <w:p w14:paraId="68BC22CA" w14:textId="77777777" w:rsidR="009937F4" w:rsidRPr="00300706" w:rsidRDefault="00C6211A" w:rsidP="006846DF">
      <w:pPr>
        <w:pStyle w:val="LEAFLET"/>
      </w:pPr>
      <w:r w:rsidRPr="00300706">
        <w:t>Äldre (65 år och äldre)</w:t>
      </w:r>
    </w:p>
    <w:p w14:paraId="148F8C55" w14:textId="77777777" w:rsidR="009937F4" w:rsidRPr="00300706" w:rsidRDefault="00C6211A" w:rsidP="006846DF">
      <w:pPr>
        <w:pStyle w:val="BodyText"/>
        <w:spacing w:before="6"/>
        <w:ind w:right="8"/>
        <w:rPr>
          <w:lang w:val="sv-SE"/>
        </w:rPr>
      </w:pPr>
      <w:r w:rsidRPr="00300706">
        <w:rPr>
          <w:lang w:val="sv-SE"/>
        </w:rPr>
        <w:t>Byooviz kan användas till personer som är 65 år och äldre utan dosjustering.</w:t>
      </w:r>
    </w:p>
    <w:p w14:paraId="62075066" w14:textId="77777777" w:rsidR="009937F4" w:rsidRPr="00300706" w:rsidRDefault="009937F4" w:rsidP="006846DF">
      <w:pPr>
        <w:pStyle w:val="BodyText"/>
        <w:spacing w:before="3"/>
        <w:ind w:right="8"/>
        <w:rPr>
          <w:sz w:val="23"/>
          <w:lang w:val="sv-SE"/>
        </w:rPr>
      </w:pPr>
    </w:p>
    <w:p w14:paraId="4DA449BF" w14:textId="77777777" w:rsidR="009937F4" w:rsidRPr="00300706" w:rsidRDefault="00C6211A" w:rsidP="006846DF">
      <w:pPr>
        <w:pStyle w:val="LEAFLET"/>
      </w:pPr>
      <w:r w:rsidRPr="00300706">
        <w:t>Innan behandlingen med Byooviz avbryts</w:t>
      </w:r>
    </w:p>
    <w:p w14:paraId="32AE056C" w14:textId="744C528C" w:rsidR="009937F4" w:rsidRPr="00300706" w:rsidRDefault="00C6211A" w:rsidP="006846DF">
      <w:pPr>
        <w:pStyle w:val="BodyText"/>
        <w:spacing w:before="6" w:line="244" w:lineRule="auto"/>
        <w:ind w:right="8"/>
        <w:rPr>
          <w:lang w:val="sv-SE"/>
        </w:rPr>
      </w:pPr>
      <w:r w:rsidRPr="00300706">
        <w:rPr>
          <w:lang w:val="sv-SE"/>
        </w:rPr>
        <w:t>Om du överväger att avbryta behandlingen med Byooviz, bör du gå på nästa återbesök och diskutera detta med läkaren. Läkaren informerar dig och bestämmer hur länge du ska behandlas med Byooviz.</w:t>
      </w:r>
    </w:p>
    <w:p w14:paraId="5912BC53" w14:textId="77777777" w:rsidR="009937F4" w:rsidRPr="00300706" w:rsidRDefault="009937F4" w:rsidP="006846DF">
      <w:pPr>
        <w:pStyle w:val="BodyText"/>
        <w:spacing w:before="10"/>
        <w:ind w:right="8"/>
        <w:rPr>
          <w:lang w:val="sv-SE"/>
        </w:rPr>
      </w:pPr>
    </w:p>
    <w:p w14:paraId="3ECFAFEB" w14:textId="77777777" w:rsidR="009937F4" w:rsidRPr="00300706" w:rsidRDefault="00C6211A" w:rsidP="006846DF">
      <w:pPr>
        <w:pStyle w:val="BodyText"/>
        <w:ind w:right="8"/>
        <w:rPr>
          <w:lang w:val="sv-SE"/>
        </w:rPr>
      </w:pPr>
      <w:r w:rsidRPr="00300706">
        <w:rPr>
          <w:lang w:val="sv-SE"/>
        </w:rPr>
        <w:t>Om du har ytterligare frågor om detta läkemedel, kontakta läkare.</w:t>
      </w:r>
    </w:p>
    <w:p w14:paraId="409C9633" w14:textId="77777777" w:rsidR="009937F4" w:rsidRPr="00300706" w:rsidRDefault="009937F4" w:rsidP="006846DF">
      <w:pPr>
        <w:pStyle w:val="BodyText"/>
        <w:ind w:right="8"/>
        <w:rPr>
          <w:sz w:val="24"/>
          <w:lang w:val="sv-SE"/>
        </w:rPr>
      </w:pPr>
    </w:p>
    <w:p w14:paraId="523AF579" w14:textId="77777777" w:rsidR="009937F4" w:rsidRPr="00300706" w:rsidRDefault="009937F4" w:rsidP="006846DF">
      <w:pPr>
        <w:pStyle w:val="BodyText"/>
        <w:spacing w:before="9"/>
        <w:ind w:right="8"/>
        <w:rPr>
          <w:sz w:val="21"/>
          <w:lang w:val="sv-SE"/>
        </w:rPr>
      </w:pPr>
    </w:p>
    <w:p w14:paraId="3AE7FFB8" w14:textId="77777777" w:rsidR="009937F4" w:rsidRPr="00300706" w:rsidRDefault="00C6211A" w:rsidP="006846DF">
      <w:pPr>
        <w:pStyle w:val="Heading1"/>
        <w:ind w:left="0"/>
        <w:rPr>
          <w:noProof/>
          <w:lang w:val="sv-SE"/>
        </w:rPr>
      </w:pPr>
      <w:r w:rsidRPr="00300706">
        <w:rPr>
          <w:noProof/>
          <w:lang w:val="sv-SE"/>
        </w:rPr>
        <w:t>4.</w:t>
      </w:r>
      <w:r w:rsidRPr="00300706">
        <w:rPr>
          <w:noProof/>
          <w:lang w:val="sv-SE"/>
        </w:rPr>
        <w:tab/>
        <w:t>Eventuella biverkningar</w:t>
      </w:r>
    </w:p>
    <w:p w14:paraId="714A0ABC" w14:textId="77777777" w:rsidR="009937F4" w:rsidRPr="00300706" w:rsidRDefault="009937F4" w:rsidP="006846DF">
      <w:pPr>
        <w:pStyle w:val="BodyText"/>
        <w:spacing w:before="3"/>
        <w:ind w:right="8"/>
        <w:rPr>
          <w:b/>
          <w:sz w:val="23"/>
          <w:lang w:val="sv-SE"/>
        </w:rPr>
      </w:pPr>
    </w:p>
    <w:p w14:paraId="408AC6C8" w14:textId="77777777" w:rsidR="009937F4" w:rsidRPr="00300706" w:rsidRDefault="00C6211A" w:rsidP="006846DF">
      <w:pPr>
        <w:pStyle w:val="BodyText"/>
        <w:spacing w:line="244" w:lineRule="auto"/>
        <w:ind w:right="8"/>
        <w:rPr>
          <w:lang w:val="sv-SE"/>
        </w:rPr>
      </w:pPr>
      <w:r w:rsidRPr="00300706">
        <w:rPr>
          <w:lang w:val="sv-SE"/>
        </w:rPr>
        <w:t>Liksom alla läkemedel kan detta läkemedel orsaka biverkningar, men alla användare behöver inte få dem.</w:t>
      </w:r>
    </w:p>
    <w:p w14:paraId="26F8C37F" w14:textId="77777777" w:rsidR="009937F4" w:rsidRPr="00300706" w:rsidRDefault="009937F4" w:rsidP="006846DF">
      <w:pPr>
        <w:pStyle w:val="BodyText"/>
        <w:spacing w:before="9"/>
        <w:ind w:right="8"/>
        <w:rPr>
          <w:lang w:val="sv-SE"/>
        </w:rPr>
      </w:pPr>
    </w:p>
    <w:p w14:paraId="307094A3" w14:textId="77777777" w:rsidR="009937F4" w:rsidRPr="00300706" w:rsidRDefault="00C6211A" w:rsidP="006846DF">
      <w:pPr>
        <w:pStyle w:val="BodyText"/>
        <w:spacing w:line="244" w:lineRule="auto"/>
        <w:ind w:right="8"/>
        <w:rPr>
          <w:lang w:val="sv-SE"/>
        </w:rPr>
      </w:pPr>
      <w:r w:rsidRPr="00300706">
        <w:rPr>
          <w:lang w:val="sv-SE"/>
        </w:rPr>
        <w:t>Biverkningarna i samband med administreringen av Byooviz beror antingen på själva läkemedlet eller på injektionsproceduren och påverkar främst ögat.</w:t>
      </w:r>
    </w:p>
    <w:p w14:paraId="6A02FF37" w14:textId="77777777" w:rsidR="009937F4" w:rsidRPr="00300706" w:rsidRDefault="009937F4" w:rsidP="006846DF">
      <w:pPr>
        <w:pStyle w:val="BodyText"/>
        <w:spacing w:before="9"/>
        <w:ind w:right="8"/>
        <w:rPr>
          <w:lang w:val="sv-SE"/>
        </w:rPr>
      </w:pPr>
    </w:p>
    <w:p w14:paraId="1005BE32" w14:textId="77777777" w:rsidR="009937F4" w:rsidRPr="00300706" w:rsidRDefault="00C6211A" w:rsidP="006846DF">
      <w:pPr>
        <w:pStyle w:val="BodyText"/>
        <w:ind w:right="8"/>
        <w:rPr>
          <w:lang w:val="sv-SE"/>
        </w:rPr>
      </w:pPr>
      <w:r w:rsidRPr="00300706">
        <w:rPr>
          <w:lang w:val="sv-SE"/>
        </w:rPr>
        <w:t>De allvarligaste biverkningarna beskrivs nedan:</w:t>
      </w:r>
    </w:p>
    <w:p w14:paraId="475E3624" w14:textId="77777777" w:rsidR="009937F4" w:rsidRPr="00300706" w:rsidRDefault="00C6211A" w:rsidP="006846DF">
      <w:pPr>
        <w:pStyle w:val="BodyText"/>
        <w:spacing w:before="6" w:line="247" w:lineRule="auto"/>
        <w:ind w:right="8"/>
        <w:rPr>
          <w:lang w:val="sv-SE"/>
        </w:rPr>
      </w:pPr>
      <w:r w:rsidRPr="00300706">
        <w:rPr>
          <w:b/>
          <w:lang w:val="sv-SE"/>
        </w:rPr>
        <w:t xml:space="preserve">Vanliga allvarliga biverkningar </w:t>
      </w:r>
      <w:r w:rsidRPr="00300706">
        <w:rPr>
          <w:lang w:val="sv-SE"/>
        </w:rPr>
        <w:t>(kan påverka upp till 1 av 10 personer): Avlossning eller bristning av skiktet i ögats bakre del (näthinneavlossning eller –ruptur), som leder till ljusblixtar med prickar/fläckar och utvecklas till en övergående synförlust, eller grumling av linsen (katarakt).</w:t>
      </w:r>
    </w:p>
    <w:p w14:paraId="044FE2D7" w14:textId="77777777" w:rsidR="009937F4" w:rsidRPr="00300706" w:rsidRDefault="00C6211A" w:rsidP="006846DF">
      <w:pPr>
        <w:spacing w:line="244" w:lineRule="auto"/>
        <w:ind w:right="8"/>
        <w:rPr>
          <w:lang w:val="sv-SE"/>
        </w:rPr>
      </w:pPr>
      <w:r w:rsidRPr="00300706">
        <w:rPr>
          <w:b/>
          <w:lang w:val="sv-SE"/>
        </w:rPr>
        <w:t xml:space="preserve">Mindre vanliga allvarliga biverkningar </w:t>
      </w:r>
      <w:r w:rsidRPr="00300706">
        <w:rPr>
          <w:lang w:val="sv-SE"/>
        </w:rPr>
        <w:t>(kan påverka upp till 1 av 100 personer): Blindhet, infektion i ögongloben (endoftalmit) med inflammation i ögats inre del.</w:t>
      </w:r>
    </w:p>
    <w:p w14:paraId="07BE0AD4" w14:textId="77777777" w:rsidR="009937F4" w:rsidRPr="00300706" w:rsidRDefault="009937F4" w:rsidP="006846DF">
      <w:pPr>
        <w:pStyle w:val="BodyText"/>
        <w:spacing w:before="10"/>
        <w:ind w:right="8"/>
        <w:rPr>
          <w:lang w:val="sv-SE"/>
        </w:rPr>
      </w:pPr>
    </w:p>
    <w:p w14:paraId="20B22DC0" w14:textId="77777777" w:rsidR="009937F4" w:rsidRPr="00300706" w:rsidRDefault="00C6211A" w:rsidP="006846DF">
      <w:pPr>
        <w:spacing w:before="1" w:line="247" w:lineRule="auto"/>
        <w:ind w:right="8"/>
        <w:rPr>
          <w:b/>
          <w:lang w:val="sv-SE"/>
        </w:rPr>
      </w:pPr>
      <w:r w:rsidRPr="00300706">
        <w:rPr>
          <w:lang w:val="sv-SE"/>
        </w:rPr>
        <w:t xml:space="preserve">Symptom du kan få är smärta eller obehag i ögat, förvärrad rodnad i ögat, dimmig eller försämrad syn, ökat antal små partiklar i synfältet eller ökad ljuskänslighet. </w:t>
      </w:r>
      <w:r w:rsidRPr="00300706">
        <w:rPr>
          <w:b/>
          <w:lang w:val="sv-SE"/>
        </w:rPr>
        <w:t>Kontakta läkare omedelbart om du utvecklar någon av dessa biverkningar.</w:t>
      </w:r>
    </w:p>
    <w:p w14:paraId="6E91E435" w14:textId="77777777" w:rsidR="009937F4" w:rsidRPr="00300706" w:rsidRDefault="009937F4" w:rsidP="006846DF">
      <w:pPr>
        <w:pStyle w:val="BodyText"/>
        <w:spacing w:before="5"/>
        <w:ind w:right="8"/>
        <w:rPr>
          <w:b/>
          <w:lang w:val="sv-SE"/>
        </w:rPr>
      </w:pPr>
    </w:p>
    <w:p w14:paraId="6DECADB4" w14:textId="77777777" w:rsidR="009937F4" w:rsidRPr="00300706" w:rsidRDefault="00C6211A" w:rsidP="006846DF">
      <w:pPr>
        <w:pStyle w:val="BodyText"/>
        <w:ind w:right="8"/>
        <w:rPr>
          <w:lang w:val="sv-SE"/>
        </w:rPr>
      </w:pPr>
      <w:r w:rsidRPr="00300706">
        <w:rPr>
          <w:lang w:val="sv-SE"/>
        </w:rPr>
        <w:t>De oftast rapporterade biverkningarna beskrivs nedan:</w:t>
      </w:r>
    </w:p>
    <w:p w14:paraId="2BD0B453" w14:textId="77777777" w:rsidR="009937F4" w:rsidRPr="00300706" w:rsidRDefault="00C6211A" w:rsidP="006846DF">
      <w:pPr>
        <w:spacing w:before="8"/>
        <w:ind w:right="8"/>
        <w:rPr>
          <w:lang w:val="sv-SE"/>
        </w:rPr>
      </w:pPr>
      <w:r w:rsidRPr="00300706">
        <w:rPr>
          <w:b/>
          <w:lang w:val="sv-SE"/>
        </w:rPr>
        <w:t xml:space="preserve">Mycket vanliga biverkningar </w:t>
      </w:r>
      <w:r w:rsidRPr="00300706">
        <w:rPr>
          <w:lang w:val="sv-SE"/>
        </w:rPr>
        <w:t>(kan påverka mer än 1 av 10 personer)</w:t>
      </w:r>
    </w:p>
    <w:p w14:paraId="00A29738" w14:textId="77777777" w:rsidR="009937F4" w:rsidRPr="00300706" w:rsidRDefault="00C6211A" w:rsidP="006846DF">
      <w:pPr>
        <w:pStyle w:val="BodyText"/>
        <w:spacing w:before="6" w:line="247" w:lineRule="auto"/>
        <w:ind w:right="8"/>
        <w:rPr>
          <w:lang w:val="sv-SE"/>
        </w:rPr>
      </w:pPr>
      <w:r w:rsidRPr="00300706">
        <w:rPr>
          <w:lang w:val="sv-SE"/>
        </w:rPr>
        <w:t>Biverkningar i ögat innefattar: Inflammation i ögat, blödning bak i ögat (retinal blödning), synstörningar, ögonsmärta, små partiklar eller prickar/fläckar i synfältet, blodsprängt öga, ögonirritation, en känsla av att ha något i ögat, ökad tårproduktion, inflammation eller infektion i ögonlockskanten, torrhet i ögat, rodnad eller klåda i ögat och höjt tryck i ögat.</w:t>
      </w:r>
    </w:p>
    <w:p w14:paraId="788FE242" w14:textId="77777777" w:rsidR="009937F4" w:rsidRPr="00300706" w:rsidRDefault="00C6211A" w:rsidP="006846DF">
      <w:pPr>
        <w:pStyle w:val="BodyText"/>
        <w:spacing w:before="1" w:line="244" w:lineRule="auto"/>
        <w:ind w:right="8"/>
        <w:rPr>
          <w:lang w:val="sv-SE"/>
        </w:rPr>
      </w:pPr>
      <w:r w:rsidRPr="00300706">
        <w:rPr>
          <w:lang w:val="sv-SE"/>
        </w:rPr>
        <w:t>Biverkningarna som inte har med synen att göra innefattar: halsont, nästäppa, rinnande näsa, huvudvärk och ledsmärta.</w:t>
      </w:r>
    </w:p>
    <w:p w14:paraId="42E7F08B" w14:textId="77777777" w:rsidR="009937F4" w:rsidRPr="00300706" w:rsidRDefault="00C6211A" w:rsidP="006846DF">
      <w:pPr>
        <w:pStyle w:val="BodyText"/>
        <w:spacing w:before="75"/>
        <w:ind w:right="8"/>
        <w:rPr>
          <w:lang w:val="sv-SE"/>
        </w:rPr>
      </w:pPr>
      <w:r w:rsidRPr="00300706">
        <w:rPr>
          <w:lang w:val="sv-SE"/>
        </w:rPr>
        <w:t>Andra biverkningar som kan förekomma efter behandling med Byooviz beskrivs nedan:</w:t>
      </w:r>
    </w:p>
    <w:p w14:paraId="5703DF88" w14:textId="77777777" w:rsidR="009937F4" w:rsidRPr="00300706" w:rsidRDefault="00C6211A" w:rsidP="006846DF">
      <w:pPr>
        <w:pStyle w:val="LEAFLET"/>
      </w:pPr>
      <w:r w:rsidRPr="00300706">
        <w:t>Vanliga biverkningar</w:t>
      </w:r>
    </w:p>
    <w:p w14:paraId="4AA358D8" w14:textId="77777777" w:rsidR="009937F4" w:rsidRPr="00300706" w:rsidRDefault="00C6211A" w:rsidP="006846DF">
      <w:pPr>
        <w:pStyle w:val="BodyText"/>
        <w:spacing w:before="5" w:line="247" w:lineRule="auto"/>
        <w:ind w:right="8"/>
        <w:rPr>
          <w:lang w:val="sv-SE"/>
        </w:rPr>
      </w:pPr>
      <w:r w:rsidRPr="00300706">
        <w:rPr>
          <w:lang w:val="sv-SE"/>
        </w:rPr>
        <w:t xml:space="preserve">Biverkningar i ögat innefattar: Minskad synskärpa, svullnad i en del av ögat (druvhinna, hornhinna), inflammation i hornhinnan (ögats främre del), små märken på ögats yta, dimsyn, blödning vid </w:t>
      </w:r>
      <w:r w:rsidRPr="00300706">
        <w:rPr>
          <w:lang w:val="sv-SE"/>
        </w:rPr>
        <w:lastRenderedPageBreak/>
        <w:t>injektionsstället, blödning i ögat, utsöndring från ögat i samband med klåda, rodnad och svullnad (konjunktivit), ljuskänslighet, obehag i ögat, svullnad i ögonlocket, smärta i ögonlocket.</w:t>
      </w:r>
    </w:p>
    <w:p w14:paraId="77943AA5" w14:textId="77777777" w:rsidR="009937F4" w:rsidRPr="00300706" w:rsidRDefault="00C6211A" w:rsidP="006846DF">
      <w:pPr>
        <w:pStyle w:val="BodyText"/>
        <w:spacing w:line="247" w:lineRule="auto"/>
        <w:ind w:right="8"/>
        <w:rPr>
          <w:lang w:val="sv-SE"/>
        </w:rPr>
      </w:pPr>
      <w:r w:rsidRPr="00300706">
        <w:rPr>
          <w:lang w:val="sv-SE"/>
        </w:rPr>
        <w:t>Biverkningar som inte har med synen att göra innefattar: Urinvägsinfektion, lågt antal röda blodkroppar (med sådana symptom som trötthet, andfåddhet, yrsel, blekhet), oro, hosta, illamående, allergiska reaktioner som hudutslag, nässelutslag, klåda och hudrodnad.</w:t>
      </w:r>
    </w:p>
    <w:p w14:paraId="0C9AC687" w14:textId="77777777" w:rsidR="009937F4" w:rsidRPr="00300706" w:rsidRDefault="009937F4" w:rsidP="006846DF">
      <w:pPr>
        <w:pStyle w:val="BodyText"/>
        <w:spacing w:before="9"/>
        <w:ind w:right="8"/>
        <w:rPr>
          <w:lang w:val="sv-SE"/>
        </w:rPr>
      </w:pPr>
    </w:p>
    <w:p w14:paraId="28BEE2D0" w14:textId="77777777" w:rsidR="009937F4" w:rsidRPr="00300706" w:rsidRDefault="00C6211A" w:rsidP="006846DF">
      <w:pPr>
        <w:pStyle w:val="LEAFLET"/>
        <w:keepNext/>
      </w:pPr>
      <w:r w:rsidRPr="00300706">
        <w:t>Mindre vanliga biverkningar</w:t>
      </w:r>
    </w:p>
    <w:p w14:paraId="3E102120" w14:textId="77777777" w:rsidR="009937F4" w:rsidRPr="00300706" w:rsidRDefault="00C6211A" w:rsidP="006846DF">
      <w:pPr>
        <w:pStyle w:val="BodyText"/>
        <w:spacing w:before="6" w:line="247" w:lineRule="auto"/>
        <w:ind w:right="8"/>
        <w:rPr>
          <w:lang w:val="sv-SE"/>
        </w:rPr>
      </w:pPr>
      <w:r w:rsidRPr="00300706">
        <w:rPr>
          <w:lang w:val="sv-SE"/>
        </w:rPr>
        <w:t>Biverkningar i ögat innefattar: Inflammation och blödning i främre delen av ögat, varansamling i ögat, förändringar i de centrala delarna av ögats yta, smärta eller irritation vid injektionsstället, onormal känsla i ögat, irritation i ögonlocket.</w:t>
      </w:r>
    </w:p>
    <w:p w14:paraId="0BD3A11E" w14:textId="77777777" w:rsidR="009937F4" w:rsidRPr="00300706" w:rsidRDefault="009937F4" w:rsidP="006846DF">
      <w:pPr>
        <w:pStyle w:val="BodyText"/>
        <w:spacing w:before="5"/>
        <w:ind w:right="8"/>
        <w:rPr>
          <w:lang w:val="sv-SE"/>
        </w:rPr>
      </w:pPr>
    </w:p>
    <w:p w14:paraId="50D8C33B" w14:textId="77777777" w:rsidR="009937F4" w:rsidRPr="00300706" w:rsidRDefault="00C6211A" w:rsidP="006846DF">
      <w:pPr>
        <w:pStyle w:val="LEAFLET"/>
      </w:pPr>
      <w:r w:rsidRPr="00300706">
        <w:t>Rapportering av biverkningar</w:t>
      </w:r>
    </w:p>
    <w:p w14:paraId="26C68547" w14:textId="77777777" w:rsidR="009937F4" w:rsidRPr="00300706" w:rsidRDefault="00C6211A" w:rsidP="006846DF">
      <w:pPr>
        <w:pStyle w:val="BodyText"/>
        <w:spacing w:before="8" w:line="247" w:lineRule="auto"/>
        <w:ind w:right="8"/>
        <w:rPr>
          <w:lang w:val="sv-SE"/>
        </w:rPr>
      </w:pPr>
      <w:r w:rsidRPr="00300706">
        <w:rPr>
          <w:lang w:val="sv-SE"/>
        </w:rPr>
        <w:t xml:space="preserve">Om du får biverkningar, tala med läkare. Detta gäller även eventuella biverkningar som inte nämns i denna information. </w:t>
      </w:r>
      <w:r w:rsidRPr="00300706">
        <w:rPr>
          <w:shd w:val="clear" w:color="auto" w:fill="D9D9D9"/>
          <w:lang w:val="sv-SE"/>
        </w:rPr>
        <w:t xml:space="preserve">Du kan också rapportera biverkningar direkt via det nationella rapporteringssystemet listat i </w:t>
      </w:r>
      <w:r>
        <w:fldChar w:fldCharType="begin"/>
      </w:r>
      <w:r w:rsidRPr="00FA4B9A">
        <w:rPr>
          <w:lang w:val="sv-SE"/>
          <w:rPrChange w:id="74" w:author="Author">
            <w:rPr/>
          </w:rPrChange>
        </w:rPr>
        <w:instrText xml:space="preserve"> HYPERLINK "https://www.ema.europa.eu/docs/en_GB/document_library/Template_or_form/2013/03/WC500139752.doc" \h </w:instrText>
      </w:r>
      <w:r>
        <w:fldChar w:fldCharType="separate"/>
      </w:r>
      <w:r w:rsidRPr="00300706">
        <w:rPr>
          <w:color w:val="0000FF"/>
          <w:u w:val="single" w:color="0000FF"/>
          <w:shd w:val="clear" w:color="auto" w:fill="D9D9D9"/>
          <w:lang w:val="sv-SE"/>
        </w:rPr>
        <w:t>bilaga V</w:t>
      </w:r>
      <w:r>
        <w:rPr>
          <w:color w:val="0000FF"/>
          <w:u w:val="single" w:color="0000FF"/>
          <w:shd w:val="clear" w:color="auto" w:fill="D9D9D9"/>
          <w:lang w:val="sv-SE"/>
        </w:rPr>
        <w:fldChar w:fldCharType="end"/>
      </w:r>
      <w:r w:rsidRPr="00300706">
        <w:rPr>
          <w:lang w:val="sv-SE"/>
        </w:rPr>
        <w:t>. Genom att rapportera biverkningar kan du bidra till att öka informationen om läkemedels säkerhet.</w:t>
      </w:r>
    </w:p>
    <w:p w14:paraId="28F3BC47" w14:textId="77777777" w:rsidR="009937F4" w:rsidRPr="00300706" w:rsidRDefault="009937F4" w:rsidP="006846DF">
      <w:pPr>
        <w:pStyle w:val="BodyText"/>
        <w:ind w:right="8"/>
        <w:rPr>
          <w:lang w:val="sv-SE"/>
        </w:rPr>
      </w:pPr>
    </w:p>
    <w:p w14:paraId="298AAE36" w14:textId="77777777" w:rsidR="009937F4" w:rsidRPr="00300706" w:rsidRDefault="009937F4" w:rsidP="006846DF">
      <w:pPr>
        <w:pStyle w:val="BodyText"/>
        <w:spacing w:before="1"/>
        <w:ind w:right="8"/>
        <w:rPr>
          <w:sz w:val="21"/>
          <w:lang w:val="sv-SE"/>
        </w:rPr>
      </w:pPr>
    </w:p>
    <w:p w14:paraId="484A0CDB" w14:textId="77777777" w:rsidR="009937F4" w:rsidRPr="00300706" w:rsidRDefault="00C6211A" w:rsidP="006846DF">
      <w:pPr>
        <w:pStyle w:val="Heading1"/>
        <w:ind w:left="0"/>
        <w:rPr>
          <w:noProof/>
          <w:lang w:val="sv-SE"/>
        </w:rPr>
      </w:pPr>
      <w:r w:rsidRPr="00300706">
        <w:rPr>
          <w:noProof/>
          <w:lang w:val="sv-SE"/>
        </w:rPr>
        <w:t>5.</w:t>
      </w:r>
      <w:r w:rsidRPr="00300706">
        <w:rPr>
          <w:noProof/>
          <w:lang w:val="sv-SE"/>
        </w:rPr>
        <w:tab/>
        <w:t>Hur Byooviz ska förvaras</w:t>
      </w:r>
    </w:p>
    <w:p w14:paraId="5BDC1316" w14:textId="77777777" w:rsidR="009937F4" w:rsidRPr="00300706" w:rsidRDefault="009937F4" w:rsidP="006846DF">
      <w:pPr>
        <w:pStyle w:val="BodyText"/>
        <w:ind w:right="8"/>
        <w:rPr>
          <w:b/>
          <w:sz w:val="23"/>
          <w:lang w:val="sv-SE"/>
        </w:rPr>
      </w:pPr>
    </w:p>
    <w:p w14:paraId="24D5118E" w14:textId="77777777" w:rsidR="009937F4" w:rsidRPr="00300706" w:rsidRDefault="00C6211A" w:rsidP="006846DF">
      <w:pPr>
        <w:pStyle w:val="ListParagraph"/>
        <w:numPr>
          <w:ilvl w:val="0"/>
          <w:numId w:val="29"/>
        </w:numPr>
        <w:tabs>
          <w:tab w:val="left" w:pos="567"/>
        </w:tabs>
        <w:spacing w:line="253" w:lineRule="exact"/>
        <w:ind w:left="567" w:right="8"/>
        <w:rPr>
          <w:lang w:val="sv-SE"/>
        </w:rPr>
      </w:pPr>
      <w:r w:rsidRPr="00300706">
        <w:rPr>
          <w:lang w:val="sv-SE"/>
        </w:rPr>
        <w:t>Förvara detta läkemedel utom syn- och räckhåll för</w:t>
      </w:r>
      <w:r w:rsidRPr="00300706">
        <w:rPr>
          <w:spacing w:val="-12"/>
          <w:lang w:val="sv-SE"/>
        </w:rPr>
        <w:t xml:space="preserve"> </w:t>
      </w:r>
      <w:r w:rsidRPr="00300706">
        <w:rPr>
          <w:lang w:val="sv-SE"/>
        </w:rPr>
        <w:t>barn.</w:t>
      </w:r>
    </w:p>
    <w:p w14:paraId="1D0F30E8" w14:textId="77777777" w:rsidR="009937F4" w:rsidRPr="00300706" w:rsidRDefault="00C6211A" w:rsidP="006846DF">
      <w:pPr>
        <w:pStyle w:val="ListParagraph"/>
        <w:numPr>
          <w:ilvl w:val="0"/>
          <w:numId w:val="29"/>
        </w:numPr>
        <w:tabs>
          <w:tab w:val="left" w:pos="567"/>
        </w:tabs>
        <w:ind w:left="567" w:right="8"/>
        <w:rPr>
          <w:lang w:val="sv-SE"/>
        </w:rPr>
      </w:pPr>
      <w:r w:rsidRPr="00300706">
        <w:rPr>
          <w:lang w:val="sv-SE"/>
        </w:rPr>
        <w:t>Används före utgångsdatum som anges på kartongen och den förfyllda sprutans etikett efter EXP. Utgångsdatumet är den sista dagen i angiven</w:t>
      </w:r>
      <w:r w:rsidRPr="00300706">
        <w:rPr>
          <w:spacing w:val="-17"/>
          <w:lang w:val="sv-SE"/>
        </w:rPr>
        <w:t xml:space="preserve"> </w:t>
      </w:r>
      <w:r w:rsidRPr="00300706">
        <w:rPr>
          <w:lang w:val="sv-SE"/>
        </w:rPr>
        <w:t>månad.</w:t>
      </w:r>
    </w:p>
    <w:p w14:paraId="6AD3F039" w14:textId="77777777" w:rsidR="009937F4" w:rsidRPr="00300706" w:rsidRDefault="00C6211A" w:rsidP="006846DF">
      <w:pPr>
        <w:pStyle w:val="ListParagraph"/>
        <w:numPr>
          <w:ilvl w:val="0"/>
          <w:numId w:val="29"/>
        </w:numPr>
        <w:tabs>
          <w:tab w:val="left" w:pos="567"/>
        </w:tabs>
        <w:spacing w:before="11" w:line="248" w:lineRule="exact"/>
        <w:ind w:left="567" w:right="8"/>
        <w:rPr>
          <w:lang w:val="sv-SE"/>
        </w:rPr>
      </w:pPr>
      <w:r w:rsidRPr="00300706">
        <w:rPr>
          <w:lang w:val="sv-SE"/>
        </w:rPr>
        <w:t>Förvaras i kylskåp (2 °C–8 °C). Får ej</w:t>
      </w:r>
      <w:r w:rsidRPr="00300706">
        <w:rPr>
          <w:spacing w:val="-8"/>
          <w:lang w:val="sv-SE"/>
        </w:rPr>
        <w:t xml:space="preserve"> </w:t>
      </w:r>
      <w:r w:rsidRPr="00300706">
        <w:rPr>
          <w:lang w:val="sv-SE"/>
        </w:rPr>
        <w:t>frysas.</w:t>
      </w:r>
    </w:p>
    <w:p w14:paraId="5FB3A088" w14:textId="77777777" w:rsidR="009937F4" w:rsidRPr="00300706" w:rsidRDefault="00C6211A" w:rsidP="006846DF">
      <w:pPr>
        <w:pStyle w:val="ListParagraph"/>
        <w:numPr>
          <w:ilvl w:val="0"/>
          <w:numId w:val="29"/>
        </w:numPr>
        <w:tabs>
          <w:tab w:val="left" w:pos="567"/>
        </w:tabs>
        <w:spacing w:line="244" w:lineRule="auto"/>
        <w:ind w:left="567" w:right="8"/>
        <w:rPr>
          <w:lang w:val="sv-SE"/>
        </w:rPr>
      </w:pPr>
      <w:r w:rsidRPr="00300706">
        <w:rPr>
          <w:lang w:val="sv-SE"/>
        </w:rPr>
        <w:t>Inför användning kan det förseglade tråget förvaras i temperaturer som inte överstiger 30 </w:t>
      </w:r>
      <w:r w:rsidRPr="00300706">
        <w:rPr>
          <w:rFonts w:ascii="Symbol" w:hAnsi="Symbol"/>
          <w:lang w:val="sv-SE"/>
        </w:rPr>
        <w:sym w:font="Symbol" w:char="F0B0"/>
      </w:r>
      <w:r w:rsidRPr="00300706">
        <w:rPr>
          <w:lang w:val="sv-SE"/>
        </w:rPr>
        <w:t>C i upp till 1 vecka.</w:t>
      </w:r>
    </w:p>
    <w:p w14:paraId="09227BEB" w14:textId="77777777" w:rsidR="009937F4" w:rsidRPr="00300706" w:rsidRDefault="00C6211A" w:rsidP="006846DF">
      <w:pPr>
        <w:pStyle w:val="ListParagraph"/>
        <w:numPr>
          <w:ilvl w:val="0"/>
          <w:numId w:val="29"/>
        </w:numPr>
        <w:tabs>
          <w:tab w:val="left" w:pos="567"/>
        </w:tabs>
        <w:ind w:left="567" w:right="8"/>
        <w:rPr>
          <w:lang w:val="sv-SE"/>
        </w:rPr>
      </w:pPr>
      <w:r w:rsidRPr="00300706">
        <w:rPr>
          <w:lang w:val="sv-SE"/>
        </w:rPr>
        <w:t xml:space="preserve">Förvara den förfyllda sprutan </w:t>
      </w:r>
      <w:r>
        <w:rPr>
          <w:lang w:val="sv-SE"/>
        </w:rPr>
        <w:t xml:space="preserve">i det oöppnade tråget </w:t>
      </w:r>
      <w:r w:rsidRPr="00300706">
        <w:rPr>
          <w:lang w:val="sv-SE"/>
        </w:rPr>
        <w:t>i kartongen.</w:t>
      </w:r>
      <w:r w:rsidRPr="00300706">
        <w:rPr>
          <w:spacing w:val="-19"/>
          <w:lang w:val="sv-SE"/>
        </w:rPr>
        <w:t xml:space="preserve"> </w:t>
      </w:r>
      <w:r w:rsidRPr="00300706">
        <w:rPr>
          <w:lang w:val="sv-SE"/>
        </w:rPr>
        <w:t>Ljuskänsligt.</w:t>
      </w:r>
    </w:p>
    <w:p w14:paraId="0AF8992D" w14:textId="77777777" w:rsidR="009937F4" w:rsidRPr="00300706" w:rsidRDefault="00C6211A" w:rsidP="006846DF">
      <w:pPr>
        <w:pStyle w:val="ListParagraph"/>
        <w:numPr>
          <w:ilvl w:val="0"/>
          <w:numId w:val="29"/>
        </w:numPr>
        <w:tabs>
          <w:tab w:val="left" w:pos="567"/>
        </w:tabs>
        <w:ind w:left="567" w:right="8"/>
        <w:rPr>
          <w:lang w:val="sv-SE"/>
        </w:rPr>
      </w:pPr>
      <w:r w:rsidRPr="00300706">
        <w:rPr>
          <w:lang w:val="sv-SE"/>
        </w:rPr>
        <w:t>Använd inte produkten om förpackningen är</w:t>
      </w:r>
      <w:r w:rsidRPr="00300706">
        <w:rPr>
          <w:spacing w:val="-14"/>
          <w:lang w:val="sv-SE"/>
        </w:rPr>
        <w:t xml:space="preserve"> </w:t>
      </w:r>
      <w:r w:rsidRPr="00300706">
        <w:rPr>
          <w:lang w:val="sv-SE"/>
        </w:rPr>
        <w:t>skadad.</w:t>
      </w:r>
    </w:p>
    <w:p w14:paraId="7E190CAA" w14:textId="77777777" w:rsidR="009937F4" w:rsidRPr="00300706" w:rsidRDefault="009937F4" w:rsidP="006846DF">
      <w:pPr>
        <w:pStyle w:val="BodyText"/>
        <w:ind w:right="8"/>
        <w:rPr>
          <w:lang w:val="sv-SE"/>
        </w:rPr>
      </w:pPr>
    </w:p>
    <w:p w14:paraId="2207D43D" w14:textId="77777777" w:rsidR="009937F4" w:rsidRPr="00300706" w:rsidRDefault="009937F4" w:rsidP="006846DF">
      <w:pPr>
        <w:pStyle w:val="BodyText"/>
        <w:ind w:right="8"/>
        <w:rPr>
          <w:lang w:val="sv-SE"/>
        </w:rPr>
      </w:pPr>
    </w:p>
    <w:p w14:paraId="2165F304" w14:textId="77777777" w:rsidR="009937F4" w:rsidRPr="00300706" w:rsidRDefault="00C6211A" w:rsidP="006846DF">
      <w:pPr>
        <w:pStyle w:val="Heading1"/>
        <w:rPr>
          <w:noProof/>
          <w:lang w:val="sv-SE"/>
        </w:rPr>
      </w:pPr>
      <w:r w:rsidRPr="00300706">
        <w:rPr>
          <w:noProof/>
          <w:lang w:val="sv-SE"/>
        </w:rPr>
        <w:t>6.</w:t>
      </w:r>
      <w:r w:rsidRPr="00300706">
        <w:rPr>
          <w:noProof/>
          <w:lang w:val="sv-SE"/>
        </w:rPr>
        <w:tab/>
        <w:t xml:space="preserve">Förpackningens innehåll och övriga upplysningar </w:t>
      </w:r>
    </w:p>
    <w:p w14:paraId="5F28A589" w14:textId="77777777" w:rsidR="009937F4" w:rsidRPr="00300706" w:rsidRDefault="009937F4" w:rsidP="006846DF">
      <w:pPr>
        <w:pStyle w:val="LEAFLET"/>
      </w:pPr>
    </w:p>
    <w:p w14:paraId="356364BE" w14:textId="77777777" w:rsidR="009937F4" w:rsidRPr="00300706" w:rsidRDefault="00C6211A" w:rsidP="006846DF">
      <w:pPr>
        <w:pStyle w:val="LEAFLET"/>
      </w:pPr>
      <w:r w:rsidRPr="00300706">
        <w:rPr>
          <w:b w:val="0"/>
        </w:rPr>
        <w:t>Innehållsdeklaration</w:t>
      </w:r>
    </w:p>
    <w:p w14:paraId="411C9D0C" w14:textId="77777777" w:rsidR="009937F4" w:rsidRPr="00300706" w:rsidRDefault="00C6211A" w:rsidP="006846DF">
      <w:pPr>
        <w:pStyle w:val="ListParagraph"/>
        <w:numPr>
          <w:ilvl w:val="0"/>
          <w:numId w:val="29"/>
        </w:numPr>
        <w:tabs>
          <w:tab w:val="left" w:pos="685"/>
          <w:tab w:val="left" w:pos="686"/>
        </w:tabs>
        <w:ind w:left="567" w:right="8"/>
        <w:rPr>
          <w:lang w:val="sv-SE"/>
        </w:rPr>
      </w:pPr>
      <w:r w:rsidRPr="00300706">
        <w:rPr>
          <w:lang w:val="sv-SE"/>
        </w:rPr>
        <w:t>Den aktiva substansen är ranibizumab. Varje ml innehåller 10 mg ranibizumab. En förfylld spruta innehåller 0,165 ml motsvarande 1,65 mg ranibizumab. Detta motsvarar en brukbar mängd för att administrera en enskild dos på 0,05 ml innehållande 0,5 mg</w:t>
      </w:r>
      <w:r w:rsidRPr="00300706">
        <w:rPr>
          <w:spacing w:val="-22"/>
          <w:lang w:val="sv-SE"/>
        </w:rPr>
        <w:t xml:space="preserve"> </w:t>
      </w:r>
      <w:r w:rsidRPr="00300706">
        <w:rPr>
          <w:lang w:val="sv-SE"/>
        </w:rPr>
        <w:t>ranibizumab.</w:t>
      </w:r>
    </w:p>
    <w:p w14:paraId="01C1AEE7" w14:textId="77777777" w:rsidR="009937F4" w:rsidRPr="00300706" w:rsidRDefault="00C6211A" w:rsidP="006846DF">
      <w:pPr>
        <w:pStyle w:val="ListParagraph"/>
        <w:numPr>
          <w:ilvl w:val="0"/>
          <w:numId w:val="29"/>
        </w:numPr>
        <w:tabs>
          <w:tab w:val="left" w:pos="685"/>
          <w:tab w:val="left" w:pos="686"/>
        </w:tabs>
        <w:ind w:left="567" w:right="8"/>
        <w:rPr>
          <w:lang w:val="sv-SE"/>
        </w:rPr>
      </w:pPr>
      <w:r w:rsidRPr="00300706">
        <w:rPr>
          <w:lang w:val="sv-SE"/>
        </w:rPr>
        <w:t>Övriga innehållsämnen är α,α-trehalosdihydrat; histidinhydroklorid, monohydrat; histidin; polysorbat 20 (E 432); vatten för</w:t>
      </w:r>
      <w:r w:rsidRPr="00300706">
        <w:rPr>
          <w:spacing w:val="-14"/>
          <w:lang w:val="sv-SE"/>
        </w:rPr>
        <w:t xml:space="preserve"> </w:t>
      </w:r>
      <w:r w:rsidRPr="00300706">
        <w:rPr>
          <w:lang w:val="sv-SE"/>
        </w:rPr>
        <w:t>injektionsvätskor.</w:t>
      </w:r>
    </w:p>
    <w:p w14:paraId="7E5F89B7" w14:textId="77777777" w:rsidR="009937F4" w:rsidRPr="00300706" w:rsidRDefault="009937F4" w:rsidP="006846DF">
      <w:pPr>
        <w:pStyle w:val="BodyText"/>
        <w:ind w:right="8"/>
        <w:rPr>
          <w:sz w:val="23"/>
          <w:lang w:val="sv-SE"/>
        </w:rPr>
      </w:pPr>
    </w:p>
    <w:p w14:paraId="32331B5C" w14:textId="77777777" w:rsidR="009937F4" w:rsidRPr="00300706" w:rsidRDefault="00C6211A" w:rsidP="006846DF">
      <w:pPr>
        <w:pStyle w:val="LEAFLET"/>
      </w:pPr>
      <w:r w:rsidRPr="00300706">
        <w:t>Läkemedlets utseende och förpackningsstorlekar</w:t>
      </w:r>
    </w:p>
    <w:p w14:paraId="6DAD55C9" w14:textId="77777777" w:rsidR="009937F4" w:rsidRPr="00300706" w:rsidRDefault="00C6211A" w:rsidP="006846DF">
      <w:pPr>
        <w:pStyle w:val="BodyText"/>
        <w:spacing w:before="8"/>
        <w:ind w:right="6"/>
        <w:rPr>
          <w:lang w:val="sv-SE"/>
        </w:rPr>
      </w:pPr>
      <w:r w:rsidRPr="00300706">
        <w:rPr>
          <w:lang w:val="sv-SE"/>
        </w:rPr>
        <w:t>Byooviz är en injektionsvätska, lösning i en förfylld spruta. Den förfylld</w:t>
      </w:r>
      <w:r>
        <w:rPr>
          <w:lang w:val="sv-SE"/>
        </w:rPr>
        <w:t>a</w:t>
      </w:r>
      <w:r w:rsidRPr="00300706">
        <w:rPr>
          <w:lang w:val="sv-SE"/>
        </w:rPr>
        <w:t xml:space="preserve"> sprutan innehåller 0,165 ml steril, klar färglös till svagt gul vattenlösning. Den förfyllda sprutan innehåller mer än den rekommenderade dosen på 0,5 mg. </w:t>
      </w:r>
      <w:r>
        <w:rPr>
          <w:lang w:val="sv-SE"/>
        </w:rPr>
        <w:t>H</w:t>
      </w:r>
      <w:r w:rsidRPr="00300706">
        <w:rPr>
          <w:lang w:val="sv-SE"/>
        </w:rPr>
        <w:t xml:space="preserve">ela </w:t>
      </w:r>
      <w:r>
        <w:rPr>
          <w:lang w:val="sv-SE"/>
        </w:rPr>
        <w:t xml:space="preserve">den utmatningsbara </w:t>
      </w:r>
      <w:r w:rsidRPr="00300706">
        <w:rPr>
          <w:lang w:val="sv-SE"/>
        </w:rPr>
        <w:t xml:space="preserve">volymen i den förfyllda sprutan ska </w:t>
      </w:r>
      <w:r>
        <w:rPr>
          <w:lang w:val="sv-SE"/>
        </w:rPr>
        <w:t xml:space="preserve">inte </w:t>
      </w:r>
      <w:r w:rsidRPr="00300706">
        <w:rPr>
          <w:lang w:val="sv-SE"/>
        </w:rPr>
        <w:t>användas. Överskott</w:t>
      </w:r>
      <w:r>
        <w:rPr>
          <w:lang w:val="sv-SE"/>
        </w:rPr>
        <w:t>svolymen</w:t>
      </w:r>
      <w:r w:rsidRPr="00300706">
        <w:rPr>
          <w:lang w:val="sv-SE"/>
        </w:rPr>
        <w:t xml:space="preserve"> ska </w:t>
      </w:r>
      <w:r>
        <w:rPr>
          <w:lang w:val="sv-SE"/>
        </w:rPr>
        <w:t>matas</w:t>
      </w:r>
      <w:r w:rsidRPr="00300706">
        <w:rPr>
          <w:lang w:val="sv-SE"/>
        </w:rPr>
        <w:t xml:space="preserve"> ut före injektion. </w:t>
      </w:r>
      <w:r>
        <w:rPr>
          <w:lang w:val="sv-SE"/>
        </w:rPr>
        <w:t xml:space="preserve">Om </w:t>
      </w:r>
      <w:r w:rsidRPr="00FC2F66">
        <w:rPr>
          <w:lang w:val="sv-SE"/>
        </w:rPr>
        <w:t xml:space="preserve">hela volymen i den förfyllda sprutan </w:t>
      </w:r>
      <w:r w:rsidRPr="00A856A1">
        <w:rPr>
          <w:lang w:val="sv-SE"/>
        </w:rPr>
        <w:t>injicera</w:t>
      </w:r>
      <w:r>
        <w:rPr>
          <w:lang w:val="sv-SE"/>
        </w:rPr>
        <w:t>s</w:t>
      </w:r>
      <w:r w:rsidRPr="00A856A1">
        <w:rPr>
          <w:lang w:val="sv-SE"/>
        </w:rPr>
        <w:t xml:space="preserve"> </w:t>
      </w:r>
      <w:r w:rsidRPr="00FC2F66">
        <w:rPr>
          <w:lang w:val="sv-SE"/>
        </w:rPr>
        <w:t xml:space="preserve">kan </w:t>
      </w:r>
      <w:r>
        <w:rPr>
          <w:lang w:val="sv-SE"/>
        </w:rPr>
        <w:t xml:space="preserve">det </w:t>
      </w:r>
      <w:r w:rsidRPr="00FC2F66">
        <w:rPr>
          <w:lang w:val="sv-SE"/>
        </w:rPr>
        <w:t>leda till överdosering.</w:t>
      </w:r>
    </w:p>
    <w:p w14:paraId="2DC0F728" w14:textId="77777777" w:rsidR="009937F4" w:rsidRPr="00300706" w:rsidRDefault="009937F4" w:rsidP="006846DF">
      <w:pPr>
        <w:pStyle w:val="BodyText"/>
        <w:tabs>
          <w:tab w:val="left" w:pos="3969"/>
        </w:tabs>
        <w:ind w:right="6"/>
        <w:rPr>
          <w:u w:val="single"/>
          <w:lang w:val="sv-SE"/>
        </w:rPr>
      </w:pPr>
    </w:p>
    <w:p w14:paraId="5ED68C2D" w14:textId="77777777" w:rsidR="009937F4" w:rsidRPr="00300706" w:rsidRDefault="00C6211A" w:rsidP="006846DF">
      <w:pPr>
        <w:pStyle w:val="BodyText"/>
        <w:tabs>
          <w:tab w:val="left" w:pos="3969"/>
        </w:tabs>
        <w:ind w:right="6"/>
        <w:rPr>
          <w:lang w:val="sv-SE"/>
        </w:rPr>
      </w:pPr>
      <w:r w:rsidRPr="00300706">
        <w:rPr>
          <w:lang w:val="sv-SE"/>
        </w:rPr>
        <w:t xml:space="preserve">Förpackning innehållande en </w:t>
      </w:r>
      <w:r>
        <w:rPr>
          <w:lang w:val="sv-SE"/>
        </w:rPr>
        <w:t>förfylld spruta, förpackad i ett förseglat tråg</w:t>
      </w:r>
      <w:r w:rsidRPr="00300706">
        <w:rPr>
          <w:lang w:val="sv-SE"/>
        </w:rPr>
        <w:t xml:space="preserve">. </w:t>
      </w:r>
      <w:r>
        <w:rPr>
          <w:lang w:val="sv-SE"/>
        </w:rPr>
        <w:t xml:space="preserve">Den förfyllda sprutan </w:t>
      </w:r>
      <w:r w:rsidRPr="00300706">
        <w:rPr>
          <w:lang w:val="sv-SE"/>
        </w:rPr>
        <w:t>är endast för engångsbruk.</w:t>
      </w:r>
    </w:p>
    <w:p w14:paraId="67CC8199" w14:textId="77777777" w:rsidR="009937F4" w:rsidRPr="00300706" w:rsidRDefault="009937F4" w:rsidP="006846DF">
      <w:pPr>
        <w:pStyle w:val="BodyText"/>
        <w:tabs>
          <w:tab w:val="left" w:pos="3969"/>
        </w:tabs>
        <w:spacing w:before="54"/>
        <w:ind w:right="6"/>
        <w:rPr>
          <w:lang w:val="sv-SE"/>
        </w:rPr>
      </w:pPr>
    </w:p>
    <w:p w14:paraId="2B94AFF6" w14:textId="77777777" w:rsidR="009937F4" w:rsidRPr="00300706" w:rsidRDefault="00C6211A" w:rsidP="006846DF">
      <w:pPr>
        <w:pStyle w:val="LEAFLET"/>
      </w:pPr>
      <w:r w:rsidRPr="00300706">
        <w:t>Innehavare av godkännande för försäljning och tillverkare</w:t>
      </w:r>
    </w:p>
    <w:p w14:paraId="022F40FE" w14:textId="77777777" w:rsidR="009937F4" w:rsidRPr="00FA4B9A" w:rsidRDefault="00C6211A" w:rsidP="006846DF">
      <w:pPr>
        <w:pStyle w:val="BodyText"/>
        <w:spacing w:line="250" w:lineRule="exact"/>
        <w:ind w:right="8"/>
        <w:rPr>
          <w:lang w:val="de-DE"/>
          <w:rPrChange w:id="75" w:author="Author">
            <w:rPr>
              <w:lang w:val="en-GB"/>
            </w:rPr>
          </w:rPrChange>
        </w:rPr>
      </w:pPr>
      <w:r w:rsidRPr="00FA4B9A">
        <w:rPr>
          <w:lang w:val="de-DE"/>
          <w:rPrChange w:id="76" w:author="Author">
            <w:rPr>
              <w:lang w:val="en-GB"/>
            </w:rPr>
          </w:rPrChange>
        </w:rPr>
        <w:t>Samsung Bioepis NL B.V.</w:t>
      </w:r>
    </w:p>
    <w:p w14:paraId="69DD14D5" w14:textId="77777777" w:rsidR="009937F4" w:rsidRPr="00FA4B9A" w:rsidRDefault="00C6211A" w:rsidP="006846DF">
      <w:pPr>
        <w:pStyle w:val="BodyText"/>
        <w:spacing w:line="250" w:lineRule="exact"/>
        <w:ind w:right="8"/>
        <w:rPr>
          <w:lang w:val="de-DE"/>
          <w:rPrChange w:id="77" w:author="Author">
            <w:rPr>
              <w:lang w:val="en-GB"/>
            </w:rPr>
          </w:rPrChange>
        </w:rPr>
      </w:pPr>
      <w:r w:rsidRPr="00FA4B9A">
        <w:rPr>
          <w:lang w:val="de-DE"/>
          <w:rPrChange w:id="78" w:author="Author">
            <w:rPr>
              <w:lang w:val="en-GB"/>
            </w:rPr>
          </w:rPrChange>
        </w:rPr>
        <w:t>Olof Palmestraat 10</w:t>
      </w:r>
    </w:p>
    <w:p w14:paraId="617510F0" w14:textId="77777777" w:rsidR="009937F4" w:rsidRPr="00300706" w:rsidRDefault="00C6211A" w:rsidP="006846DF">
      <w:pPr>
        <w:pStyle w:val="BodyText"/>
        <w:spacing w:line="250" w:lineRule="exact"/>
        <w:ind w:right="8"/>
        <w:rPr>
          <w:lang w:val="sv-SE"/>
        </w:rPr>
      </w:pPr>
      <w:r w:rsidRPr="00300706">
        <w:rPr>
          <w:lang w:val="sv-SE"/>
        </w:rPr>
        <w:t>2616 LR Delft</w:t>
      </w:r>
    </w:p>
    <w:p w14:paraId="6317A4B2" w14:textId="77777777" w:rsidR="009937F4" w:rsidRPr="00300706" w:rsidRDefault="00C6211A" w:rsidP="006846DF">
      <w:pPr>
        <w:numPr>
          <w:ilvl w:val="12"/>
          <w:numId w:val="0"/>
        </w:numPr>
        <w:ind w:right="8"/>
        <w:rPr>
          <w:lang w:val="sv-SE"/>
        </w:rPr>
      </w:pPr>
      <w:r w:rsidRPr="00300706">
        <w:rPr>
          <w:lang w:val="sv-SE"/>
        </w:rPr>
        <w:t>Nederländerna</w:t>
      </w:r>
    </w:p>
    <w:p w14:paraId="1D1634E1" w14:textId="77777777" w:rsidR="009937F4" w:rsidRPr="00300706" w:rsidRDefault="009937F4" w:rsidP="006846DF">
      <w:pPr>
        <w:pStyle w:val="BodyText"/>
        <w:spacing w:before="11"/>
        <w:rPr>
          <w:lang w:val="sv-SE"/>
        </w:rPr>
      </w:pPr>
    </w:p>
    <w:p w14:paraId="77F76B02" w14:textId="77777777" w:rsidR="009937F4" w:rsidRPr="00300706" w:rsidRDefault="00C6211A" w:rsidP="00BF0FA7">
      <w:pPr>
        <w:rPr>
          <w:b/>
          <w:lang w:val="sv-SE"/>
        </w:rPr>
      </w:pPr>
      <w:r w:rsidRPr="00300706">
        <w:rPr>
          <w:b/>
          <w:lang w:val="sv-SE"/>
        </w:rPr>
        <w:t>Denna bipacksedel ändrades senast</w:t>
      </w:r>
    </w:p>
    <w:p w14:paraId="69D132AC" w14:textId="77777777" w:rsidR="009937F4" w:rsidRPr="00300706" w:rsidRDefault="009937F4" w:rsidP="006846DF">
      <w:pPr>
        <w:rPr>
          <w:lang w:val="sv-SE"/>
        </w:rPr>
      </w:pPr>
    </w:p>
    <w:p w14:paraId="1991CF92" w14:textId="77777777" w:rsidR="009937F4" w:rsidRPr="00300706" w:rsidRDefault="00C6211A" w:rsidP="00BF0FA7">
      <w:pPr>
        <w:rPr>
          <w:b/>
          <w:lang w:val="sv-SE"/>
        </w:rPr>
      </w:pPr>
      <w:r w:rsidRPr="00300706">
        <w:rPr>
          <w:b/>
          <w:lang w:val="sv-SE"/>
        </w:rPr>
        <w:t>Övriga informationskällor</w:t>
      </w:r>
    </w:p>
    <w:p w14:paraId="09D4DAC6" w14:textId="77777777" w:rsidR="009937F4" w:rsidRPr="00300706" w:rsidRDefault="009937F4" w:rsidP="00BF0FA7">
      <w:pPr>
        <w:rPr>
          <w:b/>
          <w:lang w:val="sv-SE"/>
        </w:rPr>
      </w:pPr>
    </w:p>
    <w:p w14:paraId="45D9A363" w14:textId="77777777" w:rsidR="009937F4" w:rsidRPr="00300706" w:rsidRDefault="00C6211A" w:rsidP="00BF0FA7">
      <w:pPr>
        <w:pStyle w:val="BodyText"/>
        <w:spacing w:before="6" w:line="247" w:lineRule="auto"/>
        <w:ind w:right="239"/>
        <w:rPr>
          <w:lang w:val="sv-SE"/>
        </w:rPr>
      </w:pPr>
      <w:r w:rsidRPr="00300706">
        <w:rPr>
          <w:lang w:val="sv-SE"/>
        </w:rPr>
        <w:t xml:space="preserve">Ytterligare information om detta läkemedel finns på Europeiska läkemedelsmyndighetens webbplats </w:t>
      </w:r>
      <w:r>
        <w:fldChar w:fldCharType="begin"/>
      </w:r>
      <w:r w:rsidRPr="00FA4B9A">
        <w:rPr>
          <w:lang w:val="sv-SE"/>
          <w:rPrChange w:id="79" w:author="Author">
            <w:rPr/>
          </w:rPrChange>
        </w:rPr>
        <w:instrText xml:space="preserve"> HYPERLINK "https://www.ema.europa.eu" </w:instrText>
      </w:r>
      <w:r>
        <w:fldChar w:fldCharType="separate"/>
      </w:r>
      <w:r w:rsidRPr="00D5443D">
        <w:rPr>
          <w:rStyle w:val="Hyperlink"/>
          <w:lang w:val="sv-SE"/>
        </w:rPr>
        <w:t>https://www.ema.europa.eu</w:t>
      </w:r>
      <w:r>
        <w:rPr>
          <w:rStyle w:val="Hyperlink"/>
          <w:lang w:val="sv-SE"/>
        </w:rPr>
        <w:fldChar w:fldCharType="end"/>
      </w:r>
      <w:r w:rsidRPr="00300706">
        <w:rPr>
          <w:lang w:val="sv-SE"/>
        </w:rPr>
        <w:t>.</w:t>
      </w:r>
    </w:p>
    <w:p w14:paraId="495DF56A" w14:textId="77777777" w:rsidR="009937F4" w:rsidRPr="00300706" w:rsidRDefault="009937F4" w:rsidP="006846DF">
      <w:pPr>
        <w:spacing w:line="247" w:lineRule="auto"/>
        <w:rPr>
          <w:lang w:val="sv-SE"/>
        </w:rPr>
        <w:sectPr w:rsidR="009937F4" w:rsidRPr="00300706" w:rsidSect="009937F4">
          <w:pgSz w:w="11910" w:h="16850"/>
          <w:pgMar w:top="1378" w:right="1202" w:bottom="902" w:left="1202" w:header="0" w:footer="656" w:gutter="0"/>
          <w:cols w:space="720"/>
          <w:docGrid w:linePitch="299"/>
        </w:sectPr>
      </w:pPr>
    </w:p>
    <w:p w14:paraId="349CC54A" w14:textId="77777777" w:rsidR="009937F4" w:rsidRPr="00300706" w:rsidRDefault="00C6211A" w:rsidP="006846DF">
      <w:pPr>
        <w:pStyle w:val="Heading1"/>
        <w:spacing w:before="75" w:line="249" w:lineRule="auto"/>
        <w:ind w:left="0" w:right="150"/>
        <w:rPr>
          <w:lang w:val="sv-SE"/>
        </w:rPr>
      </w:pPr>
      <w:r w:rsidRPr="00300706">
        <w:rPr>
          <w:lang w:val="sv-SE"/>
        </w:rPr>
        <w:lastRenderedPageBreak/>
        <w:t>FÖLJANDE UPPGIFTER ÄR ENDAST AVSEDDA FÖR HÄLSO- OCH SJUKVÅRDSPERSONAL:</w:t>
      </w:r>
    </w:p>
    <w:p w14:paraId="7D49834B" w14:textId="77777777" w:rsidR="009937F4" w:rsidRPr="00300706" w:rsidRDefault="009937F4" w:rsidP="006846DF">
      <w:pPr>
        <w:pStyle w:val="BodyText"/>
        <w:spacing w:before="2"/>
        <w:rPr>
          <w:b/>
          <w:lang w:val="sv-SE"/>
        </w:rPr>
      </w:pPr>
    </w:p>
    <w:p w14:paraId="083EC52B" w14:textId="77777777" w:rsidR="009937F4" w:rsidRPr="00300706" w:rsidRDefault="00C6211A" w:rsidP="006846DF">
      <w:pPr>
        <w:pStyle w:val="BodyText"/>
        <w:rPr>
          <w:lang w:val="sv-SE"/>
        </w:rPr>
      </w:pPr>
      <w:r w:rsidRPr="00300706">
        <w:rPr>
          <w:lang w:val="sv-SE"/>
        </w:rPr>
        <w:t>Se även avsnitt 3 ”Hur Byooviz ges”.</w:t>
      </w:r>
    </w:p>
    <w:p w14:paraId="6B1EABE7" w14:textId="77777777" w:rsidR="009937F4" w:rsidRPr="00300706" w:rsidRDefault="009937F4" w:rsidP="006846DF">
      <w:pPr>
        <w:pStyle w:val="BodyText"/>
        <w:spacing w:before="10"/>
        <w:rPr>
          <w:sz w:val="14"/>
          <w:lang w:val="sv-SE"/>
        </w:rPr>
      </w:pPr>
    </w:p>
    <w:p w14:paraId="12B5C058" w14:textId="77777777" w:rsidR="009937F4" w:rsidRPr="00300706" w:rsidRDefault="00C6211A" w:rsidP="006846DF">
      <w:pPr>
        <w:pStyle w:val="Heading1"/>
        <w:spacing w:before="91"/>
        <w:ind w:left="0"/>
        <w:rPr>
          <w:lang w:val="sv-SE"/>
        </w:rPr>
      </w:pPr>
      <w:r w:rsidRPr="00300706">
        <w:rPr>
          <w:color w:val="FFFFFF"/>
          <w:shd w:val="clear" w:color="auto" w:fill="000000"/>
          <w:lang w:val="sv-SE"/>
        </w:rPr>
        <w:t>Hur Byooviz tillbereds och administreras</w:t>
      </w:r>
    </w:p>
    <w:p w14:paraId="61A0BA85" w14:textId="77777777" w:rsidR="009937F4" w:rsidRPr="00300706" w:rsidRDefault="009937F4" w:rsidP="006846DF">
      <w:pPr>
        <w:pStyle w:val="BodyText"/>
        <w:rPr>
          <w:b/>
          <w:sz w:val="23"/>
          <w:lang w:val="sv-SE"/>
        </w:rPr>
      </w:pPr>
    </w:p>
    <w:p w14:paraId="6E207640" w14:textId="77777777" w:rsidR="009937F4" w:rsidRPr="00300706" w:rsidRDefault="00C6211A" w:rsidP="006846DF">
      <w:pPr>
        <w:pStyle w:val="BodyText"/>
        <w:rPr>
          <w:lang w:val="sv-SE"/>
        </w:rPr>
      </w:pPr>
      <w:r w:rsidRPr="00300706">
        <w:rPr>
          <w:lang w:val="sv-SE"/>
        </w:rPr>
        <w:t>Förfylld spruta för engångsbruk, endast avsedd för intravitreal användning.</w:t>
      </w:r>
    </w:p>
    <w:p w14:paraId="6E6571B4" w14:textId="77777777" w:rsidR="009937F4" w:rsidRPr="00300706" w:rsidRDefault="009937F4" w:rsidP="006846DF">
      <w:pPr>
        <w:pStyle w:val="BodyText"/>
        <w:spacing w:before="3"/>
        <w:rPr>
          <w:sz w:val="23"/>
          <w:lang w:val="sv-SE"/>
        </w:rPr>
      </w:pPr>
    </w:p>
    <w:p w14:paraId="44C7FB5B" w14:textId="2F07A8F7" w:rsidR="009937F4" w:rsidRPr="00300706" w:rsidRDefault="00C6211A" w:rsidP="006846DF">
      <w:pPr>
        <w:pStyle w:val="BodyText"/>
        <w:rPr>
          <w:lang w:val="sv-SE"/>
        </w:rPr>
      </w:pPr>
      <w:r w:rsidRPr="00300706">
        <w:rPr>
          <w:lang w:val="sv-SE"/>
        </w:rPr>
        <w:t>Byooviz ska administreras av en utbildad oftalmolog med erfarenhet av intravitreala injektioner.</w:t>
      </w:r>
    </w:p>
    <w:p w14:paraId="47029A5D" w14:textId="77777777" w:rsidR="009937F4" w:rsidRPr="00300706" w:rsidRDefault="009937F4" w:rsidP="006846DF">
      <w:pPr>
        <w:pStyle w:val="BodyText"/>
        <w:rPr>
          <w:sz w:val="23"/>
          <w:lang w:val="sv-SE"/>
        </w:rPr>
      </w:pPr>
    </w:p>
    <w:p w14:paraId="49E8C67D" w14:textId="77777777" w:rsidR="009937F4" w:rsidRPr="00300706" w:rsidRDefault="00C6211A" w:rsidP="006846DF">
      <w:pPr>
        <w:pStyle w:val="BodyText"/>
        <w:spacing w:line="247" w:lineRule="auto"/>
        <w:ind w:right="90"/>
        <w:rPr>
          <w:lang w:val="sv-SE"/>
        </w:rPr>
      </w:pPr>
      <w:r w:rsidRPr="00300706">
        <w:rPr>
          <w:lang w:val="sv-SE"/>
        </w:rPr>
        <w:t>Vid våt AMD, vid CNV, vid PDR och vid nedsatt syn på grund av DME eller makulaödem till följd av RVO är den rekommenderade dosen av Byooviz 0,5 mg en gång i månaden i form av en intravitreal injektion. Detta motsvarar en injektionsvolym på 0,05 ml. Intervallet mellan två doser injicerade i samma öga ska vara minst fyra veckor.</w:t>
      </w:r>
    </w:p>
    <w:p w14:paraId="0213880C" w14:textId="77777777" w:rsidR="009937F4" w:rsidRPr="00300706" w:rsidRDefault="009937F4" w:rsidP="006846DF">
      <w:pPr>
        <w:pStyle w:val="BodyText"/>
        <w:spacing w:before="6"/>
        <w:rPr>
          <w:lang w:val="sv-SE"/>
        </w:rPr>
      </w:pPr>
    </w:p>
    <w:p w14:paraId="4256F7A5" w14:textId="77777777" w:rsidR="009937F4" w:rsidRPr="00300706" w:rsidRDefault="00C6211A" w:rsidP="006846DF">
      <w:pPr>
        <w:pStyle w:val="BodyText"/>
        <w:spacing w:line="247" w:lineRule="auto"/>
        <w:ind w:right="335"/>
        <w:rPr>
          <w:lang w:val="sv-SE"/>
        </w:rPr>
      </w:pPr>
      <w:r w:rsidRPr="00300706">
        <w:rPr>
          <w:lang w:val="sv-SE"/>
        </w:rPr>
        <w:t>Behandlingen inleds med en injektion per månad och fortsätter tills maximal synskärpa har uppnåtts och/eller inga tecken på sjukdomsaktivitet förekommer, det vill säga inga förändringar avseende synskärpa och andra sjukdomstecken eller symptom under pågående behandling. Hos patienter med våt AMD, DME, PDR och RVO, kan det vara nödvändigt att initialt ge tre eller flera på varandra följande, månatliga injektioner.</w:t>
      </w:r>
    </w:p>
    <w:p w14:paraId="1D675322" w14:textId="77777777" w:rsidR="009937F4" w:rsidRPr="00300706" w:rsidRDefault="009937F4" w:rsidP="006846DF">
      <w:pPr>
        <w:pStyle w:val="BodyText"/>
        <w:spacing w:before="6"/>
        <w:rPr>
          <w:lang w:val="sv-SE"/>
        </w:rPr>
      </w:pPr>
    </w:p>
    <w:p w14:paraId="1FECEFD5" w14:textId="77777777" w:rsidR="009937F4" w:rsidRPr="00300706" w:rsidRDefault="00C6211A" w:rsidP="006846DF">
      <w:pPr>
        <w:pStyle w:val="BodyText"/>
        <w:spacing w:line="244" w:lineRule="auto"/>
        <w:ind w:right="294"/>
        <w:rPr>
          <w:lang w:val="sv-SE"/>
        </w:rPr>
      </w:pPr>
      <w:r w:rsidRPr="00300706">
        <w:rPr>
          <w:lang w:val="sv-SE"/>
        </w:rPr>
        <w:t>Därefter ska behandlande läkare bestämma lämpliga kontroll- och behandlingsintervall vilka baseras på sjukdomsaktivitet bedömd utifrån patientens synskärpa och/eller anatomiska parametrar.</w:t>
      </w:r>
    </w:p>
    <w:p w14:paraId="5FB985DC" w14:textId="77777777" w:rsidR="009937F4" w:rsidRPr="00300706" w:rsidRDefault="009937F4" w:rsidP="006846DF">
      <w:pPr>
        <w:pStyle w:val="BodyText"/>
        <w:spacing w:before="9"/>
        <w:rPr>
          <w:lang w:val="sv-SE"/>
        </w:rPr>
      </w:pPr>
    </w:p>
    <w:p w14:paraId="6B512DB3" w14:textId="77777777" w:rsidR="009937F4" w:rsidRPr="00300706" w:rsidRDefault="00C6211A" w:rsidP="006846DF">
      <w:pPr>
        <w:pStyle w:val="BodyText"/>
        <w:spacing w:line="244" w:lineRule="auto"/>
        <w:ind w:right="612"/>
        <w:rPr>
          <w:lang w:val="sv-SE"/>
        </w:rPr>
      </w:pPr>
      <w:r w:rsidRPr="00300706">
        <w:rPr>
          <w:lang w:val="sv-SE"/>
        </w:rPr>
        <w:t>Om läkaren anser att visuella och anatomiska parametrar indikerar att patienten inte drar nytta av fortsatt behandling, bör behandling med Byooviz avbrytas.</w:t>
      </w:r>
    </w:p>
    <w:p w14:paraId="245311A2" w14:textId="77777777" w:rsidR="009937F4" w:rsidRPr="00300706" w:rsidRDefault="009937F4" w:rsidP="006846DF">
      <w:pPr>
        <w:pStyle w:val="BodyText"/>
        <w:spacing w:before="9"/>
        <w:rPr>
          <w:lang w:val="sv-SE"/>
        </w:rPr>
      </w:pPr>
    </w:p>
    <w:p w14:paraId="21D83305" w14:textId="77777777" w:rsidR="009937F4" w:rsidRPr="00300706" w:rsidRDefault="00C6211A" w:rsidP="006846DF">
      <w:pPr>
        <w:pStyle w:val="BodyText"/>
        <w:spacing w:line="244" w:lineRule="auto"/>
        <w:ind w:right="177"/>
        <w:rPr>
          <w:lang w:val="sv-SE"/>
        </w:rPr>
      </w:pPr>
      <w:r w:rsidRPr="00300706">
        <w:rPr>
          <w:lang w:val="sv-SE"/>
        </w:rPr>
        <w:t>Kontroller avseende sjukdomsaktivitet kan omfatta klinisk undersökning, funktionstestning eller bilddiagnostik (exempelvis optisk koherenstomografi (OCT) eller fluoresceinangiografi (FA)).</w:t>
      </w:r>
    </w:p>
    <w:p w14:paraId="7E29FF02" w14:textId="77777777" w:rsidR="009937F4" w:rsidRPr="00300706" w:rsidRDefault="009937F4" w:rsidP="006846DF">
      <w:pPr>
        <w:pStyle w:val="BodyText"/>
        <w:spacing w:before="9"/>
        <w:rPr>
          <w:lang w:val="sv-SE"/>
        </w:rPr>
      </w:pPr>
    </w:p>
    <w:p w14:paraId="2C28F8C6" w14:textId="77777777" w:rsidR="009937F4" w:rsidRPr="00300706" w:rsidRDefault="00C6211A" w:rsidP="006846DF">
      <w:pPr>
        <w:pStyle w:val="BodyText"/>
        <w:spacing w:line="247" w:lineRule="auto"/>
        <w:ind w:right="111"/>
        <w:rPr>
          <w:lang w:val="sv-SE"/>
        </w:rPr>
      </w:pPr>
      <w:r w:rsidRPr="00300706">
        <w:rPr>
          <w:lang w:val="sv-SE"/>
        </w:rPr>
        <w:t>Om patienterna behandlas enligt ”treat-and-extend”-modellen kan behandlingsintervallen gradvis utökas så snart maximal synskärpa uppnåtts och/eller inga tecken på sjukdomsaktivitet förekommer fram till dess att sjukdomsaktivitet eller synförsämring inträffar. Behandlingsintervallen bör inte utökas med mer än två veckor i taget för våt AMD och kan utökas med upp till en månad i taget för DME. För PDR och RVO kan behandlingsintervall också gradvis utökas, men det finns inte tillräckligt med data för att kunna dra slutsatser om längden av dessa intervaller. Om sjukdomsaktiviteten återkommer ska behandlingsintervallen</w:t>
      </w:r>
      <w:r w:rsidRPr="00300706">
        <w:rPr>
          <w:spacing w:val="-16"/>
          <w:lang w:val="sv-SE"/>
        </w:rPr>
        <w:t xml:space="preserve"> </w:t>
      </w:r>
      <w:r w:rsidRPr="00300706">
        <w:rPr>
          <w:lang w:val="sv-SE"/>
        </w:rPr>
        <w:t>förkortas.</w:t>
      </w:r>
    </w:p>
    <w:p w14:paraId="3ADC7FF3" w14:textId="77777777" w:rsidR="009937F4" w:rsidRPr="00300706" w:rsidRDefault="009937F4" w:rsidP="006846DF">
      <w:pPr>
        <w:pStyle w:val="BodyText"/>
        <w:spacing w:before="1"/>
        <w:rPr>
          <w:sz w:val="21"/>
          <w:lang w:val="sv-SE"/>
        </w:rPr>
      </w:pPr>
    </w:p>
    <w:p w14:paraId="382553B6" w14:textId="77777777" w:rsidR="009937F4" w:rsidRPr="00300706" w:rsidRDefault="00C6211A" w:rsidP="006846DF">
      <w:pPr>
        <w:pStyle w:val="BodyText"/>
        <w:ind w:right="231"/>
        <w:rPr>
          <w:lang w:val="sv-SE"/>
        </w:rPr>
      </w:pPr>
      <w:r w:rsidRPr="00300706">
        <w:rPr>
          <w:lang w:val="sv-SE"/>
        </w:rPr>
        <w:t>Behandling av nedsatt syn till följd av CNV ska bestämmas individuellt för respektive patient baserat på sjukdomsaktivitet. Vissa patienter behöver bara en injektion under de första 12 månaderna; andra kan behöva mer frekvent behandling, inkluderande en månatlig injektion. Vid CNV till följd av patologisk myopi (PM), behöver många patienter endast en eller två injektioner under det första året.</w:t>
      </w:r>
    </w:p>
    <w:p w14:paraId="0B093D12" w14:textId="77777777" w:rsidR="009937F4" w:rsidRPr="00300706" w:rsidRDefault="009937F4" w:rsidP="006846DF">
      <w:pPr>
        <w:pStyle w:val="BodyText"/>
        <w:spacing w:before="9"/>
        <w:rPr>
          <w:lang w:val="sv-SE"/>
        </w:rPr>
      </w:pPr>
    </w:p>
    <w:p w14:paraId="7C7887BE" w14:textId="77777777" w:rsidR="009937F4" w:rsidRPr="00300706" w:rsidRDefault="00C6211A" w:rsidP="006846DF">
      <w:pPr>
        <w:rPr>
          <w:i/>
          <w:lang w:val="sv-SE"/>
        </w:rPr>
      </w:pPr>
      <w:r w:rsidRPr="00300706">
        <w:rPr>
          <w:i/>
          <w:lang w:val="sv-SE"/>
        </w:rPr>
        <w:t>Ranibizumab och fotokoagulation med laser vid DME och makulaödem till följd av BRVO</w:t>
      </w:r>
    </w:p>
    <w:p w14:paraId="36FC8AAC" w14:textId="77777777" w:rsidR="009937F4" w:rsidRPr="00300706" w:rsidRDefault="00C6211A" w:rsidP="006846DF">
      <w:pPr>
        <w:pStyle w:val="BodyText"/>
        <w:spacing w:before="6" w:line="244" w:lineRule="auto"/>
        <w:ind w:right="128"/>
        <w:rPr>
          <w:lang w:val="sv-SE"/>
        </w:rPr>
      </w:pPr>
      <w:r w:rsidRPr="00300706">
        <w:rPr>
          <w:lang w:val="sv-SE"/>
        </w:rPr>
        <w:t>Det finns en viss erfarenhet av att administrera ranibizumab samtidigt med fotokoagulation med laser. När det ges samma dag ska ranibizumab administreras minst 30 minuter efter fotokoagulationen med laser.</w:t>
      </w:r>
    </w:p>
    <w:p w14:paraId="1160ABB3" w14:textId="77777777" w:rsidR="009937F4" w:rsidRPr="00300706" w:rsidRDefault="00C6211A" w:rsidP="006846DF">
      <w:pPr>
        <w:pStyle w:val="BodyText"/>
        <w:spacing w:before="4"/>
        <w:rPr>
          <w:lang w:val="sv-SE"/>
        </w:rPr>
      </w:pPr>
      <w:r w:rsidRPr="00300706">
        <w:rPr>
          <w:lang w:val="sv-SE"/>
        </w:rPr>
        <w:t>Ranibizumab kan administreras till patienter som tidigare har fått fotokoagulation med laser.</w:t>
      </w:r>
    </w:p>
    <w:p w14:paraId="44A7A2E1" w14:textId="77777777" w:rsidR="009937F4" w:rsidRPr="00300706" w:rsidRDefault="009937F4" w:rsidP="006846DF">
      <w:pPr>
        <w:pStyle w:val="BodyText"/>
        <w:spacing w:before="1"/>
        <w:rPr>
          <w:sz w:val="23"/>
          <w:lang w:val="sv-SE"/>
        </w:rPr>
      </w:pPr>
    </w:p>
    <w:p w14:paraId="6E207C0F" w14:textId="77777777" w:rsidR="009937F4" w:rsidRPr="00300706" w:rsidRDefault="00C6211A" w:rsidP="006846DF">
      <w:pPr>
        <w:rPr>
          <w:i/>
          <w:lang w:val="sv-SE"/>
        </w:rPr>
      </w:pPr>
      <w:r w:rsidRPr="00300706">
        <w:rPr>
          <w:i/>
          <w:lang w:val="sv-SE"/>
        </w:rPr>
        <w:t>Ranibizumab och verteporfin fotodynamisk terapi vid CNV till följd av PM</w:t>
      </w:r>
    </w:p>
    <w:p w14:paraId="6F4441FC" w14:textId="53E9D8FB" w:rsidR="009937F4" w:rsidRPr="00300706" w:rsidRDefault="00C6211A" w:rsidP="006846DF">
      <w:pPr>
        <w:pStyle w:val="BodyText"/>
        <w:spacing w:before="8" w:line="491" w:lineRule="auto"/>
        <w:ind w:right="1356"/>
        <w:rPr>
          <w:lang w:val="sv-SE"/>
        </w:rPr>
      </w:pPr>
      <w:r w:rsidRPr="00300706">
        <w:rPr>
          <w:lang w:val="sv-SE"/>
        </w:rPr>
        <w:t>Det finns ingen erfarenhet av samtidig administrering av ranibizumab och verteporfin. Byooviz ska granskas visuellt avseende partiklar och missfärgning före administrering.</w:t>
      </w:r>
    </w:p>
    <w:p w14:paraId="28A4482D" w14:textId="2AAF18E0" w:rsidR="009937F4" w:rsidRPr="00300706" w:rsidRDefault="00C6211A" w:rsidP="006846DF">
      <w:pPr>
        <w:pStyle w:val="BodyText"/>
        <w:keepNext/>
        <w:keepLines/>
        <w:widowControl/>
        <w:spacing w:before="75" w:line="247" w:lineRule="auto"/>
        <w:ind w:right="505"/>
        <w:rPr>
          <w:lang w:val="sv-SE"/>
        </w:rPr>
      </w:pPr>
      <w:r w:rsidRPr="00300706">
        <w:rPr>
          <w:lang w:val="sv-SE"/>
        </w:rPr>
        <w:lastRenderedPageBreak/>
        <w:t>Patientens anamnes beträffande överkänslighetsreaktioner ska utvärderas noga innan den intravitreala proceduren utförs. Adekvat anestetikum och en lokal bredspektrummikrobicid till desinficering av huden runt ögat samt ögonlocket och ögats yta ska administreras före injektionen i enlighet med lokal praxis.</w:t>
      </w:r>
    </w:p>
    <w:p w14:paraId="4171A1EA" w14:textId="77777777" w:rsidR="009937F4" w:rsidRPr="00300706" w:rsidRDefault="009937F4" w:rsidP="006846DF">
      <w:pPr>
        <w:pStyle w:val="BodyText"/>
        <w:keepNext/>
        <w:spacing w:before="1"/>
        <w:rPr>
          <w:u w:val="single"/>
          <w:lang w:val="sv-SE"/>
        </w:rPr>
      </w:pPr>
    </w:p>
    <w:p w14:paraId="3F5D775B" w14:textId="77777777" w:rsidR="009937F4" w:rsidRPr="00300706" w:rsidRDefault="00C6211A" w:rsidP="006846DF">
      <w:pPr>
        <w:pStyle w:val="BodyText"/>
        <w:rPr>
          <w:lang w:val="sv-SE"/>
        </w:rPr>
      </w:pPr>
      <w:r w:rsidRPr="00FC2F66">
        <w:rPr>
          <w:lang w:val="sv-SE"/>
        </w:rPr>
        <w:t>Den förfyllda sprutan</w:t>
      </w:r>
      <w:r w:rsidRPr="00300706">
        <w:rPr>
          <w:lang w:val="sv-SE"/>
        </w:rPr>
        <w:t xml:space="preserve"> är steril och är endast avsedd för engångsbruk. Använd </w:t>
      </w:r>
      <w:r w:rsidRPr="00FC2F66">
        <w:rPr>
          <w:b/>
          <w:bCs/>
          <w:lang w:val="sv-SE"/>
        </w:rPr>
        <w:t>inte</w:t>
      </w:r>
      <w:r w:rsidRPr="00300706">
        <w:rPr>
          <w:lang w:val="sv-SE"/>
        </w:rPr>
        <w:t xml:space="preserve"> läkemedlet om förpackningen har skadats eller om det förefaller som om den är manipulerad.</w:t>
      </w:r>
    </w:p>
    <w:p w14:paraId="7FB8C6BB" w14:textId="77777777" w:rsidR="009937F4" w:rsidRPr="00300706" w:rsidRDefault="009937F4" w:rsidP="006846DF">
      <w:pPr>
        <w:pStyle w:val="BodyText"/>
        <w:spacing w:before="1"/>
        <w:rPr>
          <w:lang w:val="sv-SE"/>
        </w:rPr>
      </w:pPr>
    </w:p>
    <w:p w14:paraId="6EACEA9E" w14:textId="77777777" w:rsidR="009937F4" w:rsidRPr="00300706" w:rsidRDefault="00C6211A" w:rsidP="006846DF">
      <w:pPr>
        <w:pStyle w:val="BodyText"/>
        <w:rPr>
          <w:lang w:val="sv-SE"/>
        </w:rPr>
      </w:pPr>
      <w:r w:rsidRPr="00300706">
        <w:rPr>
          <w:lang w:val="sv-SE"/>
        </w:rPr>
        <w:t>Följ bruksanvisningen vid beredning av Byooviz för intravitreal administrering</w:t>
      </w:r>
      <w:r w:rsidRPr="00300706">
        <w:rPr>
          <w:bCs/>
          <w:lang w:val="sv-SE"/>
        </w:rPr>
        <w:t>. Läs hela bruksanvisningen noga före användning av den förfyllda sprutan.</w:t>
      </w:r>
    </w:p>
    <w:p w14:paraId="7AB1A4CF" w14:textId="77777777" w:rsidR="009937F4" w:rsidRPr="00300706" w:rsidRDefault="009937F4" w:rsidP="006846DF">
      <w:pPr>
        <w:pStyle w:val="BodyText"/>
        <w:rPr>
          <w:lang w:val="sv-SE"/>
        </w:rPr>
      </w:pPr>
    </w:p>
    <w:p w14:paraId="0C0C8B52" w14:textId="77777777" w:rsidR="009937F4" w:rsidRPr="00300706" w:rsidRDefault="00C6211A" w:rsidP="006846DF">
      <w:pPr>
        <w:pStyle w:val="BodyText"/>
        <w:rPr>
          <w:lang w:val="sv-SE"/>
        </w:rPr>
      </w:pPr>
      <w:r w:rsidRPr="00300706">
        <w:rPr>
          <w:lang w:val="sv-SE"/>
        </w:rPr>
        <w:t>Öppnandet av den förseglade tråget och alla efterföljande steg ska utföras under aseptiska förhållanden, vilket innefattar användning av kirurgisk handdesinfektion, sterila handskar, en steril duk och ett sterilt spekulum (eller motsvarande) liksom tillgång till utrustning för steril paracentes (vid behov).</w:t>
      </w:r>
    </w:p>
    <w:p w14:paraId="58496E7A" w14:textId="77777777" w:rsidR="009937F4" w:rsidRPr="00300706" w:rsidRDefault="009937F4" w:rsidP="006846DF">
      <w:pPr>
        <w:pStyle w:val="BodyText"/>
        <w:rPr>
          <w:lang w:val="sv-SE"/>
        </w:rPr>
      </w:pPr>
    </w:p>
    <w:p w14:paraId="1420262D" w14:textId="77777777" w:rsidR="009937F4" w:rsidRDefault="00C6211A" w:rsidP="006846DF">
      <w:pPr>
        <w:rPr>
          <w:lang w:val="sv-SE"/>
        </w:rPr>
      </w:pPr>
      <w:r w:rsidRPr="00300706">
        <w:rPr>
          <w:lang w:val="sv-SE"/>
        </w:rPr>
        <w:t>Till den intravitreala injektion ska en steril 30</w:t>
      </w:r>
      <w:r>
        <w:rPr>
          <w:lang w:val="sv-SE"/>
        </w:rPr>
        <w:t> </w:t>
      </w:r>
      <w:r w:rsidRPr="00300706">
        <w:rPr>
          <w:lang w:val="sv-SE"/>
        </w:rPr>
        <w:t>G x ½ tum injektionskanyl användas (medföljer ej).</w:t>
      </w:r>
    </w:p>
    <w:p w14:paraId="677296F5" w14:textId="77777777" w:rsidR="001E7BAD" w:rsidRDefault="001E7BAD" w:rsidP="006846DF">
      <w:pPr>
        <w:rPr>
          <w:ins w:id="80" w:author="Author"/>
          <w:lang w:val="sv-SE"/>
        </w:rPr>
      </w:pPr>
    </w:p>
    <w:p w14:paraId="032FADA3" w14:textId="6D487A39" w:rsidR="001E7BAD" w:rsidRPr="00FA4B9A" w:rsidRDefault="00C6211A" w:rsidP="006846DF">
      <w:pPr>
        <w:rPr>
          <w:ins w:id="81" w:author="Author"/>
          <w:b/>
          <w:bCs/>
          <w:i/>
          <w:iCs/>
          <w:lang w:val="sv-SE"/>
          <w:rPrChange w:id="82" w:author="Author">
            <w:rPr>
              <w:ins w:id="83" w:author="Author"/>
              <w:lang w:val="sv-SE"/>
            </w:rPr>
          </w:rPrChange>
        </w:rPr>
      </w:pPr>
      <w:ins w:id="84" w:author="Author">
        <w:r w:rsidRPr="00FA4B9A">
          <w:rPr>
            <w:b/>
            <w:bCs/>
            <w:i/>
            <w:iCs/>
            <w:lang w:val="sv-SE"/>
            <w:rPrChange w:id="85" w:author="Author">
              <w:rPr>
                <w:lang w:val="sv-SE"/>
              </w:rPr>
            </w:rPrChange>
          </w:rPr>
          <w:t>Obs! Den sterila 30 G x ½ tum injektionskanylen ingår inte i förpackningen.</w:t>
        </w:r>
      </w:ins>
    </w:p>
    <w:p w14:paraId="30653662" w14:textId="77777777" w:rsidR="009937F4" w:rsidRPr="00FC2F66" w:rsidRDefault="009937F4" w:rsidP="006846DF">
      <w:pPr>
        <w:tabs>
          <w:tab w:val="left" w:pos="851"/>
        </w:tabs>
        <w:rPr>
          <w:ins w:id="86" w:author="Author"/>
          <w:i/>
          <w:iCs/>
          <w:lang w:val="sv-SE"/>
        </w:rPr>
      </w:pPr>
    </w:p>
    <w:p w14:paraId="35E4239F" w14:textId="77777777" w:rsidR="009937F4" w:rsidRPr="00FC2F66" w:rsidRDefault="00C6211A" w:rsidP="006846DF">
      <w:pPr>
        <w:tabs>
          <w:tab w:val="left" w:pos="851"/>
        </w:tabs>
        <w:rPr>
          <w:b/>
          <w:bCs/>
          <w:i/>
          <w:iCs/>
          <w:lang w:val="sv-SE"/>
        </w:rPr>
      </w:pPr>
      <w:r w:rsidRPr="00FC2F66">
        <w:rPr>
          <w:b/>
          <w:bCs/>
          <w:i/>
          <w:iCs/>
          <w:lang w:val="sv-SE"/>
        </w:rPr>
        <w:t>Obs! Dosen måste ställas in på 0,05 ml.</w:t>
      </w:r>
    </w:p>
    <w:p w14:paraId="0C375252" w14:textId="77777777" w:rsidR="009937F4" w:rsidRPr="00300706" w:rsidRDefault="009937F4" w:rsidP="006846DF">
      <w:pPr>
        <w:tabs>
          <w:tab w:val="left" w:pos="851"/>
        </w:tabs>
        <w:rPr>
          <w:lang w:val="sv-SE"/>
        </w:rPr>
      </w:pPr>
    </w:p>
    <w:p w14:paraId="415DD92C" w14:textId="77777777" w:rsidR="009937F4" w:rsidRPr="00300706" w:rsidRDefault="00C6211A" w:rsidP="006846DF">
      <w:pPr>
        <w:pStyle w:val="BodyText"/>
        <w:ind w:right="12"/>
        <w:rPr>
          <w:rFonts w:eastAsiaTheme="minorEastAsia"/>
          <w:b/>
          <w:noProof/>
          <w:lang w:val="sv-SE" w:eastAsia="ko-KR"/>
        </w:rPr>
      </w:pPr>
      <w:r w:rsidRPr="00300706">
        <w:rPr>
          <w:b/>
          <w:bCs/>
          <w:lang w:val="sv-SE"/>
        </w:rPr>
        <w:t>Beskrivning av produkten</w:t>
      </w:r>
    </w:p>
    <w:p w14:paraId="48614E77" w14:textId="77777777" w:rsidR="009937F4" w:rsidRPr="00300706" w:rsidRDefault="00C6211A" w:rsidP="006846DF">
      <w:pPr>
        <w:pStyle w:val="BodyText"/>
        <w:ind w:right="187"/>
        <w:jc w:val="center"/>
        <w:rPr>
          <w:lang w:val="sv-SE"/>
        </w:rPr>
      </w:pPr>
      <w:r w:rsidRPr="00300706">
        <w:rPr>
          <w:b/>
          <w:bCs/>
          <w:noProof/>
          <w:sz w:val="24"/>
          <w:szCs w:val="24"/>
          <w:lang w:val="sv-SE" w:eastAsia="ko-KR"/>
        </w:rPr>
        <mc:AlternateContent>
          <mc:Choice Requires="wps">
            <w:drawing>
              <wp:anchor distT="0" distB="0" distL="114300" distR="114300" simplePos="0" relativeHeight="251689984" behindDoc="0" locked="0" layoutInCell="1" allowOverlap="1" wp14:anchorId="546DF8DE" wp14:editId="19F151FD">
                <wp:simplePos x="0" y="0"/>
                <wp:positionH relativeFrom="column">
                  <wp:posOffset>3889197</wp:posOffset>
                </wp:positionH>
                <wp:positionV relativeFrom="paragraph">
                  <wp:posOffset>172136</wp:posOffset>
                </wp:positionV>
                <wp:extent cx="841248" cy="270662"/>
                <wp:effectExtent l="0" t="0" r="0" b="0"/>
                <wp:wrapNone/>
                <wp:docPr id="409761799" name="Textruta 12"/>
                <wp:cNvGraphicFramePr/>
                <a:graphic xmlns:a="http://schemas.openxmlformats.org/drawingml/2006/main">
                  <a:graphicData uri="http://schemas.microsoft.com/office/word/2010/wordprocessingShape">
                    <wps:wsp>
                      <wps:cNvSpPr txBox="1"/>
                      <wps:spPr>
                        <a:xfrm>
                          <a:off x="0" y="0"/>
                          <a:ext cx="841248" cy="270662"/>
                        </a:xfrm>
                        <a:prstGeom prst="rect">
                          <a:avLst/>
                        </a:prstGeom>
                        <a:solidFill>
                          <a:schemeClr val="lt1"/>
                        </a:solidFill>
                        <a:ln w="6350">
                          <a:noFill/>
                        </a:ln>
                      </wps:spPr>
                      <wps:txbx>
                        <w:txbxContent>
                          <w:p w14:paraId="19E5E4E2" w14:textId="77777777" w:rsidR="009937F4" w:rsidRPr="00FC2F66" w:rsidRDefault="00C6211A" w:rsidP="006846DF">
                            <w:pPr>
                              <w:rPr>
                                <w:sz w:val="18"/>
                                <w:szCs w:val="18"/>
                                <w:lang w:val="en-GB"/>
                              </w:rPr>
                            </w:pPr>
                            <w:r w:rsidRPr="00FC2F66">
                              <w:rPr>
                                <w:sz w:val="18"/>
                                <w:szCs w:val="18"/>
                                <w:lang w:val="en-GB"/>
                              </w:rPr>
                              <w:t>Kolvstång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2" o:spid="_x0000_s1028" type="#_x0000_t202" style="width:66.25pt;height:21.3pt;margin-top:13.55pt;margin-left:306.25pt;mso-height-percent:0;mso-height-relative:margin;mso-width-percent:0;mso-width-relative:margin;mso-wrap-distance-bottom:0;mso-wrap-distance-left:9pt;mso-wrap-distance-right:9pt;mso-wrap-distance-top:0;mso-wrap-style:square;position:absolute;visibility:visible;v-text-anchor:top;z-index:251691008" fillcolor="white" stroked="f" strokeweight="0.5pt">
                <v:textbox>
                  <w:txbxContent>
                    <w:p w:rsidR="009937F4" w:rsidRPr="00FC2F66" w:rsidP="006846DF" w14:paraId="77BDF109" w14:textId="77777777">
                      <w:pPr>
                        <w:rPr>
                          <w:sz w:val="18"/>
                          <w:szCs w:val="18"/>
                          <w:lang w:val="en-GB"/>
                        </w:rPr>
                      </w:pPr>
                      <w:r w:rsidRPr="00FC2F66">
                        <w:rPr>
                          <w:sz w:val="18"/>
                          <w:szCs w:val="18"/>
                          <w:lang w:val="en-GB"/>
                        </w:rPr>
                        <w:t>Kolvstång</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696128" behindDoc="0" locked="0" layoutInCell="1" allowOverlap="1" wp14:anchorId="59E31B9E" wp14:editId="78A76BE3">
                <wp:simplePos x="0" y="0"/>
                <wp:positionH relativeFrom="column">
                  <wp:posOffset>2009190</wp:posOffset>
                </wp:positionH>
                <wp:positionV relativeFrom="paragraph">
                  <wp:posOffset>1035328</wp:posOffset>
                </wp:positionV>
                <wp:extent cx="1059459" cy="526695"/>
                <wp:effectExtent l="0" t="0" r="7620" b="6985"/>
                <wp:wrapNone/>
                <wp:docPr id="557824453" name="Textruta 15"/>
                <wp:cNvGraphicFramePr/>
                <a:graphic xmlns:a="http://schemas.openxmlformats.org/drawingml/2006/main">
                  <a:graphicData uri="http://schemas.microsoft.com/office/word/2010/wordprocessingShape">
                    <wps:wsp>
                      <wps:cNvSpPr txBox="1"/>
                      <wps:spPr>
                        <a:xfrm>
                          <a:off x="0" y="0"/>
                          <a:ext cx="1059459" cy="526695"/>
                        </a:xfrm>
                        <a:prstGeom prst="rect">
                          <a:avLst/>
                        </a:prstGeom>
                        <a:solidFill>
                          <a:schemeClr val="lt1"/>
                        </a:solidFill>
                        <a:ln w="6350">
                          <a:noFill/>
                        </a:ln>
                      </wps:spPr>
                      <wps:txbx>
                        <w:txbxContent>
                          <w:p w14:paraId="75FEF299" w14:textId="77777777" w:rsidR="009937F4" w:rsidRPr="00FC2F66" w:rsidRDefault="00C6211A" w:rsidP="006846DF">
                            <w:pPr>
                              <w:rPr>
                                <w:b/>
                                <w:bCs/>
                                <w:sz w:val="18"/>
                                <w:szCs w:val="18"/>
                                <w:lang w:val="en-GB"/>
                              </w:rPr>
                            </w:pPr>
                            <w:r w:rsidRPr="00FC2F66">
                              <w:rPr>
                                <w:b/>
                                <w:bCs/>
                                <w:sz w:val="18"/>
                                <w:szCs w:val="18"/>
                                <w:lang w:val="en-GB"/>
                              </w:rPr>
                              <w:t>Genomskinlig 0,5 ml dosmarkering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5" o:spid="_x0000_s1029" type="#_x0000_t202" style="width:83.4pt;height:41.45pt;margin-top:81.5pt;margin-left:158.2pt;mso-height-percent:0;mso-height-relative:margin;mso-width-percent:0;mso-width-relative:margin;mso-wrap-distance-bottom:0;mso-wrap-distance-left:9pt;mso-wrap-distance-right:9pt;mso-wrap-distance-top:0;mso-wrap-style:square;position:absolute;visibility:visible;v-text-anchor:top;z-index:251697152" fillcolor="white" stroked="f" strokeweight="0.5pt">
                <v:textbox>
                  <w:txbxContent>
                    <w:p w:rsidR="009937F4" w:rsidRPr="00FC2F66" w:rsidP="006846DF" w14:paraId="1D10B380" w14:textId="77777777">
                      <w:pPr>
                        <w:rPr>
                          <w:b/>
                          <w:bCs/>
                          <w:sz w:val="18"/>
                          <w:szCs w:val="18"/>
                          <w:lang w:val="en-GB"/>
                        </w:rPr>
                      </w:pPr>
                      <w:r w:rsidRPr="00FC2F66">
                        <w:rPr>
                          <w:b/>
                          <w:bCs/>
                          <w:sz w:val="18"/>
                          <w:szCs w:val="18"/>
                          <w:lang w:val="en-GB"/>
                        </w:rPr>
                        <w:t>Genomskinlig</w:t>
                      </w:r>
                      <w:r w:rsidRPr="00FC2F66">
                        <w:rPr>
                          <w:b/>
                          <w:bCs/>
                          <w:sz w:val="18"/>
                          <w:szCs w:val="18"/>
                          <w:lang w:val="en-GB"/>
                        </w:rPr>
                        <w:t xml:space="preserve"> 0,5 ml </w:t>
                      </w:r>
                      <w:r w:rsidRPr="00FC2F66">
                        <w:rPr>
                          <w:b/>
                          <w:bCs/>
                          <w:sz w:val="18"/>
                          <w:szCs w:val="18"/>
                          <w:lang w:val="en-GB"/>
                        </w:rPr>
                        <w:t>dosmarkering</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694080" behindDoc="0" locked="0" layoutInCell="1" allowOverlap="1" wp14:anchorId="49E2EE75" wp14:editId="21E2D63F">
                <wp:simplePos x="0" y="0"/>
                <wp:positionH relativeFrom="column">
                  <wp:posOffset>977748</wp:posOffset>
                </wp:positionH>
                <wp:positionV relativeFrom="paragraph">
                  <wp:posOffset>1247470</wp:posOffset>
                </wp:positionV>
                <wp:extent cx="811987" cy="258445"/>
                <wp:effectExtent l="0" t="0" r="7620" b="8255"/>
                <wp:wrapNone/>
                <wp:docPr id="1891400986" name="Textruta 14"/>
                <wp:cNvGraphicFramePr/>
                <a:graphic xmlns:a="http://schemas.openxmlformats.org/drawingml/2006/main">
                  <a:graphicData uri="http://schemas.microsoft.com/office/word/2010/wordprocessingShape">
                    <wps:wsp>
                      <wps:cNvSpPr txBox="1"/>
                      <wps:spPr>
                        <a:xfrm>
                          <a:off x="0" y="0"/>
                          <a:ext cx="811987" cy="258445"/>
                        </a:xfrm>
                        <a:prstGeom prst="rect">
                          <a:avLst/>
                        </a:prstGeom>
                        <a:solidFill>
                          <a:schemeClr val="lt1"/>
                        </a:solidFill>
                        <a:ln w="6350">
                          <a:noFill/>
                        </a:ln>
                      </wps:spPr>
                      <wps:txbx>
                        <w:txbxContent>
                          <w:p w14:paraId="6AC27417" w14:textId="77777777" w:rsidR="009937F4" w:rsidRPr="00FC2F66" w:rsidRDefault="00C6211A" w:rsidP="006846DF">
                            <w:pPr>
                              <w:rPr>
                                <w:sz w:val="18"/>
                                <w:szCs w:val="18"/>
                                <w:lang w:val="en-GB"/>
                              </w:rPr>
                            </w:pPr>
                            <w:r w:rsidRPr="00FC2F66">
                              <w:rPr>
                                <w:sz w:val="18"/>
                                <w:szCs w:val="18"/>
                                <w:lang w:val="en-GB"/>
                              </w:rPr>
                              <w:t>Sprutlock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4" o:spid="_x0000_s1030" type="#_x0000_t202" style="width:63.95pt;height:20.35pt;margin-top:98.25pt;margin-left:77pt;mso-height-percent:0;mso-height-relative:margin;mso-width-percent:0;mso-width-relative:margin;mso-wrap-distance-bottom:0;mso-wrap-distance-left:9pt;mso-wrap-distance-right:9pt;mso-wrap-distance-top:0;mso-wrap-style:square;position:absolute;visibility:visible;v-text-anchor:top;z-index:251695104" fillcolor="white" stroked="f" strokeweight="0.5pt">
                <v:textbox>
                  <w:txbxContent>
                    <w:p w:rsidR="009937F4" w:rsidRPr="00FC2F66" w:rsidP="006846DF" w14:paraId="64D52BF7" w14:textId="77777777">
                      <w:pPr>
                        <w:rPr>
                          <w:sz w:val="18"/>
                          <w:szCs w:val="18"/>
                          <w:lang w:val="en-GB"/>
                        </w:rPr>
                      </w:pPr>
                      <w:r w:rsidRPr="00FC2F66">
                        <w:rPr>
                          <w:sz w:val="18"/>
                          <w:szCs w:val="18"/>
                          <w:lang w:val="en-GB"/>
                        </w:rPr>
                        <w:t>Sprutlock</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692032" behindDoc="0" locked="0" layoutInCell="1" allowOverlap="1" wp14:anchorId="1641FD44" wp14:editId="7C9DCD07">
                <wp:simplePos x="0" y="0"/>
                <wp:positionH relativeFrom="column">
                  <wp:posOffset>3347872</wp:posOffset>
                </wp:positionH>
                <wp:positionV relativeFrom="paragraph">
                  <wp:posOffset>1247470</wp:posOffset>
                </wp:positionV>
                <wp:extent cx="920750" cy="258547"/>
                <wp:effectExtent l="0" t="0" r="0" b="8255"/>
                <wp:wrapNone/>
                <wp:docPr id="90105899" name="Textruta 13"/>
                <wp:cNvGraphicFramePr/>
                <a:graphic xmlns:a="http://schemas.openxmlformats.org/drawingml/2006/main">
                  <a:graphicData uri="http://schemas.microsoft.com/office/word/2010/wordprocessingShape">
                    <wps:wsp>
                      <wps:cNvSpPr txBox="1"/>
                      <wps:spPr>
                        <a:xfrm>
                          <a:off x="0" y="0"/>
                          <a:ext cx="920750" cy="258547"/>
                        </a:xfrm>
                        <a:prstGeom prst="rect">
                          <a:avLst/>
                        </a:prstGeom>
                        <a:solidFill>
                          <a:schemeClr val="lt1"/>
                        </a:solidFill>
                        <a:ln w="6350">
                          <a:noFill/>
                        </a:ln>
                      </wps:spPr>
                      <wps:txbx>
                        <w:txbxContent>
                          <w:p w14:paraId="7D6B84C3" w14:textId="77777777" w:rsidR="009937F4" w:rsidRPr="00FC2F66" w:rsidRDefault="00C6211A" w:rsidP="006846DF">
                            <w:pPr>
                              <w:rPr>
                                <w:sz w:val="18"/>
                                <w:szCs w:val="18"/>
                                <w:lang w:val="en-GB"/>
                              </w:rPr>
                            </w:pPr>
                            <w:r w:rsidRPr="00FC2F66">
                              <w:rPr>
                                <w:sz w:val="18"/>
                                <w:szCs w:val="18"/>
                                <w:lang w:val="en-GB"/>
                              </w:rPr>
                              <w:t>Fingergrepp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ruta 13" o:spid="_x0000_s1031" type="#_x0000_t202" style="width:72.5pt;height:20.35pt;margin-top:98.25pt;margin-left:263.6pt;mso-height-percent:0;mso-height-relative:margin;mso-wrap-distance-bottom:0;mso-wrap-distance-left:9pt;mso-wrap-distance-right:9pt;mso-wrap-distance-top:0;mso-wrap-style:square;position:absolute;visibility:visible;v-text-anchor:top;z-index:251693056" fillcolor="white" stroked="f" strokeweight="0.5pt">
                <v:textbox>
                  <w:txbxContent>
                    <w:p w:rsidR="009937F4" w:rsidRPr="00FC2F66" w:rsidP="006846DF" w14:paraId="057C0F95" w14:textId="77777777">
                      <w:pPr>
                        <w:rPr>
                          <w:sz w:val="18"/>
                          <w:szCs w:val="18"/>
                          <w:lang w:val="en-GB"/>
                        </w:rPr>
                      </w:pPr>
                      <w:r w:rsidRPr="00FC2F66">
                        <w:rPr>
                          <w:sz w:val="18"/>
                          <w:szCs w:val="18"/>
                          <w:lang w:val="en-GB"/>
                        </w:rPr>
                        <w:t>Fingergrepp</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675648" behindDoc="0" locked="0" layoutInCell="1" allowOverlap="1" wp14:anchorId="4CCF6FA4" wp14:editId="4CFAC836">
                <wp:simplePos x="0" y="0"/>
                <wp:positionH relativeFrom="column">
                  <wp:posOffset>1394715</wp:posOffset>
                </wp:positionH>
                <wp:positionV relativeFrom="paragraph">
                  <wp:posOffset>172136</wp:posOffset>
                </wp:positionV>
                <wp:extent cx="719404" cy="224790"/>
                <wp:effectExtent l="0" t="0" r="5080" b="3810"/>
                <wp:wrapNone/>
                <wp:docPr id="2050204070" name="Text Box 15"/>
                <wp:cNvGraphicFramePr/>
                <a:graphic xmlns:a="http://schemas.openxmlformats.org/drawingml/2006/main">
                  <a:graphicData uri="http://schemas.microsoft.com/office/word/2010/wordprocessingShape">
                    <wps:wsp>
                      <wps:cNvSpPr txBox="1"/>
                      <wps:spPr>
                        <a:xfrm>
                          <a:off x="0" y="0"/>
                          <a:ext cx="719404" cy="224790"/>
                        </a:xfrm>
                        <a:prstGeom prst="rect">
                          <a:avLst/>
                        </a:prstGeom>
                        <a:solidFill>
                          <a:schemeClr val="lt1"/>
                        </a:solidFill>
                        <a:ln w="6350">
                          <a:noFill/>
                        </a:ln>
                      </wps:spPr>
                      <wps:txbx>
                        <w:txbxContent>
                          <w:p w14:paraId="2B4D2D97" w14:textId="77777777" w:rsidR="009937F4" w:rsidRPr="00FC2F66" w:rsidRDefault="00C6211A" w:rsidP="006846DF">
                            <w:pPr>
                              <w:rPr>
                                <w:sz w:val="18"/>
                                <w:szCs w:val="18"/>
                                <w:lang w:val="en-GB"/>
                              </w:rPr>
                            </w:pPr>
                            <w:r w:rsidRPr="00FC2F66">
                              <w:rPr>
                                <w:sz w:val="18"/>
                                <w:szCs w:val="18"/>
                                <w:lang w:val="en-GB"/>
                              </w:rPr>
                              <w:t>Luerlock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15" o:spid="_x0000_s1032" type="#_x0000_t202" style="width:56.65pt;height:17.7pt;margin-top:13.55pt;margin-left:109.8pt;mso-width-percent:0;mso-width-relative:margin;mso-wrap-distance-bottom:0;mso-wrap-distance-left:9pt;mso-wrap-distance-right:9pt;mso-wrap-distance-top:0;mso-wrap-style:square;position:absolute;visibility:visible;v-text-anchor:top;z-index:251676672" fillcolor="white" stroked="f" strokeweight="0.5pt">
                <v:textbox>
                  <w:txbxContent>
                    <w:p w:rsidR="009937F4" w:rsidRPr="00FC2F66" w:rsidP="006846DF" w14:paraId="42CC622D" w14:textId="77777777">
                      <w:pPr>
                        <w:rPr>
                          <w:sz w:val="18"/>
                          <w:szCs w:val="18"/>
                          <w:lang w:val="en-GB"/>
                        </w:rPr>
                      </w:pPr>
                      <w:r w:rsidRPr="00FC2F66">
                        <w:rPr>
                          <w:sz w:val="18"/>
                          <w:szCs w:val="18"/>
                          <w:lang w:val="en-GB"/>
                        </w:rPr>
                        <w:t>Luerlock</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698176" behindDoc="0" locked="0" layoutInCell="1" allowOverlap="1" wp14:anchorId="4BDF8D18" wp14:editId="5A34A483">
                <wp:simplePos x="0" y="0"/>
                <wp:positionH relativeFrom="column">
                  <wp:posOffset>4510989</wp:posOffset>
                </wp:positionH>
                <wp:positionV relativeFrom="paragraph">
                  <wp:posOffset>1562024</wp:posOffset>
                </wp:positionV>
                <wp:extent cx="651992" cy="257632"/>
                <wp:effectExtent l="0" t="0" r="0" b="9525"/>
                <wp:wrapNone/>
                <wp:docPr id="1012025296" name="Textruta 16"/>
                <wp:cNvGraphicFramePr/>
                <a:graphic xmlns:a="http://schemas.openxmlformats.org/drawingml/2006/main">
                  <a:graphicData uri="http://schemas.microsoft.com/office/word/2010/wordprocessingShape">
                    <wps:wsp>
                      <wps:cNvSpPr txBox="1"/>
                      <wps:spPr>
                        <a:xfrm>
                          <a:off x="0" y="0"/>
                          <a:ext cx="651992" cy="257632"/>
                        </a:xfrm>
                        <a:prstGeom prst="rect">
                          <a:avLst/>
                        </a:prstGeom>
                        <a:solidFill>
                          <a:schemeClr val="lt1"/>
                        </a:solidFill>
                        <a:ln w="6350">
                          <a:noFill/>
                        </a:ln>
                      </wps:spPr>
                      <wps:txbx>
                        <w:txbxContent>
                          <w:p w14:paraId="64F9C4F7" w14:textId="77777777" w:rsidR="009937F4" w:rsidRPr="00FC2F66" w:rsidRDefault="00C6211A" w:rsidP="006846DF">
                            <w:pPr>
                              <w:rPr>
                                <w:sz w:val="18"/>
                                <w:szCs w:val="18"/>
                                <w:lang w:val="en-GB"/>
                              </w:rPr>
                            </w:pPr>
                            <w:r w:rsidRPr="00FC2F66">
                              <w:rPr>
                                <w:sz w:val="18"/>
                                <w:szCs w:val="18"/>
                                <w:lang w:val="en-GB"/>
                              </w:rPr>
                              <w:t>Figur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ruta 16" o:spid="_x0000_s1033" type="#_x0000_t202" style="width:51.35pt;height:20.3pt;margin-top:123pt;margin-left:355.2pt;mso-height-percent:0;mso-height-relative:margin;mso-wrap-distance-bottom:0;mso-wrap-distance-left:9pt;mso-wrap-distance-right:9pt;mso-wrap-distance-top:0;mso-wrap-style:square;position:absolute;visibility:visible;v-text-anchor:top;z-index:251699200" fillcolor="white" stroked="f" strokeweight="0.5pt">
                <v:textbox>
                  <w:txbxContent>
                    <w:p w:rsidR="009937F4" w:rsidRPr="00FC2F66" w:rsidP="006846DF" w14:paraId="4DF71439" w14:textId="77777777">
                      <w:pPr>
                        <w:rPr>
                          <w:sz w:val="18"/>
                          <w:szCs w:val="18"/>
                          <w:lang w:val="en-GB"/>
                        </w:rPr>
                      </w:pPr>
                      <w:r w:rsidRPr="00FC2F66">
                        <w:rPr>
                          <w:sz w:val="18"/>
                          <w:szCs w:val="18"/>
                          <w:lang w:val="en-GB"/>
                        </w:rPr>
                        <w:t>Figur</w:t>
                      </w:r>
                      <w:r w:rsidRPr="00FC2F66">
                        <w:rPr>
                          <w:sz w:val="18"/>
                          <w:szCs w:val="18"/>
                          <w:lang w:val="en-GB"/>
                        </w:rPr>
                        <w:t xml:space="preserve"> 1</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687936" behindDoc="0" locked="0" layoutInCell="1" allowOverlap="1" wp14:anchorId="30982AC7" wp14:editId="58ADF16D">
                <wp:simplePos x="0" y="0"/>
                <wp:positionH relativeFrom="column">
                  <wp:posOffset>2191470</wp:posOffset>
                </wp:positionH>
                <wp:positionV relativeFrom="paragraph">
                  <wp:posOffset>88284</wp:posOffset>
                </wp:positionV>
                <wp:extent cx="1119117" cy="272955"/>
                <wp:effectExtent l="0" t="0" r="5080" b="0"/>
                <wp:wrapNone/>
                <wp:docPr id="1112105136" name="Textruta 11"/>
                <wp:cNvGraphicFramePr/>
                <a:graphic xmlns:a="http://schemas.openxmlformats.org/drawingml/2006/main">
                  <a:graphicData uri="http://schemas.microsoft.com/office/word/2010/wordprocessingShape">
                    <wps:wsp>
                      <wps:cNvSpPr txBox="1"/>
                      <wps:spPr>
                        <a:xfrm>
                          <a:off x="0" y="0"/>
                          <a:ext cx="1119117" cy="272955"/>
                        </a:xfrm>
                        <a:prstGeom prst="rect">
                          <a:avLst/>
                        </a:prstGeom>
                        <a:solidFill>
                          <a:schemeClr val="lt1"/>
                        </a:solidFill>
                        <a:ln w="6350">
                          <a:noFill/>
                        </a:ln>
                      </wps:spPr>
                      <wps:txbx>
                        <w:txbxContent>
                          <w:p w14:paraId="3E87522F" w14:textId="77777777" w:rsidR="009937F4" w:rsidRPr="00FC2F66" w:rsidRDefault="00C6211A" w:rsidP="006846DF">
                            <w:pPr>
                              <w:rPr>
                                <w:sz w:val="18"/>
                                <w:szCs w:val="18"/>
                                <w:lang w:val="en-GB"/>
                              </w:rPr>
                            </w:pPr>
                            <w:r w:rsidRPr="00FC2F66">
                              <w:rPr>
                                <w:sz w:val="18"/>
                                <w:szCs w:val="18"/>
                                <w:lang w:val="en-GB"/>
                              </w:rPr>
                              <w:t>Gummipropp</w:t>
                            </w:r>
                          </w:p>
                          <w:p w14:paraId="6868AE03" w14:textId="77777777" w:rsidR="009937F4" w:rsidRPr="00FC2F66" w:rsidRDefault="009937F4" w:rsidP="006846DF">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1" o:spid="_x0000_s1034" type="#_x0000_t202" style="width:88.1pt;height:21.5pt;margin-top:6.95pt;margin-left:172.55pt;mso-height-percent:0;mso-height-relative:margin;mso-width-percent:0;mso-width-relative:margin;mso-wrap-distance-bottom:0;mso-wrap-distance-left:9pt;mso-wrap-distance-right:9pt;mso-wrap-distance-top:0;mso-wrap-style:square;position:absolute;visibility:visible;v-text-anchor:top;z-index:251688960" fillcolor="white" stroked="f" strokeweight="0.5pt">
                <v:textbox>
                  <w:txbxContent>
                    <w:p w:rsidR="009937F4" w:rsidRPr="00FC2F66" w:rsidP="006846DF" w14:paraId="2AE97B63" w14:textId="77777777">
                      <w:pPr>
                        <w:rPr>
                          <w:sz w:val="18"/>
                          <w:szCs w:val="18"/>
                          <w:lang w:val="en-GB"/>
                        </w:rPr>
                      </w:pPr>
                      <w:r w:rsidRPr="00FC2F66">
                        <w:rPr>
                          <w:sz w:val="18"/>
                          <w:szCs w:val="18"/>
                          <w:lang w:val="en-GB"/>
                        </w:rPr>
                        <w:t>Gummipropp</w:t>
                      </w:r>
                    </w:p>
                    <w:p w:rsidR="009937F4" w:rsidRPr="00FC2F66" w:rsidP="006846DF" w14:paraId="5A2F5297" w14:textId="77777777">
                      <w:pPr>
                        <w:rPr>
                          <w:lang w:val="en-GB"/>
                        </w:rPr>
                      </w:pPr>
                    </w:p>
                  </w:txbxContent>
                </v:textbox>
              </v:shape>
            </w:pict>
          </mc:Fallback>
        </mc:AlternateContent>
      </w:r>
      <w:r w:rsidRPr="00300706">
        <w:rPr>
          <w:b/>
          <w:bCs/>
          <w:noProof/>
          <w:sz w:val="24"/>
          <w:szCs w:val="24"/>
          <w:lang w:val="sv-SE" w:eastAsia="ko-KR"/>
        </w:rPr>
        <w:drawing>
          <wp:inline distT="0" distB="0" distL="0" distR="0" wp14:anchorId="2413DA56" wp14:editId="28ABD2C3">
            <wp:extent cx="4315968" cy="1823581"/>
            <wp:effectExtent l="0" t="0" r="0" b="5715"/>
            <wp:docPr id="297359250"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59250" name="그림 46" descr="Diagram of a syringe with text and word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p>
    <w:p w14:paraId="580C1122" w14:textId="77777777" w:rsidR="009937F4" w:rsidRPr="00300706" w:rsidRDefault="00C6211A" w:rsidP="006846DF">
      <w:pPr>
        <w:tabs>
          <w:tab w:val="left" w:pos="851"/>
        </w:tabs>
        <w:rPr>
          <w:lang w:val="sv-SE"/>
        </w:rPr>
      </w:pPr>
      <w:r w:rsidRPr="00300706">
        <w:rPr>
          <w:lang w:val="sv-SE"/>
        </w:rPr>
        <w:t>Den förfyllda sprutan innehåller mer än den rekommenderade dosen på 0,5 mg. Överskott</w:t>
      </w:r>
      <w:r>
        <w:rPr>
          <w:lang w:val="sv-SE"/>
        </w:rPr>
        <w:t>svolymen</w:t>
      </w:r>
      <w:r w:rsidRPr="00300706">
        <w:rPr>
          <w:lang w:val="sv-SE"/>
        </w:rPr>
        <w:t xml:space="preserve"> ska tryckas ut före injektionen.</w:t>
      </w:r>
    </w:p>
    <w:p w14:paraId="61FA2063" w14:textId="77777777" w:rsidR="009937F4" w:rsidRPr="00300706" w:rsidRDefault="009937F4" w:rsidP="006846DF">
      <w:pPr>
        <w:tabs>
          <w:tab w:val="left" w:pos="851"/>
        </w:tabs>
        <w:rPr>
          <w:lang w:val="sv-SE"/>
        </w:rPr>
      </w:pPr>
    </w:p>
    <w:tbl>
      <w:tblPr>
        <w:tblStyle w:val="TableGrid"/>
        <w:tblW w:w="0" w:type="auto"/>
        <w:tblLayout w:type="fixed"/>
        <w:tblLook w:val="04A0" w:firstRow="1" w:lastRow="0" w:firstColumn="1" w:lastColumn="0" w:noHBand="0" w:noVBand="1"/>
      </w:tblPr>
      <w:tblGrid>
        <w:gridCol w:w="1555"/>
        <w:gridCol w:w="3543"/>
        <w:gridCol w:w="4398"/>
      </w:tblGrid>
      <w:tr w:rsidR="006E430F" w14:paraId="6B84FFDE" w14:textId="77777777" w:rsidTr="0062639E">
        <w:tc>
          <w:tcPr>
            <w:tcW w:w="1555" w:type="dxa"/>
          </w:tcPr>
          <w:p w14:paraId="53B96A67" w14:textId="77777777" w:rsidR="009937F4" w:rsidRPr="00300706" w:rsidRDefault="00C6211A" w:rsidP="0062639E">
            <w:pPr>
              <w:pStyle w:val="BodyText"/>
              <w:rPr>
                <w:b/>
                <w:lang w:val="sv-SE"/>
              </w:rPr>
            </w:pPr>
            <w:r w:rsidRPr="00300706">
              <w:rPr>
                <w:b/>
                <w:lang w:val="sv-SE"/>
              </w:rPr>
              <w:t>Steg 1:</w:t>
            </w:r>
            <w:r w:rsidRPr="00300706">
              <w:rPr>
                <w:b/>
                <w:lang w:val="sv-SE"/>
              </w:rPr>
              <w:br/>
              <w:t>Förbered</w:t>
            </w:r>
          </w:p>
        </w:tc>
        <w:tc>
          <w:tcPr>
            <w:tcW w:w="7941" w:type="dxa"/>
            <w:gridSpan w:val="2"/>
          </w:tcPr>
          <w:p w14:paraId="0B33D59A" w14:textId="77777777" w:rsidR="009937F4" w:rsidRPr="00300706" w:rsidRDefault="00C6211A" w:rsidP="0062639E">
            <w:pPr>
              <w:pStyle w:val="BodyText"/>
              <w:numPr>
                <w:ilvl w:val="0"/>
                <w:numId w:val="51"/>
              </w:numPr>
              <w:ind w:left="464" w:hanging="464"/>
              <w:rPr>
                <w:lang w:val="sv-SE"/>
              </w:rPr>
            </w:pPr>
            <w:r w:rsidRPr="00300706">
              <w:rPr>
                <w:lang w:val="sv-SE"/>
              </w:rPr>
              <w:t>Kontrollera att förpackningen innehåller en steril förfylld spruta i ett förseglat tråg.</w:t>
            </w:r>
          </w:p>
          <w:p w14:paraId="5E9622CD" w14:textId="77777777" w:rsidR="009937F4" w:rsidRPr="00300706" w:rsidRDefault="00C6211A" w:rsidP="0062639E">
            <w:pPr>
              <w:pStyle w:val="BodyText"/>
              <w:numPr>
                <w:ilvl w:val="0"/>
                <w:numId w:val="51"/>
              </w:numPr>
              <w:ind w:left="464" w:hanging="464"/>
              <w:rPr>
                <w:lang w:val="sv-SE"/>
              </w:rPr>
            </w:pPr>
            <w:r w:rsidRPr="00300706">
              <w:rPr>
                <w:lang w:val="sv-SE"/>
              </w:rPr>
              <w:t>Låt sprutan ligga kvar i det sterila tråget tills du ska använda den.</w:t>
            </w:r>
          </w:p>
          <w:p w14:paraId="40C1F29B" w14:textId="77777777" w:rsidR="009937F4" w:rsidRPr="00300706" w:rsidRDefault="00C6211A" w:rsidP="0062639E">
            <w:pPr>
              <w:pStyle w:val="BodyText"/>
              <w:numPr>
                <w:ilvl w:val="0"/>
                <w:numId w:val="51"/>
              </w:numPr>
              <w:ind w:left="464" w:hanging="464"/>
              <w:rPr>
                <w:lang w:val="sv-SE"/>
              </w:rPr>
            </w:pPr>
            <w:r w:rsidRPr="00300706">
              <w:rPr>
                <w:lang w:val="sv-SE"/>
              </w:rPr>
              <w:t>Dra av locket på spruttråget och ta upp sprutan med aseptisk teknik.</w:t>
            </w:r>
          </w:p>
        </w:tc>
      </w:tr>
      <w:tr w:rsidR="006E430F" w14:paraId="6543CF90" w14:textId="77777777" w:rsidTr="0062639E">
        <w:tc>
          <w:tcPr>
            <w:tcW w:w="1555" w:type="dxa"/>
          </w:tcPr>
          <w:p w14:paraId="6858E680" w14:textId="77777777" w:rsidR="009937F4" w:rsidRPr="00300706" w:rsidRDefault="00C6211A" w:rsidP="0062639E">
            <w:pPr>
              <w:pStyle w:val="BodyText"/>
              <w:rPr>
                <w:b/>
                <w:lang w:val="sv-SE"/>
              </w:rPr>
            </w:pPr>
            <w:r w:rsidRPr="00300706">
              <w:rPr>
                <w:rFonts w:eastAsiaTheme="minorEastAsia"/>
                <w:b/>
                <w:lang w:val="sv-SE" w:eastAsia="ko-KR"/>
              </w:rPr>
              <w:t>Steg 2:</w:t>
            </w:r>
            <w:r w:rsidRPr="00300706">
              <w:rPr>
                <w:rFonts w:eastAsiaTheme="minorEastAsia"/>
                <w:b/>
                <w:lang w:val="sv-SE" w:eastAsia="ko-KR"/>
              </w:rPr>
              <w:br/>
            </w:r>
            <w:r w:rsidRPr="00300706">
              <w:rPr>
                <w:b/>
                <w:lang w:val="sv-SE"/>
              </w:rPr>
              <w:t>Inspektera sprutan</w:t>
            </w:r>
          </w:p>
        </w:tc>
        <w:tc>
          <w:tcPr>
            <w:tcW w:w="3543" w:type="dxa"/>
          </w:tcPr>
          <w:p w14:paraId="358FAA45" w14:textId="77777777" w:rsidR="009937F4" w:rsidRPr="00300706" w:rsidRDefault="00C6211A" w:rsidP="0062639E">
            <w:pPr>
              <w:pStyle w:val="BodyText"/>
              <w:numPr>
                <w:ilvl w:val="0"/>
                <w:numId w:val="51"/>
              </w:numPr>
              <w:ind w:left="464" w:hanging="464"/>
              <w:rPr>
                <w:lang w:val="sv-SE"/>
              </w:rPr>
            </w:pPr>
            <w:r w:rsidRPr="00300706">
              <w:rPr>
                <w:lang w:val="sv-SE"/>
              </w:rPr>
              <w:t>Byooviz ska vara färglös till svagt gul.</w:t>
            </w:r>
          </w:p>
          <w:p w14:paraId="6383F6E0" w14:textId="77777777" w:rsidR="009937F4" w:rsidRPr="00300706" w:rsidRDefault="00C6211A" w:rsidP="0062639E">
            <w:pPr>
              <w:pStyle w:val="BodyText"/>
              <w:numPr>
                <w:ilvl w:val="0"/>
                <w:numId w:val="51"/>
              </w:numPr>
              <w:ind w:left="464" w:hanging="464"/>
              <w:rPr>
                <w:lang w:val="sv-SE"/>
              </w:rPr>
            </w:pPr>
            <w:r w:rsidRPr="00FC2F66">
              <w:rPr>
                <w:bCs/>
                <w:lang w:val="sv-SE"/>
              </w:rPr>
              <w:t>Använd</w:t>
            </w:r>
            <w:r w:rsidRPr="00300706">
              <w:rPr>
                <w:b/>
                <w:lang w:val="sv-SE"/>
              </w:rPr>
              <w:t xml:space="preserve"> inte </w:t>
            </w:r>
            <w:r w:rsidRPr="00300706">
              <w:rPr>
                <w:lang w:val="sv-SE"/>
              </w:rPr>
              <w:t>den förfyllda sprutan om:</w:t>
            </w:r>
          </w:p>
          <w:p w14:paraId="58A2D919" w14:textId="77777777" w:rsidR="009937F4" w:rsidRPr="00300706" w:rsidRDefault="00C6211A" w:rsidP="0062639E">
            <w:pPr>
              <w:pStyle w:val="BodyText"/>
              <w:numPr>
                <w:ilvl w:val="0"/>
                <w:numId w:val="52"/>
              </w:numPr>
              <w:ind w:left="464" w:hanging="286"/>
              <w:rPr>
                <w:lang w:val="sv-SE"/>
              </w:rPr>
            </w:pPr>
            <w:r w:rsidRPr="00300706">
              <w:rPr>
                <w:lang w:val="sv-SE"/>
              </w:rPr>
              <w:t>partiklar, grumlighet eller missfärgning syns</w:t>
            </w:r>
          </w:p>
          <w:p w14:paraId="7A6F793B" w14:textId="77777777" w:rsidR="009937F4" w:rsidRPr="00300706" w:rsidRDefault="00C6211A" w:rsidP="0062639E">
            <w:pPr>
              <w:pStyle w:val="BodyText"/>
              <w:numPr>
                <w:ilvl w:val="0"/>
                <w:numId w:val="52"/>
              </w:numPr>
              <w:ind w:left="464" w:hanging="286"/>
              <w:rPr>
                <w:lang w:val="sv-SE"/>
              </w:rPr>
            </w:pPr>
            <w:r w:rsidRPr="00300706">
              <w:rPr>
                <w:lang w:val="sv-SE"/>
              </w:rPr>
              <w:t>sprutan är skadad</w:t>
            </w:r>
          </w:p>
          <w:p w14:paraId="218AD4E1" w14:textId="77777777" w:rsidR="009937F4" w:rsidRPr="00300706" w:rsidRDefault="00C6211A" w:rsidP="0062639E">
            <w:pPr>
              <w:pStyle w:val="BodyText"/>
              <w:numPr>
                <w:ilvl w:val="0"/>
                <w:numId w:val="52"/>
              </w:numPr>
              <w:ind w:left="464" w:hanging="286"/>
              <w:rPr>
                <w:lang w:val="sv-SE"/>
              </w:rPr>
            </w:pPr>
            <w:r w:rsidRPr="00300706">
              <w:rPr>
                <w:lang w:val="sv-SE"/>
              </w:rPr>
              <w:t>sprutlocket inte sluter helt tätt</w:t>
            </w:r>
          </w:p>
          <w:p w14:paraId="66158CBC" w14:textId="77777777" w:rsidR="009937F4" w:rsidRPr="00300706" w:rsidRDefault="00C6211A" w:rsidP="0062639E">
            <w:pPr>
              <w:pStyle w:val="BodyText"/>
              <w:numPr>
                <w:ilvl w:val="0"/>
                <w:numId w:val="52"/>
              </w:numPr>
              <w:ind w:left="464" w:hanging="286"/>
              <w:rPr>
                <w:lang w:val="sv-SE"/>
              </w:rPr>
            </w:pPr>
            <w:r w:rsidRPr="00300706">
              <w:rPr>
                <w:lang w:val="sv-SE"/>
              </w:rPr>
              <w:t>man kan se det grå gummit i sprutlockets genomskinliga del när sprutan hålls vertikalt i ögonhöjd, vilket visar att sprutan har manipulerats</w:t>
            </w:r>
            <w:r>
              <w:rPr>
                <w:lang w:val="sv-SE"/>
              </w:rPr>
              <w:t xml:space="preserve"> </w:t>
            </w:r>
            <w:r w:rsidRPr="00300706">
              <w:rPr>
                <w:lang w:val="sv-SE"/>
              </w:rPr>
              <w:t>(se figur </w:t>
            </w:r>
            <w:r>
              <w:rPr>
                <w:lang w:val="sv-SE"/>
              </w:rPr>
              <w:t>2</w:t>
            </w:r>
            <w:r w:rsidRPr="00300706">
              <w:rPr>
                <w:lang w:val="sv-SE"/>
              </w:rPr>
              <w:t>).</w:t>
            </w:r>
          </w:p>
          <w:p w14:paraId="63C4EFB2" w14:textId="77777777" w:rsidR="009937F4" w:rsidRPr="00300706" w:rsidRDefault="00C6211A" w:rsidP="0062639E">
            <w:pPr>
              <w:pStyle w:val="BodyText"/>
              <w:ind w:left="178"/>
              <w:rPr>
                <w:lang w:val="sv-SE"/>
              </w:rPr>
            </w:pPr>
            <w:r w:rsidRPr="00300706">
              <w:rPr>
                <w:b/>
                <w:i/>
                <w:lang w:val="sv-SE"/>
              </w:rPr>
              <w:t xml:space="preserve">Obs! Kolvstången är helt eller delvis fäst i gummiproppen. </w:t>
            </w:r>
            <w:r w:rsidRPr="00300706">
              <w:rPr>
                <w:b/>
                <w:i/>
                <w:lang w:val="sv-SE"/>
              </w:rPr>
              <w:lastRenderedPageBreak/>
              <w:t>Försök inte att sätta fast kolvstången i gummiproppen.</w:t>
            </w:r>
          </w:p>
        </w:tc>
        <w:tc>
          <w:tcPr>
            <w:tcW w:w="4398" w:type="dxa"/>
          </w:tcPr>
          <w:p w14:paraId="152C72FB" w14:textId="77777777" w:rsidR="009937F4" w:rsidRPr="00300706" w:rsidRDefault="00C6211A" w:rsidP="0062639E">
            <w:pPr>
              <w:pStyle w:val="BodyText"/>
              <w:rPr>
                <w:b/>
                <w:i/>
                <w:lang w:val="sv-SE"/>
              </w:rPr>
            </w:pPr>
            <w:r w:rsidRPr="00300706">
              <w:rPr>
                <w:noProof/>
                <w:sz w:val="24"/>
                <w:szCs w:val="24"/>
                <w:lang w:val="sv-SE" w:eastAsia="ko-KR"/>
              </w:rPr>
              <w:lastRenderedPageBreak/>
              <mc:AlternateContent>
                <mc:Choice Requires="wps">
                  <w:drawing>
                    <wp:anchor distT="0" distB="0" distL="114300" distR="114300" simplePos="0" relativeHeight="251704320" behindDoc="0" locked="0" layoutInCell="1" allowOverlap="1" wp14:anchorId="62C13B2F" wp14:editId="2A086AB1">
                      <wp:simplePos x="0" y="0"/>
                      <wp:positionH relativeFrom="column">
                        <wp:posOffset>1202004</wp:posOffset>
                      </wp:positionH>
                      <wp:positionV relativeFrom="paragraph">
                        <wp:posOffset>966064</wp:posOffset>
                      </wp:positionV>
                      <wp:extent cx="965200" cy="541324"/>
                      <wp:effectExtent l="0" t="0" r="6350" b="0"/>
                      <wp:wrapNone/>
                      <wp:docPr id="1826728698" name="Textruta 19"/>
                      <wp:cNvGraphicFramePr/>
                      <a:graphic xmlns:a="http://schemas.openxmlformats.org/drawingml/2006/main">
                        <a:graphicData uri="http://schemas.microsoft.com/office/word/2010/wordprocessingShape">
                          <wps:wsp>
                            <wps:cNvSpPr txBox="1"/>
                            <wps:spPr>
                              <a:xfrm>
                                <a:off x="0" y="0"/>
                                <a:ext cx="965200" cy="541324"/>
                              </a:xfrm>
                              <a:prstGeom prst="rect">
                                <a:avLst/>
                              </a:prstGeom>
                              <a:solidFill>
                                <a:schemeClr val="lt1"/>
                              </a:solidFill>
                              <a:ln w="6350">
                                <a:noFill/>
                              </a:ln>
                            </wps:spPr>
                            <wps:txbx>
                              <w:txbxContent>
                                <w:p w14:paraId="2429B3BD" w14:textId="77777777" w:rsidR="009937F4" w:rsidRPr="00FC2F66" w:rsidRDefault="00C6211A" w:rsidP="006846DF">
                                  <w:pPr>
                                    <w:rPr>
                                      <w:sz w:val="18"/>
                                      <w:szCs w:val="18"/>
                                      <w:lang w:val="en-GB"/>
                                    </w:rPr>
                                  </w:pPr>
                                  <w:r w:rsidRPr="00FC2F66">
                                    <w:rPr>
                                      <w:sz w:val="18"/>
                                      <w:szCs w:val="18"/>
                                      <w:lang w:val="en-GB"/>
                                    </w:rPr>
                                    <w:t>[</w:t>
                                  </w:r>
                                  <w:r w:rsidRPr="00FC2F66">
                                    <w:rPr>
                                      <w:b/>
                                      <w:bCs/>
                                      <w:sz w:val="18"/>
                                      <w:szCs w:val="18"/>
                                      <w:lang w:val="en-GB"/>
                                    </w:rPr>
                                    <w:t>Använd ej]</w:t>
                                  </w:r>
                                </w:p>
                                <w:p w14:paraId="6EE1294F" w14:textId="77777777" w:rsidR="009937F4" w:rsidRPr="00FC2F66" w:rsidRDefault="00C6211A" w:rsidP="006846DF">
                                  <w:pPr>
                                    <w:rPr>
                                      <w:sz w:val="18"/>
                                      <w:szCs w:val="18"/>
                                      <w:lang w:val="en-GB"/>
                                    </w:rPr>
                                  </w:pPr>
                                  <w:r w:rsidRPr="00FC2F66">
                                    <w:rPr>
                                      <w:sz w:val="18"/>
                                      <w:szCs w:val="18"/>
                                      <w:lang w:val="en-GB"/>
                                    </w:rPr>
                                    <w:t xml:space="preserve">Grått gummi </w:t>
                                  </w:r>
                                  <w:r>
                                    <w:rPr>
                                      <w:sz w:val="18"/>
                                      <w:szCs w:val="18"/>
                                      <w:lang w:val="en-GB"/>
                                    </w:rPr>
                                    <w:t>syns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9" o:spid="_x0000_s1035" type="#_x0000_t202" style="width:76pt;height:42.6pt;margin-top:76.05pt;margin-left:94.65pt;mso-height-percent:0;mso-height-relative:margin;mso-width-percent:0;mso-width-relative:margin;mso-wrap-distance-bottom:0;mso-wrap-distance-left:9pt;mso-wrap-distance-right:9pt;mso-wrap-distance-top:0;mso-wrap-style:square;position:absolute;visibility:visible;v-text-anchor:top;z-index:251705344" fillcolor="white" stroked="f" strokeweight="0.5pt">
                      <v:textbox>
                        <w:txbxContent>
                          <w:p w:rsidR="009937F4" w:rsidRPr="00FC2F66" w:rsidP="006846DF" w14:paraId="28E0A671" w14:textId="77777777">
                            <w:pPr>
                              <w:rPr>
                                <w:sz w:val="18"/>
                                <w:szCs w:val="18"/>
                                <w:lang w:val="en-GB"/>
                              </w:rPr>
                            </w:pPr>
                            <w:r w:rsidRPr="00FC2F66">
                              <w:rPr>
                                <w:sz w:val="18"/>
                                <w:szCs w:val="18"/>
                                <w:lang w:val="en-GB"/>
                              </w:rPr>
                              <w:t>[</w:t>
                            </w:r>
                            <w:r w:rsidRPr="00FC2F66">
                              <w:rPr>
                                <w:b/>
                                <w:bCs/>
                                <w:sz w:val="18"/>
                                <w:szCs w:val="18"/>
                                <w:lang w:val="en-GB"/>
                              </w:rPr>
                              <w:t>Använd</w:t>
                            </w:r>
                            <w:r w:rsidRPr="00FC2F66">
                              <w:rPr>
                                <w:b/>
                                <w:bCs/>
                                <w:sz w:val="18"/>
                                <w:szCs w:val="18"/>
                                <w:lang w:val="en-GB"/>
                              </w:rPr>
                              <w:t xml:space="preserve"> </w:t>
                            </w:r>
                            <w:r w:rsidRPr="00FC2F66">
                              <w:rPr>
                                <w:b/>
                                <w:bCs/>
                                <w:sz w:val="18"/>
                                <w:szCs w:val="18"/>
                                <w:lang w:val="en-GB"/>
                              </w:rPr>
                              <w:t>ej</w:t>
                            </w:r>
                            <w:r w:rsidRPr="00FC2F66">
                              <w:rPr>
                                <w:b/>
                                <w:bCs/>
                                <w:sz w:val="18"/>
                                <w:szCs w:val="18"/>
                                <w:lang w:val="en-GB"/>
                              </w:rPr>
                              <w:t>]</w:t>
                            </w:r>
                          </w:p>
                          <w:p w:rsidR="009937F4" w:rsidRPr="00FC2F66" w:rsidP="006846DF" w14:paraId="4D5DF492" w14:textId="77777777">
                            <w:pPr>
                              <w:rPr>
                                <w:sz w:val="18"/>
                                <w:szCs w:val="18"/>
                                <w:lang w:val="en-GB"/>
                              </w:rPr>
                            </w:pPr>
                            <w:r w:rsidRPr="00FC2F66">
                              <w:rPr>
                                <w:sz w:val="18"/>
                                <w:szCs w:val="18"/>
                                <w:lang w:val="en-GB"/>
                              </w:rPr>
                              <w:t>Grått</w:t>
                            </w:r>
                            <w:r w:rsidRPr="00FC2F66">
                              <w:rPr>
                                <w:sz w:val="18"/>
                                <w:szCs w:val="18"/>
                                <w:lang w:val="en-GB"/>
                              </w:rPr>
                              <w:t xml:space="preserve"> gummi </w:t>
                            </w:r>
                            <w:r>
                              <w:rPr>
                                <w:sz w:val="18"/>
                                <w:szCs w:val="18"/>
                                <w:lang w:val="en-GB"/>
                              </w:rPr>
                              <w:t>syns</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02272" behindDoc="0" locked="0" layoutInCell="1" allowOverlap="1" wp14:anchorId="1FF1E25E" wp14:editId="1D85F05D">
                      <wp:simplePos x="0" y="0"/>
                      <wp:positionH relativeFrom="column">
                        <wp:posOffset>38887</wp:posOffset>
                      </wp:positionH>
                      <wp:positionV relativeFrom="paragraph">
                        <wp:posOffset>966064</wp:posOffset>
                      </wp:positionV>
                      <wp:extent cx="1045845" cy="738733"/>
                      <wp:effectExtent l="0" t="0" r="1905" b="4445"/>
                      <wp:wrapNone/>
                      <wp:docPr id="1927832899" name="Textruta 18"/>
                      <wp:cNvGraphicFramePr/>
                      <a:graphic xmlns:a="http://schemas.openxmlformats.org/drawingml/2006/main">
                        <a:graphicData uri="http://schemas.microsoft.com/office/word/2010/wordprocessingShape">
                          <wps:wsp>
                            <wps:cNvSpPr txBox="1"/>
                            <wps:spPr>
                              <a:xfrm>
                                <a:off x="0" y="0"/>
                                <a:ext cx="1045845" cy="738733"/>
                              </a:xfrm>
                              <a:prstGeom prst="rect">
                                <a:avLst/>
                              </a:prstGeom>
                              <a:solidFill>
                                <a:schemeClr val="lt1"/>
                              </a:solidFill>
                              <a:ln w="6350">
                                <a:noFill/>
                              </a:ln>
                            </wps:spPr>
                            <wps:txbx>
                              <w:txbxContent>
                                <w:p w14:paraId="41FE8FAD" w14:textId="77777777" w:rsidR="009937F4" w:rsidRPr="00FC2F66" w:rsidRDefault="00C6211A" w:rsidP="006846DF">
                                  <w:pPr>
                                    <w:rPr>
                                      <w:b/>
                                      <w:bCs/>
                                      <w:sz w:val="18"/>
                                      <w:szCs w:val="18"/>
                                      <w:lang w:val="sv-SE"/>
                                    </w:rPr>
                                  </w:pPr>
                                  <w:r w:rsidRPr="00FC2F66">
                                    <w:rPr>
                                      <w:b/>
                                      <w:bCs/>
                                      <w:sz w:val="20"/>
                                      <w:szCs w:val="20"/>
                                      <w:lang w:val="sv-SE"/>
                                    </w:rPr>
                                    <w:t>[</w:t>
                                  </w:r>
                                  <w:r w:rsidRPr="00FC2F66">
                                    <w:rPr>
                                      <w:b/>
                                      <w:bCs/>
                                      <w:sz w:val="18"/>
                                      <w:szCs w:val="18"/>
                                      <w:lang w:val="sv-SE"/>
                                    </w:rPr>
                                    <w:t>Klar att använda]</w:t>
                                  </w:r>
                                </w:p>
                                <w:p w14:paraId="5DDABC16" w14:textId="77777777" w:rsidR="009937F4" w:rsidRPr="00FC2F66" w:rsidRDefault="00C6211A" w:rsidP="006846DF">
                                  <w:pPr>
                                    <w:rPr>
                                      <w:sz w:val="18"/>
                                      <w:szCs w:val="18"/>
                                      <w:lang w:val="sv-SE"/>
                                    </w:rPr>
                                  </w:pPr>
                                  <w:r w:rsidRPr="00FC2F66">
                                    <w:rPr>
                                      <w:sz w:val="18"/>
                                      <w:szCs w:val="18"/>
                                      <w:lang w:val="sv-SE"/>
                                    </w:rPr>
                                    <w:t xml:space="preserve">Grått gummi syns </w:t>
                                  </w:r>
                                  <w:r w:rsidRPr="00300706">
                                    <w:rPr>
                                      <w:sz w:val="18"/>
                                      <w:szCs w:val="18"/>
                                      <w:lang w:val="sv-SE"/>
                                    </w:rPr>
                                    <w:t>inte</w:t>
                                  </w:r>
                                  <w:r w:rsidRPr="00FC2F66">
                                    <w:rPr>
                                      <w:sz w:val="18"/>
                                      <w:szCs w:val="18"/>
                                      <w:lang w:val="sv-S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8" o:spid="_x0000_s1036" type="#_x0000_t202" style="width:82.35pt;height:58.15pt;margin-top:76.05pt;margin-left:3.05pt;mso-height-percent:0;mso-height-relative:margin;mso-width-percent:0;mso-width-relative:margin;mso-wrap-distance-bottom:0;mso-wrap-distance-left:9pt;mso-wrap-distance-right:9pt;mso-wrap-distance-top:0;mso-wrap-style:square;position:absolute;visibility:visible;v-text-anchor:top;z-index:251703296" fillcolor="white" stroked="f" strokeweight="0.5pt">
                      <v:textbox>
                        <w:txbxContent>
                          <w:p w:rsidR="009937F4" w:rsidRPr="00FC2F66" w:rsidP="006846DF" w14:paraId="49BD67F7" w14:textId="77777777">
                            <w:pPr>
                              <w:rPr>
                                <w:b/>
                                <w:bCs/>
                                <w:sz w:val="18"/>
                                <w:szCs w:val="18"/>
                                <w:lang w:val="sv-SE"/>
                              </w:rPr>
                            </w:pPr>
                            <w:r w:rsidRPr="00FC2F66">
                              <w:rPr>
                                <w:b/>
                                <w:bCs/>
                                <w:sz w:val="20"/>
                                <w:szCs w:val="20"/>
                                <w:lang w:val="sv-SE"/>
                              </w:rPr>
                              <w:t>[</w:t>
                            </w:r>
                            <w:r w:rsidRPr="00FC2F66">
                              <w:rPr>
                                <w:b/>
                                <w:bCs/>
                                <w:sz w:val="18"/>
                                <w:szCs w:val="18"/>
                                <w:lang w:val="sv-SE"/>
                              </w:rPr>
                              <w:t>Klar att använda]</w:t>
                            </w:r>
                          </w:p>
                          <w:p w:rsidR="009937F4" w:rsidRPr="00FC2F66" w:rsidP="006846DF" w14:paraId="024A5131" w14:textId="77777777">
                            <w:pPr>
                              <w:rPr>
                                <w:sz w:val="18"/>
                                <w:szCs w:val="18"/>
                                <w:lang w:val="sv-SE"/>
                              </w:rPr>
                            </w:pPr>
                            <w:r w:rsidRPr="00FC2F66">
                              <w:rPr>
                                <w:sz w:val="18"/>
                                <w:szCs w:val="18"/>
                                <w:lang w:val="sv-SE"/>
                              </w:rPr>
                              <w:t xml:space="preserve">Grått gummi syns </w:t>
                            </w:r>
                            <w:r w:rsidRPr="00300706">
                              <w:rPr>
                                <w:sz w:val="18"/>
                                <w:szCs w:val="18"/>
                                <w:lang w:val="sv-SE"/>
                              </w:rPr>
                              <w:t>inte</w:t>
                            </w:r>
                            <w:r w:rsidRPr="00FC2F66">
                              <w:rPr>
                                <w:sz w:val="18"/>
                                <w:szCs w:val="18"/>
                                <w:lang w:val="sv-SE"/>
                              </w:rPr>
                              <w:t>]</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00224" behindDoc="0" locked="0" layoutInCell="1" allowOverlap="1" wp14:anchorId="3662ECD0" wp14:editId="0C23B6EA">
                      <wp:simplePos x="0" y="0"/>
                      <wp:positionH relativeFrom="column">
                        <wp:posOffset>1618615</wp:posOffset>
                      </wp:positionH>
                      <wp:positionV relativeFrom="paragraph">
                        <wp:posOffset>1447699</wp:posOffset>
                      </wp:positionV>
                      <wp:extent cx="709295" cy="292100"/>
                      <wp:effectExtent l="0" t="0" r="0" b="0"/>
                      <wp:wrapNone/>
                      <wp:docPr id="746459482" name="Textruta 17"/>
                      <wp:cNvGraphicFramePr/>
                      <a:graphic xmlns:a="http://schemas.openxmlformats.org/drawingml/2006/main">
                        <a:graphicData uri="http://schemas.microsoft.com/office/word/2010/wordprocessingShape">
                          <wps:wsp>
                            <wps:cNvSpPr txBox="1"/>
                            <wps:spPr>
                              <a:xfrm>
                                <a:off x="0" y="0"/>
                                <a:ext cx="709295" cy="292100"/>
                              </a:xfrm>
                              <a:prstGeom prst="rect">
                                <a:avLst/>
                              </a:prstGeom>
                              <a:solidFill>
                                <a:schemeClr val="lt1"/>
                              </a:solidFill>
                              <a:ln w="6350">
                                <a:noFill/>
                              </a:ln>
                            </wps:spPr>
                            <wps:txbx>
                              <w:txbxContent>
                                <w:p w14:paraId="2A33ABCD" w14:textId="77777777" w:rsidR="009937F4" w:rsidRPr="00FC2F66" w:rsidRDefault="00C6211A" w:rsidP="006846DF">
                                  <w:pPr>
                                    <w:rPr>
                                      <w:sz w:val="18"/>
                                      <w:szCs w:val="18"/>
                                      <w:lang w:val="en-GB"/>
                                    </w:rPr>
                                  </w:pPr>
                                  <w:r w:rsidRPr="00FC2F66">
                                    <w:rPr>
                                      <w:sz w:val="18"/>
                                      <w:szCs w:val="18"/>
                                      <w:lang w:val="en-GB"/>
                                    </w:rPr>
                                    <w:t>Figur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7" o:spid="_x0000_s1037" type="#_x0000_t202" style="width:55.85pt;height:23pt;margin-top:114pt;margin-left:127.45pt;mso-height-percent:0;mso-height-relative:margin;mso-width-percent:0;mso-width-relative:margin;mso-wrap-distance-bottom:0;mso-wrap-distance-left:9pt;mso-wrap-distance-right:9pt;mso-wrap-distance-top:0;mso-wrap-style:square;position:absolute;visibility:visible;v-text-anchor:top;z-index:251701248" fillcolor="white" stroked="f" strokeweight="0.5pt">
                      <v:textbox>
                        <w:txbxContent>
                          <w:p w:rsidR="009937F4" w:rsidRPr="00FC2F66" w:rsidP="006846DF" w14:paraId="024AE2F0" w14:textId="77777777">
                            <w:pPr>
                              <w:rPr>
                                <w:sz w:val="18"/>
                                <w:szCs w:val="18"/>
                                <w:lang w:val="en-GB"/>
                              </w:rPr>
                            </w:pPr>
                            <w:r w:rsidRPr="00FC2F66">
                              <w:rPr>
                                <w:sz w:val="18"/>
                                <w:szCs w:val="18"/>
                                <w:lang w:val="en-GB"/>
                              </w:rPr>
                              <w:t>Figur</w:t>
                            </w:r>
                            <w:r w:rsidRPr="00FC2F66">
                              <w:rPr>
                                <w:sz w:val="18"/>
                                <w:szCs w:val="18"/>
                                <w:lang w:val="en-GB"/>
                              </w:rPr>
                              <w:t xml:space="preserve"> 2</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681792" behindDoc="0" locked="0" layoutInCell="1" allowOverlap="1" wp14:anchorId="512CF032" wp14:editId="4407890D">
                      <wp:simplePos x="0" y="0"/>
                      <wp:positionH relativeFrom="column">
                        <wp:posOffset>309550</wp:posOffset>
                      </wp:positionH>
                      <wp:positionV relativeFrom="paragraph">
                        <wp:posOffset>51664</wp:posOffset>
                      </wp:positionV>
                      <wp:extent cx="1697126" cy="256032"/>
                      <wp:effectExtent l="0" t="0" r="0" b="0"/>
                      <wp:wrapNone/>
                      <wp:docPr id="1182831011" name="Textruta 8"/>
                      <wp:cNvGraphicFramePr/>
                      <a:graphic xmlns:a="http://schemas.openxmlformats.org/drawingml/2006/main">
                        <a:graphicData uri="http://schemas.microsoft.com/office/word/2010/wordprocessingShape">
                          <wps:wsp>
                            <wps:cNvSpPr txBox="1"/>
                            <wps:spPr>
                              <a:xfrm>
                                <a:off x="0" y="0"/>
                                <a:ext cx="1697126" cy="256032"/>
                              </a:xfrm>
                              <a:prstGeom prst="rect">
                                <a:avLst/>
                              </a:prstGeom>
                              <a:solidFill>
                                <a:schemeClr val="lt1"/>
                              </a:solidFill>
                              <a:ln w="6350">
                                <a:noFill/>
                              </a:ln>
                            </wps:spPr>
                            <wps:txbx>
                              <w:txbxContent>
                                <w:p w14:paraId="6D342C0F" w14:textId="77777777" w:rsidR="009937F4" w:rsidRPr="00FC2F66" w:rsidRDefault="00C6211A" w:rsidP="006846DF">
                                  <w:pPr>
                                    <w:rPr>
                                      <w:b/>
                                      <w:bCs/>
                                      <w:lang w:val="en-GB"/>
                                    </w:rPr>
                                  </w:pPr>
                                  <w:r w:rsidRPr="00FC2F66">
                                    <w:rPr>
                                      <w:b/>
                                      <w:bCs/>
                                      <w:sz w:val="18"/>
                                      <w:szCs w:val="18"/>
                                      <w:lang w:val="en-GB"/>
                                    </w:rPr>
                                    <w:t>[Manipulationssäkert lock</w:t>
                                  </w:r>
                                  <w:r w:rsidRPr="00FC2F66">
                                    <w:rPr>
                                      <w:b/>
                                      <w:bCs/>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8" o:spid="_x0000_s1038" type="#_x0000_t202" style="width:133.65pt;height:20.15pt;margin-top:4.05pt;margin-left:24.35pt;mso-height-percent:0;mso-height-relative:margin;mso-width-percent:0;mso-width-relative:margin;mso-wrap-distance-bottom:0;mso-wrap-distance-left:9pt;mso-wrap-distance-right:9pt;mso-wrap-distance-top:0;mso-wrap-style:square;position:absolute;visibility:visible;v-text-anchor:top;z-index:251682816" fillcolor="white" stroked="f" strokeweight="0.5pt">
                      <v:textbox>
                        <w:txbxContent>
                          <w:p w:rsidR="009937F4" w:rsidRPr="00FC2F66" w:rsidP="006846DF" w14:paraId="6B22637F" w14:textId="77777777">
                            <w:pPr>
                              <w:rPr>
                                <w:b/>
                                <w:bCs/>
                                <w:lang w:val="en-GB"/>
                              </w:rPr>
                            </w:pPr>
                            <w:r w:rsidRPr="00FC2F66">
                              <w:rPr>
                                <w:b/>
                                <w:bCs/>
                                <w:sz w:val="18"/>
                                <w:szCs w:val="18"/>
                                <w:lang w:val="en-GB"/>
                              </w:rPr>
                              <w:t>[</w:t>
                            </w:r>
                            <w:r w:rsidRPr="00FC2F66">
                              <w:rPr>
                                <w:b/>
                                <w:bCs/>
                                <w:sz w:val="18"/>
                                <w:szCs w:val="18"/>
                                <w:lang w:val="en-GB"/>
                              </w:rPr>
                              <w:t>Manipulationssäkert</w:t>
                            </w:r>
                            <w:r w:rsidRPr="00FC2F66">
                              <w:rPr>
                                <w:b/>
                                <w:bCs/>
                                <w:sz w:val="18"/>
                                <w:szCs w:val="18"/>
                                <w:lang w:val="en-GB"/>
                              </w:rPr>
                              <w:t xml:space="preserve"> lock</w:t>
                            </w:r>
                            <w:r w:rsidRPr="00FC2F66">
                              <w:rPr>
                                <w:b/>
                                <w:bCs/>
                                <w:lang w:val="en-GB"/>
                              </w:rPr>
                              <w:t>]</w:t>
                            </w:r>
                          </w:p>
                        </w:txbxContent>
                      </v:textbox>
                    </v:shape>
                  </w:pict>
                </mc:Fallback>
              </mc:AlternateContent>
            </w:r>
            <w:r w:rsidRPr="00300706">
              <w:rPr>
                <w:noProof/>
                <w:sz w:val="24"/>
                <w:szCs w:val="24"/>
                <w:lang w:val="sv-SE" w:eastAsia="ko-KR"/>
              </w:rPr>
              <w:drawing>
                <wp:inline distT="0" distB="0" distL="0" distR="0" wp14:anchorId="70219E39" wp14:editId="54BFDD21">
                  <wp:extent cx="2216506" cy="1704509"/>
                  <wp:effectExtent l="0" t="0" r="0" b="0"/>
                  <wp:docPr id="2087745964" name="그림 4" descr="A diagram of a rubber cap&#10;&#10;AI-generated content may be incorrect."/>
                  <wp:cNvGraphicFramePr/>
                  <a:graphic xmlns:a="http://schemas.openxmlformats.org/drawingml/2006/main">
                    <a:graphicData uri="http://schemas.openxmlformats.org/drawingml/2006/picture">
                      <pic:pic xmlns:pic="http://schemas.openxmlformats.org/drawingml/2006/picture">
                        <pic:nvPicPr>
                          <pic:cNvPr id="2087745964" name="그림 4" descr="A diagram of a rubber cap&#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p>
        </w:tc>
      </w:tr>
      <w:tr w:rsidR="006E430F" w14:paraId="47A4699F" w14:textId="77777777" w:rsidTr="0062639E">
        <w:tc>
          <w:tcPr>
            <w:tcW w:w="1555" w:type="dxa"/>
          </w:tcPr>
          <w:p w14:paraId="757EB2FB" w14:textId="77777777" w:rsidR="009937F4" w:rsidRPr="00300706" w:rsidRDefault="00C6211A" w:rsidP="0062639E">
            <w:pPr>
              <w:pStyle w:val="BodyText"/>
              <w:rPr>
                <w:b/>
                <w:lang w:val="sv-SE"/>
              </w:rPr>
            </w:pPr>
            <w:r w:rsidRPr="00300706">
              <w:rPr>
                <w:b/>
                <w:lang w:val="sv-SE"/>
              </w:rPr>
              <w:t>Steg 3:</w:t>
            </w:r>
            <w:r w:rsidRPr="00300706">
              <w:rPr>
                <w:b/>
                <w:lang w:val="sv-SE"/>
              </w:rPr>
              <w:br/>
              <w:t>Ta av sprutskyddet</w:t>
            </w:r>
          </w:p>
        </w:tc>
        <w:tc>
          <w:tcPr>
            <w:tcW w:w="3543" w:type="dxa"/>
          </w:tcPr>
          <w:p w14:paraId="18A54810" w14:textId="77777777" w:rsidR="009937F4" w:rsidRPr="00300706" w:rsidRDefault="00C6211A" w:rsidP="0062639E">
            <w:pPr>
              <w:pStyle w:val="BodyText"/>
              <w:numPr>
                <w:ilvl w:val="0"/>
                <w:numId w:val="51"/>
              </w:numPr>
              <w:ind w:left="464" w:hanging="464"/>
              <w:rPr>
                <w:lang w:val="sv-SE"/>
              </w:rPr>
            </w:pPr>
            <w:r w:rsidRPr="00300706">
              <w:rPr>
                <w:lang w:val="sv-SE"/>
              </w:rPr>
              <w:t xml:space="preserve">Vrid av (dra eller bryt </w:t>
            </w:r>
            <w:r w:rsidRPr="00300706">
              <w:rPr>
                <w:b/>
                <w:lang w:val="sv-SE"/>
              </w:rPr>
              <w:t>inte</w:t>
            </w:r>
            <w:r w:rsidRPr="00300706">
              <w:rPr>
                <w:lang w:val="sv-SE"/>
              </w:rPr>
              <w:t>) sprutlocket genom att greppa sprutan i en hand och sprutlocket med tummen och pekfingret i den andra handen (se figur 3).</w:t>
            </w:r>
          </w:p>
        </w:tc>
        <w:tc>
          <w:tcPr>
            <w:tcW w:w="4398" w:type="dxa"/>
          </w:tcPr>
          <w:p w14:paraId="17CA517A" w14:textId="77777777" w:rsidR="009937F4" w:rsidRPr="00300706" w:rsidRDefault="00C6211A" w:rsidP="0062639E">
            <w:pPr>
              <w:pStyle w:val="BodyText"/>
              <w:ind w:left="720"/>
              <w:rPr>
                <w:lang w:val="sv-SE"/>
              </w:rPr>
            </w:pPr>
            <w:r w:rsidRPr="00300706">
              <w:rPr>
                <w:noProof/>
                <w:sz w:val="24"/>
                <w:szCs w:val="24"/>
                <w:lang w:val="sv-SE" w:eastAsia="ko-KR"/>
              </w:rPr>
              <mc:AlternateContent>
                <mc:Choice Requires="wps">
                  <w:drawing>
                    <wp:anchor distT="0" distB="0" distL="114300" distR="114300" simplePos="0" relativeHeight="251677696" behindDoc="0" locked="0" layoutInCell="1" allowOverlap="1" wp14:anchorId="5F930E88" wp14:editId="27A1658D">
                      <wp:simplePos x="0" y="0"/>
                      <wp:positionH relativeFrom="column">
                        <wp:posOffset>1199460</wp:posOffset>
                      </wp:positionH>
                      <wp:positionV relativeFrom="paragraph">
                        <wp:posOffset>96630</wp:posOffset>
                      </wp:positionV>
                      <wp:extent cx="644552" cy="316010"/>
                      <wp:effectExtent l="0" t="0" r="3175" b="8255"/>
                      <wp:wrapNone/>
                      <wp:docPr id="1176630321" name="Textruta 5"/>
                      <wp:cNvGraphicFramePr/>
                      <a:graphic xmlns:a="http://schemas.openxmlformats.org/drawingml/2006/main">
                        <a:graphicData uri="http://schemas.microsoft.com/office/word/2010/wordprocessingShape">
                          <wps:wsp>
                            <wps:cNvSpPr txBox="1"/>
                            <wps:spPr>
                              <a:xfrm>
                                <a:off x="0" y="0"/>
                                <a:ext cx="644552" cy="316010"/>
                              </a:xfrm>
                              <a:prstGeom prst="rect">
                                <a:avLst/>
                              </a:prstGeom>
                              <a:solidFill>
                                <a:schemeClr val="lt1"/>
                              </a:solidFill>
                              <a:ln w="6350">
                                <a:noFill/>
                              </a:ln>
                            </wps:spPr>
                            <wps:txbx>
                              <w:txbxContent>
                                <w:p w14:paraId="59BD45C3" w14:textId="77777777" w:rsidR="009937F4" w:rsidRPr="00FC2F66" w:rsidRDefault="00C6211A" w:rsidP="006846DF">
                                  <w:pPr>
                                    <w:rPr>
                                      <w:b/>
                                      <w:bCs/>
                                      <w:sz w:val="28"/>
                                      <w:szCs w:val="28"/>
                                      <w:lang w:val="en-GB"/>
                                    </w:rPr>
                                  </w:pPr>
                                  <w:r w:rsidRPr="00FC2F66">
                                    <w:rPr>
                                      <w:b/>
                                      <w:bCs/>
                                      <w:sz w:val="28"/>
                                      <w:szCs w:val="28"/>
                                      <w:lang w:val="en-GB"/>
                                    </w:rPr>
                                    <w:t>Vrid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5" o:spid="_x0000_s1039" type="#_x0000_t202" style="width:50.75pt;height:24.9pt;margin-top:7.6pt;margin-left:94.45pt;mso-height-percent:0;mso-height-relative:margin;mso-width-percent:0;mso-width-relative:margin;mso-wrap-distance-bottom:0;mso-wrap-distance-left:9pt;mso-wrap-distance-right:9pt;mso-wrap-distance-top:0;mso-wrap-style:square;position:absolute;visibility:visible;v-text-anchor:top;z-index:251678720" fillcolor="white" stroked="f" strokeweight="0.5pt">
                      <v:textbox>
                        <w:txbxContent>
                          <w:p w:rsidR="009937F4" w:rsidRPr="00FC2F66" w:rsidP="006846DF" w14:paraId="117A0705" w14:textId="77777777">
                            <w:pPr>
                              <w:rPr>
                                <w:b/>
                                <w:bCs/>
                                <w:sz w:val="28"/>
                                <w:szCs w:val="28"/>
                                <w:lang w:val="en-GB"/>
                              </w:rPr>
                            </w:pPr>
                            <w:r w:rsidRPr="00FC2F66">
                              <w:rPr>
                                <w:b/>
                                <w:bCs/>
                                <w:sz w:val="28"/>
                                <w:szCs w:val="28"/>
                                <w:lang w:val="en-GB"/>
                              </w:rPr>
                              <w:t>Vrid</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06368" behindDoc="0" locked="0" layoutInCell="1" allowOverlap="1" wp14:anchorId="75C1AC82" wp14:editId="2203F2B6">
                      <wp:simplePos x="0" y="0"/>
                      <wp:positionH relativeFrom="column">
                        <wp:posOffset>2072512</wp:posOffset>
                      </wp:positionH>
                      <wp:positionV relativeFrom="paragraph">
                        <wp:posOffset>1248588</wp:posOffset>
                      </wp:positionV>
                      <wp:extent cx="614477" cy="292608"/>
                      <wp:effectExtent l="0" t="0" r="0" b="0"/>
                      <wp:wrapNone/>
                      <wp:docPr id="583633989" name="Textruta 20"/>
                      <wp:cNvGraphicFramePr/>
                      <a:graphic xmlns:a="http://schemas.openxmlformats.org/drawingml/2006/main">
                        <a:graphicData uri="http://schemas.microsoft.com/office/word/2010/wordprocessingShape">
                          <wps:wsp>
                            <wps:cNvSpPr txBox="1"/>
                            <wps:spPr>
                              <a:xfrm>
                                <a:off x="0" y="0"/>
                                <a:ext cx="614477" cy="292608"/>
                              </a:xfrm>
                              <a:prstGeom prst="rect">
                                <a:avLst/>
                              </a:prstGeom>
                              <a:solidFill>
                                <a:schemeClr val="lt1"/>
                              </a:solidFill>
                              <a:ln w="6350">
                                <a:noFill/>
                              </a:ln>
                            </wps:spPr>
                            <wps:txbx>
                              <w:txbxContent>
                                <w:p w14:paraId="3F801902" w14:textId="77777777" w:rsidR="009937F4" w:rsidRPr="00FC2F66" w:rsidRDefault="00C6211A" w:rsidP="006846DF">
                                  <w:pPr>
                                    <w:rPr>
                                      <w:sz w:val="20"/>
                                      <w:szCs w:val="20"/>
                                      <w:lang w:val="en-GB"/>
                                    </w:rPr>
                                  </w:pPr>
                                  <w:r w:rsidRPr="00FC2F66">
                                    <w:rPr>
                                      <w:sz w:val="20"/>
                                      <w:szCs w:val="20"/>
                                      <w:lang w:val="en-GB"/>
                                    </w:rPr>
                                    <w:t>Figur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20" o:spid="_x0000_s1040" type="#_x0000_t202" style="width:48.4pt;height:23.05pt;margin-top:98.3pt;margin-left:163.2pt;mso-height-percent:0;mso-height-relative:margin;mso-width-percent:0;mso-width-relative:margin;mso-wrap-distance-bottom:0;mso-wrap-distance-left:9pt;mso-wrap-distance-right:9pt;mso-wrap-distance-top:0;mso-wrap-style:square;position:absolute;visibility:visible;v-text-anchor:top;z-index:251707392" fillcolor="white" stroked="f" strokeweight="0.5pt">
                      <v:textbox>
                        <w:txbxContent>
                          <w:p w:rsidR="009937F4" w:rsidRPr="00FC2F66" w:rsidP="006846DF" w14:paraId="7607806D" w14:textId="77777777">
                            <w:pPr>
                              <w:rPr>
                                <w:sz w:val="20"/>
                                <w:szCs w:val="20"/>
                                <w:lang w:val="en-GB"/>
                              </w:rPr>
                            </w:pPr>
                            <w:r w:rsidRPr="00FC2F66">
                              <w:rPr>
                                <w:sz w:val="20"/>
                                <w:szCs w:val="20"/>
                                <w:lang w:val="en-GB"/>
                              </w:rPr>
                              <w:t>Figur</w:t>
                            </w:r>
                            <w:r w:rsidRPr="00FC2F66">
                              <w:rPr>
                                <w:sz w:val="20"/>
                                <w:szCs w:val="20"/>
                                <w:lang w:val="en-GB"/>
                              </w:rPr>
                              <w:t xml:space="preserve"> 3</w:t>
                            </w:r>
                          </w:p>
                        </w:txbxContent>
                      </v:textbox>
                    </v:shape>
                  </w:pict>
                </mc:Fallback>
              </mc:AlternateContent>
            </w:r>
            <w:r w:rsidRPr="00300706">
              <w:rPr>
                <w:noProof/>
                <w:sz w:val="24"/>
                <w:szCs w:val="24"/>
                <w:lang w:val="sv-SE" w:eastAsia="ko-KR"/>
              </w:rPr>
              <w:drawing>
                <wp:inline distT="0" distB="0" distL="0" distR="0" wp14:anchorId="0C82F0C9" wp14:editId="165BF922">
                  <wp:extent cx="2150669" cy="1457495"/>
                  <wp:effectExtent l="0" t="0" r="2540" b="0"/>
                  <wp:docPr id="1257938365"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38365" name="그림 47" descr="A diagram of a syringe being held by a needle&#10;&#10;AI-generated content may be incorrect."/>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p>
        </w:tc>
      </w:tr>
      <w:tr w:rsidR="006E430F" w14:paraId="4270284B" w14:textId="77777777" w:rsidTr="0062639E">
        <w:tc>
          <w:tcPr>
            <w:tcW w:w="1555" w:type="dxa"/>
          </w:tcPr>
          <w:p w14:paraId="0974CA5D" w14:textId="77777777" w:rsidR="009937F4" w:rsidRPr="00300706" w:rsidRDefault="00C6211A" w:rsidP="0062639E">
            <w:pPr>
              <w:pStyle w:val="BodyText"/>
              <w:rPr>
                <w:b/>
                <w:lang w:val="sv-SE"/>
              </w:rPr>
            </w:pPr>
            <w:r w:rsidRPr="00300706">
              <w:rPr>
                <w:b/>
                <w:lang w:val="sv-SE"/>
              </w:rPr>
              <w:t>Steg 4:</w:t>
            </w:r>
            <w:r w:rsidRPr="00300706">
              <w:rPr>
                <w:b/>
                <w:lang w:val="sv-SE"/>
              </w:rPr>
              <w:br/>
              <w:t>Sätt fast kanylen</w:t>
            </w:r>
          </w:p>
        </w:tc>
        <w:tc>
          <w:tcPr>
            <w:tcW w:w="3543" w:type="dxa"/>
          </w:tcPr>
          <w:p w14:paraId="6083FDD7" w14:textId="77777777" w:rsidR="009937F4" w:rsidRPr="00300706" w:rsidRDefault="00C6211A" w:rsidP="0062639E">
            <w:pPr>
              <w:pStyle w:val="BodyText"/>
              <w:numPr>
                <w:ilvl w:val="0"/>
                <w:numId w:val="51"/>
              </w:numPr>
              <w:ind w:left="464" w:hanging="464"/>
              <w:rPr>
                <w:lang w:val="sv-SE"/>
              </w:rPr>
            </w:pPr>
            <w:r w:rsidRPr="00300706">
              <w:rPr>
                <w:lang w:val="sv-SE"/>
              </w:rPr>
              <w:t>Sätt fast en steril 30</w:t>
            </w:r>
            <w:r>
              <w:rPr>
                <w:lang w:val="sv-SE"/>
              </w:rPr>
              <w:t> </w:t>
            </w:r>
            <w:r w:rsidRPr="00300706">
              <w:rPr>
                <w:lang w:val="sv-SE"/>
              </w:rPr>
              <w:t>G x ½ tum injektionskanyl på sprutan genom att skruva fast den ordentligt på luerlocket (se figur 4).</w:t>
            </w:r>
          </w:p>
          <w:p w14:paraId="42AE19D1" w14:textId="77777777" w:rsidR="009937F4" w:rsidRPr="00300706" w:rsidRDefault="00C6211A" w:rsidP="0062639E">
            <w:pPr>
              <w:pStyle w:val="BodyText"/>
              <w:numPr>
                <w:ilvl w:val="0"/>
                <w:numId w:val="51"/>
              </w:numPr>
              <w:ind w:left="464" w:hanging="464"/>
              <w:rPr>
                <w:lang w:val="sv-SE"/>
              </w:rPr>
            </w:pPr>
            <w:r w:rsidRPr="00300706">
              <w:rPr>
                <w:lang w:val="sv-SE"/>
              </w:rPr>
              <w:t>När du är redo att administrera Byooviz, ta försiktigt av nålskyddet genom att dra det rakt utåt.</w:t>
            </w:r>
          </w:p>
          <w:p w14:paraId="2C21324E" w14:textId="77777777" w:rsidR="009937F4" w:rsidRPr="00300706" w:rsidRDefault="009937F4" w:rsidP="0062639E">
            <w:pPr>
              <w:pStyle w:val="BodyText"/>
              <w:ind w:left="464"/>
              <w:rPr>
                <w:lang w:val="sv-SE"/>
              </w:rPr>
            </w:pPr>
          </w:p>
          <w:p w14:paraId="1093A9D7" w14:textId="77777777" w:rsidR="009937F4" w:rsidRPr="00300706" w:rsidRDefault="00C6211A" w:rsidP="0062639E">
            <w:pPr>
              <w:pStyle w:val="BodyText"/>
              <w:rPr>
                <w:lang w:val="sv-SE"/>
              </w:rPr>
            </w:pPr>
            <w:r w:rsidRPr="00300706">
              <w:rPr>
                <w:b/>
                <w:i/>
                <w:lang w:val="sv-SE"/>
              </w:rPr>
              <w:t>Obs! Torka inte av kanylen</w:t>
            </w:r>
            <w:r>
              <w:rPr>
                <w:b/>
                <w:i/>
                <w:lang w:val="sv-SE"/>
              </w:rPr>
              <w:t xml:space="preserve"> </w:t>
            </w:r>
            <w:r w:rsidRPr="00300706">
              <w:rPr>
                <w:b/>
                <w:i/>
                <w:lang w:val="sv-SE"/>
              </w:rPr>
              <w:t>vid något tillfälle.</w:t>
            </w:r>
          </w:p>
        </w:tc>
        <w:tc>
          <w:tcPr>
            <w:tcW w:w="4398" w:type="dxa"/>
          </w:tcPr>
          <w:p w14:paraId="0BE745DF" w14:textId="77777777" w:rsidR="009937F4" w:rsidRPr="00300706" w:rsidRDefault="00C6211A" w:rsidP="0062639E">
            <w:pPr>
              <w:pStyle w:val="BodyText"/>
              <w:rPr>
                <w:b/>
                <w:lang w:val="sv-SE"/>
              </w:rPr>
            </w:pPr>
            <w:r w:rsidRPr="00300706">
              <w:rPr>
                <w:noProof/>
                <w:sz w:val="24"/>
                <w:szCs w:val="24"/>
                <w:lang w:val="sv-SE" w:eastAsia="ko-KR"/>
              </w:rPr>
              <mc:AlternateContent>
                <mc:Choice Requires="wps">
                  <w:drawing>
                    <wp:anchor distT="0" distB="0" distL="114300" distR="114300" simplePos="0" relativeHeight="251685888" behindDoc="0" locked="0" layoutInCell="1" allowOverlap="1" wp14:anchorId="617143F9" wp14:editId="51499141">
                      <wp:simplePos x="0" y="0"/>
                      <wp:positionH relativeFrom="column">
                        <wp:posOffset>1565275</wp:posOffset>
                      </wp:positionH>
                      <wp:positionV relativeFrom="paragraph">
                        <wp:posOffset>1291590</wp:posOffset>
                      </wp:positionV>
                      <wp:extent cx="712470" cy="247650"/>
                      <wp:effectExtent l="0" t="0" r="0" b="0"/>
                      <wp:wrapNone/>
                      <wp:docPr id="713892646" name="Textruta 10"/>
                      <wp:cNvGraphicFramePr/>
                      <a:graphic xmlns:a="http://schemas.openxmlformats.org/drawingml/2006/main">
                        <a:graphicData uri="http://schemas.microsoft.com/office/word/2010/wordprocessingShape">
                          <wps:wsp>
                            <wps:cNvSpPr txBox="1"/>
                            <wps:spPr>
                              <a:xfrm>
                                <a:off x="0" y="0"/>
                                <a:ext cx="712470" cy="247650"/>
                              </a:xfrm>
                              <a:prstGeom prst="rect">
                                <a:avLst/>
                              </a:prstGeom>
                              <a:solidFill>
                                <a:schemeClr val="lt1"/>
                              </a:solidFill>
                              <a:ln w="6350">
                                <a:noFill/>
                              </a:ln>
                            </wps:spPr>
                            <wps:txbx>
                              <w:txbxContent>
                                <w:p w14:paraId="54037E2B" w14:textId="77777777" w:rsidR="009937F4" w:rsidRPr="00FC2F66" w:rsidRDefault="00C6211A" w:rsidP="006846DF">
                                  <w:pPr>
                                    <w:rPr>
                                      <w:sz w:val="20"/>
                                      <w:szCs w:val="20"/>
                                      <w:lang w:val="en-GB"/>
                                    </w:rPr>
                                  </w:pPr>
                                  <w:r w:rsidRPr="00FC2F66">
                                    <w:rPr>
                                      <w:sz w:val="20"/>
                                      <w:szCs w:val="20"/>
                                      <w:lang w:val="en-GB"/>
                                    </w:rPr>
                                    <w:t>Figur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10" o:spid="_x0000_s1041" type="#_x0000_t202" style="width:56.1pt;height:19.5pt;margin-top:101.7pt;margin-left:123.25pt;mso-height-percent:0;mso-height-relative:margin;mso-width-percent:0;mso-width-relative:margin;mso-wrap-distance-bottom:0;mso-wrap-distance-left:9pt;mso-wrap-distance-right:9pt;mso-wrap-distance-top:0;mso-wrap-style:square;position:absolute;visibility:visible;v-text-anchor:top;z-index:251686912" fillcolor="white" stroked="f" strokeweight="0.5pt">
                      <v:textbox>
                        <w:txbxContent>
                          <w:p w:rsidR="009937F4" w:rsidRPr="00FC2F66" w:rsidP="006846DF" w14:paraId="023CE906" w14:textId="77777777">
                            <w:pPr>
                              <w:rPr>
                                <w:sz w:val="20"/>
                                <w:szCs w:val="20"/>
                                <w:lang w:val="en-GB"/>
                              </w:rPr>
                            </w:pPr>
                            <w:r w:rsidRPr="00FC2F66">
                              <w:rPr>
                                <w:sz w:val="20"/>
                                <w:szCs w:val="20"/>
                                <w:lang w:val="en-GB"/>
                              </w:rPr>
                              <w:t>Figur</w:t>
                            </w:r>
                            <w:r w:rsidRPr="00FC2F66">
                              <w:rPr>
                                <w:sz w:val="20"/>
                                <w:szCs w:val="20"/>
                                <w:lang w:val="en-GB"/>
                              </w:rPr>
                              <w:t xml:space="preserve"> 4</w:t>
                            </w:r>
                          </w:p>
                        </w:txbxContent>
                      </v:textbox>
                    </v:shape>
                  </w:pict>
                </mc:Fallback>
              </mc:AlternateContent>
            </w:r>
            <w:r w:rsidRPr="00300706">
              <w:rPr>
                <w:noProof/>
                <w:sz w:val="24"/>
                <w:szCs w:val="24"/>
                <w:lang w:val="sv-SE" w:eastAsia="ko-KR"/>
              </w:rPr>
              <w:drawing>
                <wp:inline distT="0" distB="0" distL="0" distR="0" wp14:anchorId="0E5656BD" wp14:editId="214A4842">
                  <wp:extent cx="2203766" cy="1500996"/>
                  <wp:effectExtent l="0" t="0" r="6350" b="4445"/>
                  <wp:docPr id="399944634"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44634" name="그림 48" descr="A diagram of a needle&#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p>
        </w:tc>
      </w:tr>
      <w:tr w:rsidR="006E430F" w14:paraId="09708CC9" w14:textId="77777777" w:rsidTr="0062639E">
        <w:tc>
          <w:tcPr>
            <w:tcW w:w="1555" w:type="dxa"/>
          </w:tcPr>
          <w:p w14:paraId="63C6AC7F" w14:textId="77777777" w:rsidR="009937F4" w:rsidRPr="00300706" w:rsidRDefault="00C6211A" w:rsidP="0062639E">
            <w:pPr>
              <w:pStyle w:val="BodyText"/>
              <w:rPr>
                <w:b/>
                <w:lang w:val="sv-SE"/>
              </w:rPr>
            </w:pPr>
            <w:r w:rsidRPr="00300706">
              <w:rPr>
                <w:b/>
                <w:lang w:val="sv-SE"/>
              </w:rPr>
              <w:t>Steg 5:</w:t>
            </w:r>
            <w:r w:rsidRPr="00300706">
              <w:rPr>
                <w:b/>
                <w:lang w:val="sv-SE"/>
              </w:rPr>
              <w:br/>
              <w:t>Avlägsna luftbubblor</w:t>
            </w:r>
          </w:p>
        </w:tc>
        <w:tc>
          <w:tcPr>
            <w:tcW w:w="3543" w:type="dxa"/>
          </w:tcPr>
          <w:p w14:paraId="57D46983" w14:textId="77777777" w:rsidR="009937F4" w:rsidRPr="00300706" w:rsidRDefault="00C6211A" w:rsidP="0062639E">
            <w:pPr>
              <w:pStyle w:val="BodyText"/>
              <w:numPr>
                <w:ilvl w:val="0"/>
                <w:numId w:val="51"/>
              </w:numPr>
              <w:ind w:left="464" w:hanging="464"/>
              <w:rPr>
                <w:lang w:val="sv-SE"/>
              </w:rPr>
            </w:pPr>
            <w:r w:rsidRPr="00300706">
              <w:rPr>
                <w:lang w:val="sv-SE"/>
              </w:rPr>
              <w:t>Håll sprutan upprätt med kanylen riktad uppåt.</w:t>
            </w:r>
          </w:p>
          <w:p w14:paraId="0AE0BD94" w14:textId="77777777" w:rsidR="009937F4" w:rsidRPr="00300706" w:rsidRDefault="00C6211A" w:rsidP="0062639E">
            <w:pPr>
              <w:pStyle w:val="BodyText"/>
              <w:numPr>
                <w:ilvl w:val="0"/>
                <w:numId w:val="51"/>
              </w:numPr>
              <w:ind w:left="464" w:hanging="464"/>
              <w:rPr>
                <w:lang w:val="sv-SE"/>
              </w:rPr>
            </w:pPr>
            <w:r w:rsidRPr="00300706">
              <w:rPr>
                <w:lang w:val="sv-SE"/>
              </w:rPr>
              <w:t>Om det finns luftbubblor knackar du försiktigt på sprutan med fingret tills bubblorna stiger upp till ytan (se figur 5).</w:t>
            </w:r>
          </w:p>
          <w:p w14:paraId="6AD59B53" w14:textId="77777777" w:rsidR="009937F4" w:rsidRPr="00300706" w:rsidRDefault="009937F4" w:rsidP="0062639E">
            <w:pPr>
              <w:pStyle w:val="BodyText"/>
              <w:rPr>
                <w:lang w:val="sv-SE"/>
              </w:rPr>
            </w:pPr>
          </w:p>
          <w:p w14:paraId="1FB4A0B6" w14:textId="77777777" w:rsidR="009937F4" w:rsidRPr="00300706" w:rsidRDefault="00C6211A" w:rsidP="0062639E">
            <w:pPr>
              <w:pStyle w:val="BodyText"/>
              <w:rPr>
                <w:lang w:val="sv-SE"/>
              </w:rPr>
            </w:pPr>
            <w:r w:rsidRPr="00300706">
              <w:rPr>
                <w:b/>
                <w:i/>
                <w:lang w:val="sv-SE"/>
              </w:rPr>
              <w:t xml:space="preserve">Obs! Dra </w:t>
            </w:r>
            <w:r>
              <w:rPr>
                <w:b/>
                <w:i/>
                <w:lang w:val="sv-SE"/>
              </w:rPr>
              <w:t xml:space="preserve">inte </w:t>
            </w:r>
            <w:r w:rsidRPr="00300706">
              <w:rPr>
                <w:b/>
                <w:i/>
                <w:lang w:val="sv-SE"/>
              </w:rPr>
              <w:t>tillbaka kolvstången</w:t>
            </w:r>
            <w:r>
              <w:rPr>
                <w:b/>
                <w:i/>
                <w:lang w:val="sv-SE"/>
              </w:rPr>
              <w:t xml:space="preserve"> </w:t>
            </w:r>
            <w:r w:rsidRPr="00300706">
              <w:rPr>
                <w:b/>
                <w:i/>
                <w:lang w:val="sv-SE"/>
              </w:rPr>
              <w:t>vid något tillfälle. Detta för att undvika att läkemedlets sterilitet äventyras</w:t>
            </w:r>
            <w:r>
              <w:rPr>
                <w:b/>
                <w:i/>
                <w:lang w:val="sv-SE"/>
              </w:rPr>
              <w:t>.</w:t>
            </w:r>
          </w:p>
        </w:tc>
        <w:tc>
          <w:tcPr>
            <w:tcW w:w="4398" w:type="dxa"/>
          </w:tcPr>
          <w:p w14:paraId="6F862CC6" w14:textId="77777777" w:rsidR="009937F4" w:rsidRPr="00300706" w:rsidRDefault="00C6211A" w:rsidP="0062639E">
            <w:pPr>
              <w:pStyle w:val="BodyText"/>
              <w:rPr>
                <w:lang w:val="sv-SE"/>
              </w:rPr>
            </w:pPr>
            <w:r w:rsidRPr="00300706">
              <w:rPr>
                <w:noProof/>
                <w:sz w:val="24"/>
                <w:szCs w:val="24"/>
                <w:lang w:val="sv-SE" w:eastAsia="ko-KR"/>
              </w:rPr>
              <mc:AlternateContent>
                <mc:Choice Requires="wps">
                  <w:drawing>
                    <wp:anchor distT="0" distB="0" distL="114300" distR="114300" simplePos="0" relativeHeight="251683840" behindDoc="0" locked="0" layoutInCell="1" allowOverlap="1" wp14:anchorId="39C2DD46" wp14:editId="03AFA358">
                      <wp:simplePos x="0" y="0"/>
                      <wp:positionH relativeFrom="column">
                        <wp:posOffset>1670454</wp:posOffset>
                      </wp:positionH>
                      <wp:positionV relativeFrom="paragraph">
                        <wp:posOffset>1574280</wp:posOffset>
                      </wp:positionV>
                      <wp:extent cx="608561" cy="204759"/>
                      <wp:effectExtent l="0" t="0" r="1270" b="5080"/>
                      <wp:wrapNone/>
                      <wp:docPr id="1206518216" name="Textruta 9"/>
                      <wp:cNvGraphicFramePr/>
                      <a:graphic xmlns:a="http://schemas.openxmlformats.org/drawingml/2006/main">
                        <a:graphicData uri="http://schemas.microsoft.com/office/word/2010/wordprocessingShape">
                          <wps:wsp>
                            <wps:cNvSpPr txBox="1"/>
                            <wps:spPr>
                              <a:xfrm>
                                <a:off x="0" y="0"/>
                                <a:ext cx="608561" cy="204759"/>
                              </a:xfrm>
                              <a:prstGeom prst="rect">
                                <a:avLst/>
                              </a:prstGeom>
                              <a:solidFill>
                                <a:schemeClr val="lt1"/>
                              </a:solidFill>
                              <a:ln w="6350">
                                <a:noFill/>
                              </a:ln>
                            </wps:spPr>
                            <wps:txbx>
                              <w:txbxContent>
                                <w:p w14:paraId="70A64488" w14:textId="77777777" w:rsidR="009937F4" w:rsidRPr="00B37DF7" w:rsidRDefault="00C6211A" w:rsidP="006846DF">
                                  <w:pPr>
                                    <w:rPr>
                                      <w:sz w:val="18"/>
                                      <w:szCs w:val="18"/>
                                      <w:lang w:val="en-GB"/>
                                    </w:rPr>
                                  </w:pPr>
                                  <w:r w:rsidRPr="00B37DF7">
                                    <w:rPr>
                                      <w:sz w:val="18"/>
                                      <w:szCs w:val="18"/>
                                      <w:lang w:val="en-GB"/>
                                    </w:rPr>
                                    <w:t>Figur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9" o:spid="_x0000_s1042" type="#_x0000_t202" style="width:47.9pt;height:16.1pt;margin-top:123.95pt;margin-left:131.55pt;mso-height-percent:0;mso-height-relative:margin;mso-width-percent:0;mso-width-relative:margin;mso-wrap-distance-bottom:0;mso-wrap-distance-left:9pt;mso-wrap-distance-right:9pt;mso-wrap-distance-top:0;mso-wrap-style:square;position:absolute;visibility:visible;v-text-anchor:top;z-index:251684864" fillcolor="white" stroked="f" strokeweight="0.5pt">
                      <v:textbox>
                        <w:txbxContent>
                          <w:p w:rsidR="009937F4" w:rsidRPr="00B37DF7" w:rsidP="006846DF" w14:paraId="038231C5" w14:textId="77777777">
                            <w:pPr>
                              <w:rPr>
                                <w:sz w:val="18"/>
                                <w:szCs w:val="18"/>
                                <w:lang w:val="en-GB"/>
                              </w:rPr>
                            </w:pPr>
                            <w:r w:rsidRPr="00B37DF7">
                              <w:rPr>
                                <w:sz w:val="18"/>
                                <w:szCs w:val="18"/>
                                <w:lang w:val="en-GB"/>
                              </w:rPr>
                              <w:t>Figur</w:t>
                            </w:r>
                            <w:r w:rsidRPr="00B37DF7">
                              <w:rPr>
                                <w:sz w:val="18"/>
                                <w:szCs w:val="18"/>
                                <w:lang w:val="en-GB"/>
                              </w:rPr>
                              <w:t xml:space="preserve"> 5</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679744" behindDoc="0" locked="0" layoutInCell="1" allowOverlap="1" wp14:anchorId="041A2371" wp14:editId="79CE4990">
                      <wp:simplePos x="0" y="0"/>
                      <wp:positionH relativeFrom="column">
                        <wp:posOffset>624103</wp:posOffset>
                      </wp:positionH>
                      <wp:positionV relativeFrom="paragraph">
                        <wp:posOffset>454355</wp:posOffset>
                      </wp:positionV>
                      <wp:extent cx="570586" cy="475488"/>
                      <wp:effectExtent l="0" t="0" r="1270" b="1270"/>
                      <wp:wrapNone/>
                      <wp:docPr id="2128800895" name="Textruta 7"/>
                      <wp:cNvGraphicFramePr/>
                      <a:graphic xmlns:a="http://schemas.openxmlformats.org/drawingml/2006/main">
                        <a:graphicData uri="http://schemas.microsoft.com/office/word/2010/wordprocessingShape">
                          <wps:wsp>
                            <wps:cNvSpPr txBox="1"/>
                            <wps:spPr>
                              <a:xfrm>
                                <a:off x="0" y="0"/>
                                <a:ext cx="570586" cy="475488"/>
                              </a:xfrm>
                              <a:prstGeom prst="rect">
                                <a:avLst/>
                              </a:prstGeom>
                              <a:solidFill>
                                <a:schemeClr val="lt1"/>
                              </a:solidFill>
                              <a:ln w="6350">
                                <a:noFill/>
                              </a:ln>
                            </wps:spPr>
                            <wps:txbx>
                              <w:txbxContent>
                                <w:p w14:paraId="40D1AF4C" w14:textId="77777777" w:rsidR="009937F4" w:rsidRPr="00FC2F66" w:rsidRDefault="00C6211A" w:rsidP="006846DF">
                                  <w:pPr>
                                    <w:rPr>
                                      <w:sz w:val="20"/>
                                      <w:szCs w:val="20"/>
                                      <w:lang w:val="en-GB"/>
                                    </w:rPr>
                                  </w:pPr>
                                  <w:r w:rsidRPr="00FC2F66">
                                    <w:rPr>
                                      <w:sz w:val="20"/>
                                      <w:szCs w:val="20"/>
                                      <w:lang w:val="en-GB"/>
                                    </w:rPr>
                                    <w:t>Luft-bubbla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7" o:spid="_x0000_s1043" type="#_x0000_t202" style="width:44.95pt;height:37.45pt;margin-top:35.8pt;margin-left:49.15pt;mso-height-percent:0;mso-height-relative:margin;mso-width-percent:0;mso-width-relative:margin;mso-wrap-distance-bottom:0;mso-wrap-distance-left:9pt;mso-wrap-distance-right:9pt;mso-wrap-distance-top:0;mso-wrap-style:square;position:absolute;visibility:visible;v-text-anchor:top;z-index:251680768" fillcolor="white" stroked="f" strokeweight="0.5pt">
                      <v:textbox>
                        <w:txbxContent>
                          <w:p w:rsidR="009937F4" w:rsidRPr="00FC2F66" w:rsidP="006846DF" w14:paraId="2EC488B3" w14:textId="77777777">
                            <w:pPr>
                              <w:rPr>
                                <w:sz w:val="20"/>
                                <w:szCs w:val="20"/>
                                <w:lang w:val="en-GB"/>
                              </w:rPr>
                            </w:pPr>
                            <w:r w:rsidRPr="00FC2F66">
                              <w:rPr>
                                <w:sz w:val="20"/>
                                <w:szCs w:val="20"/>
                                <w:lang w:val="en-GB"/>
                              </w:rPr>
                              <w:t>Luft-</w:t>
                            </w:r>
                            <w:r w:rsidRPr="00FC2F66">
                              <w:rPr>
                                <w:sz w:val="20"/>
                                <w:szCs w:val="20"/>
                                <w:lang w:val="en-GB"/>
                              </w:rPr>
                              <w:t>bubbla</w:t>
                            </w:r>
                          </w:p>
                        </w:txbxContent>
                      </v:textbox>
                    </v:shape>
                  </w:pict>
                </mc:Fallback>
              </mc:AlternateContent>
            </w:r>
            <w:r w:rsidRPr="00300706">
              <w:rPr>
                <w:noProof/>
                <w:sz w:val="24"/>
                <w:szCs w:val="24"/>
                <w:lang w:val="sv-SE" w:eastAsia="ko-KR"/>
              </w:rPr>
              <w:drawing>
                <wp:inline distT="0" distB="0" distL="0" distR="0" wp14:anchorId="79E91D42" wp14:editId="7F14683B">
                  <wp:extent cx="2275028" cy="1778041"/>
                  <wp:effectExtent l="0" t="0" r="0" b="0"/>
                  <wp:docPr id="1229905734"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05734" name="그림 49" descr="A close-up of a syringe&#10;&#10;AI-generated content may be incorrect."/>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p>
        </w:tc>
      </w:tr>
      <w:tr w:rsidR="006E430F" w14:paraId="57E07512" w14:textId="77777777" w:rsidTr="0062639E">
        <w:tc>
          <w:tcPr>
            <w:tcW w:w="1555" w:type="dxa"/>
          </w:tcPr>
          <w:p w14:paraId="3DD5C161" w14:textId="77777777" w:rsidR="009937F4" w:rsidRPr="00300706" w:rsidRDefault="00C6211A" w:rsidP="0062639E">
            <w:pPr>
              <w:pStyle w:val="BodyText"/>
              <w:rPr>
                <w:b/>
                <w:lang w:val="sv-SE"/>
              </w:rPr>
            </w:pPr>
            <w:r w:rsidRPr="00300706">
              <w:rPr>
                <w:b/>
                <w:lang w:val="sv-SE"/>
              </w:rPr>
              <w:t xml:space="preserve">Steg 6: </w:t>
            </w:r>
            <w:r w:rsidRPr="00300706">
              <w:rPr>
                <w:b/>
                <w:lang w:val="sv-SE"/>
              </w:rPr>
              <w:br/>
              <w:t>Tryck ut luft och justera läkemedels</w:t>
            </w:r>
            <w:r w:rsidRPr="00300706">
              <w:rPr>
                <w:b/>
                <w:lang w:val="sv-SE"/>
              </w:rPr>
              <w:softHyphen/>
              <w:t>dos</w:t>
            </w:r>
            <w:r>
              <w:rPr>
                <w:b/>
                <w:lang w:val="sv-SE"/>
              </w:rPr>
              <w:t>en</w:t>
            </w:r>
          </w:p>
        </w:tc>
        <w:tc>
          <w:tcPr>
            <w:tcW w:w="3543" w:type="dxa"/>
          </w:tcPr>
          <w:p w14:paraId="4C686F38" w14:textId="77777777" w:rsidR="009937F4" w:rsidRPr="00300706" w:rsidRDefault="00C6211A" w:rsidP="0062639E">
            <w:pPr>
              <w:pStyle w:val="BodyText"/>
              <w:numPr>
                <w:ilvl w:val="0"/>
                <w:numId w:val="51"/>
              </w:numPr>
              <w:ind w:left="464" w:hanging="464"/>
              <w:rPr>
                <w:lang w:val="sv-SE"/>
              </w:rPr>
            </w:pPr>
            <w:r w:rsidRPr="00300706">
              <w:rPr>
                <w:lang w:val="sv-SE"/>
              </w:rPr>
              <w:t>Håll sprutan i ögonhöjd.</w:t>
            </w:r>
          </w:p>
          <w:p w14:paraId="5D7F8E09" w14:textId="77777777" w:rsidR="009937F4" w:rsidRPr="00FC2F66" w:rsidRDefault="00C6211A" w:rsidP="0062639E">
            <w:pPr>
              <w:pStyle w:val="BodyText"/>
              <w:numPr>
                <w:ilvl w:val="0"/>
                <w:numId w:val="51"/>
              </w:numPr>
              <w:ind w:left="464" w:hanging="464"/>
              <w:rPr>
                <w:lang w:val="sv-SE"/>
              </w:rPr>
            </w:pPr>
            <w:r w:rsidRPr="00300706">
              <w:rPr>
                <w:lang w:val="sv-SE"/>
              </w:rPr>
              <w:t xml:space="preserve">Titta noga och lokalisera </w:t>
            </w:r>
            <w:r w:rsidRPr="00FC2F66">
              <w:rPr>
                <w:lang w:val="sv-SE"/>
              </w:rPr>
              <w:t>den</w:t>
            </w:r>
            <w:r w:rsidRPr="00300706">
              <w:rPr>
                <w:b/>
                <w:bCs/>
                <w:lang w:val="sv-SE"/>
              </w:rPr>
              <w:t xml:space="preserve"> genomskinliga dosmarkeringen.</w:t>
            </w:r>
          </w:p>
          <w:p w14:paraId="0178CF2F" w14:textId="77777777" w:rsidR="009937F4" w:rsidRPr="00300706" w:rsidRDefault="00C6211A" w:rsidP="0062639E">
            <w:pPr>
              <w:pStyle w:val="BodyText"/>
              <w:numPr>
                <w:ilvl w:val="0"/>
                <w:numId w:val="51"/>
              </w:numPr>
              <w:ind w:left="464" w:hanging="464"/>
              <w:rPr>
                <w:lang w:val="sv-SE"/>
              </w:rPr>
            </w:pPr>
            <w:r w:rsidRPr="00300706">
              <w:rPr>
                <w:lang w:val="sv-SE"/>
              </w:rPr>
              <w:t xml:space="preserve">Tryck försiktigt in kolvstången tills den </w:t>
            </w:r>
            <w:r w:rsidRPr="00300706">
              <w:rPr>
                <w:b/>
                <w:bCs/>
                <w:lang w:val="sv-SE"/>
              </w:rPr>
              <w:t xml:space="preserve">övre kanten nedanför </w:t>
            </w:r>
            <w:r w:rsidRPr="00300706">
              <w:rPr>
                <w:lang w:val="sv-SE"/>
              </w:rPr>
              <w:t>gummiproppens</w:t>
            </w:r>
            <w:r w:rsidRPr="00300706">
              <w:rPr>
                <w:b/>
                <w:bCs/>
                <w:lang w:val="sv-SE"/>
              </w:rPr>
              <w:t xml:space="preserve"> välvda del</w:t>
            </w:r>
            <w:r w:rsidRPr="00300706">
              <w:rPr>
                <w:lang w:val="sv-SE"/>
              </w:rPr>
              <w:t xml:space="preserve"> ligger i linje med den genomskinliga dosmarkeringen </w:t>
            </w:r>
            <w:r>
              <w:rPr>
                <w:lang w:val="sv-SE"/>
              </w:rPr>
              <w:t xml:space="preserve">för </w:t>
            </w:r>
            <w:r w:rsidRPr="00300706">
              <w:rPr>
                <w:lang w:val="sv-SE"/>
              </w:rPr>
              <w:t>0,5 ml (se figur 6).</w:t>
            </w:r>
          </w:p>
          <w:p w14:paraId="12B0DE5F" w14:textId="77777777" w:rsidR="009937F4" w:rsidRPr="00300706" w:rsidRDefault="00C6211A" w:rsidP="0062639E">
            <w:pPr>
              <w:pStyle w:val="BodyText"/>
              <w:numPr>
                <w:ilvl w:val="0"/>
                <w:numId w:val="51"/>
              </w:numPr>
              <w:ind w:left="464" w:hanging="464"/>
              <w:rPr>
                <w:lang w:val="sv-SE"/>
              </w:rPr>
            </w:pPr>
            <w:r w:rsidRPr="00300706">
              <w:rPr>
                <w:lang w:val="sv-SE"/>
              </w:rPr>
              <w:t xml:space="preserve">Du kan </w:t>
            </w:r>
            <w:r w:rsidRPr="00300706">
              <w:rPr>
                <w:b/>
                <w:bCs/>
                <w:lang w:val="sv-SE"/>
              </w:rPr>
              <w:t>känna ett motstånd</w:t>
            </w:r>
            <w:r w:rsidRPr="00300706">
              <w:rPr>
                <w:lang w:val="sv-SE"/>
              </w:rPr>
              <w:t xml:space="preserve"> när gummiproppen når dosmarkeringen. Motståndet anger att korrekt dos Byooviz har uppnåtts.</w:t>
            </w:r>
          </w:p>
        </w:tc>
        <w:tc>
          <w:tcPr>
            <w:tcW w:w="4398" w:type="dxa"/>
          </w:tcPr>
          <w:p w14:paraId="264FA101" w14:textId="77777777" w:rsidR="009937F4" w:rsidRPr="00300706" w:rsidRDefault="00C6211A" w:rsidP="0062639E">
            <w:pPr>
              <w:pStyle w:val="BodyText"/>
              <w:rPr>
                <w:lang w:val="sv-SE"/>
              </w:rPr>
            </w:pPr>
            <w:r w:rsidRPr="00300706">
              <w:rPr>
                <w:noProof/>
                <w:sz w:val="24"/>
                <w:szCs w:val="24"/>
                <w:lang w:val="sv-SE" w:eastAsia="ko-KR"/>
              </w:rPr>
              <mc:AlternateContent>
                <mc:Choice Requires="wps">
                  <w:drawing>
                    <wp:anchor distT="0" distB="0" distL="114300" distR="114300" simplePos="0" relativeHeight="251708416" behindDoc="0" locked="0" layoutInCell="1" allowOverlap="1" wp14:anchorId="4CEF97FE" wp14:editId="1EA6CF28">
                      <wp:simplePos x="0" y="0"/>
                      <wp:positionH relativeFrom="column">
                        <wp:posOffset>2113568</wp:posOffset>
                      </wp:positionH>
                      <wp:positionV relativeFrom="paragraph">
                        <wp:posOffset>149860</wp:posOffset>
                      </wp:positionV>
                      <wp:extent cx="537845" cy="734291"/>
                      <wp:effectExtent l="0" t="0" r="0" b="8890"/>
                      <wp:wrapNone/>
                      <wp:docPr id="1030854315" name="Textruta 21"/>
                      <wp:cNvGraphicFramePr/>
                      <a:graphic xmlns:a="http://schemas.openxmlformats.org/drawingml/2006/main">
                        <a:graphicData uri="http://schemas.microsoft.com/office/word/2010/wordprocessingShape">
                          <wps:wsp>
                            <wps:cNvSpPr txBox="1"/>
                            <wps:spPr>
                              <a:xfrm>
                                <a:off x="0" y="0"/>
                                <a:ext cx="537845" cy="734291"/>
                              </a:xfrm>
                              <a:prstGeom prst="rect">
                                <a:avLst/>
                              </a:prstGeom>
                              <a:solidFill>
                                <a:schemeClr val="lt1"/>
                              </a:solidFill>
                              <a:ln w="6350">
                                <a:noFill/>
                              </a:ln>
                            </wps:spPr>
                            <wps:txbx>
                              <w:txbxContent>
                                <w:p w14:paraId="22491BE2" w14:textId="77777777" w:rsidR="009937F4" w:rsidRPr="00887570" w:rsidRDefault="00C6211A" w:rsidP="006846DF">
                                  <w:pPr>
                                    <w:rPr>
                                      <w:sz w:val="16"/>
                                      <w:szCs w:val="16"/>
                                      <w:lang w:val="en-GB"/>
                                    </w:rPr>
                                  </w:pPr>
                                  <w:r w:rsidRPr="00887570">
                                    <w:rPr>
                                      <w:sz w:val="16"/>
                                      <w:szCs w:val="16"/>
                                      <w:lang w:val="en-GB"/>
                                    </w:rPr>
                                    <w:t xml:space="preserve">Genom-skinlig </w:t>
                                  </w:r>
                                </w:p>
                                <w:p w14:paraId="69BF64FF" w14:textId="77777777" w:rsidR="009937F4" w:rsidRPr="00887570" w:rsidRDefault="00C6211A" w:rsidP="006846DF">
                                  <w:pPr>
                                    <w:rPr>
                                      <w:sz w:val="16"/>
                                      <w:szCs w:val="16"/>
                                      <w:lang w:val="en-GB"/>
                                    </w:rPr>
                                  </w:pPr>
                                  <w:r w:rsidRPr="00887570">
                                    <w:rPr>
                                      <w:sz w:val="16"/>
                                      <w:szCs w:val="16"/>
                                      <w:lang w:val="en-GB"/>
                                    </w:rPr>
                                    <w:t>0,5 ml dosmarkering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21" o:spid="_x0000_s1044" type="#_x0000_t202" style="width:42.35pt;height:57.8pt;margin-top:11.8pt;margin-left:166.4pt;mso-height-percent:0;mso-height-relative:margin;mso-width-percent:0;mso-width-relative:margin;mso-wrap-distance-bottom:0;mso-wrap-distance-left:9pt;mso-wrap-distance-right:9pt;mso-wrap-distance-top:0;mso-wrap-style:square;position:absolute;visibility:visible;v-text-anchor:top;z-index:251709440" fillcolor="white" stroked="f" strokeweight="0.5pt">
                      <v:textbox>
                        <w:txbxContent>
                          <w:p w:rsidR="009937F4" w:rsidRPr="00887570" w:rsidP="006846DF" w14:paraId="24691F3D" w14:textId="77777777">
                            <w:pPr>
                              <w:rPr>
                                <w:sz w:val="16"/>
                                <w:szCs w:val="16"/>
                                <w:lang w:val="en-GB"/>
                              </w:rPr>
                            </w:pPr>
                            <w:r w:rsidRPr="00887570">
                              <w:rPr>
                                <w:sz w:val="16"/>
                                <w:szCs w:val="16"/>
                                <w:lang w:val="en-GB"/>
                              </w:rPr>
                              <w:t>Genom-skinlig</w:t>
                            </w:r>
                            <w:r w:rsidRPr="00887570">
                              <w:rPr>
                                <w:sz w:val="16"/>
                                <w:szCs w:val="16"/>
                                <w:lang w:val="en-GB"/>
                              </w:rPr>
                              <w:t xml:space="preserve"> </w:t>
                            </w:r>
                          </w:p>
                          <w:p w:rsidR="009937F4" w:rsidRPr="00887570" w:rsidP="006846DF" w14:paraId="6FE01D55" w14:textId="77777777">
                            <w:pPr>
                              <w:rPr>
                                <w:sz w:val="16"/>
                                <w:szCs w:val="16"/>
                                <w:lang w:val="en-GB"/>
                              </w:rPr>
                            </w:pPr>
                            <w:r w:rsidRPr="00887570">
                              <w:rPr>
                                <w:sz w:val="16"/>
                                <w:szCs w:val="16"/>
                                <w:lang w:val="en-GB"/>
                              </w:rPr>
                              <w:t xml:space="preserve">0,5 ml </w:t>
                            </w:r>
                            <w:r w:rsidRPr="00887570">
                              <w:rPr>
                                <w:sz w:val="16"/>
                                <w:szCs w:val="16"/>
                                <w:lang w:val="en-GB"/>
                              </w:rPr>
                              <w:t>dosmarkering</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14560" behindDoc="0" locked="0" layoutInCell="1" allowOverlap="1" wp14:anchorId="0065E9E2" wp14:editId="60CA26FE">
                      <wp:simplePos x="0" y="0"/>
                      <wp:positionH relativeFrom="column">
                        <wp:posOffset>118745</wp:posOffset>
                      </wp:positionH>
                      <wp:positionV relativeFrom="paragraph">
                        <wp:posOffset>1355725</wp:posOffset>
                      </wp:positionV>
                      <wp:extent cx="1725930" cy="394970"/>
                      <wp:effectExtent l="0" t="0" r="7620" b="5080"/>
                      <wp:wrapNone/>
                      <wp:docPr id="1944269716" name="Textruta 24"/>
                      <wp:cNvGraphicFramePr/>
                      <a:graphic xmlns:a="http://schemas.openxmlformats.org/drawingml/2006/main">
                        <a:graphicData uri="http://schemas.microsoft.com/office/word/2010/wordprocessingShape">
                          <wps:wsp>
                            <wps:cNvSpPr txBox="1"/>
                            <wps:spPr>
                              <a:xfrm>
                                <a:off x="0" y="0"/>
                                <a:ext cx="1725930" cy="394970"/>
                              </a:xfrm>
                              <a:prstGeom prst="rect">
                                <a:avLst/>
                              </a:prstGeom>
                              <a:solidFill>
                                <a:schemeClr val="lt1"/>
                              </a:solidFill>
                              <a:ln w="6350">
                                <a:noFill/>
                              </a:ln>
                            </wps:spPr>
                            <wps:txbx>
                              <w:txbxContent>
                                <w:p w14:paraId="36F03A74" w14:textId="77777777" w:rsidR="009937F4" w:rsidRPr="00FC2F66" w:rsidRDefault="00C6211A" w:rsidP="006846DF">
                                  <w:pPr>
                                    <w:rPr>
                                      <w:sz w:val="18"/>
                                      <w:szCs w:val="18"/>
                                      <w:lang w:val="sv-SE"/>
                                    </w:rPr>
                                  </w:pPr>
                                  <w:r w:rsidRPr="00300706">
                                    <w:rPr>
                                      <w:sz w:val="18"/>
                                      <w:szCs w:val="18"/>
                                      <w:lang w:val="sv-SE"/>
                                    </w:rPr>
                                    <w:t>Den övre kanten under gummiproppens välvda 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ruta 24" o:spid="_x0000_s1045" type="#_x0000_t202" style="width:135.9pt;height:31.1pt;margin-top:106.75pt;margin-left:9.35pt;mso-height-percent:0;mso-height-relative:margin;mso-width-percent:0;mso-width-relative:margin;mso-wrap-distance-bottom:0;mso-wrap-distance-left:9pt;mso-wrap-distance-right:9pt;mso-wrap-distance-top:0;mso-wrap-style:square;position:absolute;visibility:visible;v-text-anchor:top;z-index:251715584" fillcolor="white" stroked="f" strokeweight="0.5pt">
                      <v:textbox>
                        <w:txbxContent>
                          <w:p w:rsidR="009937F4" w:rsidRPr="00FC2F66" w:rsidP="006846DF" w14:paraId="30F7B212" w14:textId="77777777">
                            <w:pPr>
                              <w:rPr>
                                <w:sz w:val="18"/>
                                <w:szCs w:val="18"/>
                                <w:lang w:val="sv-SE"/>
                              </w:rPr>
                            </w:pPr>
                            <w:r w:rsidRPr="00300706">
                              <w:rPr>
                                <w:sz w:val="18"/>
                                <w:szCs w:val="18"/>
                                <w:lang w:val="sv-SE"/>
                              </w:rPr>
                              <w:t>Den övre kanten under gummiproppens välvda del</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10464" behindDoc="0" locked="0" layoutInCell="1" allowOverlap="1" wp14:anchorId="4646B857" wp14:editId="221AB035">
                      <wp:simplePos x="0" y="0"/>
                      <wp:positionH relativeFrom="column">
                        <wp:posOffset>1325880</wp:posOffset>
                      </wp:positionH>
                      <wp:positionV relativeFrom="paragraph">
                        <wp:posOffset>1053520</wp:posOffset>
                      </wp:positionV>
                      <wp:extent cx="694944" cy="358445"/>
                      <wp:effectExtent l="0" t="0" r="0" b="3810"/>
                      <wp:wrapNone/>
                      <wp:docPr id="1745813199" name="Textruta 22"/>
                      <wp:cNvGraphicFramePr/>
                      <a:graphic xmlns:a="http://schemas.openxmlformats.org/drawingml/2006/main">
                        <a:graphicData uri="http://schemas.microsoft.com/office/word/2010/wordprocessingShape">
                          <wps:wsp>
                            <wps:cNvSpPr txBox="1"/>
                            <wps:spPr>
                              <a:xfrm>
                                <a:off x="0" y="0"/>
                                <a:ext cx="694944" cy="358445"/>
                              </a:xfrm>
                              <a:prstGeom prst="rect">
                                <a:avLst/>
                              </a:prstGeom>
                              <a:solidFill>
                                <a:schemeClr val="lt1"/>
                              </a:solidFill>
                              <a:ln w="6350">
                                <a:noFill/>
                              </a:ln>
                            </wps:spPr>
                            <wps:txbx>
                              <w:txbxContent>
                                <w:p w14:paraId="78A7FFCF" w14:textId="77777777" w:rsidR="009937F4" w:rsidRPr="00FC2F66" w:rsidRDefault="00C6211A" w:rsidP="006846DF">
                                  <w:pPr>
                                    <w:rPr>
                                      <w:sz w:val="18"/>
                                      <w:szCs w:val="18"/>
                                      <w:lang w:val="en-GB"/>
                                    </w:rPr>
                                  </w:pPr>
                                  <w:r w:rsidRPr="00FC2F66">
                                    <w:rPr>
                                      <w:sz w:val="18"/>
                                      <w:szCs w:val="18"/>
                                      <w:lang w:val="en-GB"/>
                                    </w:rPr>
                                    <w:t xml:space="preserve">Efter </w:t>
                                  </w:r>
                                  <w:r>
                                    <w:rPr>
                                      <w:sz w:val="18"/>
                                      <w:szCs w:val="18"/>
                                      <w:lang w:val="en-GB"/>
                                    </w:rPr>
                                    <w:t>dos-</w:t>
                                  </w:r>
                                  <w:r w:rsidRPr="00FC2F66">
                                    <w:rPr>
                                      <w:sz w:val="18"/>
                                      <w:szCs w:val="18"/>
                                      <w:lang w:val="en-GB"/>
                                    </w:rPr>
                                    <w:t>inställ</w:t>
                                  </w:r>
                                  <w:r>
                                    <w:rPr>
                                      <w:sz w:val="18"/>
                                      <w:szCs w:val="18"/>
                                      <w:lang w:val="en-GB"/>
                                    </w:rPr>
                                    <w: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ruta 22" o:spid="_x0000_s1046" type="#_x0000_t202" style="width:54.7pt;height:28.2pt;margin-top:82.95pt;margin-left:104.4pt;mso-height-percent:0;mso-height-relative:margin;mso-wrap-distance-bottom:0;mso-wrap-distance-left:9pt;mso-wrap-distance-right:9pt;mso-wrap-distance-top:0;mso-wrap-style:square;position:absolute;visibility:visible;v-text-anchor:top;z-index:251711488" fillcolor="white" stroked="f" strokeweight="0.5pt">
                      <v:textbox>
                        <w:txbxContent>
                          <w:p w:rsidR="009937F4" w:rsidRPr="00FC2F66" w:rsidP="006846DF" w14:paraId="5A0CBFD6" w14:textId="77777777">
                            <w:pPr>
                              <w:rPr>
                                <w:sz w:val="18"/>
                                <w:szCs w:val="18"/>
                                <w:lang w:val="en-GB"/>
                              </w:rPr>
                            </w:pPr>
                            <w:r w:rsidRPr="00FC2F66">
                              <w:rPr>
                                <w:sz w:val="18"/>
                                <w:szCs w:val="18"/>
                                <w:lang w:val="en-GB"/>
                              </w:rPr>
                              <w:t>Efter</w:t>
                            </w:r>
                            <w:r w:rsidRPr="00FC2F66">
                              <w:rPr>
                                <w:sz w:val="18"/>
                                <w:szCs w:val="18"/>
                                <w:lang w:val="en-GB"/>
                              </w:rPr>
                              <w:t xml:space="preserve"> </w:t>
                            </w:r>
                            <w:r>
                              <w:rPr>
                                <w:sz w:val="18"/>
                                <w:szCs w:val="18"/>
                                <w:lang w:val="en-GB"/>
                              </w:rPr>
                              <w:t>dos-</w:t>
                            </w:r>
                            <w:r w:rsidRPr="00FC2F66">
                              <w:rPr>
                                <w:sz w:val="18"/>
                                <w:szCs w:val="18"/>
                                <w:lang w:val="en-GB"/>
                              </w:rPr>
                              <w:t>inställ</w:t>
                            </w:r>
                            <w:r>
                              <w:rPr>
                                <w:sz w:val="18"/>
                                <w:szCs w:val="18"/>
                                <w:lang w:val="en-GB"/>
                              </w:rPr>
                              <w:t>ning</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16608" behindDoc="0" locked="0" layoutInCell="1" allowOverlap="1" wp14:anchorId="74E6A97B" wp14:editId="5000D7C8">
                      <wp:simplePos x="0" y="0"/>
                      <wp:positionH relativeFrom="column">
                        <wp:posOffset>2204897</wp:posOffset>
                      </wp:positionH>
                      <wp:positionV relativeFrom="paragraph">
                        <wp:posOffset>1694815</wp:posOffset>
                      </wp:positionV>
                      <wp:extent cx="612902" cy="219456"/>
                      <wp:effectExtent l="0" t="0" r="0" b="9525"/>
                      <wp:wrapNone/>
                      <wp:docPr id="664214895" name="Textruta 25"/>
                      <wp:cNvGraphicFramePr/>
                      <a:graphic xmlns:a="http://schemas.openxmlformats.org/drawingml/2006/main">
                        <a:graphicData uri="http://schemas.microsoft.com/office/word/2010/wordprocessingShape">
                          <wps:wsp>
                            <wps:cNvSpPr txBox="1"/>
                            <wps:spPr>
                              <a:xfrm>
                                <a:off x="0" y="0"/>
                                <a:ext cx="612902" cy="219456"/>
                              </a:xfrm>
                              <a:prstGeom prst="rect">
                                <a:avLst/>
                              </a:prstGeom>
                              <a:solidFill>
                                <a:schemeClr val="lt1"/>
                              </a:solidFill>
                              <a:ln w="6350">
                                <a:noFill/>
                              </a:ln>
                            </wps:spPr>
                            <wps:txbx>
                              <w:txbxContent>
                                <w:p w14:paraId="3EEF5CDD" w14:textId="77777777" w:rsidR="009937F4" w:rsidRPr="00FC2F66" w:rsidRDefault="00C6211A" w:rsidP="006846DF">
                                  <w:pPr>
                                    <w:rPr>
                                      <w:sz w:val="18"/>
                                      <w:szCs w:val="18"/>
                                      <w:lang w:val="en-GB"/>
                                    </w:rPr>
                                  </w:pPr>
                                  <w:r w:rsidRPr="00FC2F66">
                                    <w:rPr>
                                      <w:sz w:val="18"/>
                                      <w:szCs w:val="18"/>
                                      <w:lang w:val="en-GB"/>
                                    </w:rPr>
                                    <w:t>Figur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ruta 25" o:spid="_x0000_s1047" type="#_x0000_t202" style="width:48.25pt;height:17.3pt;margin-top:133.45pt;margin-left:173.6pt;mso-wrap-distance-bottom:0;mso-wrap-distance-left:9pt;mso-wrap-distance-right:9pt;mso-wrap-distance-top:0;mso-wrap-style:square;position:absolute;visibility:visible;v-text-anchor:top;z-index:251717632" fillcolor="white" stroked="f" strokeweight="0.5pt">
                      <v:textbox>
                        <w:txbxContent>
                          <w:p w:rsidR="009937F4" w:rsidRPr="00FC2F66" w:rsidP="006846DF" w14:paraId="4535C676" w14:textId="77777777">
                            <w:pPr>
                              <w:rPr>
                                <w:sz w:val="18"/>
                                <w:szCs w:val="18"/>
                                <w:lang w:val="en-GB"/>
                              </w:rPr>
                            </w:pPr>
                            <w:r w:rsidRPr="00FC2F66">
                              <w:rPr>
                                <w:sz w:val="18"/>
                                <w:szCs w:val="18"/>
                                <w:lang w:val="en-GB"/>
                              </w:rPr>
                              <w:t>Figur</w:t>
                            </w:r>
                            <w:r w:rsidRPr="00FC2F66">
                              <w:rPr>
                                <w:sz w:val="18"/>
                                <w:szCs w:val="18"/>
                                <w:lang w:val="en-GB"/>
                              </w:rPr>
                              <w:t xml:space="preserve"> 6</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12512" behindDoc="0" locked="0" layoutInCell="1" allowOverlap="1" wp14:anchorId="4B62F67C" wp14:editId="2E96E34A">
                      <wp:simplePos x="0" y="0"/>
                      <wp:positionH relativeFrom="column">
                        <wp:posOffset>302235</wp:posOffset>
                      </wp:positionH>
                      <wp:positionV relativeFrom="paragraph">
                        <wp:posOffset>1014628</wp:posOffset>
                      </wp:positionV>
                      <wp:extent cx="738835" cy="358140"/>
                      <wp:effectExtent l="0" t="0" r="4445" b="3810"/>
                      <wp:wrapNone/>
                      <wp:docPr id="1446737872" name="Textruta 23"/>
                      <wp:cNvGraphicFramePr/>
                      <a:graphic xmlns:a="http://schemas.openxmlformats.org/drawingml/2006/main">
                        <a:graphicData uri="http://schemas.microsoft.com/office/word/2010/wordprocessingShape">
                          <wps:wsp>
                            <wps:cNvSpPr txBox="1"/>
                            <wps:spPr>
                              <a:xfrm>
                                <a:off x="0" y="0"/>
                                <a:ext cx="738835" cy="358140"/>
                              </a:xfrm>
                              <a:prstGeom prst="rect">
                                <a:avLst/>
                              </a:prstGeom>
                              <a:solidFill>
                                <a:schemeClr val="lt1"/>
                              </a:solidFill>
                              <a:ln w="6350">
                                <a:noFill/>
                              </a:ln>
                            </wps:spPr>
                            <wps:txbx>
                              <w:txbxContent>
                                <w:p w14:paraId="48921235" w14:textId="77777777" w:rsidR="009937F4" w:rsidRPr="00FC2F66" w:rsidRDefault="00C6211A" w:rsidP="006846DF">
                                  <w:pPr>
                                    <w:rPr>
                                      <w:sz w:val="18"/>
                                      <w:szCs w:val="18"/>
                                      <w:lang w:val="en-GB"/>
                                    </w:rPr>
                                  </w:pPr>
                                  <w:r w:rsidRPr="00FC2F66">
                                    <w:rPr>
                                      <w:sz w:val="18"/>
                                      <w:szCs w:val="18"/>
                                      <w:lang w:val="en-GB"/>
                                    </w:rPr>
                                    <w:t>Före dos</w:t>
                                  </w:r>
                                  <w:r>
                                    <w:rPr>
                                      <w:sz w:val="18"/>
                                      <w:szCs w:val="18"/>
                                      <w:lang w:val="en-GB"/>
                                    </w:rPr>
                                    <w:t>-</w:t>
                                  </w:r>
                                  <w:r w:rsidRPr="00FC2F66">
                                    <w:rPr>
                                      <w:sz w:val="18"/>
                                      <w:szCs w:val="18"/>
                                      <w:lang w:val="en-GB"/>
                                    </w:rPr>
                                    <w:t>inställning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ruta 23" o:spid="_x0000_s1048" type="#_x0000_t202" style="width:58.2pt;height:28.2pt;margin-top:79.9pt;margin-left:23.8pt;mso-height-percent:0;mso-height-relative:margin;mso-wrap-distance-bottom:0;mso-wrap-distance-left:9pt;mso-wrap-distance-right:9pt;mso-wrap-distance-top:0;mso-wrap-style:square;position:absolute;visibility:visible;v-text-anchor:top;z-index:251713536" fillcolor="white" stroked="f" strokeweight="0.5pt">
                      <v:textbox>
                        <w:txbxContent>
                          <w:p w:rsidR="009937F4" w:rsidRPr="00FC2F66" w:rsidP="006846DF" w14:paraId="4359DDF8" w14:textId="77777777">
                            <w:pPr>
                              <w:rPr>
                                <w:sz w:val="18"/>
                                <w:szCs w:val="18"/>
                                <w:lang w:val="en-GB"/>
                              </w:rPr>
                            </w:pPr>
                            <w:r w:rsidRPr="00FC2F66">
                              <w:rPr>
                                <w:sz w:val="18"/>
                                <w:szCs w:val="18"/>
                                <w:lang w:val="en-GB"/>
                              </w:rPr>
                              <w:t>Före</w:t>
                            </w:r>
                            <w:r w:rsidRPr="00FC2F66">
                              <w:rPr>
                                <w:sz w:val="18"/>
                                <w:szCs w:val="18"/>
                                <w:lang w:val="en-GB"/>
                              </w:rPr>
                              <w:t xml:space="preserve"> dos</w:t>
                            </w:r>
                            <w:r>
                              <w:rPr>
                                <w:sz w:val="18"/>
                                <w:szCs w:val="18"/>
                                <w:lang w:val="en-GB"/>
                              </w:rPr>
                              <w:t>-</w:t>
                            </w:r>
                            <w:r w:rsidRPr="00FC2F66">
                              <w:rPr>
                                <w:sz w:val="18"/>
                                <w:szCs w:val="18"/>
                                <w:lang w:val="en-GB"/>
                              </w:rPr>
                              <w:t>inställning</w:t>
                            </w:r>
                          </w:p>
                        </w:txbxContent>
                      </v:textbox>
                    </v:shape>
                  </w:pict>
                </mc:Fallback>
              </mc:AlternateContent>
            </w:r>
            <w:r w:rsidRPr="00300706">
              <w:rPr>
                <w:noProof/>
                <w:sz w:val="24"/>
                <w:szCs w:val="24"/>
                <w:lang w:val="sv-SE" w:eastAsia="ko-KR"/>
              </w:rPr>
              <w:drawing>
                <wp:inline distT="0" distB="0" distL="0" distR="0" wp14:anchorId="6D9A6B77" wp14:editId="5819AF69">
                  <wp:extent cx="2815648" cy="1877060"/>
                  <wp:effectExtent l="0" t="0" r="3810" b="8890"/>
                  <wp:docPr id="413548665"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48665" name="그림 50" descr="Diagram of a diagram of a devic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65949" cy="1910593"/>
                          </a:xfrm>
                          <a:prstGeom prst="rect">
                            <a:avLst/>
                          </a:prstGeom>
                        </pic:spPr>
                      </pic:pic>
                    </a:graphicData>
                  </a:graphic>
                </wp:inline>
              </w:drawing>
            </w:r>
          </w:p>
        </w:tc>
      </w:tr>
      <w:tr w:rsidR="006E430F" w:rsidRPr="00FA4B9A" w14:paraId="74E7659E" w14:textId="77777777" w:rsidTr="0062639E">
        <w:tc>
          <w:tcPr>
            <w:tcW w:w="1555" w:type="dxa"/>
          </w:tcPr>
          <w:p w14:paraId="58F82398" w14:textId="77777777" w:rsidR="009937F4" w:rsidRPr="00300706" w:rsidRDefault="00C6211A" w:rsidP="0062639E">
            <w:pPr>
              <w:pStyle w:val="BodyText"/>
              <w:rPr>
                <w:b/>
                <w:lang w:val="sv-SE"/>
              </w:rPr>
            </w:pPr>
            <w:r w:rsidRPr="00300706">
              <w:rPr>
                <w:b/>
                <w:lang w:val="sv-SE"/>
              </w:rPr>
              <w:t>Steg 7:</w:t>
            </w:r>
            <w:r w:rsidRPr="00300706">
              <w:rPr>
                <w:b/>
                <w:lang w:val="sv-SE"/>
              </w:rPr>
              <w:br/>
              <w:t>Injicera</w:t>
            </w:r>
          </w:p>
        </w:tc>
        <w:tc>
          <w:tcPr>
            <w:tcW w:w="7941" w:type="dxa"/>
            <w:gridSpan w:val="2"/>
          </w:tcPr>
          <w:p w14:paraId="427A5D87" w14:textId="77777777" w:rsidR="009937F4" w:rsidRPr="00300706" w:rsidRDefault="00C6211A" w:rsidP="0062639E">
            <w:pPr>
              <w:pStyle w:val="BodyText"/>
              <w:numPr>
                <w:ilvl w:val="0"/>
                <w:numId w:val="51"/>
              </w:numPr>
              <w:ind w:left="464" w:hanging="464"/>
              <w:rPr>
                <w:lang w:val="sv-SE"/>
              </w:rPr>
            </w:pPr>
            <w:r w:rsidRPr="00300706">
              <w:rPr>
                <w:lang w:val="sv-SE"/>
              </w:rPr>
              <w:t>Injektionsproceduren ska utföras under aseptiska förhållanden.</w:t>
            </w:r>
          </w:p>
          <w:p w14:paraId="6B62DFAE" w14:textId="77777777" w:rsidR="009937F4" w:rsidRPr="00300706" w:rsidRDefault="00C6211A" w:rsidP="0062639E">
            <w:pPr>
              <w:pStyle w:val="BodyText"/>
              <w:numPr>
                <w:ilvl w:val="0"/>
                <w:numId w:val="51"/>
              </w:numPr>
              <w:ind w:left="464" w:hanging="464"/>
              <w:rPr>
                <w:lang w:val="sv-SE"/>
              </w:rPr>
            </w:pPr>
            <w:r w:rsidRPr="00300706">
              <w:rPr>
                <w:lang w:val="sv-SE"/>
              </w:rPr>
              <w:t>För in kanylen i injektionsstället.</w:t>
            </w:r>
          </w:p>
          <w:p w14:paraId="4B2BF5AB" w14:textId="77777777" w:rsidR="009937F4" w:rsidRPr="00300706" w:rsidRDefault="00C6211A" w:rsidP="0062639E">
            <w:pPr>
              <w:pStyle w:val="BodyText"/>
              <w:numPr>
                <w:ilvl w:val="0"/>
                <w:numId w:val="51"/>
              </w:numPr>
              <w:ind w:left="464" w:hanging="464"/>
              <w:rPr>
                <w:lang w:val="sv-SE"/>
              </w:rPr>
            </w:pPr>
            <w:r w:rsidRPr="00300706">
              <w:rPr>
                <w:lang w:val="sv-SE"/>
              </w:rPr>
              <w:t>Injicera långsamt tills gummiproppen når sprutans botten för att injicera injektionsvolymen på 0,05 ml.</w:t>
            </w:r>
          </w:p>
          <w:p w14:paraId="707C8AD8" w14:textId="77777777" w:rsidR="009937F4" w:rsidRPr="00300706" w:rsidRDefault="00C6211A" w:rsidP="0062639E">
            <w:pPr>
              <w:pStyle w:val="BodyText"/>
              <w:numPr>
                <w:ilvl w:val="0"/>
                <w:numId w:val="51"/>
              </w:numPr>
              <w:ind w:left="464" w:hanging="464"/>
              <w:rPr>
                <w:lang w:val="sv-SE"/>
              </w:rPr>
            </w:pPr>
            <w:r w:rsidRPr="00300706">
              <w:rPr>
                <w:lang w:val="sv-SE"/>
              </w:rPr>
              <w:t>Ett annat skleralt injektionsställe ska användas för påföljande injektioner.</w:t>
            </w:r>
          </w:p>
        </w:tc>
      </w:tr>
      <w:tr w:rsidR="006E430F" w:rsidRPr="00FA4B9A" w14:paraId="22CD0EAC" w14:textId="77777777" w:rsidTr="0062639E">
        <w:tc>
          <w:tcPr>
            <w:tcW w:w="1555" w:type="dxa"/>
          </w:tcPr>
          <w:p w14:paraId="6C3266FE" w14:textId="77777777" w:rsidR="009937F4" w:rsidRPr="00300706" w:rsidRDefault="00C6211A" w:rsidP="0062639E">
            <w:pPr>
              <w:pStyle w:val="BodyText"/>
              <w:rPr>
                <w:rFonts w:eastAsiaTheme="minorEastAsia"/>
                <w:b/>
                <w:lang w:val="sv-SE" w:eastAsia="ko-KR"/>
              </w:rPr>
            </w:pPr>
            <w:r w:rsidRPr="00300706">
              <w:rPr>
                <w:b/>
                <w:lang w:val="sv-SE"/>
              </w:rPr>
              <w:t>Steg 8:</w:t>
            </w:r>
            <w:r w:rsidRPr="00300706">
              <w:rPr>
                <w:b/>
                <w:lang w:val="sv-SE"/>
              </w:rPr>
              <w:br/>
            </w:r>
            <w:r w:rsidRPr="00300706">
              <w:rPr>
                <w:rFonts w:eastAsiaTheme="minorEastAsia"/>
                <w:b/>
                <w:lang w:val="sv-SE" w:eastAsia="ko-KR"/>
              </w:rPr>
              <w:t>Kassera</w:t>
            </w:r>
          </w:p>
        </w:tc>
        <w:tc>
          <w:tcPr>
            <w:tcW w:w="7941" w:type="dxa"/>
            <w:gridSpan w:val="2"/>
          </w:tcPr>
          <w:p w14:paraId="64A5FD35" w14:textId="77777777" w:rsidR="009937F4" w:rsidRPr="00300706" w:rsidRDefault="00C6211A" w:rsidP="0062639E">
            <w:pPr>
              <w:pStyle w:val="BodyText"/>
              <w:rPr>
                <w:b/>
                <w:i/>
                <w:lang w:val="sv-SE"/>
              </w:rPr>
            </w:pPr>
            <w:r w:rsidRPr="00300706">
              <w:rPr>
                <w:b/>
                <w:i/>
                <w:lang w:val="sv-SE"/>
              </w:rPr>
              <w:t xml:space="preserve">Obs! Efter </w:t>
            </w:r>
            <w:r>
              <w:rPr>
                <w:b/>
                <w:i/>
                <w:lang w:val="sv-SE"/>
              </w:rPr>
              <w:t xml:space="preserve">genomförd injicering ska nålen inte på nytt förses </w:t>
            </w:r>
            <w:r w:rsidRPr="00300706">
              <w:rPr>
                <w:b/>
                <w:i/>
                <w:lang w:val="sv-SE"/>
              </w:rPr>
              <w:t xml:space="preserve">med ett </w:t>
            </w:r>
            <w:r>
              <w:rPr>
                <w:b/>
                <w:i/>
                <w:lang w:val="sv-SE"/>
              </w:rPr>
              <w:t>skydds</w:t>
            </w:r>
            <w:r w:rsidRPr="00300706">
              <w:rPr>
                <w:b/>
                <w:i/>
                <w:lang w:val="sv-SE"/>
              </w:rPr>
              <w:t xml:space="preserve">lock </w:t>
            </w:r>
            <w:r>
              <w:rPr>
                <w:b/>
                <w:i/>
                <w:lang w:val="sv-SE"/>
              </w:rPr>
              <w:t>eller kopplas bort</w:t>
            </w:r>
            <w:r w:rsidRPr="00300706">
              <w:rPr>
                <w:b/>
                <w:i/>
                <w:lang w:val="sv-SE"/>
              </w:rPr>
              <w:t xml:space="preserve"> från sprutan, då detta kan orsaka nålstickskador.</w:t>
            </w:r>
          </w:p>
          <w:p w14:paraId="4EEFB97D" w14:textId="77777777" w:rsidR="009937F4" w:rsidRPr="00300706" w:rsidRDefault="009937F4" w:rsidP="0062639E">
            <w:pPr>
              <w:pStyle w:val="BodyText"/>
              <w:rPr>
                <w:lang w:val="sv-SE"/>
              </w:rPr>
            </w:pPr>
          </w:p>
          <w:p w14:paraId="5DABC514" w14:textId="77777777" w:rsidR="009937F4" w:rsidRPr="00300706" w:rsidRDefault="00C6211A" w:rsidP="0062639E">
            <w:pPr>
              <w:pStyle w:val="BodyText"/>
              <w:numPr>
                <w:ilvl w:val="0"/>
                <w:numId w:val="51"/>
              </w:numPr>
              <w:ind w:left="464" w:hanging="464"/>
              <w:rPr>
                <w:lang w:val="sv-SE"/>
              </w:rPr>
            </w:pPr>
            <w:r w:rsidRPr="00300706">
              <w:rPr>
                <w:lang w:val="sv-SE"/>
              </w:rPr>
              <w:lastRenderedPageBreak/>
              <w:t>Den förfyllda sprutan är endast avsedd för engångsbruk. Extraktion av flera doser ur en förfylld spruta kan öka risken för kontaminering och efterföljande infektion.</w:t>
            </w:r>
          </w:p>
          <w:p w14:paraId="21B473D9" w14:textId="77777777" w:rsidR="009937F4" w:rsidRPr="00300706" w:rsidRDefault="00C6211A" w:rsidP="0062639E">
            <w:pPr>
              <w:pStyle w:val="BodyText"/>
              <w:numPr>
                <w:ilvl w:val="0"/>
                <w:numId w:val="51"/>
              </w:numPr>
              <w:ind w:left="464" w:hanging="464"/>
              <w:rPr>
                <w:lang w:val="sv-SE"/>
              </w:rPr>
            </w:pPr>
            <w:r w:rsidRPr="00300706">
              <w:rPr>
                <w:lang w:val="sv-SE"/>
              </w:rPr>
              <w:t>Kas</w:t>
            </w:r>
            <w:r>
              <w:rPr>
                <w:lang w:val="sv-SE"/>
              </w:rPr>
              <w:t>sera</w:t>
            </w:r>
            <w:r w:rsidRPr="00300706">
              <w:rPr>
                <w:lang w:val="sv-SE"/>
              </w:rPr>
              <w:t xml:space="preserve"> allt överblivet läkemedel eller den använda sprutan tillsammans med kanylen i enlighet med lokala föreskrifter eller i </w:t>
            </w:r>
            <w:r>
              <w:rPr>
                <w:lang w:val="sv-SE"/>
              </w:rPr>
              <w:t xml:space="preserve">tillämplig </w:t>
            </w:r>
            <w:r w:rsidRPr="00300706">
              <w:rPr>
                <w:lang w:val="sv-SE"/>
              </w:rPr>
              <w:t xml:space="preserve">behållare för </w:t>
            </w:r>
            <w:r>
              <w:rPr>
                <w:lang w:val="sv-SE"/>
              </w:rPr>
              <w:t>vassa föremål</w:t>
            </w:r>
            <w:r w:rsidRPr="00300706">
              <w:rPr>
                <w:lang w:val="sv-SE"/>
              </w:rPr>
              <w:t>.</w:t>
            </w:r>
          </w:p>
        </w:tc>
      </w:tr>
    </w:tbl>
    <w:p w14:paraId="2FB890DC" w14:textId="77777777" w:rsidR="009937F4" w:rsidRPr="00300706" w:rsidRDefault="009937F4" w:rsidP="006846DF">
      <w:pPr>
        <w:rPr>
          <w:lang w:val="sv-SE"/>
        </w:rPr>
      </w:pPr>
    </w:p>
    <w:p w14:paraId="569A207C" w14:textId="34753221" w:rsidR="009937F4" w:rsidRPr="006846DF" w:rsidRDefault="009937F4" w:rsidP="006846DF">
      <w:pPr>
        <w:pStyle w:val="BodyText"/>
        <w:rPr>
          <w:lang w:val="sv-SE"/>
        </w:rPr>
      </w:pPr>
    </w:p>
    <w:sectPr w:rsidR="009937F4" w:rsidRPr="006846DF" w:rsidSect="00913896">
      <w:footerReference w:type="default" r:id="rId26"/>
      <w:pgSz w:w="11910" w:h="16850"/>
      <w:pgMar w:top="1378" w:right="1202" w:bottom="902" w:left="1202" w:header="0" w:footer="7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91413" w14:textId="77777777" w:rsidR="00916C5B" w:rsidRDefault="00916C5B">
      <w:r>
        <w:separator/>
      </w:r>
    </w:p>
  </w:endnote>
  <w:endnote w:type="continuationSeparator" w:id="0">
    <w:p w14:paraId="62458B9D" w14:textId="77777777" w:rsidR="00916C5B" w:rsidRDefault="0091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MT">
    <w:altName w:val="Yu Gothic UI"/>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5C42" w14:textId="77777777" w:rsidR="009937F4" w:rsidRDefault="00C6211A">
    <w:pPr>
      <w:pStyle w:val="BodyText"/>
      <w:spacing w:line="14" w:lineRule="auto"/>
      <w:rPr>
        <w:sz w:val="14"/>
      </w:rPr>
    </w:pPr>
    <w:r>
      <w:rPr>
        <w:noProof/>
        <w:lang w:eastAsia="ko-KR"/>
      </w:rPr>
      <mc:AlternateContent>
        <mc:Choice Requires="wps">
          <w:drawing>
            <wp:anchor distT="0" distB="0" distL="114300" distR="114300" simplePos="0" relativeHeight="251660288" behindDoc="1" locked="0" layoutInCell="1" allowOverlap="1" wp14:anchorId="6C6B40A9" wp14:editId="699C7459">
              <wp:simplePos x="0" y="0"/>
              <wp:positionH relativeFrom="page">
                <wp:posOffset>3669665</wp:posOffset>
              </wp:positionH>
              <wp:positionV relativeFrom="page">
                <wp:posOffset>10099675</wp:posOffset>
              </wp:positionV>
              <wp:extent cx="164465" cy="139700"/>
              <wp:effectExtent l="2540" t="3175" r="444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94EC4" w14:textId="77777777" w:rsidR="009937F4" w:rsidRDefault="00C6211A">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47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C6B40A9" id="_x0000_t202" coordsize="21600,21600" o:spt="202" path="m,l,21600r21600,l21600,xe">
              <v:stroke joinstyle="miter"/>
              <v:path gradientshapeok="t" o:connecttype="rect"/>
            </v:shapetype>
            <v:shape id="Text Box 3" o:spid="_x0000_s1049" type="#_x0000_t202" style="position:absolute;margin-left:288.95pt;margin-top:795.25pt;width:12.9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" filled="f" stroked="f">
              <v:textbox inset="0,0,0,0">
                <w:txbxContent>
                  <w:p w14:paraId="22994EC4" w14:textId="77777777" w:rsidR="009937F4" w:rsidRDefault="00C6211A">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47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B7DC" w14:textId="77777777" w:rsidR="00DD7477" w:rsidRDefault="00C6211A">
    <w:pPr>
      <w:pStyle w:val="BodyText"/>
      <w:spacing w:line="14" w:lineRule="auto"/>
      <w:rPr>
        <w:sz w:val="20"/>
      </w:rPr>
    </w:pPr>
    <w:r>
      <w:rPr>
        <w:noProof/>
        <w:lang w:eastAsia="ko-KR"/>
      </w:rPr>
      <mc:AlternateContent>
        <mc:Choice Requires="wps">
          <w:drawing>
            <wp:anchor distT="0" distB="0" distL="114300" distR="114300" simplePos="0" relativeHeight="251658240" behindDoc="1" locked="0" layoutInCell="1" allowOverlap="1" wp14:anchorId="32287C55" wp14:editId="5636A856">
              <wp:simplePos x="0" y="0"/>
              <wp:positionH relativeFrom="page">
                <wp:posOffset>3640455</wp:posOffset>
              </wp:positionH>
              <wp:positionV relativeFrom="page">
                <wp:posOffset>10099675</wp:posOffset>
              </wp:positionV>
              <wp:extent cx="220345" cy="139700"/>
              <wp:effectExtent l="1905" t="3175"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72786" w14:textId="77777777" w:rsidR="00DD7477" w:rsidRDefault="00C6211A">
                          <w:pPr>
                            <w:spacing w:before="15"/>
                            <w:ind w:left="40"/>
                            <w:rPr>
                              <w:rFonts w:ascii="Arial"/>
                              <w:sz w:val="16"/>
                            </w:rPr>
                          </w:pPr>
                          <w:r>
                            <w:fldChar w:fldCharType="begin"/>
                          </w:r>
                          <w:r>
                            <w:rPr>
                              <w:rFonts w:ascii="Arial"/>
                              <w:sz w:val="16"/>
                            </w:rPr>
                            <w:instrText xml:space="preserve"> PAGE </w:instrText>
                          </w:r>
                          <w:r>
                            <w:fldChar w:fldCharType="separate"/>
                          </w:r>
                          <w:r w:rsidR="00B12648">
                            <w:rPr>
                              <w:rFonts w:ascii="Arial"/>
                              <w:noProof/>
                              <w:sz w:val="16"/>
                            </w:rPr>
                            <w:t>48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17.35pt;height:11pt;margin-top:795.25pt;margin-left:28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D7477" w14:paraId="2E444F18" w14:textId="77777777">
                    <w:pPr>
                      <w:spacing w:before="15"/>
                      <w:ind w:left="40"/>
                      <w:rPr>
                        <w:rFonts w:ascii="Arial"/>
                        <w:sz w:val="16"/>
                      </w:rPr>
                    </w:pPr>
                    <w:r>
                      <w:fldChar w:fldCharType="begin"/>
                    </w:r>
                    <w:r>
                      <w:rPr>
                        <w:rFonts w:ascii="Arial"/>
                        <w:sz w:val="16"/>
                      </w:rPr>
                      <w:instrText xml:space="preserve"> PAGE </w:instrText>
                    </w:r>
                    <w:r>
                      <w:fldChar w:fldCharType="separate"/>
                    </w:r>
                    <w:r w:rsidR="00B12648">
                      <w:rPr>
                        <w:rFonts w:ascii="Arial"/>
                        <w:noProof/>
                        <w:sz w:val="16"/>
                      </w:rPr>
                      <w:t>48</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C107" w14:textId="77777777" w:rsidR="00916C5B" w:rsidRDefault="00916C5B">
      <w:r>
        <w:separator/>
      </w:r>
    </w:p>
  </w:footnote>
  <w:footnote w:type="continuationSeparator" w:id="0">
    <w:p w14:paraId="00624651" w14:textId="77777777" w:rsidR="00916C5B" w:rsidRDefault="00916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34" type="#_x0000_t75" alt="BT_1000x858px" style="width:15.55pt;height:13.25pt" o:bullet="t">
        <v:imagedata r:id="rId1" o:title="BT_1000x858px"/>
      </v:shape>
    </w:pict>
  </w:numPicBullet>
  <w:abstractNum w:abstractNumId="0" w15:restartNumberingAfterBreak="0">
    <w:nsid w:val="01FB2B83"/>
    <w:multiLevelType w:val="hybridMultilevel"/>
    <w:tmpl w:val="775C6818"/>
    <w:lvl w:ilvl="0" w:tplc="A680096A">
      <w:numFmt w:val="bullet"/>
      <w:lvlText w:val="•"/>
      <w:lvlJc w:val="left"/>
      <w:pPr>
        <w:ind w:left="854" w:hanging="400"/>
      </w:pPr>
      <w:rPr>
        <w:rFonts w:hint="default"/>
      </w:rPr>
    </w:lvl>
    <w:lvl w:ilvl="1" w:tplc="73D4F060" w:tentative="1">
      <w:start w:val="1"/>
      <w:numFmt w:val="bullet"/>
      <w:lvlText w:val=""/>
      <w:lvlJc w:val="left"/>
      <w:pPr>
        <w:ind w:left="1254" w:hanging="400"/>
      </w:pPr>
      <w:rPr>
        <w:rFonts w:ascii="Wingdings" w:hAnsi="Wingdings" w:hint="default"/>
      </w:rPr>
    </w:lvl>
    <w:lvl w:ilvl="2" w:tplc="264ED2BE" w:tentative="1">
      <w:start w:val="1"/>
      <w:numFmt w:val="bullet"/>
      <w:lvlText w:val=""/>
      <w:lvlJc w:val="left"/>
      <w:pPr>
        <w:ind w:left="1654" w:hanging="400"/>
      </w:pPr>
      <w:rPr>
        <w:rFonts w:ascii="Wingdings" w:hAnsi="Wingdings" w:hint="default"/>
      </w:rPr>
    </w:lvl>
    <w:lvl w:ilvl="3" w:tplc="5E208428" w:tentative="1">
      <w:start w:val="1"/>
      <w:numFmt w:val="bullet"/>
      <w:lvlText w:val=""/>
      <w:lvlJc w:val="left"/>
      <w:pPr>
        <w:ind w:left="2054" w:hanging="400"/>
      </w:pPr>
      <w:rPr>
        <w:rFonts w:ascii="Wingdings" w:hAnsi="Wingdings" w:hint="default"/>
      </w:rPr>
    </w:lvl>
    <w:lvl w:ilvl="4" w:tplc="9B0494A0" w:tentative="1">
      <w:start w:val="1"/>
      <w:numFmt w:val="bullet"/>
      <w:lvlText w:val=""/>
      <w:lvlJc w:val="left"/>
      <w:pPr>
        <w:ind w:left="2454" w:hanging="400"/>
      </w:pPr>
      <w:rPr>
        <w:rFonts w:ascii="Wingdings" w:hAnsi="Wingdings" w:hint="default"/>
      </w:rPr>
    </w:lvl>
    <w:lvl w:ilvl="5" w:tplc="4394D686" w:tentative="1">
      <w:start w:val="1"/>
      <w:numFmt w:val="bullet"/>
      <w:lvlText w:val=""/>
      <w:lvlJc w:val="left"/>
      <w:pPr>
        <w:ind w:left="2854" w:hanging="400"/>
      </w:pPr>
      <w:rPr>
        <w:rFonts w:ascii="Wingdings" w:hAnsi="Wingdings" w:hint="default"/>
      </w:rPr>
    </w:lvl>
    <w:lvl w:ilvl="6" w:tplc="6366B398" w:tentative="1">
      <w:start w:val="1"/>
      <w:numFmt w:val="bullet"/>
      <w:lvlText w:val=""/>
      <w:lvlJc w:val="left"/>
      <w:pPr>
        <w:ind w:left="3254" w:hanging="400"/>
      </w:pPr>
      <w:rPr>
        <w:rFonts w:ascii="Wingdings" w:hAnsi="Wingdings" w:hint="default"/>
      </w:rPr>
    </w:lvl>
    <w:lvl w:ilvl="7" w:tplc="66FA1466" w:tentative="1">
      <w:start w:val="1"/>
      <w:numFmt w:val="bullet"/>
      <w:lvlText w:val=""/>
      <w:lvlJc w:val="left"/>
      <w:pPr>
        <w:ind w:left="3654" w:hanging="400"/>
      </w:pPr>
      <w:rPr>
        <w:rFonts w:ascii="Wingdings" w:hAnsi="Wingdings" w:hint="default"/>
      </w:rPr>
    </w:lvl>
    <w:lvl w:ilvl="8" w:tplc="DE7A6B4C" w:tentative="1">
      <w:start w:val="1"/>
      <w:numFmt w:val="bullet"/>
      <w:lvlText w:val=""/>
      <w:lvlJc w:val="left"/>
      <w:pPr>
        <w:ind w:left="4054" w:hanging="400"/>
      </w:pPr>
      <w:rPr>
        <w:rFonts w:ascii="Wingdings" w:hAnsi="Wingdings" w:hint="default"/>
      </w:rPr>
    </w:lvl>
  </w:abstractNum>
  <w:abstractNum w:abstractNumId="1" w15:restartNumberingAfterBreak="0">
    <w:nsid w:val="02F054B8"/>
    <w:multiLevelType w:val="hybridMultilevel"/>
    <w:tmpl w:val="CE3676CC"/>
    <w:lvl w:ilvl="0" w:tplc="3EBC1F44">
      <w:start w:val="1"/>
      <w:numFmt w:val="bullet"/>
      <w:lvlText w:val=""/>
      <w:lvlPicBulletId w:val="0"/>
      <w:lvlJc w:val="left"/>
      <w:pPr>
        <w:tabs>
          <w:tab w:val="num" w:pos="720"/>
        </w:tabs>
        <w:ind w:left="720" w:hanging="360"/>
      </w:pPr>
      <w:rPr>
        <w:rFonts w:ascii="Symbol" w:hAnsi="Symbol" w:hint="default"/>
      </w:rPr>
    </w:lvl>
    <w:lvl w:ilvl="1" w:tplc="FA729140" w:tentative="1">
      <w:start w:val="1"/>
      <w:numFmt w:val="bullet"/>
      <w:lvlText w:val=""/>
      <w:lvlJc w:val="left"/>
      <w:pPr>
        <w:tabs>
          <w:tab w:val="num" w:pos="1440"/>
        </w:tabs>
        <w:ind w:left="1440" w:hanging="360"/>
      </w:pPr>
      <w:rPr>
        <w:rFonts w:ascii="Symbol" w:hAnsi="Symbol" w:hint="default"/>
      </w:rPr>
    </w:lvl>
    <w:lvl w:ilvl="2" w:tplc="B69E73A8" w:tentative="1">
      <w:start w:val="1"/>
      <w:numFmt w:val="bullet"/>
      <w:lvlText w:val=""/>
      <w:lvlJc w:val="left"/>
      <w:pPr>
        <w:tabs>
          <w:tab w:val="num" w:pos="2160"/>
        </w:tabs>
        <w:ind w:left="2160" w:hanging="360"/>
      </w:pPr>
      <w:rPr>
        <w:rFonts w:ascii="Symbol" w:hAnsi="Symbol" w:hint="default"/>
      </w:rPr>
    </w:lvl>
    <w:lvl w:ilvl="3" w:tplc="6122C586" w:tentative="1">
      <w:start w:val="1"/>
      <w:numFmt w:val="bullet"/>
      <w:lvlText w:val=""/>
      <w:lvlJc w:val="left"/>
      <w:pPr>
        <w:tabs>
          <w:tab w:val="num" w:pos="2880"/>
        </w:tabs>
        <w:ind w:left="2880" w:hanging="360"/>
      </w:pPr>
      <w:rPr>
        <w:rFonts w:ascii="Symbol" w:hAnsi="Symbol" w:hint="default"/>
      </w:rPr>
    </w:lvl>
    <w:lvl w:ilvl="4" w:tplc="2C4A8A76" w:tentative="1">
      <w:start w:val="1"/>
      <w:numFmt w:val="bullet"/>
      <w:lvlText w:val=""/>
      <w:lvlJc w:val="left"/>
      <w:pPr>
        <w:tabs>
          <w:tab w:val="num" w:pos="3600"/>
        </w:tabs>
        <w:ind w:left="3600" w:hanging="360"/>
      </w:pPr>
      <w:rPr>
        <w:rFonts w:ascii="Symbol" w:hAnsi="Symbol" w:hint="default"/>
      </w:rPr>
    </w:lvl>
    <w:lvl w:ilvl="5" w:tplc="677C82DA" w:tentative="1">
      <w:start w:val="1"/>
      <w:numFmt w:val="bullet"/>
      <w:lvlText w:val=""/>
      <w:lvlJc w:val="left"/>
      <w:pPr>
        <w:tabs>
          <w:tab w:val="num" w:pos="4320"/>
        </w:tabs>
        <w:ind w:left="4320" w:hanging="360"/>
      </w:pPr>
      <w:rPr>
        <w:rFonts w:ascii="Symbol" w:hAnsi="Symbol" w:hint="default"/>
      </w:rPr>
    </w:lvl>
    <w:lvl w:ilvl="6" w:tplc="76AE561E" w:tentative="1">
      <w:start w:val="1"/>
      <w:numFmt w:val="bullet"/>
      <w:lvlText w:val=""/>
      <w:lvlJc w:val="left"/>
      <w:pPr>
        <w:tabs>
          <w:tab w:val="num" w:pos="5040"/>
        </w:tabs>
        <w:ind w:left="5040" w:hanging="360"/>
      </w:pPr>
      <w:rPr>
        <w:rFonts w:ascii="Symbol" w:hAnsi="Symbol" w:hint="default"/>
      </w:rPr>
    </w:lvl>
    <w:lvl w:ilvl="7" w:tplc="20780D4E" w:tentative="1">
      <w:start w:val="1"/>
      <w:numFmt w:val="bullet"/>
      <w:lvlText w:val=""/>
      <w:lvlJc w:val="left"/>
      <w:pPr>
        <w:tabs>
          <w:tab w:val="num" w:pos="5760"/>
        </w:tabs>
        <w:ind w:left="5760" w:hanging="360"/>
      </w:pPr>
      <w:rPr>
        <w:rFonts w:ascii="Symbol" w:hAnsi="Symbol" w:hint="default"/>
      </w:rPr>
    </w:lvl>
    <w:lvl w:ilvl="8" w:tplc="D75ED18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6A3152"/>
    <w:multiLevelType w:val="hybridMultilevel"/>
    <w:tmpl w:val="15C2F2DC"/>
    <w:lvl w:ilvl="0" w:tplc="541C1824">
      <w:start w:val="1"/>
      <w:numFmt w:val="decimal"/>
      <w:lvlText w:val="%1."/>
      <w:lvlJc w:val="left"/>
      <w:pPr>
        <w:ind w:left="760" w:hanging="360"/>
      </w:pPr>
      <w:rPr>
        <w:rFonts w:hint="default"/>
      </w:rPr>
    </w:lvl>
    <w:lvl w:ilvl="1" w:tplc="85663B20" w:tentative="1">
      <w:start w:val="1"/>
      <w:numFmt w:val="upperLetter"/>
      <w:lvlText w:val="%2."/>
      <w:lvlJc w:val="left"/>
      <w:pPr>
        <w:ind w:left="1200" w:hanging="400"/>
      </w:pPr>
    </w:lvl>
    <w:lvl w:ilvl="2" w:tplc="BE1854E6" w:tentative="1">
      <w:start w:val="1"/>
      <w:numFmt w:val="lowerRoman"/>
      <w:lvlText w:val="%3."/>
      <w:lvlJc w:val="right"/>
      <w:pPr>
        <w:ind w:left="1600" w:hanging="400"/>
      </w:pPr>
    </w:lvl>
    <w:lvl w:ilvl="3" w:tplc="542ED7E2" w:tentative="1">
      <w:start w:val="1"/>
      <w:numFmt w:val="decimal"/>
      <w:lvlText w:val="%4."/>
      <w:lvlJc w:val="left"/>
      <w:pPr>
        <w:ind w:left="2000" w:hanging="400"/>
      </w:pPr>
    </w:lvl>
    <w:lvl w:ilvl="4" w:tplc="87DC7A0C" w:tentative="1">
      <w:start w:val="1"/>
      <w:numFmt w:val="upperLetter"/>
      <w:lvlText w:val="%5."/>
      <w:lvlJc w:val="left"/>
      <w:pPr>
        <w:ind w:left="2400" w:hanging="400"/>
      </w:pPr>
    </w:lvl>
    <w:lvl w:ilvl="5" w:tplc="B89CC710" w:tentative="1">
      <w:start w:val="1"/>
      <w:numFmt w:val="lowerRoman"/>
      <w:lvlText w:val="%6."/>
      <w:lvlJc w:val="right"/>
      <w:pPr>
        <w:ind w:left="2800" w:hanging="400"/>
      </w:pPr>
    </w:lvl>
    <w:lvl w:ilvl="6" w:tplc="312825AA" w:tentative="1">
      <w:start w:val="1"/>
      <w:numFmt w:val="decimal"/>
      <w:lvlText w:val="%7."/>
      <w:lvlJc w:val="left"/>
      <w:pPr>
        <w:ind w:left="3200" w:hanging="400"/>
      </w:pPr>
    </w:lvl>
    <w:lvl w:ilvl="7" w:tplc="3766A586" w:tentative="1">
      <w:start w:val="1"/>
      <w:numFmt w:val="upperLetter"/>
      <w:lvlText w:val="%8."/>
      <w:lvlJc w:val="left"/>
      <w:pPr>
        <w:ind w:left="3600" w:hanging="400"/>
      </w:pPr>
    </w:lvl>
    <w:lvl w:ilvl="8" w:tplc="B00EB20A" w:tentative="1">
      <w:start w:val="1"/>
      <w:numFmt w:val="lowerRoman"/>
      <w:lvlText w:val="%9."/>
      <w:lvlJc w:val="right"/>
      <w:pPr>
        <w:ind w:left="4000" w:hanging="400"/>
      </w:pPr>
    </w:lvl>
  </w:abstractNum>
  <w:abstractNum w:abstractNumId="3" w15:restartNumberingAfterBreak="0">
    <w:nsid w:val="03921FE4"/>
    <w:multiLevelType w:val="hybridMultilevel"/>
    <w:tmpl w:val="59824C4C"/>
    <w:lvl w:ilvl="0" w:tplc="5F44518A">
      <w:start w:val="4"/>
      <w:numFmt w:val="decimal"/>
      <w:lvlText w:val="%1."/>
      <w:lvlJc w:val="left"/>
      <w:pPr>
        <w:ind w:left="826" w:hanging="221"/>
      </w:pPr>
      <w:rPr>
        <w:rFonts w:ascii="Times New Roman" w:eastAsia="Times New Roman" w:hAnsi="Times New Roman" w:cs="Times New Roman" w:hint="default"/>
        <w:w w:val="100"/>
        <w:sz w:val="22"/>
        <w:szCs w:val="22"/>
      </w:rPr>
    </w:lvl>
    <w:lvl w:ilvl="1" w:tplc="B13022E4">
      <w:numFmt w:val="bullet"/>
      <w:lvlText w:val="•"/>
      <w:lvlJc w:val="left"/>
      <w:pPr>
        <w:ind w:left="1369" w:hanging="221"/>
      </w:pPr>
      <w:rPr>
        <w:rFonts w:hint="default"/>
      </w:rPr>
    </w:lvl>
    <w:lvl w:ilvl="2" w:tplc="FAAC1AEC">
      <w:numFmt w:val="bullet"/>
      <w:lvlText w:val="•"/>
      <w:lvlJc w:val="left"/>
      <w:pPr>
        <w:ind w:left="1919" w:hanging="221"/>
      </w:pPr>
      <w:rPr>
        <w:rFonts w:hint="default"/>
      </w:rPr>
    </w:lvl>
    <w:lvl w:ilvl="3" w:tplc="35C42984">
      <w:numFmt w:val="bullet"/>
      <w:lvlText w:val="•"/>
      <w:lvlJc w:val="left"/>
      <w:pPr>
        <w:ind w:left="2469" w:hanging="221"/>
      </w:pPr>
      <w:rPr>
        <w:rFonts w:hint="default"/>
      </w:rPr>
    </w:lvl>
    <w:lvl w:ilvl="4" w:tplc="0A28FF72">
      <w:numFmt w:val="bullet"/>
      <w:lvlText w:val="•"/>
      <w:lvlJc w:val="left"/>
      <w:pPr>
        <w:ind w:left="3019" w:hanging="221"/>
      </w:pPr>
      <w:rPr>
        <w:rFonts w:hint="default"/>
      </w:rPr>
    </w:lvl>
    <w:lvl w:ilvl="5" w:tplc="6858994A">
      <w:numFmt w:val="bullet"/>
      <w:lvlText w:val="•"/>
      <w:lvlJc w:val="left"/>
      <w:pPr>
        <w:ind w:left="3569" w:hanging="221"/>
      </w:pPr>
      <w:rPr>
        <w:rFonts w:hint="default"/>
      </w:rPr>
    </w:lvl>
    <w:lvl w:ilvl="6" w:tplc="443295D0">
      <w:numFmt w:val="bullet"/>
      <w:lvlText w:val="•"/>
      <w:lvlJc w:val="left"/>
      <w:pPr>
        <w:ind w:left="4118" w:hanging="221"/>
      </w:pPr>
      <w:rPr>
        <w:rFonts w:hint="default"/>
      </w:rPr>
    </w:lvl>
    <w:lvl w:ilvl="7" w:tplc="F3E6425C">
      <w:numFmt w:val="bullet"/>
      <w:lvlText w:val="•"/>
      <w:lvlJc w:val="left"/>
      <w:pPr>
        <w:ind w:left="4668" w:hanging="221"/>
      </w:pPr>
      <w:rPr>
        <w:rFonts w:hint="default"/>
      </w:rPr>
    </w:lvl>
    <w:lvl w:ilvl="8" w:tplc="19449A76">
      <w:numFmt w:val="bullet"/>
      <w:lvlText w:val="•"/>
      <w:lvlJc w:val="left"/>
      <w:pPr>
        <w:ind w:left="5218" w:hanging="221"/>
      </w:pPr>
      <w:rPr>
        <w:rFonts w:hint="default"/>
      </w:rPr>
    </w:lvl>
  </w:abstractNum>
  <w:abstractNum w:abstractNumId="4" w15:restartNumberingAfterBreak="0">
    <w:nsid w:val="04FA0F91"/>
    <w:multiLevelType w:val="hybridMultilevel"/>
    <w:tmpl w:val="C9C29E30"/>
    <w:lvl w:ilvl="0" w:tplc="8B5A9CFC">
      <w:start w:val="12"/>
      <w:numFmt w:val="decimal"/>
      <w:lvlText w:val="%1."/>
      <w:lvlJc w:val="left"/>
      <w:pPr>
        <w:ind w:left="561" w:hanging="459"/>
      </w:pPr>
      <w:rPr>
        <w:rFonts w:ascii="Times New Roman" w:eastAsia="Times New Roman" w:hAnsi="Times New Roman" w:cs="Times New Roman" w:hint="default"/>
        <w:w w:val="100"/>
        <w:sz w:val="22"/>
        <w:szCs w:val="22"/>
      </w:rPr>
    </w:lvl>
    <w:lvl w:ilvl="1" w:tplc="1F9AE090">
      <w:numFmt w:val="bullet"/>
      <w:lvlText w:val="•"/>
      <w:lvlJc w:val="left"/>
      <w:pPr>
        <w:ind w:left="1254" w:hanging="459"/>
      </w:pPr>
      <w:rPr>
        <w:rFonts w:hint="default"/>
      </w:rPr>
    </w:lvl>
    <w:lvl w:ilvl="2" w:tplc="73143316">
      <w:numFmt w:val="bullet"/>
      <w:lvlText w:val="•"/>
      <w:lvlJc w:val="left"/>
      <w:pPr>
        <w:ind w:left="1948" w:hanging="459"/>
      </w:pPr>
      <w:rPr>
        <w:rFonts w:hint="default"/>
      </w:rPr>
    </w:lvl>
    <w:lvl w:ilvl="3" w:tplc="3AF0820E">
      <w:numFmt w:val="bullet"/>
      <w:lvlText w:val="•"/>
      <w:lvlJc w:val="left"/>
      <w:pPr>
        <w:ind w:left="2643" w:hanging="459"/>
      </w:pPr>
      <w:rPr>
        <w:rFonts w:hint="default"/>
      </w:rPr>
    </w:lvl>
    <w:lvl w:ilvl="4" w:tplc="E050F6A6">
      <w:numFmt w:val="bullet"/>
      <w:lvlText w:val="•"/>
      <w:lvlJc w:val="left"/>
      <w:pPr>
        <w:ind w:left="3337" w:hanging="459"/>
      </w:pPr>
      <w:rPr>
        <w:rFonts w:hint="default"/>
      </w:rPr>
    </w:lvl>
    <w:lvl w:ilvl="5" w:tplc="F6D28784">
      <w:numFmt w:val="bullet"/>
      <w:lvlText w:val="•"/>
      <w:lvlJc w:val="left"/>
      <w:pPr>
        <w:ind w:left="4032" w:hanging="459"/>
      </w:pPr>
      <w:rPr>
        <w:rFonts w:hint="default"/>
      </w:rPr>
    </w:lvl>
    <w:lvl w:ilvl="6" w:tplc="59E05E5C">
      <w:numFmt w:val="bullet"/>
      <w:lvlText w:val="•"/>
      <w:lvlJc w:val="left"/>
      <w:pPr>
        <w:ind w:left="4726" w:hanging="459"/>
      </w:pPr>
      <w:rPr>
        <w:rFonts w:hint="default"/>
      </w:rPr>
    </w:lvl>
    <w:lvl w:ilvl="7" w:tplc="6F1CE2B2">
      <w:numFmt w:val="bullet"/>
      <w:lvlText w:val="•"/>
      <w:lvlJc w:val="left"/>
      <w:pPr>
        <w:ind w:left="5420" w:hanging="459"/>
      </w:pPr>
      <w:rPr>
        <w:rFonts w:hint="default"/>
      </w:rPr>
    </w:lvl>
    <w:lvl w:ilvl="8" w:tplc="75ACD578">
      <w:numFmt w:val="bullet"/>
      <w:lvlText w:val="•"/>
      <w:lvlJc w:val="left"/>
      <w:pPr>
        <w:ind w:left="6115" w:hanging="459"/>
      </w:pPr>
      <w:rPr>
        <w:rFonts w:hint="default"/>
      </w:rPr>
    </w:lvl>
  </w:abstractNum>
  <w:abstractNum w:abstractNumId="5" w15:restartNumberingAfterBreak="0">
    <w:nsid w:val="0630072B"/>
    <w:multiLevelType w:val="hybridMultilevel"/>
    <w:tmpl w:val="813C62D8"/>
    <w:lvl w:ilvl="0" w:tplc="C5B65940">
      <w:start w:val="4"/>
      <w:numFmt w:val="decimal"/>
      <w:lvlText w:val="%1."/>
      <w:lvlJc w:val="left"/>
      <w:pPr>
        <w:ind w:left="760" w:hanging="360"/>
      </w:pPr>
      <w:rPr>
        <w:rFonts w:hint="default"/>
      </w:rPr>
    </w:lvl>
    <w:lvl w:ilvl="1" w:tplc="88BACE18" w:tentative="1">
      <w:start w:val="1"/>
      <w:numFmt w:val="upperLetter"/>
      <w:lvlText w:val="%2."/>
      <w:lvlJc w:val="left"/>
      <w:pPr>
        <w:ind w:left="1200" w:hanging="400"/>
      </w:pPr>
    </w:lvl>
    <w:lvl w:ilvl="2" w:tplc="206AD086" w:tentative="1">
      <w:start w:val="1"/>
      <w:numFmt w:val="lowerRoman"/>
      <w:lvlText w:val="%3."/>
      <w:lvlJc w:val="right"/>
      <w:pPr>
        <w:ind w:left="1600" w:hanging="400"/>
      </w:pPr>
    </w:lvl>
    <w:lvl w:ilvl="3" w:tplc="1A603410" w:tentative="1">
      <w:start w:val="1"/>
      <w:numFmt w:val="decimal"/>
      <w:lvlText w:val="%4."/>
      <w:lvlJc w:val="left"/>
      <w:pPr>
        <w:ind w:left="2000" w:hanging="400"/>
      </w:pPr>
    </w:lvl>
    <w:lvl w:ilvl="4" w:tplc="C018048E" w:tentative="1">
      <w:start w:val="1"/>
      <w:numFmt w:val="upperLetter"/>
      <w:lvlText w:val="%5."/>
      <w:lvlJc w:val="left"/>
      <w:pPr>
        <w:ind w:left="2400" w:hanging="400"/>
      </w:pPr>
    </w:lvl>
    <w:lvl w:ilvl="5" w:tplc="115C41B0" w:tentative="1">
      <w:start w:val="1"/>
      <w:numFmt w:val="lowerRoman"/>
      <w:lvlText w:val="%6."/>
      <w:lvlJc w:val="right"/>
      <w:pPr>
        <w:ind w:left="2800" w:hanging="400"/>
      </w:pPr>
    </w:lvl>
    <w:lvl w:ilvl="6" w:tplc="8F3A1634" w:tentative="1">
      <w:start w:val="1"/>
      <w:numFmt w:val="decimal"/>
      <w:lvlText w:val="%7."/>
      <w:lvlJc w:val="left"/>
      <w:pPr>
        <w:ind w:left="3200" w:hanging="400"/>
      </w:pPr>
    </w:lvl>
    <w:lvl w:ilvl="7" w:tplc="3B160FCE" w:tentative="1">
      <w:start w:val="1"/>
      <w:numFmt w:val="upperLetter"/>
      <w:lvlText w:val="%8."/>
      <w:lvlJc w:val="left"/>
      <w:pPr>
        <w:ind w:left="3600" w:hanging="400"/>
      </w:pPr>
    </w:lvl>
    <w:lvl w:ilvl="8" w:tplc="BCF20212" w:tentative="1">
      <w:start w:val="1"/>
      <w:numFmt w:val="lowerRoman"/>
      <w:lvlText w:val="%9."/>
      <w:lvlJc w:val="right"/>
      <w:pPr>
        <w:ind w:left="4000" w:hanging="400"/>
      </w:pPr>
    </w:lvl>
  </w:abstractNum>
  <w:abstractNum w:abstractNumId="6" w15:restartNumberingAfterBreak="0">
    <w:nsid w:val="0A324A4B"/>
    <w:multiLevelType w:val="hybridMultilevel"/>
    <w:tmpl w:val="AA10AFD8"/>
    <w:lvl w:ilvl="0" w:tplc="F1C6F19A">
      <w:numFmt w:val="bullet"/>
      <w:lvlText w:val=""/>
      <w:lvlJc w:val="left"/>
      <w:pPr>
        <w:ind w:left="561" w:hanging="459"/>
      </w:pPr>
      <w:rPr>
        <w:rFonts w:ascii="Symbol" w:eastAsia="Symbol" w:hAnsi="Symbol" w:cs="Symbol" w:hint="default"/>
        <w:w w:val="100"/>
        <w:sz w:val="22"/>
        <w:szCs w:val="22"/>
      </w:rPr>
    </w:lvl>
    <w:lvl w:ilvl="1" w:tplc="411648BA">
      <w:numFmt w:val="bullet"/>
      <w:lvlText w:val="•"/>
      <w:lvlJc w:val="left"/>
      <w:pPr>
        <w:ind w:left="942" w:hanging="459"/>
      </w:pPr>
      <w:rPr>
        <w:rFonts w:hint="default"/>
      </w:rPr>
    </w:lvl>
    <w:lvl w:ilvl="2" w:tplc="769A7500">
      <w:numFmt w:val="bullet"/>
      <w:lvlText w:val="•"/>
      <w:lvlJc w:val="left"/>
      <w:pPr>
        <w:ind w:left="1325" w:hanging="459"/>
      </w:pPr>
      <w:rPr>
        <w:rFonts w:hint="default"/>
      </w:rPr>
    </w:lvl>
    <w:lvl w:ilvl="3" w:tplc="EB2CAAB6">
      <w:numFmt w:val="bullet"/>
      <w:lvlText w:val="•"/>
      <w:lvlJc w:val="left"/>
      <w:pPr>
        <w:ind w:left="1707" w:hanging="459"/>
      </w:pPr>
      <w:rPr>
        <w:rFonts w:hint="default"/>
      </w:rPr>
    </w:lvl>
    <w:lvl w:ilvl="4" w:tplc="837EFF6C">
      <w:numFmt w:val="bullet"/>
      <w:lvlText w:val="•"/>
      <w:lvlJc w:val="left"/>
      <w:pPr>
        <w:ind w:left="2090" w:hanging="459"/>
      </w:pPr>
      <w:rPr>
        <w:rFonts w:hint="default"/>
      </w:rPr>
    </w:lvl>
    <w:lvl w:ilvl="5" w:tplc="9A1E15FC">
      <w:numFmt w:val="bullet"/>
      <w:lvlText w:val="•"/>
      <w:lvlJc w:val="left"/>
      <w:pPr>
        <w:ind w:left="2472" w:hanging="459"/>
      </w:pPr>
      <w:rPr>
        <w:rFonts w:hint="default"/>
      </w:rPr>
    </w:lvl>
    <w:lvl w:ilvl="6" w:tplc="B1301D5C">
      <w:numFmt w:val="bullet"/>
      <w:lvlText w:val="•"/>
      <w:lvlJc w:val="left"/>
      <w:pPr>
        <w:ind w:left="2855" w:hanging="459"/>
      </w:pPr>
      <w:rPr>
        <w:rFonts w:hint="default"/>
      </w:rPr>
    </w:lvl>
    <w:lvl w:ilvl="7" w:tplc="92C0622E">
      <w:numFmt w:val="bullet"/>
      <w:lvlText w:val="•"/>
      <w:lvlJc w:val="left"/>
      <w:pPr>
        <w:ind w:left="3238" w:hanging="459"/>
      </w:pPr>
      <w:rPr>
        <w:rFonts w:hint="default"/>
      </w:rPr>
    </w:lvl>
    <w:lvl w:ilvl="8" w:tplc="1B12F128">
      <w:numFmt w:val="bullet"/>
      <w:lvlText w:val="•"/>
      <w:lvlJc w:val="left"/>
      <w:pPr>
        <w:ind w:left="3620" w:hanging="459"/>
      </w:pPr>
      <w:rPr>
        <w:rFonts w:hint="default"/>
      </w:rPr>
    </w:lvl>
  </w:abstractNum>
  <w:abstractNum w:abstractNumId="7" w15:restartNumberingAfterBreak="0">
    <w:nsid w:val="142162B1"/>
    <w:multiLevelType w:val="hybridMultilevel"/>
    <w:tmpl w:val="DD78F984"/>
    <w:lvl w:ilvl="0" w:tplc="7AF6BDD2">
      <w:numFmt w:val="bullet"/>
      <w:lvlText w:val=""/>
      <w:lvlJc w:val="left"/>
      <w:pPr>
        <w:ind w:left="561" w:hanging="459"/>
      </w:pPr>
      <w:rPr>
        <w:rFonts w:ascii="Symbol" w:eastAsia="Symbol" w:hAnsi="Symbol" w:cs="Symbol" w:hint="default"/>
        <w:w w:val="100"/>
        <w:sz w:val="22"/>
        <w:szCs w:val="22"/>
      </w:rPr>
    </w:lvl>
    <w:lvl w:ilvl="1" w:tplc="A3462DA4">
      <w:numFmt w:val="bullet"/>
      <w:lvlText w:val="•"/>
      <w:lvlJc w:val="left"/>
      <w:pPr>
        <w:ind w:left="1254" w:hanging="459"/>
      </w:pPr>
      <w:rPr>
        <w:rFonts w:hint="default"/>
      </w:rPr>
    </w:lvl>
    <w:lvl w:ilvl="2" w:tplc="4044D878">
      <w:numFmt w:val="bullet"/>
      <w:lvlText w:val="•"/>
      <w:lvlJc w:val="left"/>
      <w:pPr>
        <w:ind w:left="1948" w:hanging="459"/>
      </w:pPr>
      <w:rPr>
        <w:rFonts w:hint="default"/>
      </w:rPr>
    </w:lvl>
    <w:lvl w:ilvl="3" w:tplc="31F63852">
      <w:numFmt w:val="bullet"/>
      <w:lvlText w:val="•"/>
      <w:lvlJc w:val="left"/>
      <w:pPr>
        <w:ind w:left="2643" w:hanging="459"/>
      </w:pPr>
      <w:rPr>
        <w:rFonts w:hint="default"/>
      </w:rPr>
    </w:lvl>
    <w:lvl w:ilvl="4" w:tplc="340CF784">
      <w:numFmt w:val="bullet"/>
      <w:lvlText w:val="•"/>
      <w:lvlJc w:val="left"/>
      <w:pPr>
        <w:ind w:left="3337" w:hanging="459"/>
      </w:pPr>
      <w:rPr>
        <w:rFonts w:hint="default"/>
      </w:rPr>
    </w:lvl>
    <w:lvl w:ilvl="5" w:tplc="2D28AC92">
      <w:numFmt w:val="bullet"/>
      <w:lvlText w:val="•"/>
      <w:lvlJc w:val="left"/>
      <w:pPr>
        <w:ind w:left="4032" w:hanging="459"/>
      </w:pPr>
      <w:rPr>
        <w:rFonts w:hint="default"/>
      </w:rPr>
    </w:lvl>
    <w:lvl w:ilvl="6" w:tplc="CEA06C80">
      <w:numFmt w:val="bullet"/>
      <w:lvlText w:val="•"/>
      <w:lvlJc w:val="left"/>
      <w:pPr>
        <w:ind w:left="4726" w:hanging="459"/>
      </w:pPr>
      <w:rPr>
        <w:rFonts w:hint="default"/>
      </w:rPr>
    </w:lvl>
    <w:lvl w:ilvl="7" w:tplc="FD541736">
      <w:numFmt w:val="bullet"/>
      <w:lvlText w:val="•"/>
      <w:lvlJc w:val="left"/>
      <w:pPr>
        <w:ind w:left="5420" w:hanging="459"/>
      </w:pPr>
      <w:rPr>
        <w:rFonts w:hint="default"/>
      </w:rPr>
    </w:lvl>
    <w:lvl w:ilvl="8" w:tplc="F1E6A0F2">
      <w:numFmt w:val="bullet"/>
      <w:lvlText w:val="•"/>
      <w:lvlJc w:val="left"/>
      <w:pPr>
        <w:ind w:left="6115" w:hanging="459"/>
      </w:pPr>
      <w:rPr>
        <w:rFonts w:hint="default"/>
      </w:rPr>
    </w:lvl>
  </w:abstractNum>
  <w:abstractNum w:abstractNumId="8" w15:restartNumberingAfterBreak="0">
    <w:nsid w:val="15FC2676"/>
    <w:multiLevelType w:val="hybridMultilevel"/>
    <w:tmpl w:val="53CE58CE"/>
    <w:lvl w:ilvl="0" w:tplc="B8006180">
      <w:start w:val="5"/>
      <w:numFmt w:val="decimal"/>
      <w:lvlText w:val="%1."/>
      <w:lvlJc w:val="left"/>
      <w:pPr>
        <w:ind w:left="561" w:hanging="459"/>
      </w:pPr>
      <w:rPr>
        <w:rFonts w:ascii="Times New Roman" w:eastAsia="Times New Roman" w:hAnsi="Times New Roman" w:cs="Times New Roman" w:hint="default"/>
        <w:w w:val="100"/>
        <w:sz w:val="22"/>
        <w:szCs w:val="22"/>
      </w:rPr>
    </w:lvl>
    <w:lvl w:ilvl="1" w:tplc="E6B681C0">
      <w:numFmt w:val="bullet"/>
      <w:lvlText w:val="•"/>
      <w:lvlJc w:val="left"/>
      <w:pPr>
        <w:ind w:left="942" w:hanging="459"/>
      </w:pPr>
      <w:rPr>
        <w:rFonts w:hint="default"/>
      </w:rPr>
    </w:lvl>
    <w:lvl w:ilvl="2" w:tplc="1D769B56">
      <w:numFmt w:val="bullet"/>
      <w:lvlText w:val="•"/>
      <w:lvlJc w:val="left"/>
      <w:pPr>
        <w:ind w:left="1325" w:hanging="459"/>
      </w:pPr>
      <w:rPr>
        <w:rFonts w:hint="default"/>
      </w:rPr>
    </w:lvl>
    <w:lvl w:ilvl="3" w:tplc="9A507290">
      <w:numFmt w:val="bullet"/>
      <w:lvlText w:val="•"/>
      <w:lvlJc w:val="left"/>
      <w:pPr>
        <w:ind w:left="1707" w:hanging="459"/>
      </w:pPr>
      <w:rPr>
        <w:rFonts w:hint="default"/>
      </w:rPr>
    </w:lvl>
    <w:lvl w:ilvl="4" w:tplc="79E48EA4">
      <w:numFmt w:val="bullet"/>
      <w:lvlText w:val="•"/>
      <w:lvlJc w:val="left"/>
      <w:pPr>
        <w:ind w:left="2090" w:hanging="459"/>
      </w:pPr>
      <w:rPr>
        <w:rFonts w:hint="default"/>
      </w:rPr>
    </w:lvl>
    <w:lvl w:ilvl="5" w:tplc="C43A7938">
      <w:numFmt w:val="bullet"/>
      <w:lvlText w:val="•"/>
      <w:lvlJc w:val="left"/>
      <w:pPr>
        <w:ind w:left="2472" w:hanging="459"/>
      </w:pPr>
      <w:rPr>
        <w:rFonts w:hint="default"/>
      </w:rPr>
    </w:lvl>
    <w:lvl w:ilvl="6" w:tplc="D75C6E06">
      <w:numFmt w:val="bullet"/>
      <w:lvlText w:val="•"/>
      <w:lvlJc w:val="left"/>
      <w:pPr>
        <w:ind w:left="2855" w:hanging="459"/>
      </w:pPr>
      <w:rPr>
        <w:rFonts w:hint="default"/>
      </w:rPr>
    </w:lvl>
    <w:lvl w:ilvl="7" w:tplc="47CCADC0">
      <w:numFmt w:val="bullet"/>
      <w:lvlText w:val="•"/>
      <w:lvlJc w:val="left"/>
      <w:pPr>
        <w:ind w:left="3238" w:hanging="459"/>
      </w:pPr>
      <w:rPr>
        <w:rFonts w:hint="default"/>
      </w:rPr>
    </w:lvl>
    <w:lvl w:ilvl="8" w:tplc="43EC3A18">
      <w:numFmt w:val="bullet"/>
      <w:lvlText w:val="•"/>
      <w:lvlJc w:val="left"/>
      <w:pPr>
        <w:ind w:left="3620" w:hanging="459"/>
      </w:pPr>
      <w:rPr>
        <w:rFonts w:hint="default"/>
      </w:rPr>
    </w:lvl>
  </w:abstractNum>
  <w:abstractNum w:abstractNumId="9" w15:restartNumberingAfterBreak="0">
    <w:nsid w:val="1A66687C"/>
    <w:multiLevelType w:val="hybridMultilevel"/>
    <w:tmpl w:val="5CBAA722"/>
    <w:lvl w:ilvl="0" w:tplc="75C690D8">
      <w:start w:val="12"/>
      <w:numFmt w:val="decimal"/>
      <w:lvlText w:val="%1."/>
      <w:lvlJc w:val="left"/>
      <w:pPr>
        <w:ind w:left="561" w:hanging="459"/>
      </w:pPr>
      <w:rPr>
        <w:rFonts w:ascii="Times New Roman" w:eastAsia="Times New Roman" w:hAnsi="Times New Roman" w:cs="Times New Roman" w:hint="default"/>
        <w:w w:val="100"/>
        <w:sz w:val="22"/>
        <w:szCs w:val="22"/>
      </w:rPr>
    </w:lvl>
    <w:lvl w:ilvl="1" w:tplc="3986403C">
      <w:numFmt w:val="bullet"/>
      <w:lvlText w:val="•"/>
      <w:lvlJc w:val="left"/>
      <w:pPr>
        <w:ind w:left="1254" w:hanging="459"/>
      </w:pPr>
      <w:rPr>
        <w:rFonts w:hint="default"/>
      </w:rPr>
    </w:lvl>
    <w:lvl w:ilvl="2" w:tplc="CF2C5EEC">
      <w:numFmt w:val="bullet"/>
      <w:lvlText w:val="•"/>
      <w:lvlJc w:val="left"/>
      <w:pPr>
        <w:ind w:left="1948" w:hanging="459"/>
      </w:pPr>
      <w:rPr>
        <w:rFonts w:hint="default"/>
      </w:rPr>
    </w:lvl>
    <w:lvl w:ilvl="3" w:tplc="029C976C">
      <w:numFmt w:val="bullet"/>
      <w:lvlText w:val="•"/>
      <w:lvlJc w:val="left"/>
      <w:pPr>
        <w:ind w:left="2643" w:hanging="459"/>
      </w:pPr>
      <w:rPr>
        <w:rFonts w:hint="default"/>
      </w:rPr>
    </w:lvl>
    <w:lvl w:ilvl="4" w:tplc="A9FC933E">
      <w:numFmt w:val="bullet"/>
      <w:lvlText w:val="•"/>
      <w:lvlJc w:val="left"/>
      <w:pPr>
        <w:ind w:left="3337" w:hanging="459"/>
      </w:pPr>
      <w:rPr>
        <w:rFonts w:hint="default"/>
      </w:rPr>
    </w:lvl>
    <w:lvl w:ilvl="5" w:tplc="14E02D92">
      <w:numFmt w:val="bullet"/>
      <w:lvlText w:val="•"/>
      <w:lvlJc w:val="left"/>
      <w:pPr>
        <w:ind w:left="4032" w:hanging="459"/>
      </w:pPr>
      <w:rPr>
        <w:rFonts w:hint="default"/>
      </w:rPr>
    </w:lvl>
    <w:lvl w:ilvl="6" w:tplc="AA226220">
      <w:numFmt w:val="bullet"/>
      <w:lvlText w:val="•"/>
      <w:lvlJc w:val="left"/>
      <w:pPr>
        <w:ind w:left="4726" w:hanging="459"/>
      </w:pPr>
      <w:rPr>
        <w:rFonts w:hint="default"/>
      </w:rPr>
    </w:lvl>
    <w:lvl w:ilvl="7" w:tplc="0252603C">
      <w:numFmt w:val="bullet"/>
      <w:lvlText w:val="•"/>
      <w:lvlJc w:val="left"/>
      <w:pPr>
        <w:ind w:left="5420" w:hanging="459"/>
      </w:pPr>
      <w:rPr>
        <w:rFonts w:hint="default"/>
      </w:rPr>
    </w:lvl>
    <w:lvl w:ilvl="8" w:tplc="7BD4D75E">
      <w:numFmt w:val="bullet"/>
      <w:lvlText w:val="•"/>
      <w:lvlJc w:val="left"/>
      <w:pPr>
        <w:ind w:left="6115" w:hanging="459"/>
      </w:pPr>
      <w:rPr>
        <w:rFonts w:hint="default"/>
      </w:rPr>
    </w:lvl>
  </w:abstractNum>
  <w:abstractNum w:abstractNumId="10" w15:restartNumberingAfterBreak="0">
    <w:nsid w:val="1B7A5D01"/>
    <w:multiLevelType w:val="hybridMultilevel"/>
    <w:tmpl w:val="7CA679D0"/>
    <w:lvl w:ilvl="0" w:tplc="2C1C97B2">
      <w:start w:val="9"/>
      <w:numFmt w:val="decimal"/>
      <w:lvlText w:val="%1."/>
      <w:lvlJc w:val="left"/>
      <w:pPr>
        <w:ind w:left="561" w:hanging="459"/>
      </w:pPr>
      <w:rPr>
        <w:rFonts w:ascii="Times New Roman" w:eastAsia="Times New Roman" w:hAnsi="Times New Roman" w:cs="Times New Roman" w:hint="default"/>
        <w:w w:val="100"/>
        <w:sz w:val="22"/>
        <w:szCs w:val="22"/>
      </w:rPr>
    </w:lvl>
    <w:lvl w:ilvl="1" w:tplc="F60481A6">
      <w:numFmt w:val="bullet"/>
      <w:lvlText w:val="•"/>
      <w:lvlJc w:val="left"/>
      <w:pPr>
        <w:ind w:left="942" w:hanging="459"/>
      </w:pPr>
      <w:rPr>
        <w:rFonts w:hint="default"/>
      </w:rPr>
    </w:lvl>
    <w:lvl w:ilvl="2" w:tplc="611834A4">
      <w:numFmt w:val="bullet"/>
      <w:lvlText w:val="•"/>
      <w:lvlJc w:val="left"/>
      <w:pPr>
        <w:ind w:left="1325" w:hanging="459"/>
      </w:pPr>
      <w:rPr>
        <w:rFonts w:hint="default"/>
      </w:rPr>
    </w:lvl>
    <w:lvl w:ilvl="3" w:tplc="BE94B90C">
      <w:numFmt w:val="bullet"/>
      <w:lvlText w:val="•"/>
      <w:lvlJc w:val="left"/>
      <w:pPr>
        <w:ind w:left="1707" w:hanging="459"/>
      </w:pPr>
      <w:rPr>
        <w:rFonts w:hint="default"/>
      </w:rPr>
    </w:lvl>
    <w:lvl w:ilvl="4" w:tplc="71486B32">
      <w:numFmt w:val="bullet"/>
      <w:lvlText w:val="•"/>
      <w:lvlJc w:val="left"/>
      <w:pPr>
        <w:ind w:left="2090" w:hanging="459"/>
      </w:pPr>
      <w:rPr>
        <w:rFonts w:hint="default"/>
      </w:rPr>
    </w:lvl>
    <w:lvl w:ilvl="5" w:tplc="FF4CAB2C">
      <w:numFmt w:val="bullet"/>
      <w:lvlText w:val="•"/>
      <w:lvlJc w:val="left"/>
      <w:pPr>
        <w:ind w:left="2472" w:hanging="459"/>
      </w:pPr>
      <w:rPr>
        <w:rFonts w:hint="default"/>
      </w:rPr>
    </w:lvl>
    <w:lvl w:ilvl="6" w:tplc="2B9687E8">
      <w:numFmt w:val="bullet"/>
      <w:lvlText w:val="•"/>
      <w:lvlJc w:val="left"/>
      <w:pPr>
        <w:ind w:left="2855" w:hanging="459"/>
      </w:pPr>
      <w:rPr>
        <w:rFonts w:hint="default"/>
      </w:rPr>
    </w:lvl>
    <w:lvl w:ilvl="7" w:tplc="492818AE">
      <w:numFmt w:val="bullet"/>
      <w:lvlText w:val="•"/>
      <w:lvlJc w:val="left"/>
      <w:pPr>
        <w:ind w:left="3238" w:hanging="459"/>
      </w:pPr>
      <w:rPr>
        <w:rFonts w:hint="default"/>
      </w:rPr>
    </w:lvl>
    <w:lvl w:ilvl="8" w:tplc="3830FC78">
      <w:numFmt w:val="bullet"/>
      <w:lvlText w:val="•"/>
      <w:lvlJc w:val="left"/>
      <w:pPr>
        <w:ind w:left="3620" w:hanging="459"/>
      </w:pPr>
      <w:rPr>
        <w:rFonts w:hint="default"/>
      </w:rPr>
    </w:lvl>
  </w:abstractNum>
  <w:abstractNum w:abstractNumId="11" w15:restartNumberingAfterBreak="0">
    <w:nsid w:val="1C036766"/>
    <w:multiLevelType w:val="hybridMultilevel"/>
    <w:tmpl w:val="0486D624"/>
    <w:lvl w:ilvl="0" w:tplc="6B1C89AA">
      <w:start w:val="5"/>
      <w:numFmt w:val="decimal"/>
      <w:lvlText w:val="%1."/>
      <w:lvlJc w:val="left"/>
      <w:pPr>
        <w:ind w:left="561" w:hanging="459"/>
      </w:pPr>
      <w:rPr>
        <w:rFonts w:ascii="Times New Roman" w:eastAsia="Times New Roman" w:hAnsi="Times New Roman" w:cs="Times New Roman" w:hint="default"/>
        <w:w w:val="100"/>
        <w:sz w:val="22"/>
        <w:szCs w:val="22"/>
      </w:rPr>
    </w:lvl>
    <w:lvl w:ilvl="1" w:tplc="BB62492A">
      <w:numFmt w:val="bullet"/>
      <w:lvlText w:val="•"/>
      <w:lvlJc w:val="left"/>
      <w:pPr>
        <w:ind w:left="942" w:hanging="459"/>
      </w:pPr>
      <w:rPr>
        <w:rFonts w:hint="default"/>
      </w:rPr>
    </w:lvl>
    <w:lvl w:ilvl="2" w:tplc="578AD57E">
      <w:numFmt w:val="bullet"/>
      <w:lvlText w:val="•"/>
      <w:lvlJc w:val="left"/>
      <w:pPr>
        <w:ind w:left="1325" w:hanging="459"/>
      </w:pPr>
      <w:rPr>
        <w:rFonts w:hint="default"/>
      </w:rPr>
    </w:lvl>
    <w:lvl w:ilvl="3" w:tplc="D73CB0C6">
      <w:numFmt w:val="bullet"/>
      <w:lvlText w:val="•"/>
      <w:lvlJc w:val="left"/>
      <w:pPr>
        <w:ind w:left="1707" w:hanging="459"/>
      </w:pPr>
      <w:rPr>
        <w:rFonts w:hint="default"/>
      </w:rPr>
    </w:lvl>
    <w:lvl w:ilvl="4" w:tplc="1C08DC48">
      <w:numFmt w:val="bullet"/>
      <w:lvlText w:val="•"/>
      <w:lvlJc w:val="left"/>
      <w:pPr>
        <w:ind w:left="2090" w:hanging="459"/>
      </w:pPr>
      <w:rPr>
        <w:rFonts w:hint="default"/>
      </w:rPr>
    </w:lvl>
    <w:lvl w:ilvl="5" w:tplc="431614E0">
      <w:numFmt w:val="bullet"/>
      <w:lvlText w:val="•"/>
      <w:lvlJc w:val="left"/>
      <w:pPr>
        <w:ind w:left="2472" w:hanging="459"/>
      </w:pPr>
      <w:rPr>
        <w:rFonts w:hint="default"/>
      </w:rPr>
    </w:lvl>
    <w:lvl w:ilvl="6" w:tplc="5C848E64">
      <w:numFmt w:val="bullet"/>
      <w:lvlText w:val="•"/>
      <w:lvlJc w:val="left"/>
      <w:pPr>
        <w:ind w:left="2855" w:hanging="459"/>
      </w:pPr>
      <w:rPr>
        <w:rFonts w:hint="default"/>
      </w:rPr>
    </w:lvl>
    <w:lvl w:ilvl="7" w:tplc="FBE65776">
      <w:numFmt w:val="bullet"/>
      <w:lvlText w:val="•"/>
      <w:lvlJc w:val="left"/>
      <w:pPr>
        <w:ind w:left="3238" w:hanging="459"/>
      </w:pPr>
      <w:rPr>
        <w:rFonts w:hint="default"/>
      </w:rPr>
    </w:lvl>
    <w:lvl w:ilvl="8" w:tplc="9C34247C">
      <w:numFmt w:val="bullet"/>
      <w:lvlText w:val="•"/>
      <w:lvlJc w:val="left"/>
      <w:pPr>
        <w:ind w:left="3620" w:hanging="459"/>
      </w:pPr>
      <w:rPr>
        <w:rFonts w:hint="default"/>
      </w:rPr>
    </w:lvl>
  </w:abstractNum>
  <w:abstractNum w:abstractNumId="12" w15:restartNumberingAfterBreak="0">
    <w:nsid w:val="1C0D55DF"/>
    <w:multiLevelType w:val="hybridMultilevel"/>
    <w:tmpl w:val="2BBAFB78"/>
    <w:lvl w:ilvl="0" w:tplc="5D4C977E">
      <w:start w:val="9"/>
      <w:numFmt w:val="decimal"/>
      <w:lvlText w:val="%1."/>
      <w:lvlJc w:val="left"/>
      <w:pPr>
        <w:ind w:left="561" w:hanging="459"/>
      </w:pPr>
      <w:rPr>
        <w:rFonts w:ascii="Times New Roman" w:eastAsia="Times New Roman" w:hAnsi="Times New Roman" w:cs="Times New Roman" w:hint="default"/>
        <w:w w:val="100"/>
        <w:sz w:val="22"/>
        <w:szCs w:val="22"/>
      </w:rPr>
    </w:lvl>
    <w:lvl w:ilvl="1" w:tplc="624C52EE">
      <w:numFmt w:val="bullet"/>
      <w:lvlText w:val="•"/>
      <w:lvlJc w:val="left"/>
      <w:pPr>
        <w:ind w:left="942" w:hanging="459"/>
      </w:pPr>
      <w:rPr>
        <w:rFonts w:hint="default"/>
      </w:rPr>
    </w:lvl>
    <w:lvl w:ilvl="2" w:tplc="F872E2BE">
      <w:numFmt w:val="bullet"/>
      <w:lvlText w:val="•"/>
      <w:lvlJc w:val="left"/>
      <w:pPr>
        <w:ind w:left="1325" w:hanging="459"/>
      </w:pPr>
      <w:rPr>
        <w:rFonts w:hint="default"/>
      </w:rPr>
    </w:lvl>
    <w:lvl w:ilvl="3" w:tplc="2D1E66A0">
      <w:numFmt w:val="bullet"/>
      <w:lvlText w:val="•"/>
      <w:lvlJc w:val="left"/>
      <w:pPr>
        <w:ind w:left="1707" w:hanging="459"/>
      </w:pPr>
      <w:rPr>
        <w:rFonts w:hint="default"/>
      </w:rPr>
    </w:lvl>
    <w:lvl w:ilvl="4" w:tplc="9306D118">
      <w:numFmt w:val="bullet"/>
      <w:lvlText w:val="•"/>
      <w:lvlJc w:val="left"/>
      <w:pPr>
        <w:ind w:left="2090" w:hanging="459"/>
      </w:pPr>
      <w:rPr>
        <w:rFonts w:hint="default"/>
      </w:rPr>
    </w:lvl>
    <w:lvl w:ilvl="5" w:tplc="31840892">
      <w:numFmt w:val="bullet"/>
      <w:lvlText w:val="•"/>
      <w:lvlJc w:val="left"/>
      <w:pPr>
        <w:ind w:left="2472" w:hanging="459"/>
      </w:pPr>
      <w:rPr>
        <w:rFonts w:hint="default"/>
      </w:rPr>
    </w:lvl>
    <w:lvl w:ilvl="6" w:tplc="245083BA">
      <w:numFmt w:val="bullet"/>
      <w:lvlText w:val="•"/>
      <w:lvlJc w:val="left"/>
      <w:pPr>
        <w:ind w:left="2855" w:hanging="459"/>
      </w:pPr>
      <w:rPr>
        <w:rFonts w:hint="default"/>
      </w:rPr>
    </w:lvl>
    <w:lvl w:ilvl="7" w:tplc="0046B8A0">
      <w:numFmt w:val="bullet"/>
      <w:lvlText w:val="•"/>
      <w:lvlJc w:val="left"/>
      <w:pPr>
        <w:ind w:left="3238" w:hanging="459"/>
      </w:pPr>
      <w:rPr>
        <w:rFonts w:hint="default"/>
      </w:rPr>
    </w:lvl>
    <w:lvl w:ilvl="8" w:tplc="7B18B1FA">
      <w:numFmt w:val="bullet"/>
      <w:lvlText w:val="•"/>
      <w:lvlJc w:val="left"/>
      <w:pPr>
        <w:ind w:left="3620" w:hanging="459"/>
      </w:pPr>
      <w:rPr>
        <w:rFonts w:hint="default"/>
      </w:rPr>
    </w:lvl>
  </w:abstractNum>
  <w:abstractNum w:abstractNumId="13" w15:restartNumberingAfterBreak="0">
    <w:nsid w:val="25514739"/>
    <w:multiLevelType w:val="hybridMultilevel"/>
    <w:tmpl w:val="532A06C6"/>
    <w:lvl w:ilvl="0" w:tplc="4B6E0D82">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B2E0B520">
      <w:start w:val="1"/>
      <w:numFmt w:val="upperLetter"/>
      <w:lvlText w:val="%2."/>
      <w:lvlJc w:val="left"/>
      <w:pPr>
        <w:ind w:left="3773" w:hanging="269"/>
        <w:jc w:val="right"/>
      </w:pPr>
      <w:rPr>
        <w:rFonts w:ascii="Times New Roman" w:eastAsia="Times New Roman" w:hAnsi="Times New Roman" w:cs="Times New Roman" w:hint="default"/>
        <w:b/>
        <w:bCs/>
        <w:spacing w:val="-2"/>
        <w:w w:val="100"/>
        <w:sz w:val="22"/>
        <w:szCs w:val="22"/>
      </w:rPr>
    </w:lvl>
    <w:lvl w:ilvl="2" w:tplc="2C180BF6">
      <w:numFmt w:val="bullet"/>
      <w:lvlText w:val="•"/>
      <w:lvlJc w:val="left"/>
      <w:pPr>
        <w:ind w:left="4309" w:hanging="269"/>
      </w:pPr>
      <w:rPr>
        <w:rFonts w:hint="default"/>
      </w:rPr>
    </w:lvl>
    <w:lvl w:ilvl="3" w:tplc="27763986">
      <w:numFmt w:val="bullet"/>
      <w:lvlText w:val="•"/>
      <w:lvlJc w:val="left"/>
      <w:pPr>
        <w:ind w:left="4839" w:hanging="269"/>
      </w:pPr>
      <w:rPr>
        <w:rFonts w:hint="default"/>
      </w:rPr>
    </w:lvl>
    <w:lvl w:ilvl="4" w:tplc="171291E0">
      <w:numFmt w:val="bullet"/>
      <w:lvlText w:val="•"/>
      <w:lvlJc w:val="left"/>
      <w:pPr>
        <w:ind w:left="5368" w:hanging="269"/>
      </w:pPr>
      <w:rPr>
        <w:rFonts w:hint="default"/>
      </w:rPr>
    </w:lvl>
    <w:lvl w:ilvl="5" w:tplc="B0C2A32E">
      <w:numFmt w:val="bullet"/>
      <w:lvlText w:val="•"/>
      <w:lvlJc w:val="left"/>
      <w:pPr>
        <w:ind w:left="5898" w:hanging="269"/>
      </w:pPr>
      <w:rPr>
        <w:rFonts w:hint="default"/>
      </w:rPr>
    </w:lvl>
    <w:lvl w:ilvl="6" w:tplc="B64C0FA6">
      <w:numFmt w:val="bullet"/>
      <w:lvlText w:val="•"/>
      <w:lvlJc w:val="left"/>
      <w:pPr>
        <w:ind w:left="6428" w:hanging="269"/>
      </w:pPr>
      <w:rPr>
        <w:rFonts w:hint="default"/>
      </w:rPr>
    </w:lvl>
    <w:lvl w:ilvl="7" w:tplc="B05C70A6">
      <w:numFmt w:val="bullet"/>
      <w:lvlText w:val="•"/>
      <w:lvlJc w:val="left"/>
      <w:pPr>
        <w:ind w:left="6957" w:hanging="269"/>
      </w:pPr>
      <w:rPr>
        <w:rFonts w:hint="default"/>
      </w:rPr>
    </w:lvl>
    <w:lvl w:ilvl="8" w:tplc="27DED920">
      <w:numFmt w:val="bullet"/>
      <w:lvlText w:val="•"/>
      <w:lvlJc w:val="left"/>
      <w:pPr>
        <w:ind w:left="7487" w:hanging="269"/>
      </w:pPr>
      <w:rPr>
        <w:rFonts w:hint="default"/>
      </w:rPr>
    </w:lvl>
  </w:abstractNum>
  <w:abstractNum w:abstractNumId="14" w15:restartNumberingAfterBreak="0">
    <w:nsid w:val="2611123B"/>
    <w:multiLevelType w:val="hybridMultilevel"/>
    <w:tmpl w:val="09E04380"/>
    <w:lvl w:ilvl="0" w:tplc="D3E23A38">
      <w:start w:val="7"/>
      <w:numFmt w:val="decimal"/>
      <w:lvlText w:val="%1."/>
      <w:lvlJc w:val="left"/>
      <w:pPr>
        <w:ind w:left="561" w:hanging="459"/>
      </w:pPr>
      <w:rPr>
        <w:rFonts w:ascii="Times New Roman" w:eastAsia="Times New Roman" w:hAnsi="Times New Roman" w:cs="Times New Roman" w:hint="default"/>
        <w:w w:val="100"/>
        <w:sz w:val="22"/>
        <w:szCs w:val="22"/>
      </w:rPr>
    </w:lvl>
    <w:lvl w:ilvl="1" w:tplc="E3DC3596">
      <w:numFmt w:val="bullet"/>
      <w:lvlText w:val="•"/>
      <w:lvlJc w:val="left"/>
      <w:pPr>
        <w:ind w:left="942" w:hanging="459"/>
      </w:pPr>
      <w:rPr>
        <w:rFonts w:hint="default"/>
      </w:rPr>
    </w:lvl>
    <w:lvl w:ilvl="2" w:tplc="04DA9776">
      <w:numFmt w:val="bullet"/>
      <w:lvlText w:val="•"/>
      <w:lvlJc w:val="left"/>
      <w:pPr>
        <w:ind w:left="1325" w:hanging="459"/>
      </w:pPr>
      <w:rPr>
        <w:rFonts w:hint="default"/>
      </w:rPr>
    </w:lvl>
    <w:lvl w:ilvl="3" w:tplc="3690BE00">
      <w:numFmt w:val="bullet"/>
      <w:lvlText w:val="•"/>
      <w:lvlJc w:val="left"/>
      <w:pPr>
        <w:ind w:left="1707" w:hanging="459"/>
      </w:pPr>
      <w:rPr>
        <w:rFonts w:hint="default"/>
      </w:rPr>
    </w:lvl>
    <w:lvl w:ilvl="4" w:tplc="82903DE0">
      <w:numFmt w:val="bullet"/>
      <w:lvlText w:val="•"/>
      <w:lvlJc w:val="left"/>
      <w:pPr>
        <w:ind w:left="2090" w:hanging="459"/>
      </w:pPr>
      <w:rPr>
        <w:rFonts w:hint="default"/>
      </w:rPr>
    </w:lvl>
    <w:lvl w:ilvl="5" w:tplc="4C0833A0">
      <w:numFmt w:val="bullet"/>
      <w:lvlText w:val="•"/>
      <w:lvlJc w:val="left"/>
      <w:pPr>
        <w:ind w:left="2472" w:hanging="459"/>
      </w:pPr>
      <w:rPr>
        <w:rFonts w:hint="default"/>
      </w:rPr>
    </w:lvl>
    <w:lvl w:ilvl="6" w:tplc="03F2ADA0">
      <w:numFmt w:val="bullet"/>
      <w:lvlText w:val="•"/>
      <w:lvlJc w:val="left"/>
      <w:pPr>
        <w:ind w:left="2855" w:hanging="459"/>
      </w:pPr>
      <w:rPr>
        <w:rFonts w:hint="default"/>
      </w:rPr>
    </w:lvl>
    <w:lvl w:ilvl="7" w:tplc="4826514E">
      <w:numFmt w:val="bullet"/>
      <w:lvlText w:val="•"/>
      <w:lvlJc w:val="left"/>
      <w:pPr>
        <w:ind w:left="3238" w:hanging="459"/>
      </w:pPr>
      <w:rPr>
        <w:rFonts w:hint="default"/>
      </w:rPr>
    </w:lvl>
    <w:lvl w:ilvl="8" w:tplc="9B907DCC">
      <w:numFmt w:val="bullet"/>
      <w:lvlText w:val="•"/>
      <w:lvlJc w:val="left"/>
      <w:pPr>
        <w:ind w:left="3620" w:hanging="459"/>
      </w:pPr>
      <w:rPr>
        <w:rFonts w:hint="default"/>
      </w:rPr>
    </w:lvl>
  </w:abstractNum>
  <w:abstractNum w:abstractNumId="15" w15:restartNumberingAfterBreak="0">
    <w:nsid w:val="27477F43"/>
    <w:multiLevelType w:val="multilevel"/>
    <w:tmpl w:val="E6E4655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9A3611"/>
    <w:multiLevelType w:val="hybridMultilevel"/>
    <w:tmpl w:val="1FC4296E"/>
    <w:lvl w:ilvl="0" w:tplc="A79A5B5C">
      <w:start w:val="1"/>
      <w:numFmt w:val="decimal"/>
      <w:lvlText w:val="%1."/>
      <w:lvlJc w:val="left"/>
      <w:pPr>
        <w:ind w:left="760" w:hanging="360"/>
      </w:pPr>
      <w:rPr>
        <w:rFonts w:hint="default"/>
      </w:rPr>
    </w:lvl>
    <w:lvl w:ilvl="1" w:tplc="307C71F0" w:tentative="1">
      <w:start w:val="1"/>
      <w:numFmt w:val="upperLetter"/>
      <w:lvlText w:val="%2."/>
      <w:lvlJc w:val="left"/>
      <w:pPr>
        <w:ind w:left="1200" w:hanging="400"/>
      </w:pPr>
    </w:lvl>
    <w:lvl w:ilvl="2" w:tplc="689A31F2" w:tentative="1">
      <w:start w:val="1"/>
      <w:numFmt w:val="lowerRoman"/>
      <w:lvlText w:val="%3."/>
      <w:lvlJc w:val="right"/>
      <w:pPr>
        <w:ind w:left="1600" w:hanging="400"/>
      </w:pPr>
    </w:lvl>
    <w:lvl w:ilvl="3" w:tplc="9918D900" w:tentative="1">
      <w:start w:val="1"/>
      <w:numFmt w:val="decimal"/>
      <w:lvlText w:val="%4."/>
      <w:lvlJc w:val="left"/>
      <w:pPr>
        <w:ind w:left="2000" w:hanging="400"/>
      </w:pPr>
    </w:lvl>
    <w:lvl w:ilvl="4" w:tplc="6E72886C" w:tentative="1">
      <w:start w:val="1"/>
      <w:numFmt w:val="upperLetter"/>
      <w:lvlText w:val="%5."/>
      <w:lvlJc w:val="left"/>
      <w:pPr>
        <w:ind w:left="2400" w:hanging="400"/>
      </w:pPr>
    </w:lvl>
    <w:lvl w:ilvl="5" w:tplc="FE247182" w:tentative="1">
      <w:start w:val="1"/>
      <w:numFmt w:val="lowerRoman"/>
      <w:lvlText w:val="%6."/>
      <w:lvlJc w:val="right"/>
      <w:pPr>
        <w:ind w:left="2800" w:hanging="400"/>
      </w:pPr>
    </w:lvl>
    <w:lvl w:ilvl="6" w:tplc="1A42C632" w:tentative="1">
      <w:start w:val="1"/>
      <w:numFmt w:val="decimal"/>
      <w:lvlText w:val="%7."/>
      <w:lvlJc w:val="left"/>
      <w:pPr>
        <w:ind w:left="3200" w:hanging="400"/>
      </w:pPr>
    </w:lvl>
    <w:lvl w:ilvl="7" w:tplc="0396D0C0" w:tentative="1">
      <w:start w:val="1"/>
      <w:numFmt w:val="upperLetter"/>
      <w:lvlText w:val="%8."/>
      <w:lvlJc w:val="left"/>
      <w:pPr>
        <w:ind w:left="3600" w:hanging="400"/>
      </w:pPr>
    </w:lvl>
    <w:lvl w:ilvl="8" w:tplc="E69CB122" w:tentative="1">
      <w:start w:val="1"/>
      <w:numFmt w:val="lowerRoman"/>
      <w:lvlText w:val="%9."/>
      <w:lvlJc w:val="right"/>
      <w:pPr>
        <w:ind w:left="4000" w:hanging="400"/>
      </w:pPr>
    </w:lvl>
  </w:abstractNum>
  <w:abstractNum w:abstractNumId="17" w15:restartNumberingAfterBreak="0">
    <w:nsid w:val="2BA50B0C"/>
    <w:multiLevelType w:val="hybridMultilevel"/>
    <w:tmpl w:val="6EB2395E"/>
    <w:lvl w:ilvl="0" w:tplc="7D4E9B58">
      <w:start w:val="4"/>
      <w:numFmt w:val="decimal"/>
      <w:lvlText w:val="%1."/>
      <w:lvlJc w:val="left"/>
      <w:pPr>
        <w:ind w:left="760" w:hanging="360"/>
      </w:pPr>
      <w:rPr>
        <w:rFonts w:hint="default"/>
      </w:rPr>
    </w:lvl>
    <w:lvl w:ilvl="1" w:tplc="17B610A2" w:tentative="1">
      <w:start w:val="1"/>
      <w:numFmt w:val="upperLetter"/>
      <w:lvlText w:val="%2."/>
      <w:lvlJc w:val="left"/>
      <w:pPr>
        <w:ind w:left="1200" w:hanging="400"/>
      </w:pPr>
    </w:lvl>
    <w:lvl w:ilvl="2" w:tplc="58CC03DC" w:tentative="1">
      <w:start w:val="1"/>
      <w:numFmt w:val="lowerRoman"/>
      <w:lvlText w:val="%3."/>
      <w:lvlJc w:val="right"/>
      <w:pPr>
        <w:ind w:left="1600" w:hanging="400"/>
      </w:pPr>
    </w:lvl>
    <w:lvl w:ilvl="3" w:tplc="6A02527E" w:tentative="1">
      <w:start w:val="1"/>
      <w:numFmt w:val="decimal"/>
      <w:lvlText w:val="%4."/>
      <w:lvlJc w:val="left"/>
      <w:pPr>
        <w:ind w:left="2000" w:hanging="400"/>
      </w:pPr>
    </w:lvl>
    <w:lvl w:ilvl="4" w:tplc="1BB67DA2" w:tentative="1">
      <w:start w:val="1"/>
      <w:numFmt w:val="upperLetter"/>
      <w:lvlText w:val="%5."/>
      <w:lvlJc w:val="left"/>
      <w:pPr>
        <w:ind w:left="2400" w:hanging="400"/>
      </w:pPr>
    </w:lvl>
    <w:lvl w:ilvl="5" w:tplc="374CEFA0" w:tentative="1">
      <w:start w:val="1"/>
      <w:numFmt w:val="lowerRoman"/>
      <w:lvlText w:val="%6."/>
      <w:lvlJc w:val="right"/>
      <w:pPr>
        <w:ind w:left="2800" w:hanging="400"/>
      </w:pPr>
    </w:lvl>
    <w:lvl w:ilvl="6" w:tplc="6D0CDABC" w:tentative="1">
      <w:start w:val="1"/>
      <w:numFmt w:val="decimal"/>
      <w:lvlText w:val="%7."/>
      <w:lvlJc w:val="left"/>
      <w:pPr>
        <w:ind w:left="3200" w:hanging="400"/>
      </w:pPr>
    </w:lvl>
    <w:lvl w:ilvl="7" w:tplc="F11A03F2" w:tentative="1">
      <w:start w:val="1"/>
      <w:numFmt w:val="upperLetter"/>
      <w:lvlText w:val="%8."/>
      <w:lvlJc w:val="left"/>
      <w:pPr>
        <w:ind w:left="3600" w:hanging="400"/>
      </w:pPr>
    </w:lvl>
    <w:lvl w:ilvl="8" w:tplc="92B24574" w:tentative="1">
      <w:start w:val="1"/>
      <w:numFmt w:val="lowerRoman"/>
      <w:lvlText w:val="%9."/>
      <w:lvlJc w:val="right"/>
      <w:pPr>
        <w:ind w:left="4000" w:hanging="400"/>
      </w:pPr>
    </w:lvl>
  </w:abstractNum>
  <w:abstractNum w:abstractNumId="18" w15:restartNumberingAfterBreak="0">
    <w:nsid w:val="339B7AEA"/>
    <w:multiLevelType w:val="hybridMultilevel"/>
    <w:tmpl w:val="6EE24740"/>
    <w:lvl w:ilvl="0" w:tplc="ADE48050">
      <w:start w:val="1"/>
      <w:numFmt w:val="decimal"/>
      <w:lvlText w:val="%1."/>
      <w:lvlJc w:val="left"/>
      <w:pPr>
        <w:ind w:left="1160" w:hanging="360"/>
      </w:pPr>
      <w:rPr>
        <w:rFonts w:hint="default"/>
      </w:rPr>
    </w:lvl>
    <w:lvl w:ilvl="1" w:tplc="FD8EDF52" w:tentative="1">
      <w:start w:val="1"/>
      <w:numFmt w:val="upperLetter"/>
      <w:lvlText w:val="%2."/>
      <w:lvlJc w:val="left"/>
      <w:pPr>
        <w:ind w:left="1600" w:hanging="400"/>
      </w:pPr>
    </w:lvl>
    <w:lvl w:ilvl="2" w:tplc="E09C596C" w:tentative="1">
      <w:start w:val="1"/>
      <w:numFmt w:val="lowerRoman"/>
      <w:lvlText w:val="%3."/>
      <w:lvlJc w:val="right"/>
      <w:pPr>
        <w:ind w:left="2000" w:hanging="400"/>
      </w:pPr>
    </w:lvl>
    <w:lvl w:ilvl="3" w:tplc="D5802DDE" w:tentative="1">
      <w:start w:val="1"/>
      <w:numFmt w:val="decimal"/>
      <w:lvlText w:val="%4."/>
      <w:lvlJc w:val="left"/>
      <w:pPr>
        <w:ind w:left="2400" w:hanging="400"/>
      </w:pPr>
    </w:lvl>
    <w:lvl w:ilvl="4" w:tplc="1F0EB1AA" w:tentative="1">
      <w:start w:val="1"/>
      <w:numFmt w:val="upperLetter"/>
      <w:lvlText w:val="%5."/>
      <w:lvlJc w:val="left"/>
      <w:pPr>
        <w:ind w:left="2800" w:hanging="400"/>
      </w:pPr>
    </w:lvl>
    <w:lvl w:ilvl="5" w:tplc="3926CAA8" w:tentative="1">
      <w:start w:val="1"/>
      <w:numFmt w:val="lowerRoman"/>
      <w:lvlText w:val="%6."/>
      <w:lvlJc w:val="right"/>
      <w:pPr>
        <w:ind w:left="3200" w:hanging="400"/>
      </w:pPr>
    </w:lvl>
    <w:lvl w:ilvl="6" w:tplc="3E2C8112" w:tentative="1">
      <w:start w:val="1"/>
      <w:numFmt w:val="decimal"/>
      <w:lvlText w:val="%7."/>
      <w:lvlJc w:val="left"/>
      <w:pPr>
        <w:ind w:left="3600" w:hanging="400"/>
      </w:pPr>
    </w:lvl>
    <w:lvl w:ilvl="7" w:tplc="12C69036" w:tentative="1">
      <w:start w:val="1"/>
      <w:numFmt w:val="upperLetter"/>
      <w:lvlText w:val="%8."/>
      <w:lvlJc w:val="left"/>
      <w:pPr>
        <w:ind w:left="4000" w:hanging="400"/>
      </w:pPr>
    </w:lvl>
    <w:lvl w:ilvl="8" w:tplc="EE0CDFC0" w:tentative="1">
      <w:start w:val="1"/>
      <w:numFmt w:val="lowerRoman"/>
      <w:lvlText w:val="%9."/>
      <w:lvlJc w:val="right"/>
      <w:pPr>
        <w:ind w:left="4400" w:hanging="400"/>
      </w:pPr>
    </w:lvl>
  </w:abstractNum>
  <w:abstractNum w:abstractNumId="19" w15:restartNumberingAfterBreak="0">
    <w:nsid w:val="39FA7906"/>
    <w:multiLevelType w:val="hybridMultilevel"/>
    <w:tmpl w:val="44BA1C04"/>
    <w:lvl w:ilvl="0" w:tplc="4FBAE2BE">
      <w:start w:val="7"/>
      <w:numFmt w:val="decimal"/>
      <w:lvlText w:val="%1."/>
      <w:lvlJc w:val="left"/>
      <w:pPr>
        <w:ind w:left="685" w:hanging="567"/>
      </w:pPr>
      <w:rPr>
        <w:rFonts w:ascii="Times New Roman" w:eastAsia="Times New Roman" w:hAnsi="Times New Roman" w:cs="Times New Roman" w:hint="default"/>
        <w:b/>
        <w:bCs/>
        <w:w w:val="100"/>
        <w:sz w:val="22"/>
        <w:szCs w:val="22"/>
      </w:rPr>
    </w:lvl>
    <w:lvl w:ilvl="1" w:tplc="3940DDF4">
      <w:numFmt w:val="bullet"/>
      <w:lvlText w:val="•"/>
      <w:lvlJc w:val="left"/>
      <w:pPr>
        <w:ind w:left="1520" w:hanging="567"/>
      </w:pPr>
      <w:rPr>
        <w:rFonts w:hint="default"/>
      </w:rPr>
    </w:lvl>
    <w:lvl w:ilvl="2" w:tplc="7E645E5A">
      <w:numFmt w:val="bullet"/>
      <w:lvlText w:val="•"/>
      <w:lvlJc w:val="left"/>
      <w:pPr>
        <w:ind w:left="2361" w:hanging="567"/>
      </w:pPr>
      <w:rPr>
        <w:rFonts w:hint="default"/>
      </w:rPr>
    </w:lvl>
    <w:lvl w:ilvl="3" w:tplc="32DC6B5A">
      <w:numFmt w:val="bullet"/>
      <w:lvlText w:val="•"/>
      <w:lvlJc w:val="left"/>
      <w:pPr>
        <w:ind w:left="3201" w:hanging="567"/>
      </w:pPr>
      <w:rPr>
        <w:rFonts w:hint="default"/>
      </w:rPr>
    </w:lvl>
    <w:lvl w:ilvl="4" w:tplc="BA609196">
      <w:numFmt w:val="bullet"/>
      <w:lvlText w:val="•"/>
      <w:lvlJc w:val="left"/>
      <w:pPr>
        <w:ind w:left="4042" w:hanging="567"/>
      </w:pPr>
      <w:rPr>
        <w:rFonts w:hint="default"/>
      </w:rPr>
    </w:lvl>
    <w:lvl w:ilvl="5" w:tplc="9F8EAC96">
      <w:numFmt w:val="bullet"/>
      <w:lvlText w:val="•"/>
      <w:lvlJc w:val="left"/>
      <w:pPr>
        <w:ind w:left="4883" w:hanging="567"/>
      </w:pPr>
      <w:rPr>
        <w:rFonts w:hint="default"/>
      </w:rPr>
    </w:lvl>
    <w:lvl w:ilvl="6" w:tplc="64C2DFEE">
      <w:numFmt w:val="bullet"/>
      <w:lvlText w:val="•"/>
      <w:lvlJc w:val="left"/>
      <w:pPr>
        <w:ind w:left="5723" w:hanging="567"/>
      </w:pPr>
      <w:rPr>
        <w:rFonts w:hint="default"/>
      </w:rPr>
    </w:lvl>
    <w:lvl w:ilvl="7" w:tplc="6D106BB2">
      <w:numFmt w:val="bullet"/>
      <w:lvlText w:val="•"/>
      <w:lvlJc w:val="left"/>
      <w:pPr>
        <w:ind w:left="6564" w:hanging="567"/>
      </w:pPr>
      <w:rPr>
        <w:rFonts w:hint="default"/>
      </w:rPr>
    </w:lvl>
    <w:lvl w:ilvl="8" w:tplc="E73C98EE">
      <w:numFmt w:val="bullet"/>
      <w:lvlText w:val="•"/>
      <w:lvlJc w:val="left"/>
      <w:pPr>
        <w:ind w:left="7405" w:hanging="567"/>
      </w:pPr>
      <w:rPr>
        <w:rFonts w:hint="default"/>
      </w:rPr>
    </w:lvl>
  </w:abstractNum>
  <w:abstractNum w:abstractNumId="20" w15:restartNumberingAfterBreak="0">
    <w:nsid w:val="3A0F0DC7"/>
    <w:multiLevelType w:val="hybridMultilevel"/>
    <w:tmpl w:val="72AA4A24"/>
    <w:lvl w:ilvl="0" w:tplc="71949D80">
      <w:start w:val="1"/>
      <w:numFmt w:val="decimal"/>
      <w:lvlText w:val="%1."/>
      <w:lvlJc w:val="left"/>
      <w:pPr>
        <w:ind w:left="685" w:hanging="567"/>
      </w:pPr>
      <w:rPr>
        <w:rFonts w:ascii="Times New Roman" w:eastAsia="Times New Roman" w:hAnsi="Times New Roman" w:cs="Times New Roman" w:hint="default"/>
        <w:w w:val="100"/>
        <w:sz w:val="22"/>
        <w:szCs w:val="22"/>
      </w:rPr>
    </w:lvl>
    <w:lvl w:ilvl="1" w:tplc="C5E4496C">
      <w:numFmt w:val="bullet"/>
      <w:lvlText w:val="•"/>
      <w:lvlJc w:val="left"/>
      <w:pPr>
        <w:ind w:left="1536" w:hanging="567"/>
      </w:pPr>
      <w:rPr>
        <w:rFonts w:hint="default"/>
      </w:rPr>
    </w:lvl>
    <w:lvl w:ilvl="2" w:tplc="0AAE054C">
      <w:numFmt w:val="bullet"/>
      <w:lvlText w:val="•"/>
      <w:lvlJc w:val="left"/>
      <w:pPr>
        <w:ind w:left="2393" w:hanging="567"/>
      </w:pPr>
      <w:rPr>
        <w:rFonts w:hint="default"/>
      </w:rPr>
    </w:lvl>
    <w:lvl w:ilvl="3" w:tplc="89FC01B0">
      <w:numFmt w:val="bullet"/>
      <w:lvlText w:val="•"/>
      <w:lvlJc w:val="left"/>
      <w:pPr>
        <w:ind w:left="3249" w:hanging="567"/>
      </w:pPr>
      <w:rPr>
        <w:rFonts w:hint="default"/>
      </w:rPr>
    </w:lvl>
    <w:lvl w:ilvl="4" w:tplc="28640FB6">
      <w:numFmt w:val="bullet"/>
      <w:lvlText w:val="•"/>
      <w:lvlJc w:val="left"/>
      <w:pPr>
        <w:ind w:left="4106" w:hanging="567"/>
      </w:pPr>
      <w:rPr>
        <w:rFonts w:hint="default"/>
      </w:rPr>
    </w:lvl>
    <w:lvl w:ilvl="5" w:tplc="3BBAE266">
      <w:numFmt w:val="bullet"/>
      <w:lvlText w:val="•"/>
      <w:lvlJc w:val="left"/>
      <w:pPr>
        <w:ind w:left="4963" w:hanging="567"/>
      </w:pPr>
      <w:rPr>
        <w:rFonts w:hint="default"/>
      </w:rPr>
    </w:lvl>
    <w:lvl w:ilvl="6" w:tplc="E76228E8">
      <w:numFmt w:val="bullet"/>
      <w:lvlText w:val="•"/>
      <w:lvlJc w:val="left"/>
      <w:pPr>
        <w:ind w:left="5819" w:hanging="567"/>
      </w:pPr>
      <w:rPr>
        <w:rFonts w:hint="default"/>
      </w:rPr>
    </w:lvl>
    <w:lvl w:ilvl="7" w:tplc="B62C6F56">
      <w:numFmt w:val="bullet"/>
      <w:lvlText w:val="•"/>
      <w:lvlJc w:val="left"/>
      <w:pPr>
        <w:ind w:left="6676" w:hanging="567"/>
      </w:pPr>
      <w:rPr>
        <w:rFonts w:hint="default"/>
      </w:rPr>
    </w:lvl>
    <w:lvl w:ilvl="8" w:tplc="CF187858">
      <w:numFmt w:val="bullet"/>
      <w:lvlText w:val="•"/>
      <w:lvlJc w:val="left"/>
      <w:pPr>
        <w:ind w:left="7533" w:hanging="567"/>
      </w:pPr>
      <w:rPr>
        <w:rFonts w:hint="default"/>
      </w:rPr>
    </w:lvl>
  </w:abstractNum>
  <w:abstractNum w:abstractNumId="21" w15:restartNumberingAfterBreak="0">
    <w:nsid w:val="3C374907"/>
    <w:multiLevelType w:val="hybridMultilevel"/>
    <w:tmpl w:val="CE424132"/>
    <w:lvl w:ilvl="0" w:tplc="10EECABC">
      <w:numFmt w:val="bullet"/>
      <w:lvlText w:val="-"/>
      <w:lvlJc w:val="left"/>
      <w:pPr>
        <w:ind w:left="785" w:hanging="567"/>
      </w:pPr>
      <w:rPr>
        <w:rFonts w:ascii="Times New Roman" w:eastAsia="Times New Roman" w:hAnsi="Times New Roman" w:cs="Times New Roman" w:hint="default"/>
        <w:w w:val="100"/>
        <w:sz w:val="22"/>
        <w:szCs w:val="22"/>
      </w:rPr>
    </w:lvl>
    <w:lvl w:ilvl="1" w:tplc="2116A11C">
      <w:numFmt w:val="bullet"/>
      <w:lvlText w:val="•"/>
      <w:lvlJc w:val="left"/>
      <w:pPr>
        <w:ind w:left="1652" w:hanging="567"/>
      </w:pPr>
      <w:rPr>
        <w:rFonts w:hint="default"/>
      </w:rPr>
    </w:lvl>
    <w:lvl w:ilvl="2" w:tplc="4640973A">
      <w:numFmt w:val="bullet"/>
      <w:lvlText w:val="•"/>
      <w:lvlJc w:val="left"/>
      <w:pPr>
        <w:ind w:left="2525" w:hanging="567"/>
      </w:pPr>
      <w:rPr>
        <w:rFonts w:hint="default"/>
      </w:rPr>
    </w:lvl>
    <w:lvl w:ilvl="3" w:tplc="19B8FF94">
      <w:numFmt w:val="bullet"/>
      <w:lvlText w:val="•"/>
      <w:lvlJc w:val="left"/>
      <w:pPr>
        <w:ind w:left="3397" w:hanging="567"/>
      </w:pPr>
      <w:rPr>
        <w:rFonts w:hint="default"/>
      </w:rPr>
    </w:lvl>
    <w:lvl w:ilvl="4" w:tplc="783AC46E">
      <w:numFmt w:val="bullet"/>
      <w:lvlText w:val="•"/>
      <w:lvlJc w:val="left"/>
      <w:pPr>
        <w:ind w:left="4270" w:hanging="567"/>
      </w:pPr>
      <w:rPr>
        <w:rFonts w:hint="default"/>
      </w:rPr>
    </w:lvl>
    <w:lvl w:ilvl="5" w:tplc="6B60AB06">
      <w:numFmt w:val="bullet"/>
      <w:lvlText w:val="•"/>
      <w:lvlJc w:val="left"/>
      <w:pPr>
        <w:ind w:left="5143" w:hanging="567"/>
      </w:pPr>
      <w:rPr>
        <w:rFonts w:hint="default"/>
      </w:rPr>
    </w:lvl>
    <w:lvl w:ilvl="6" w:tplc="7166B1E6">
      <w:numFmt w:val="bullet"/>
      <w:lvlText w:val="•"/>
      <w:lvlJc w:val="left"/>
      <w:pPr>
        <w:ind w:left="6015" w:hanging="567"/>
      </w:pPr>
      <w:rPr>
        <w:rFonts w:hint="default"/>
      </w:rPr>
    </w:lvl>
    <w:lvl w:ilvl="7" w:tplc="545A7510">
      <w:numFmt w:val="bullet"/>
      <w:lvlText w:val="•"/>
      <w:lvlJc w:val="left"/>
      <w:pPr>
        <w:ind w:left="6888" w:hanging="567"/>
      </w:pPr>
      <w:rPr>
        <w:rFonts w:hint="default"/>
      </w:rPr>
    </w:lvl>
    <w:lvl w:ilvl="8" w:tplc="77D0CD66">
      <w:numFmt w:val="bullet"/>
      <w:lvlText w:val="•"/>
      <w:lvlJc w:val="left"/>
      <w:pPr>
        <w:ind w:left="7761" w:hanging="567"/>
      </w:pPr>
      <w:rPr>
        <w:rFonts w:hint="default"/>
      </w:rPr>
    </w:lvl>
  </w:abstractNum>
  <w:abstractNum w:abstractNumId="22" w15:restartNumberingAfterBreak="0">
    <w:nsid w:val="3E271971"/>
    <w:multiLevelType w:val="hybridMultilevel"/>
    <w:tmpl w:val="739C91A2"/>
    <w:lvl w:ilvl="0" w:tplc="F0EC1BC2">
      <w:numFmt w:val="bullet"/>
      <w:lvlText w:val="-"/>
      <w:lvlJc w:val="left"/>
      <w:pPr>
        <w:ind w:left="685" w:hanging="567"/>
      </w:pPr>
      <w:rPr>
        <w:rFonts w:ascii="Times New Roman" w:eastAsia="Times New Roman" w:hAnsi="Times New Roman" w:cs="Times New Roman" w:hint="default"/>
        <w:w w:val="100"/>
        <w:sz w:val="22"/>
        <w:szCs w:val="22"/>
      </w:rPr>
    </w:lvl>
    <w:lvl w:ilvl="1" w:tplc="45147F00">
      <w:numFmt w:val="bullet"/>
      <w:lvlText w:val="-"/>
      <w:lvlJc w:val="left"/>
      <w:pPr>
        <w:ind w:left="765" w:hanging="567"/>
      </w:pPr>
      <w:rPr>
        <w:rFonts w:ascii="Times New Roman" w:eastAsia="Times New Roman" w:hAnsi="Times New Roman" w:cs="Times New Roman" w:hint="default"/>
        <w:w w:val="100"/>
        <w:sz w:val="22"/>
        <w:szCs w:val="22"/>
      </w:rPr>
    </w:lvl>
    <w:lvl w:ilvl="2" w:tplc="B0B6E15A">
      <w:numFmt w:val="bullet"/>
      <w:lvlText w:val="•"/>
      <w:lvlJc w:val="left"/>
      <w:pPr>
        <w:ind w:left="1707" w:hanging="567"/>
      </w:pPr>
      <w:rPr>
        <w:rFonts w:hint="default"/>
      </w:rPr>
    </w:lvl>
    <w:lvl w:ilvl="3" w:tplc="DC72B99E">
      <w:numFmt w:val="bullet"/>
      <w:lvlText w:val="•"/>
      <w:lvlJc w:val="left"/>
      <w:pPr>
        <w:ind w:left="2654" w:hanging="567"/>
      </w:pPr>
      <w:rPr>
        <w:rFonts w:hint="default"/>
      </w:rPr>
    </w:lvl>
    <w:lvl w:ilvl="4" w:tplc="5388211A">
      <w:numFmt w:val="bullet"/>
      <w:lvlText w:val="•"/>
      <w:lvlJc w:val="left"/>
      <w:pPr>
        <w:ind w:left="3602" w:hanging="567"/>
      </w:pPr>
      <w:rPr>
        <w:rFonts w:hint="default"/>
      </w:rPr>
    </w:lvl>
    <w:lvl w:ilvl="5" w:tplc="2D9865EE">
      <w:numFmt w:val="bullet"/>
      <w:lvlText w:val="•"/>
      <w:lvlJc w:val="left"/>
      <w:pPr>
        <w:ind w:left="4549" w:hanging="567"/>
      </w:pPr>
      <w:rPr>
        <w:rFonts w:hint="default"/>
      </w:rPr>
    </w:lvl>
    <w:lvl w:ilvl="6" w:tplc="C5C0C850">
      <w:numFmt w:val="bullet"/>
      <w:lvlText w:val="•"/>
      <w:lvlJc w:val="left"/>
      <w:pPr>
        <w:ind w:left="5496" w:hanging="567"/>
      </w:pPr>
      <w:rPr>
        <w:rFonts w:hint="default"/>
      </w:rPr>
    </w:lvl>
    <w:lvl w:ilvl="7" w:tplc="57F00BD8">
      <w:numFmt w:val="bullet"/>
      <w:lvlText w:val="•"/>
      <w:lvlJc w:val="left"/>
      <w:pPr>
        <w:ind w:left="6444" w:hanging="567"/>
      </w:pPr>
      <w:rPr>
        <w:rFonts w:hint="default"/>
      </w:rPr>
    </w:lvl>
    <w:lvl w:ilvl="8" w:tplc="DE2024B4">
      <w:numFmt w:val="bullet"/>
      <w:lvlText w:val="•"/>
      <w:lvlJc w:val="left"/>
      <w:pPr>
        <w:ind w:left="7391" w:hanging="567"/>
      </w:pPr>
      <w:rPr>
        <w:rFonts w:hint="default"/>
      </w:rPr>
    </w:lvl>
  </w:abstractNum>
  <w:abstractNum w:abstractNumId="23" w15:restartNumberingAfterBreak="0">
    <w:nsid w:val="3FE612A9"/>
    <w:multiLevelType w:val="hybridMultilevel"/>
    <w:tmpl w:val="1DB86722"/>
    <w:lvl w:ilvl="0" w:tplc="03D66272">
      <w:numFmt w:val="bullet"/>
      <w:lvlText w:val="-"/>
      <w:lvlJc w:val="left"/>
      <w:pPr>
        <w:ind w:left="854" w:hanging="400"/>
      </w:pPr>
      <w:rPr>
        <w:rFonts w:ascii="Times New Roman" w:eastAsiaTheme="minorEastAsia" w:hAnsi="Times New Roman" w:cs="Times New Roman" w:hint="default"/>
      </w:rPr>
    </w:lvl>
    <w:lvl w:ilvl="1" w:tplc="13642E4C" w:tentative="1">
      <w:start w:val="1"/>
      <w:numFmt w:val="bullet"/>
      <w:lvlText w:val=""/>
      <w:lvlJc w:val="left"/>
      <w:pPr>
        <w:ind w:left="1254" w:hanging="400"/>
      </w:pPr>
      <w:rPr>
        <w:rFonts w:ascii="Wingdings" w:hAnsi="Wingdings" w:hint="default"/>
      </w:rPr>
    </w:lvl>
    <w:lvl w:ilvl="2" w:tplc="848C74CC" w:tentative="1">
      <w:start w:val="1"/>
      <w:numFmt w:val="bullet"/>
      <w:lvlText w:val=""/>
      <w:lvlJc w:val="left"/>
      <w:pPr>
        <w:ind w:left="1654" w:hanging="400"/>
      </w:pPr>
      <w:rPr>
        <w:rFonts w:ascii="Wingdings" w:hAnsi="Wingdings" w:hint="default"/>
      </w:rPr>
    </w:lvl>
    <w:lvl w:ilvl="3" w:tplc="4ED499DC" w:tentative="1">
      <w:start w:val="1"/>
      <w:numFmt w:val="bullet"/>
      <w:lvlText w:val=""/>
      <w:lvlJc w:val="left"/>
      <w:pPr>
        <w:ind w:left="2054" w:hanging="400"/>
      </w:pPr>
      <w:rPr>
        <w:rFonts w:ascii="Wingdings" w:hAnsi="Wingdings" w:hint="default"/>
      </w:rPr>
    </w:lvl>
    <w:lvl w:ilvl="4" w:tplc="0532B5BC" w:tentative="1">
      <w:start w:val="1"/>
      <w:numFmt w:val="bullet"/>
      <w:lvlText w:val=""/>
      <w:lvlJc w:val="left"/>
      <w:pPr>
        <w:ind w:left="2454" w:hanging="400"/>
      </w:pPr>
      <w:rPr>
        <w:rFonts w:ascii="Wingdings" w:hAnsi="Wingdings" w:hint="default"/>
      </w:rPr>
    </w:lvl>
    <w:lvl w:ilvl="5" w:tplc="80C48394" w:tentative="1">
      <w:start w:val="1"/>
      <w:numFmt w:val="bullet"/>
      <w:lvlText w:val=""/>
      <w:lvlJc w:val="left"/>
      <w:pPr>
        <w:ind w:left="2854" w:hanging="400"/>
      </w:pPr>
      <w:rPr>
        <w:rFonts w:ascii="Wingdings" w:hAnsi="Wingdings" w:hint="default"/>
      </w:rPr>
    </w:lvl>
    <w:lvl w:ilvl="6" w:tplc="6C2C57F4" w:tentative="1">
      <w:start w:val="1"/>
      <w:numFmt w:val="bullet"/>
      <w:lvlText w:val=""/>
      <w:lvlJc w:val="left"/>
      <w:pPr>
        <w:ind w:left="3254" w:hanging="400"/>
      </w:pPr>
      <w:rPr>
        <w:rFonts w:ascii="Wingdings" w:hAnsi="Wingdings" w:hint="default"/>
      </w:rPr>
    </w:lvl>
    <w:lvl w:ilvl="7" w:tplc="C1B612B4" w:tentative="1">
      <w:start w:val="1"/>
      <w:numFmt w:val="bullet"/>
      <w:lvlText w:val=""/>
      <w:lvlJc w:val="left"/>
      <w:pPr>
        <w:ind w:left="3654" w:hanging="400"/>
      </w:pPr>
      <w:rPr>
        <w:rFonts w:ascii="Wingdings" w:hAnsi="Wingdings" w:hint="default"/>
      </w:rPr>
    </w:lvl>
    <w:lvl w:ilvl="8" w:tplc="067AD4FC" w:tentative="1">
      <w:start w:val="1"/>
      <w:numFmt w:val="bullet"/>
      <w:lvlText w:val=""/>
      <w:lvlJc w:val="left"/>
      <w:pPr>
        <w:ind w:left="4054" w:hanging="400"/>
      </w:pPr>
      <w:rPr>
        <w:rFonts w:ascii="Wingdings" w:hAnsi="Wingdings" w:hint="default"/>
      </w:rPr>
    </w:lvl>
  </w:abstractNum>
  <w:abstractNum w:abstractNumId="24" w15:restartNumberingAfterBreak="0">
    <w:nsid w:val="47D87554"/>
    <w:multiLevelType w:val="hybridMultilevel"/>
    <w:tmpl w:val="B8AC24EA"/>
    <w:lvl w:ilvl="0" w:tplc="CB52C5F2">
      <w:numFmt w:val="bullet"/>
      <w:lvlText w:val=""/>
      <w:lvlJc w:val="left"/>
      <w:pPr>
        <w:ind w:left="685" w:hanging="567"/>
      </w:pPr>
      <w:rPr>
        <w:rFonts w:ascii="Symbol" w:eastAsia="Symbol" w:hAnsi="Symbol" w:cs="Symbol" w:hint="default"/>
        <w:w w:val="100"/>
        <w:sz w:val="22"/>
        <w:szCs w:val="22"/>
      </w:rPr>
    </w:lvl>
    <w:lvl w:ilvl="1" w:tplc="4D005CEE">
      <w:numFmt w:val="bullet"/>
      <w:lvlText w:val="•"/>
      <w:lvlJc w:val="left"/>
      <w:pPr>
        <w:ind w:left="1534" w:hanging="567"/>
      </w:pPr>
      <w:rPr>
        <w:rFonts w:hint="default"/>
      </w:rPr>
    </w:lvl>
    <w:lvl w:ilvl="2" w:tplc="A8A6862E">
      <w:numFmt w:val="bullet"/>
      <w:lvlText w:val="•"/>
      <w:lvlJc w:val="left"/>
      <w:pPr>
        <w:ind w:left="2389" w:hanging="567"/>
      </w:pPr>
      <w:rPr>
        <w:rFonts w:hint="default"/>
      </w:rPr>
    </w:lvl>
    <w:lvl w:ilvl="3" w:tplc="1CF0855E">
      <w:numFmt w:val="bullet"/>
      <w:lvlText w:val="•"/>
      <w:lvlJc w:val="left"/>
      <w:pPr>
        <w:ind w:left="3243" w:hanging="567"/>
      </w:pPr>
      <w:rPr>
        <w:rFonts w:hint="default"/>
      </w:rPr>
    </w:lvl>
    <w:lvl w:ilvl="4" w:tplc="E8525676">
      <w:numFmt w:val="bullet"/>
      <w:lvlText w:val="•"/>
      <w:lvlJc w:val="left"/>
      <w:pPr>
        <w:ind w:left="4098" w:hanging="567"/>
      </w:pPr>
      <w:rPr>
        <w:rFonts w:hint="default"/>
      </w:rPr>
    </w:lvl>
    <w:lvl w:ilvl="5" w:tplc="6B343084">
      <w:numFmt w:val="bullet"/>
      <w:lvlText w:val="•"/>
      <w:lvlJc w:val="left"/>
      <w:pPr>
        <w:ind w:left="4953" w:hanging="567"/>
      </w:pPr>
      <w:rPr>
        <w:rFonts w:hint="default"/>
      </w:rPr>
    </w:lvl>
    <w:lvl w:ilvl="6" w:tplc="94503408">
      <w:numFmt w:val="bullet"/>
      <w:lvlText w:val="•"/>
      <w:lvlJc w:val="left"/>
      <w:pPr>
        <w:ind w:left="5807" w:hanging="567"/>
      </w:pPr>
      <w:rPr>
        <w:rFonts w:hint="default"/>
      </w:rPr>
    </w:lvl>
    <w:lvl w:ilvl="7" w:tplc="9D22B3F4">
      <w:numFmt w:val="bullet"/>
      <w:lvlText w:val="•"/>
      <w:lvlJc w:val="left"/>
      <w:pPr>
        <w:ind w:left="6662" w:hanging="567"/>
      </w:pPr>
      <w:rPr>
        <w:rFonts w:hint="default"/>
      </w:rPr>
    </w:lvl>
    <w:lvl w:ilvl="8" w:tplc="3ED266FC">
      <w:numFmt w:val="bullet"/>
      <w:lvlText w:val="•"/>
      <w:lvlJc w:val="left"/>
      <w:pPr>
        <w:ind w:left="7517" w:hanging="567"/>
      </w:pPr>
      <w:rPr>
        <w:rFonts w:hint="default"/>
      </w:rPr>
    </w:lvl>
  </w:abstractNum>
  <w:abstractNum w:abstractNumId="25" w15:restartNumberingAfterBreak="0">
    <w:nsid w:val="4BA7130F"/>
    <w:multiLevelType w:val="hybridMultilevel"/>
    <w:tmpl w:val="A6105604"/>
    <w:lvl w:ilvl="0" w:tplc="A2260E34">
      <w:start w:val="2"/>
      <w:numFmt w:val="decimal"/>
      <w:lvlText w:val="%1."/>
      <w:lvlJc w:val="left"/>
      <w:pPr>
        <w:ind w:left="1120" w:hanging="360"/>
      </w:pPr>
      <w:rPr>
        <w:rFonts w:hint="default"/>
      </w:rPr>
    </w:lvl>
    <w:lvl w:ilvl="1" w:tplc="67D27750" w:tentative="1">
      <w:start w:val="1"/>
      <w:numFmt w:val="upperLetter"/>
      <w:lvlText w:val="%2."/>
      <w:lvlJc w:val="left"/>
      <w:pPr>
        <w:ind w:left="1560" w:hanging="400"/>
      </w:pPr>
    </w:lvl>
    <w:lvl w:ilvl="2" w:tplc="92CADBA6" w:tentative="1">
      <w:start w:val="1"/>
      <w:numFmt w:val="lowerRoman"/>
      <w:lvlText w:val="%3."/>
      <w:lvlJc w:val="right"/>
      <w:pPr>
        <w:ind w:left="1960" w:hanging="400"/>
      </w:pPr>
    </w:lvl>
    <w:lvl w:ilvl="3" w:tplc="F8849B9A" w:tentative="1">
      <w:start w:val="1"/>
      <w:numFmt w:val="decimal"/>
      <w:lvlText w:val="%4."/>
      <w:lvlJc w:val="left"/>
      <w:pPr>
        <w:ind w:left="2360" w:hanging="400"/>
      </w:pPr>
    </w:lvl>
    <w:lvl w:ilvl="4" w:tplc="ED206BE0" w:tentative="1">
      <w:start w:val="1"/>
      <w:numFmt w:val="upperLetter"/>
      <w:lvlText w:val="%5."/>
      <w:lvlJc w:val="left"/>
      <w:pPr>
        <w:ind w:left="2760" w:hanging="400"/>
      </w:pPr>
    </w:lvl>
    <w:lvl w:ilvl="5" w:tplc="D67A9BF2" w:tentative="1">
      <w:start w:val="1"/>
      <w:numFmt w:val="lowerRoman"/>
      <w:lvlText w:val="%6."/>
      <w:lvlJc w:val="right"/>
      <w:pPr>
        <w:ind w:left="3160" w:hanging="400"/>
      </w:pPr>
    </w:lvl>
    <w:lvl w:ilvl="6" w:tplc="3828B27E" w:tentative="1">
      <w:start w:val="1"/>
      <w:numFmt w:val="decimal"/>
      <w:lvlText w:val="%7."/>
      <w:lvlJc w:val="left"/>
      <w:pPr>
        <w:ind w:left="3560" w:hanging="400"/>
      </w:pPr>
    </w:lvl>
    <w:lvl w:ilvl="7" w:tplc="FB8A9AD0" w:tentative="1">
      <w:start w:val="1"/>
      <w:numFmt w:val="upperLetter"/>
      <w:lvlText w:val="%8."/>
      <w:lvlJc w:val="left"/>
      <w:pPr>
        <w:ind w:left="3960" w:hanging="400"/>
      </w:pPr>
    </w:lvl>
    <w:lvl w:ilvl="8" w:tplc="8C8C4938" w:tentative="1">
      <w:start w:val="1"/>
      <w:numFmt w:val="lowerRoman"/>
      <w:lvlText w:val="%9."/>
      <w:lvlJc w:val="right"/>
      <w:pPr>
        <w:ind w:left="4360" w:hanging="400"/>
      </w:pPr>
    </w:lvl>
  </w:abstractNum>
  <w:abstractNum w:abstractNumId="26" w15:restartNumberingAfterBreak="0">
    <w:nsid w:val="4FAF3D8D"/>
    <w:multiLevelType w:val="hybridMultilevel"/>
    <w:tmpl w:val="03F8B56E"/>
    <w:lvl w:ilvl="0" w:tplc="A07E682A">
      <w:start w:val="1"/>
      <w:numFmt w:val="decimal"/>
      <w:lvlText w:val="%1."/>
      <w:lvlJc w:val="left"/>
      <w:pPr>
        <w:ind w:left="1120" w:hanging="360"/>
      </w:pPr>
      <w:rPr>
        <w:rFonts w:hint="default"/>
      </w:rPr>
    </w:lvl>
    <w:lvl w:ilvl="1" w:tplc="9D9603B4" w:tentative="1">
      <w:start w:val="1"/>
      <w:numFmt w:val="upperLetter"/>
      <w:lvlText w:val="%2."/>
      <w:lvlJc w:val="left"/>
      <w:pPr>
        <w:ind w:left="1560" w:hanging="400"/>
      </w:pPr>
    </w:lvl>
    <w:lvl w:ilvl="2" w:tplc="7F461D06" w:tentative="1">
      <w:start w:val="1"/>
      <w:numFmt w:val="lowerRoman"/>
      <w:lvlText w:val="%3."/>
      <w:lvlJc w:val="right"/>
      <w:pPr>
        <w:ind w:left="1960" w:hanging="400"/>
      </w:pPr>
    </w:lvl>
    <w:lvl w:ilvl="3" w:tplc="F176E1D4" w:tentative="1">
      <w:start w:val="1"/>
      <w:numFmt w:val="decimal"/>
      <w:lvlText w:val="%4."/>
      <w:lvlJc w:val="left"/>
      <w:pPr>
        <w:ind w:left="2360" w:hanging="400"/>
      </w:pPr>
    </w:lvl>
    <w:lvl w:ilvl="4" w:tplc="41861F1A" w:tentative="1">
      <w:start w:val="1"/>
      <w:numFmt w:val="upperLetter"/>
      <w:lvlText w:val="%5."/>
      <w:lvlJc w:val="left"/>
      <w:pPr>
        <w:ind w:left="2760" w:hanging="400"/>
      </w:pPr>
    </w:lvl>
    <w:lvl w:ilvl="5" w:tplc="B0180BF6" w:tentative="1">
      <w:start w:val="1"/>
      <w:numFmt w:val="lowerRoman"/>
      <w:lvlText w:val="%6."/>
      <w:lvlJc w:val="right"/>
      <w:pPr>
        <w:ind w:left="3160" w:hanging="400"/>
      </w:pPr>
    </w:lvl>
    <w:lvl w:ilvl="6" w:tplc="3DB00512" w:tentative="1">
      <w:start w:val="1"/>
      <w:numFmt w:val="decimal"/>
      <w:lvlText w:val="%7."/>
      <w:lvlJc w:val="left"/>
      <w:pPr>
        <w:ind w:left="3560" w:hanging="400"/>
      </w:pPr>
    </w:lvl>
    <w:lvl w:ilvl="7" w:tplc="C9787E66" w:tentative="1">
      <w:start w:val="1"/>
      <w:numFmt w:val="upperLetter"/>
      <w:lvlText w:val="%8."/>
      <w:lvlJc w:val="left"/>
      <w:pPr>
        <w:ind w:left="3960" w:hanging="400"/>
      </w:pPr>
    </w:lvl>
    <w:lvl w:ilvl="8" w:tplc="A5AEB4C4" w:tentative="1">
      <w:start w:val="1"/>
      <w:numFmt w:val="lowerRoman"/>
      <w:lvlText w:val="%9."/>
      <w:lvlJc w:val="right"/>
      <w:pPr>
        <w:ind w:left="4360" w:hanging="400"/>
      </w:pPr>
    </w:lvl>
  </w:abstractNum>
  <w:abstractNum w:abstractNumId="27" w15:restartNumberingAfterBreak="0">
    <w:nsid w:val="50CA29B2"/>
    <w:multiLevelType w:val="hybridMultilevel"/>
    <w:tmpl w:val="7E4C9F0A"/>
    <w:lvl w:ilvl="0" w:tplc="A300C508">
      <w:start w:val="1"/>
      <w:numFmt w:val="decimal"/>
      <w:lvlText w:val="%1."/>
      <w:lvlJc w:val="left"/>
      <w:pPr>
        <w:ind w:left="1146" w:hanging="360"/>
      </w:pPr>
      <w:rPr>
        <w:rFonts w:hint="default"/>
      </w:rPr>
    </w:lvl>
    <w:lvl w:ilvl="1" w:tplc="523A0B64" w:tentative="1">
      <w:start w:val="1"/>
      <w:numFmt w:val="upperLetter"/>
      <w:lvlText w:val="%2."/>
      <w:lvlJc w:val="left"/>
      <w:pPr>
        <w:ind w:left="1586" w:hanging="400"/>
      </w:pPr>
    </w:lvl>
    <w:lvl w:ilvl="2" w:tplc="4FACD6FC" w:tentative="1">
      <w:start w:val="1"/>
      <w:numFmt w:val="lowerRoman"/>
      <w:lvlText w:val="%3."/>
      <w:lvlJc w:val="right"/>
      <w:pPr>
        <w:ind w:left="1986" w:hanging="400"/>
      </w:pPr>
    </w:lvl>
    <w:lvl w:ilvl="3" w:tplc="FC9688BE" w:tentative="1">
      <w:start w:val="1"/>
      <w:numFmt w:val="decimal"/>
      <w:lvlText w:val="%4."/>
      <w:lvlJc w:val="left"/>
      <w:pPr>
        <w:ind w:left="2386" w:hanging="400"/>
      </w:pPr>
    </w:lvl>
    <w:lvl w:ilvl="4" w:tplc="6158C312" w:tentative="1">
      <w:start w:val="1"/>
      <w:numFmt w:val="upperLetter"/>
      <w:lvlText w:val="%5."/>
      <w:lvlJc w:val="left"/>
      <w:pPr>
        <w:ind w:left="2786" w:hanging="400"/>
      </w:pPr>
    </w:lvl>
    <w:lvl w:ilvl="5" w:tplc="1ABC0ED8" w:tentative="1">
      <w:start w:val="1"/>
      <w:numFmt w:val="lowerRoman"/>
      <w:lvlText w:val="%6."/>
      <w:lvlJc w:val="right"/>
      <w:pPr>
        <w:ind w:left="3186" w:hanging="400"/>
      </w:pPr>
    </w:lvl>
    <w:lvl w:ilvl="6" w:tplc="B95A2022" w:tentative="1">
      <w:start w:val="1"/>
      <w:numFmt w:val="decimal"/>
      <w:lvlText w:val="%7."/>
      <w:lvlJc w:val="left"/>
      <w:pPr>
        <w:ind w:left="3586" w:hanging="400"/>
      </w:pPr>
    </w:lvl>
    <w:lvl w:ilvl="7" w:tplc="15C23290" w:tentative="1">
      <w:start w:val="1"/>
      <w:numFmt w:val="upperLetter"/>
      <w:lvlText w:val="%8."/>
      <w:lvlJc w:val="left"/>
      <w:pPr>
        <w:ind w:left="3986" w:hanging="400"/>
      </w:pPr>
    </w:lvl>
    <w:lvl w:ilvl="8" w:tplc="40404976" w:tentative="1">
      <w:start w:val="1"/>
      <w:numFmt w:val="lowerRoman"/>
      <w:lvlText w:val="%9."/>
      <w:lvlJc w:val="right"/>
      <w:pPr>
        <w:ind w:left="4386" w:hanging="400"/>
      </w:pPr>
    </w:lvl>
  </w:abstractNum>
  <w:abstractNum w:abstractNumId="28" w15:restartNumberingAfterBreak="0">
    <w:nsid w:val="53162B31"/>
    <w:multiLevelType w:val="hybridMultilevel"/>
    <w:tmpl w:val="D3445A44"/>
    <w:lvl w:ilvl="0" w:tplc="2356DC9E">
      <w:start w:val="1"/>
      <w:numFmt w:val="decimal"/>
      <w:lvlText w:val="%1."/>
      <w:lvlJc w:val="left"/>
      <w:pPr>
        <w:ind w:left="760" w:hanging="360"/>
      </w:pPr>
      <w:rPr>
        <w:rFonts w:hint="default"/>
      </w:rPr>
    </w:lvl>
    <w:lvl w:ilvl="1" w:tplc="29E0CC66" w:tentative="1">
      <w:start w:val="1"/>
      <w:numFmt w:val="upperLetter"/>
      <w:lvlText w:val="%2."/>
      <w:lvlJc w:val="left"/>
      <w:pPr>
        <w:ind w:left="1200" w:hanging="400"/>
      </w:pPr>
    </w:lvl>
    <w:lvl w:ilvl="2" w:tplc="EE18AADE" w:tentative="1">
      <w:start w:val="1"/>
      <w:numFmt w:val="lowerRoman"/>
      <w:lvlText w:val="%3."/>
      <w:lvlJc w:val="right"/>
      <w:pPr>
        <w:ind w:left="1600" w:hanging="400"/>
      </w:pPr>
    </w:lvl>
    <w:lvl w:ilvl="3" w:tplc="78469DDE" w:tentative="1">
      <w:start w:val="1"/>
      <w:numFmt w:val="decimal"/>
      <w:lvlText w:val="%4."/>
      <w:lvlJc w:val="left"/>
      <w:pPr>
        <w:ind w:left="2000" w:hanging="400"/>
      </w:pPr>
    </w:lvl>
    <w:lvl w:ilvl="4" w:tplc="B5CA90AE" w:tentative="1">
      <w:start w:val="1"/>
      <w:numFmt w:val="upperLetter"/>
      <w:lvlText w:val="%5."/>
      <w:lvlJc w:val="left"/>
      <w:pPr>
        <w:ind w:left="2400" w:hanging="400"/>
      </w:pPr>
    </w:lvl>
    <w:lvl w:ilvl="5" w:tplc="D07470CE" w:tentative="1">
      <w:start w:val="1"/>
      <w:numFmt w:val="lowerRoman"/>
      <w:lvlText w:val="%6."/>
      <w:lvlJc w:val="right"/>
      <w:pPr>
        <w:ind w:left="2800" w:hanging="400"/>
      </w:pPr>
    </w:lvl>
    <w:lvl w:ilvl="6" w:tplc="F738E076" w:tentative="1">
      <w:start w:val="1"/>
      <w:numFmt w:val="decimal"/>
      <w:lvlText w:val="%7."/>
      <w:lvlJc w:val="left"/>
      <w:pPr>
        <w:ind w:left="3200" w:hanging="400"/>
      </w:pPr>
    </w:lvl>
    <w:lvl w:ilvl="7" w:tplc="B67C2860" w:tentative="1">
      <w:start w:val="1"/>
      <w:numFmt w:val="upperLetter"/>
      <w:lvlText w:val="%8."/>
      <w:lvlJc w:val="left"/>
      <w:pPr>
        <w:ind w:left="3600" w:hanging="400"/>
      </w:pPr>
    </w:lvl>
    <w:lvl w:ilvl="8" w:tplc="45B6CB12" w:tentative="1">
      <w:start w:val="1"/>
      <w:numFmt w:val="lowerRoman"/>
      <w:lvlText w:val="%9."/>
      <w:lvlJc w:val="right"/>
      <w:pPr>
        <w:ind w:left="4000" w:hanging="400"/>
      </w:pPr>
    </w:lvl>
  </w:abstractNum>
  <w:abstractNum w:abstractNumId="29" w15:restartNumberingAfterBreak="0">
    <w:nsid w:val="53FB0D8D"/>
    <w:multiLevelType w:val="hybridMultilevel"/>
    <w:tmpl w:val="E29628DC"/>
    <w:lvl w:ilvl="0" w:tplc="79A8C2AC">
      <w:start w:val="1"/>
      <w:numFmt w:val="decimal"/>
      <w:lvlText w:val="%1."/>
      <w:lvlJc w:val="left"/>
      <w:pPr>
        <w:ind w:left="760" w:hanging="360"/>
      </w:pPr>
      <w:rPr>
        <w:rFonts w:hint="default"/>
      </w:rPr>
    </w:lvl>
    <w:lvl w:ilvl="1" w:tplc="D1E24716" w:tentative="1">
      <w:start w:val="1"/>
      <w:numFmt w:val="upperLetter"/>
      <w:lvlText w:val="%2."/>
      <w:lvlJc w:val="left"/>
      <w:pPr>
        <w:ind w:left="1200" w:hanging="400"/>
      </w:pPr>
    </w:lvl>
    <w:lvl w:ilvl="2" w:tplc="6E6CC1BE" w:tentative="1">
      <w:start w:val="1"/>
      <w:numFmt w:val="lowerRoman"/>
      <w:lvlText w:val="%3."/>
      <w:lvlJc w:val="right"/>
      <w:pPr>
        <w:ind w:left="1600" w:hanging="400"/>
      </w:pPr>
    </w:lvl>
    <w:lvl w:ilvl="3" w:tplc="32C868A2" w:tentative="1">
      <w:start w:val="1"/>
      <w:numFmt w:val="decimal"/>
      <w:lvlText w:val="%4."/>
      <w:lvlJc w:val="left"/>
      <w:pPr>
        <w:ind w:left="2000" w:hanging="400"/>
      </w:pPr>
    </w:lvl>
    <w:lvl w:ilvl="4" w:tplc="6F52F46E" w:tentative="1">
      <w:start w:val="1"/>
      <w:numFmt w:val="upperLetter"/>
      <w:lvlText w:val="%5."/>
      <w:lvlJc w:val="left"/>
      <w:pPr>
        <w:ind w:left="2400" w:hanging="400"/>
      </w:pPr>
    </w:lvl>
    <w:lvl w:ilvl="5" w:tplc="C248D8A6" w:tentative="1">
      <w:start w:val="1"/>
      <w:numFmt w:val="lowerRoman"/>
      <w:lvlText w:val="%6."/>
      <w:lvlJc w:val="right"/>
      <w:pPr>
        <w:ind w:left="2800" w:hanging="400"/>
      </w:pPr>
    </w:lvl>
    <w:lvl w:ilvl="6" w:tplc="F81014A0" w:tentative="1">
      <w:start w:val="1"/>
      <w:numFmt w:val="decimal"/>
      <w:lvlText w:val="%7."/>
      <w:lvlJc w:val="left"/>
      <w:pPr>
        <w:ind w:left="3200" w:hanging="400"/>
      </w:pPr>
    </w:lvl>
    <w:lvl w:ilvl="7" w:tplc="83BC5304" w:tentative="1">
      <w:start w:val="1"/>
      <w:numFmt w:val="upperLetter"/>
      <w:lvlText w:val="%8."/>
      <w:lvlJc w:val="left"/>
      <w:pPr>
        <w:ind w:left="3600" w:hanging="400"/>
      </w:pPr>
    </w:lvl>
    <w:lvl w:ilvl="8" w:tplc="42F8B09E" w:tentative="1">
      <w:start w:val="1"/>
      <w:numFmt w:val="lowerRoman"/>
      <w:lvlText w:val="%9."/>
      <w:lvlJc w:val="right"/>
      <w:pPr>
        <w:ind w:left="4000" w:hanging="400"/>
      </w:pPr>
    </w:lvl>
  </w:abstractNum>
  <w:abstractNum w:abstractNumId="30" w15:restartNumberingAfterBreak="0">
    <w:nsid w:val="54521818"/>
    <w:multiLevelType w:val="hybridMultilevel"/>
    <w:tmpl w:val="19A2DFDA"/>
    <w:lvl w:ilvl="0" w:tplc="6026F4D0">
      <w:start w:val="1"/>
      <w:numFmt w:val="decimal"/>
      <w:lvlText w:val="%1."/>
      <w:lvlJc w:val="left"/>
      <w:pPr>
        <w:ind w:left="1120" w:hanging="360"/>
      </w:pPr>
      <w:rPr>
        <w:rFonts w:hint="default"/>
      </w:rPr>
    </w:lvl>
    <w:lvl w:ilvl="1" w:tplc="985EB762" w:tentative="1">
      <w:start w:val="1"/>
      <w:numFmt w:val="upperLetter"/>
      <w:lvlText w:val="%2."/>
      <w:lvlJc w:val="left"/>
      <w:pPr>
        <w:ind w:left="1560" w:hanging="400"/>
      </w:pPr>
    </w:lvl>
    <w:lvl w:ilvl="2" w:tplc="BE82F98C" w:tentative="1">
      <w:start w:val="1"/>
      <w:numFmt w:val="lowerRoman"/>
      <w:lvlText w:val="%3."/>
      <w:lvlJc w:val="right"/>
      <w:pPr>
        <w:ind w:left="1960" w:hanging="400"/>
      </w:pPr>
    </w:lvl>
    <w:lvl w:ilvl="3" w:tplc="2A185258" w:tentative="1">
      <w:start w:val="1"/>
      <w:numFmt w:val="decimal"/>
      <w:lvlText w:val="%4."/>
      <w:lvlJc w:val="left"/>
      <w:pPr>
        <w:ind w:left="2360" w:hanging="400"/>
      </w:pPr>
    </w:lvl>
    <w:lvl w:ilvl="4" w:tplc="69FEAF6C" w:tentative="1">
      <w:start w:val="1"/>
      <w:numFmt w:val="upperLetter"/>
      <w:lvlText w:val="%5."/>
      <w:lvlJc w:val="left"/>
      <w:pPr>
        <w:ind w:left="2760" w:hanging="400"/>
      </w:pPr>
    </w:lvl>
    <w:lvl w:ilvl="5" w:tplc="790C2184" w:tentative="1">
      <w:start w:val="1"/>
      <w:numFmt w:val="lowerRoman"/>
      <w:lvlText w:val="%6."/>
      <w:lvlJc w:val="right"/>
      <w:pPr>
        <w:ind w:left="3160" w:hanging="400"/>
      </w:pPr>
    </w:lvl>
    <w:lvl w:ilvl="6" w:tplc="360CB3DE" w:tentative="1">
      <w:start w:val="1"/>
      <w:numFmt w:val="decimal"/>
      <w:lvlText w:val="%7."/>
      <w:lvlJc w:val="left"/>
      <w:pPr>
        <w:ind w:left="3560" w:hanging="400"/>
      </w:pPr>
    </w:lvl>
    <w:lvl w:ilvl="7" w:tplc="BFEEBDAA" w:tentative="1">
      <w:start w:val="1"/>
      <w:numFmt w:val="upperLetter"/>
      <w:lvlText w:val="%8."/>
      <w:lvlJc w:val="left"/>
      <w:pPr>
        <w:ind w:left="3960" w:hanging="400"/>
      </w:pPr>
    </w:lvl>
    <w:lvl w:ilvl="8" w:tplc="A8FAECE6" w:tentative="1">
      <w:start w:val="1"/>
      <w:numFmt w:val="lowerRoman"/>
      <w:lvlText w:val="%9."/>
      <w:lvlJc w:val="right"/>
      <w:pPr>
        <w:ind w:left="4360" w:hanging="400"/>
      </w:pPr>
    </w:lvl>
  </w:abstractNum>
  <w:abstractNum w:abstractNumId="31" w15:restartNumberingAfterBreak="0">
    <w:nsid w:val="5506178D"/>
    <w:multiLevelType w:val="hybridMultilevel"/>
    <w:tmpl w:val="66C6174E"/>
    <w:lvl w:ilvl="0" w:tplc="8C3090BA">
      <w:start w:val="1"/>
      <w:numFmt w:val="decimal"/>
      <w:lvlText w:val="%1."/>
      <w:lvlJc w:val="left"/>
      <w:pPr>
        <w:ind w:left="785" w:hanging="567"/>
      </w:pPr>
      <w:rPr>
        <w:rFonts w:ascii="Times New Roman" w:eastAsia="Times New Roman" w:hAnsi="Times New Roman" w:cs="Times New Roman" w:hint="default"/>
        <w:w w:val="100"/>
        <w:sz w:val="22"/>
        <w:szCs w:val="22"/>
      </w:rPr>
    </w:lvl>
    <w:lvl w:ilvl="1" w:tplc="B6E604F0">
      <w:numFmt w:val="bullet"/>
      <w:lvlText w:val="•"/>
      <w:lvlJc w:val="left"/>
      <w:pPr>
        <w:ind w:left="1652" w:hanging="567"/>
      </w:pPr>
      <w:rPr>
        <w:rFonts w:hint="default"/>
      </w:rPr>
    </w:lvl>
    <w:lvl w:ilvl="2" w:tplc="C00CFFB0">
      <w:numFmt w:val="bullet"/>
      <w:lvlText w:val="•"/>
      <w:lvlJc w:val="left"/>
      <w:pPr>
        <w:ind w:left="2525" w:hanging="567"/>
      </w:pPr>
      <w:rPr>
        <w:rFonts w:hint="default"/>
      </w:rPr>
    </w:lvl>
    <w:lvl w:ilvl="3" w:tplc="D1D8E29C">
      <w:numFmt w:val="bullet"/>
      <w:lvlText w:val="•"/>
      <w:lvlJc w:val="left"/>
      <w:pPr>
        <w:ind w:left="3397" w:hanging="567"/>
      </w:pPr>
      <w:rPr>
        <w:rFonts w:hint="default"/>
      </w:rPr>
    </w:lvl>
    <w:lvl w:ilvl="4" w:tplc="0248EF4C">
      <w:numFmt w:val="bullet"/>
      <w:lvlText w:val="•"/>
      <w:lvlJc w:val="left"/>
      <w:pPr>
        <w:ind w:left="4270" w:hanging="567"/>
      </w:pPr>
      <w:rPr>
        <w:rFonts w:hint="default"/>
      </w:rPr>
    </w:lvl>
    <w:lvl w:ilvl="5" w:tplc="CB88D8BC">
      <w:numFmt w:val="bullet"/>
      <w:lvlText w:val="•"/>
      <w:lvlJc w:val="left"/>
      <w:pPr>
        <w:ind w:left="5143" w:hanging="567"/>
      </w:pPr>
      <w:rPr>
        <w:rFonts w:hint="default"/>
      </w:rPr>
    </w:lvl>
    <w:lvl w:ilvl="6" w:tplc="23249430">
      <w:numFmt w:val="bullet"/>
      <w:lvlText w:val="•"/>
      <w:lvlJc w:val="left"/>
      <w:pPr>
        <w:ind w:left="6015" w:hanging="567"/>
      </w:pPr>
      <w:rPr>
        <w:rFonts w:hint="default"/>
      </w:rPr>
    </w:lvl>
    <w:lvl w:ilvl="7" w:tplc="9F76FA1A">
      <w:numFmt w:val="bullet"/>
      <w:lvlText w:val="•"/>
      <w:lvlJc w:val="left"/>
      <w:pPr>
        <w:ind w:left="6888" w:hanging="567"/>
      </w:pPr>
      <w:rPr>
        <w:rFonts w:hint="default"/>
      </w:rPr>
    </w:lvl>
    <w:lvl w:ilvl="8" w:tplc="3FC281DA">
      <w:numFmt w:val="bullet"/>
      <w:lvlText w:val="•"/>
      <w:lvlJc w:val="left"/>
      <w:pPr>
        <w:ind w:left="7761" w:hanging="567"/>
      </w:pPr>
      <w:rPr>
        <w:rFonts w:hint="default"/>
      </w:rPr>
    </w:lvl>
  </w:abstractNum>
  <w:abstractNum w:abstractNumId="32" w15:restartNumberingAfterBreak="0">
    <w:nsid w:val="57495286"/>
    <w:multiLevelType w:val="hybridMultilevel"/>
    <w:tmpl w:val="659EC604"/>
    <w:lvl w:ilvl="0" w:tplc="1A6294CA">
      <w:start w:val="1"/>
      <w:numFmt w:val="decimal"/>
      <w:lvlText w:val="%1."/>
      <w:lvlJc w:val="left"/>
      <w:pPr>
        <w:ind w:left="685" w:hanging="567"/>
      </w:pPr>
      <w:rPr>
        <w:rFonts w:ascii="Times New Roman" w:eastAsia="Times New Roman" w:hAnsi="Times New Roman" w:cs="Times New Roman" w:hint="default"/>
        <w:w w:val="100"/>
        <w:sz w:val="22"/>
        <w:szCs w:val="22"/>
      </w:rPr>
    </w:lvl>
    <w:lvl w:ilvl="1" w:tplc="B260B3D0">
      <w:numFmt w:val="bullet"/>
      <w:lvlText w:val="•"/>
      <w:lvlJc w:val="left"/>
      <w:pPr>
        <w:ind w:left="1536" w:hanging="567"/>
      </w:pPr>
      <w:rPr>
        <w:rFonts w:hint="default"/>
      </w:rPr>
    </w:lvl>
    <w:lvl w:ilvl="2" w:tplc="C5AAC4D6">
      <w:numFmt w:val="bullet"/>
      <w:lvlText w:val="•"/>
      <w:lvlJc w:val="left"/>
      <w:pPr>
        <w:ind w:left="2393" w:hanging="567"/>
      </w:pPr>
      <w:rPr>
        <w:rFonts w:hint="default"/>
      </w:rPr>
    </w:lvl>
    <w:lvl w:ilvl="3" w:tplc="B6F6A7EA">
      <w:numFmt w:val="bullet"/>
      <w:lvlText w:val="•"/>
      <w:lvlJc w:val="left"/>
      <w:pPr>
        <w:ind w:left="3249" w:hanging="567"/>
      </w:pPr>
      <w:rPr>
        <w:rFonts w:hint="default"/>
      </w:rPr>
    </w:lvl>
    <w:lvl w:ilvl="4" w:tplc="62A23E94">
      <w:numFmt w:val="bullet"/>
      <w:lvlText w:val="•"/>
      <w:lvlJc w:val="left"/>
      <w:pPr>
        <w:ind w:left="4106" w:hanging="567"/>
      </w:pPr>
      <w:rPr>
        <w:rFonts w:hint="default"/>
      </w:rPr>
    </w:lvl>
    <w:lvl w:ilvl="5" w:tplc="3D2C1CB8">
      <w:numFmt w:val="bullet"/>
      <w:lvlText w:val="•"/>
      <w:lvlJc w:val="left"/>
      <w:pPr>
        <w:ind w:left="4963" w:hanging="567"/>
      </w:pPr>
      <w:rPr>
        <w:rFonts w:hint="default"/>
      </w:rPr>
    </w:lvl>
    <w:lvl w:ilvl="6" w:tplc="499402EA">
      <w:numFmt w:val="bullet"/>
      <w:lvlText w:val="•"/>
      <w:lvlJc w:val="left"/>
      <w:pPr>
        <w:ind w:left="5819" w:hanging="567"/>
      </w:pPr>
      <w:rPr>
        <w:rFonts w:hint="default"/>
      </w:rPr>
    </w:lvl>
    <w:lvl w:ilvl="7" w:tplc="36663F58">
      <w:numFmt w:val="bullet"/>
      <w:lvlText w:val="•"/>
      <w:lvlJc w:val="left"/>
      <w:pPr>
        <w:ind w:left="6676" w:hanging="567"/>
      </w:pPr>
      <w:rPr>
        <w:rFonts w:hint="default"/>
      </w:rPr>
    </w:lvl>
    <w:lvl w:ilvl="8" w:tplc="924E5488">
      <w:numFmt w:val="bullet"/>
      <w:lvlText w:val="•"/>
      <w:lvlJc w:val="left"/>
      <w:pPr>
        <w:ind w:left="7533" w:hanging="567"/>
      </w:pPr>
      <w:rPr>
        <w:rFonts w:hint="default"/>
      </w:rPr>
    </w:lvl>
  </w:abstractNum>
  <w:abstractNum w:abstractNumId="33" w15:restartNumberingAfterBreak="0">
    <w:nsid w:val="57AA5239"/>
    <w:multiLevelType w:val="hybridMultilevel"/>
    <w:tmpl w:val="1AD6D132"/>
    <w:lvl w:ilvl="0" w:tplc="F4529FE2">
      <w:numFmt w:val="bullet"/>
      <w:lvlText w:val=""/>
      <w:lvlJc w:val="left"/>
      <w:pPr>
        <w:ind w:left="561" w:hanging="459"/>
      </w:pPr>
      <w:rPr>
        <w:rFonts w:ascii="Symbol" w:eastAsia="Symbol" w:hAnsi="Symbol" w:cs="Symbol" w:hint="default"/>
        <w:w w:val="100"/>
        <w:sz w:val="22"/>
        <w:szCs w:val="22"/>
      </w:rPr>
    </w:lvl>
    <w:lvl w:ilvl="1" w:tplc="0ED0B824">
      <w:numFmt w:val="bullet"/>
      <w:lvlText w:val="•"/>
      <w:lvlJc w:val="left"/>
      <w:pPr>
        <w:ind w:left="942" w:hanging="459"/>
      </w:pPr>
      <w:rPr>
        <w:rFonts w:hint="default"/>
      </w:rPr>
    </w:lvl>
    <w:lvl w:ilvl="2" w:tplc="AED6F168">
      <w:numFmt w:val="bullet"/>
      <w:lvlText w:val="•"/>
      <w:lvlJc w:val="left"/>
      <w:pPr>
        <w:ind w:left="1325" w:hanging="459"/>
      </w:pPr>
      <w:rPr>
        <w:rFonts w:hint="default"/>
      </w:rPr>
    </w:lvl>
    <w:lvl w:ilvl="3" w:tplc="BD9A438C">
      <w:numFmt w:val="bullet"/>
      <w:lvlText w:val="•"/>
      <w:lvlJc w:val="left"/>
      <w:pPr>
        <w:ind w:left="1707" w:hanging="459"/>
      </w:pPr>
      <w:rPr>
        <w:rFonts w:hint="default"/>
      </w:rPr>
    </w:lvl>
    <w:lvl w:ilvl="4" w:tplc="D640FA44">
      <w:numFmt w:val="bullet"/>
      <w:lvlText w:val="•"/>
      <w:lvlJc w:val="left"/>
      <w:pPr>
        <w:ind w:left="2090" w:hanging="459"/>
      </w:pPr>
      <w:rPr>
        <w:rFonts w:hint="default"/>
      </w:rPr>
    </w:lvl>
    <w:lvl w:ilvl="5" w:tplc="C2667102">
      <w:numFmt w:val="bullet"/>
      <w:lvlText w:val="•"/>
      <w:lvlJc w:val="left"/>
      <w:pPr>
        <w:ind w:left="2472" w:hanging="459"/>
      </w:pPr>
      <w:rPr>
        <w:rFonts w:hint="default"/>
      </w:rPr>
    </w:lvl>
    <w:lvl w:ilvl="6" w:tplc="EAECE7E0">
      <w:numFmt w:val="bullet"/>
      <w:lvlText w:val="•"/>
      <w:lvlJc w:val="left"/>
      <w:pPr>
        <w:ind w:left="2855" w:hanging="459"/>
      </w:pPr>
      <w:rPr>
        <w:rFonts w:hint="default"/>
      </w:rPr>
    </w:lvl>
    <w:lvl w:ilvl="7" w:tplc="1534C5B0">
      <w:numFmt w:val="bullet"/>
      <w:lvlText w:val="•"/>
      <w:lvlJc w:val="left"/>
      <w:pPr>
        <w:ind w:left="3238" w:hanging="459"/>
      </w:pPr>
      <w:rPr>
        <w:rFonts w:hint="default"/>
      </w:rPr>
    </w:lvl>
    <w:lvl w:ilvl="8" w:tplc="A62C89CE">
      <w:numFmt w:val="bullet"/>
      <w:lvlText w:val="•"/>
      <w:lvlJc w:val="left"/>
      <w:pPr>
        <w:ind w:left="3620" w:hanging="459"/>
      </w:pPr>
      <w:rPr>
        <w:rFonts w:hint="default"/>
      </w:rPr>
    </w:lvl>
  </w:abstractNum>
  <w:abstractNum w:abstractNumId="34" w15:restartNumberingAfterBreak="0">
    <w:nsid w:val="59C40C76"/>
    <w:multiLevelType w:val="hybridMultilevel"/>
    <w:tmpl w:val="72128CB8"/>
    <w:lvl w:ilvl="0" w:tplc="CBA2829A">
      <w:start w:val="1"/>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BD7A7F46">
      <w:numFmt w:val="bullet"/>
      <w:lvlText w:val="•"/>
      <w:lvlJc w:val="left"/>
      <w:pPr>
        <w:ind w:left="1032" w:hanging="567"/>
      </w:pPr>
      <w:rPr>
        <w:rFonts w:hint="default"/>
      </w:rPr>
    </w:lvl>
    <w:lvl w:ilvl="2" w:tplc="474CB218">
      <w:numFmt w:val="bullet"/>
      <w:lvlText w:val="•"/>
      <w:lvlJc w:val="left"/>
      <w:pPr>
        <w:ind w:left="1945" w:hanging="567"/>
      </w:pPr>
      <w:rPr>
        <w:rFonts w:hint="default"/>
      </w:rPr>
    </w:lvl>
    <w:lvl w:ilvl="3" w:tplc="D73A4F4E">
      <w:numFmt w:val="bullet"/>
      <w:lvlText w:val="•"/>
      <w:lvlJc w:val="left"/>
      <w:pPr>
        <w:ind w:left="2857" w:hanging="567"/>
      </w:pPr>
      <w:rPr>
        <w:rFonts w:hint="default"/>
      </w:rPr>
    </w:lvl>
    <w:lvl w:ilvl="4" w:tplc="EBEC532C">
      <w:numFmt w:val="bullet"/>
      <w:lvlText w:val="•"/>
      <w:lvlJc w:val="left"/>
      <w:pPr>
        <w:ind w:left="3770" w:hanging="567"/>
      </w:pPr>
      <w:rPr>
        <w:rFonts w:hint="default"/>
      </w:rPr>
    </w:lvl>
    <w:lvl w:ilvl="5" w:tplc="4C525782">
      <w:numFmt w:val="bullet"/>
      <w:lvlText w:val="•"/>
      <w:lvlJc w:val="left"/>
      <w:pPr>
        <w:ind w:left="4683" w:hanging="567"/>
      </w:pPr>
      <w:rPr>
        <w:rFonts w:hint="default"/>
      </w:rPr>
    </w:lvl>
    <w:lvl w:ilvl="6" w:tplc="B0AA0C10">
      <w:numFmt w:val="bullet"/>
      <w:lvlText w:val="•"/>
      <w:lvlJc w:val="left"/>
      <w:pPr>
        <w:ind w:left="5595" w:hanging="567"/>
      </w:pPr>
      <w:rPr>
        <w:rFonts w:hint="default"/>
      </w:rPr>
    </w:lvl>
    <w:lvl w:ilvl="7" w:tplc="1C0A12D6">
      <w:numFmt w:val="bullet"/>
      <w:lvlText w:val="•"/>
      <w:lvlJc w:val="left"/>
      <w:pPr>
        <w:ind w:left="6508" w:hanging="567"/>
      </w:pPr>
      <w:rPr>
        <w:rFonts w:hint="default"/>
      </w:rPr>
    </w:lvl>
    <w:lvl w:ilvl="8" w:tplc="F8A6A046">
      <w:numFmt w:val="bullet"/>
      <w:lvlText w:val="•"/>
      <w:lvlJc w:val="left"/>
      <w:pPr>
        <w:ind w:left="7421" w:hanging="567"/>
      </w:pPr>
      <w:rPr>
        <w:rFonts w:hint="default"/>
      </w:rPr>
    </w:lvl>
  </w:abstractNum>
  <w:abstractNum w:abstractNumId="35" w15:restartNumberingAfterBreak="0">
    <w:nsid w:val="59D808D8"/>
    <w:multiLevelType w:val="hybridMultilevel"/>
    <w:tmpl w:val="EA8EF86A"/>
    <w:lvl w:ilvl="0" w:tplc="D6A4FCFA">
      <w:start w:val="1"/>
      <w:numFmt w:val="decimal"/>
      <w:lvlText w:val="%1."/>
      <w:lvlJc w:val="left"/>
      <w:pPr>
        <w:ind w:left="467" w:hanging="360"/>
      </w:pPr>
      <w:rPr>
        <w:rFonts w:hint="default"/>
      </w:rPr>
    </w:lvl>
    <w:lvl w:ilvl="1" w:tplc="AAF4C854" w:tentative="1">
      <w:start w:val="1"/>
      <w:numFmt w:val="upperLetter"/>
      <w:lvlText w:val="%2."/>
      <w:lvlJc w:val="left"/>
      <w:pPr>
        <w:ind w:left="907" w:hanging="400"/>
      </w:pPr>
    </w:lvl>
    <w:lvl w:ilvl="2" w:tplc="EBE8D08E" w:tentative="1">
      <w:start w:val="1"/>
      <w:numFmt w:val="lowerRoman"/>
      <w:lvlText w:val="%3."/>
      <w:lvlJc w:val="right"/>
      <w:pPr>
        <w:ind w:left="1307" w:hanging="400"/>
      </w:pPr>
    </w:lvl>
    <w:lvl w:ilvl="3" w:tplc="4DB47C26" w:tentative="1">
      <w:start w:val="1"/>
      <w:numFmt w:val="decimal"/>
      <w:lvlText w:val="%4."/>
      <w:lvlJc w:val="left"/>
      <w:pPr>
        <w:ind w:left="1707" w:hanging="400"/>
      </w:pPr>
    </w:lvl>
    <w:lvl w:ilvl="4" w:tplc="27B6E98A" w:tentative="1">
      <w:start w:val="1"/>
      <w:numFmt w:val="upperLetter"/>
      <w:lvlText w:val="%5."/>
      <w:lvlJc w:val="left"/>
      <w:pPr>
        <w:ind w:left="2107" w:hanging="400"/>
      </w:pPr>
    </w:lvl>
    <w:lvl w:ilvl="5" w:tplc="FFD4F22C" w:tentative="1">
      <w:start w:val="1"/>
      <w:numFmt w:val="lowerRoman"/>
      <w:lvlText w:val="%6."/>
      <w:lvlJc w:val="right"/>
      <w:pPr>
        <w:ind w:left="2507" w:hanging="400"/>
      </w:pPr>
    </w:lvl>
    <w:lvl w:ilvl="6" w:tplc="20ACEB5A" w:tentative="1">
      <w:start w:val="1"/>
      <w:numFmt w:val="decimal"/>
      <w:lvlText w:val="%7."/>
      <w:lvlJc w:val="left"/>
      <w:pPr>
        <w:ind w:left="2907" w:hanging="400"/>
      </w:pPr>
    </w:lvl>
    <w:lvl w:ilvl="7" w:tplc="6D3C0BE4" w:tentative="1">
      <w:start w:val="1"/>
      <w:numFmt w:val="upperLetter"/>
      <w:lvlText w:val="%8."/>
      <w:lvlJc w:val="left"/>
      <w:pPr>
        <w:ind w:left="3307" w:hanging="400"/>
      </w:pPr>
    </w:lvl>
    <w:lvl w:ilvl="8" w:tplc="87F0AC52" w:tentative="1">
      <w:start w:val="1"/>
      <w:numFmt w:val="lowerRoman"/>
      <w:lvlText w:val="%9."/>
      <w:lvlJc w:val="right"/>
      <w:pPr>
        <w:ind w:left="3707" w:hanging="400"/>
      </w:pPr>
    </w:lvl>
  </w:abstractNum>
  <w:abstractNum w:abstractNumId="36" w15:restartNumberingAfterBreak="0">
    <w:nsid w:val="5EBD429D"/>
    <w:multiLevelType w:val="hybridMultilevel"/>
    <w:tmpl w:val="983EFFA6"/>
    <w:lvl w:ilvl="0" w:tplc="E7AC4FBA">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EA205792">
      <w:numFmt w:val="bullet"/>
      <w:lvlText w:val="•"/>
      <w:lvlJc w:val="left"/>
      <w:pPr>
        <w:ind w:left="1148" w:hanging="567"/>
      </w:pPr>
      <w:rPr>
        <w:rFonts w:hint="default"/>
      </w:rPr>
    </w:lvl>
    <w:lvl w:ilvl="2" w:tplc="132AAF34">
      <w:numFmt w:val="bullet"/>
      <w:lvlText w:val="•"/>
      <w:lvlJc w:val="left"/>
      <w:pPr>
        <w:ind w:left="2077" w:hanging="567"/>
      </w:pPr>
      <w:rPr>
        <w:rFonts w:hint="default"/>
      </w:rPr>
    </w:lvl>
    <w:lvl w:ilvl="3" w:tplc="D7C08154">
      <w:numFmt w:val="bullet"/>
      <w:lvlText w:val="•"/>
      <w:lvlJc w:val="left"/>
      <w:pPr>
        <w:ind w:left="3005" w:hanging="567"/>
      </w:pPr>
      <w:rPr>
        <w:rFonts w:hint="default"/>
      </w:rPr>
    </w:lvl>
    <w:lvl w:ilvl="4" w:tplc="15CCB32A">
      <w:numFmt w:val="bullet"/>
      <w:lvlText w:val="•"/>
      <w:lvlJc w:val="left"/>
      <w:pPr>
        <w:ind w:left="3934" w:hanging="567"/>
      </w:pPr>
      <w:rPr>
        <w:rFonts w:hint="default"/>
      </w:rPr>
    </w:lvl>
    <w:lvl w:ilvl="5" w:tplc="027E0904">
      <w:numFmt w:val="bullet"/>
      <w:lvlText w:val="•"/>
      <w:lvlJc w:val="left"/>
      <w:pPr>
        <w:ind w:left="4863" w:hanging="567"/>
      </w:pPr>
      <w:rPr>
        <w:rFonts w:hint="default"/>
      </w:rPr>
    </w:lvl>
    <w:lvl w:ilvl="6" w:tplc="1F1E0572">
      <w:numFmt w:val="bullet"/>
      <w:lvlText w:val="•"/>
      <w:lvlJc w:val="left"/>
      <w:pPr>
        <w:ind w:left="5791" w:hanging="567"/>
      </w:pPr>
      <w:rPr>
        <w:rFonts w:hint="default"/>
      </w:rPr>
    </w:lvl>
    <w:lvl w:ilvl="7" w:tplc="5AA00B50">
      <w:numFmt w:val="bullet"/>
      <w:lvlText w:val="•"/>
      <w:lvlJc w:val="left"/>
      <w:pPr>
        <w:ind w:left="6720" w:hanging="567"/>
      </w:pPr>
      <w:rPr>
        <w:rFonts w:hint="default"/>
      </w:rPr>
    </w:lvl>
    <w:lvl w:ilvl="8" w:tplc="49B89668">
      <w:numFmt w:val="bullet"/>
      <w:lvlText w:val="•"/>
      <w:lvlJc w:val="left"/>
      <w:pPr>
        <w:ind w:left="7649" w:hanging="567"/>
      </w:pPr>
      <w:rPr>
        <w:rFonts w:hint="default"/>
      </w:rPr>
    </w:lvl>
  </w:abstractNum>
  <w:abstractNum w:abstractNumId="37" w15:restartNumberingAfterBreak="0">
    <w:nsid w:val="5F093028"/>
    <w:multiLevelType w:val="hybridMultilevel"/>
    <w:tmpl w:val="64F69A8C"/>
    <w:lvl w:ilvl="0" w:tplc="5E7AEE8C">
      <w:numFmt w:val="bullet"/>
      <w:lvlText w:val="-"/>
      <w:lvlJc w:val="left"/>
      <w:pPr>
        <w:ind w:left="685" w:hanging="567"/>
      </w:pPr>
      <w:rPr>
        <w:rFonts w:ascii="Times New Roman" w:eastAsia="Times New Roman" w:hAnsi="Times New Roman" w:cs="Times New Roman" w:hint="default"/>
        <w:w w:val="100"/>
        <w:sz w:val="22"/>
        <w:szCs w:val="22"/>
      </w:rPr>
    </w:lvl>
    <w:lvl w:ilvl="1" w:tplc="FBE049A4">
      <w:numFmt w:val="bullet"/>
      <w:lvlText w:val="•"/>
      <w:lvlJc w:val="left"/>
      <w:pPr>
        <w:ind w:left="1534" w:hanging="567"/>
      </w:pPr>
      <w:rPr>
        <w:rFonts w:hint="default"/>
      </w:rPr>
    </w:lvl>
    <w:lvl w:ilvl="2" w:tplc="807C733C">
      <w:numFmt w:val="bullet"/>
      <w:lvlText w:val="•"/>
      <w:lvlJc w:val="left"/>
      <w:pPr>
        <w:ind w:left="2389" w:hanging="567"/>
      </w:pPr>
      <w:rPr>
        <w:rFonts w:hint="default"/>
      </w:rPr>
    </w:lvl>
    <w:lvl w:ilvl="3" w:tplc="5A18BB74">
      <w:numFmt w:val="bullet"/>
      <w:lvlText w:val="•"/>
      <w:lvlJc w:val="left"/>
      <w:pPr>
        <w:ind w:left="3243" w:hanging="567"/>
      </w:pPr>
      <w:rPr>
        <w:rFonts w:hint="default"/>
      </w:rPr>
    </w:lvl>
    <w:lvl w:ilvl="4" w:tplc="FD72A65A">
      <w:numFmt w:val="bullet"/>
      <w:lvlText w:val="•"/>
      <w:lvlJc w:val="left"/>
      <w:pPr>
        <w:ind w:left="4098" w:hanging="567"/>
      </w:pPr>
      <w:rPr>
        <w:rFonts w:hint="default"/>
      </w:rPr>
    </w:lvl>
    <w:lvl w:ilvl="5" w:tplc="4CF612F2">
      <w:numFmt w:val="bullet"/>
      <w:lvlText w:val="•"/>
      <w:lvlJc w:val="left"/>
      <w:pPr>
        <w:ind w:left="4953" w:hanging="567"/>
      </w:pPr>
      <w:rPr>
        <w:rFonts w:hint="default"/>
      </w:rPr>
    </w:lvl>
    <w:lvl w:ilvl="6" w:tplc="35A0BFBC">
      <w:numFmt w:val="bullet"/>
      <w:lvlText w:val="•"/>
      <w:lvlJc w:val="left"/>
      <w:pPr>
        <w:ind w:left="5807" w:hanging="567"/>
      </w:pPr>
      <w:rPr>
        <w:rFonts w:hint="default"/>
      </w:rPr>
    </w:lvl>
    <w:lvl w:ilvl="7" w:tplc="3A80B604">
      <w:numFmt w:val="bullet"/>
      <w:lvlText w:val="•"/>
      <w:lvlJc w:val="left"/>
      <w:pPr>
        <w:ind w:left="6662" w:hanging="567"/>
      </w:pPr>
      <w:rPr>
        <w:rFonts w:hint="default"/>
      </w:rPr>
    </w:lvl>
    <w:lvl w:ilvl="8" w:tplc="2684F66E">
      <w:numFmt w:val="bullet"/>
      <w:lvlText w:val="•"/>
      <w:lvlJc w:val="left"/>
      <w:pPr>
        <w:ind w:left="7517" w:hanging="567"/>
      </w:pPr>
      <w:rPr>
        <w:rFonts w:hint="default"/>
      </w:rPr>
    </w:lvl>
  </w:abstractNum>
  <w:abstractNum w:abstractNumId="38" w15:restartNumberingAfterBreak="0">
    <w:nsid w:val="5F79684A"/>
    <w:multiLevelType w:val="hybridMultilevel"/>
    <w:tmpl w:val="77FEDBA8"/>
    <w:lvl w:ilvl="0" w:tplc="037CF0A4">
      <w:numFmt w:val="bullet"/>
      <w:lvlText w:val=""/>
      <w:lvlJc w:val="left"/>
      <w:pPr>
        <w:ind w:left="561" w:hanging="459"/>
      </w:pPr>
      <w:rPr>
        <w:rFonts w:ascii="Symbol" w:eastAsia="Symbol" w:hAnsi="Symbol" w:cs="Symbol" w:hint="default"/>
        <w:w w:val="100"/>
        <w:sz w:val="22"/>
        <w:szCs w:val="22"/>
      </w:rPr>
    </w:lvl>
    <w:lvl w:ilvl="1" w:tplc="8932BF4E">
      <w:numFmt w:val="bullet"/>
      <w:lvlText w:val="•"/>
      <w:lvlJc w:val="left"/>
      <w:pPr>
        <w:ind w:left="1254" w:hanging="459"/>
      </w:pPr>
      <w:rPr>
        <w:rFonts w:hint="default"/>
      </w:rPr>
    </w:lvl>
    <w:lvl w:ilvl="2" w:tplc="BA16632A">
      <w:numFmt w:val="bullet"/>
      <w:lvlText w:val="•"/>
      <w:lvlJc w:val="left"/>
      <w:pPr>
        <w:ind w:left="1948" w:hanging="459"/>
      </w:pPr>
      <w:rPr>
        <w:rFonts w:hint="default"/>
      </w:rPr>
    </w:lvl>
    <w:lvl w:ilvl="3" w:tplc="B83A3C06">
      <w:numFmt w:val="bullet"/>
      <w:lvlText w:val="•"/>
      <w:lvlJc w:val="left"/>
      <w:pPr>
        <w:ind w:left="2643" w:hanging="459"/>
      </w:pPr>
      <w:rPr>
        <w:rFonts w:hint="default"/>
      </w:rPr>
    </w:lvl>
    <w:lvl w:ilvl="4" w:tplc="1B7E002A">
      <w:numFmt w:val="bullet"/>
      <w:lvlText w:val="•"/>
      <w:lvlJc w:val="left"/>
      <w:pPr>
        <w:ind w:left="3337" w:hanging="459"/>
      </w:pPr>
      <w:rPr>
        <w:rFonts w:hint="default"/>
      </w:rPr>
    </w:lvl>
    <w:lvl w:ilvl="5" w:tplc="BC6616F0">
      <w:numFmt w:val="bullet"/>
      <w:lvlText w:val="•"/>
      <w:lvlJc w:val="left"/>
      <w:pPr>
        <w:ind w:left="4032" w:hanging="459"/>
      </w:pPr>
      <w:rPr>
        <w:rFonts w:hint="default"/>
      </w:rPr>
    </w:lvl>
    <w:lvl w:ilvl="6" w:tplc="732033C8">
      <w:numFmt w:val="bullet"/>
      <w:lvlText w:val="•"/>
      <w:lvlJc w:val="left"/>
      <w:pPr>
        <w:ind w:left="4726" w:hanging="459"/>
      </w:pPr>
      <w:rPr>
        <w:rFonts w:hint="default"/>
      </w:rPr>
    </w:lvl>
    <w:lvl w:ilvl="7" w:tplc="06822AB2">
      <w:numFmt w:val="bullet"/>
      <w:lvlText w:val="•"/>
      <w:lvlJc w:val="left"/>
      <w:pPr>
        <w:ind w:left="5420" w:hanging="459"/>
      </w:pPr>
      <w:rPr>
        <w:rFonts w:hint="default"/>
      </w:rPr>
    </w:lvl>
    <w:lvl w:ilvl="8" w:tplc="7D5A7754">
      <w:numFmt w:val="bullet"/>
      <w:lvlText w:val="•"/>
      <w:lvlJc w:val="left"/>
      <w:pPr>
        <w:ind w:left="6115" w:hanging="459"/>
      </w:pPr>
      <w:rPr>
        <w:rFonts w:hint="default"/>
      </w:rPr>
    </w:lvl>
  </w:abstractNum>
  <w:abstractNum w:abstractNumId="39" w15:restartNumberingAfterBreak="0">
    <w:nsid w:val="5FEA4C52"/>
    <w:multiLevelType w:val="hybridMultilevel"/>
    <w:tmpl w:val="60ECC392"/>
    <w:lvl w:ilvl="0" w:tplc="4E903D50">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9760BCCA">
      <w:numFmt w:val="bullet"/>
      <w:lvlText w:val="•"/>
      <w:lvlJc w:val="left"/>
      <w:pPr>
        <w:ind w:left="2150" w:hanging="569"/>
      </w:pPr>
      <w:rPr>
        <w:rFonts w:hint="default"/>
      </w:rPr>
    </w:lvl>
    <w:lvl w:ilvl="2" w:tplc="0D04BA36">
      <w:numFmt w:val="bullet"/>
      <w:lvlText w:val="•"/>
      <w:lvlJc w:val="left"/>
      <w:pPr>
        <w:ind w:left="2861" w:hanging="569"/>
      </w:pPr>
      <w:rPr>
        <w:rFonts w:hint="default"/>
      </w:rPr>
    </w:lvl>
    <w:lvl w:ilvl="3" w:tplc="36FA8C06">
      <w:numFmt w:val="bullet"/>
      <w:lvlText w:val="•"/>
      <w:lvlJc w:val="left"/>
      <w:pPr>
        <w:ind w:left="3571" w:hanging="569"/>
      </w:pPr>
      <w:rPr>
        <w:rFonts w:hint="default"/>
      </w:rPr>
    </w:lvl>
    <w:lvl w:ilvl="4" w:tplc="58AE95B8">
      <w:numFmt w:val="bullet"/>
      <w:lvlText w:val="•"/>
      <w:lvlJc w:val="left"/>
      <w:pPr>
        <w:ind w:left="4282" w:hanging="569"/>
      </w:pPr>
      <w:rPr>
        <w:rFonts w:hint="default"/>
      </w:rPr>
    </w:lvl>
    <w:lvl w:ilvl="5" w:tplc="42C4E2A4">
      <w:numFmt w:val="bullet"/>
      <w:lvlText w:val="•"/>
      <w:lvlJc w:val="left"/>
      <w:pPr>
        <w:ind w:left="4993" w:hanging="569"/>
      </w:pPr>
      <w:rPr>
        <w:rFonts w:hint="default"/>
      </w:rPr>
    </w:lvl>
    <w:lvl w:ilvl="6" w:tplc="3BB4B6B4">
      <w:numFmt w:val="bullet"/>
      <w:lvlText w:val="•"/>
      <w:lvlJc w:val="left"/>
      <w:pPr>
        <w:ind w:left="5703" w:hanging="569"/>
      </w:pPr>
      <w:rPr>
        <w:rFonts w:hint="default"/>
      </w:rPr>
    </w:lvl>
    <w:lvl w:ilvl="7" w:tplc="AFA01374">
      <w:numFmt w:val="bullet"/>
      <w:lvlText w:val="•"/>
      <w:lvlJc w:val="left"/>
      <w:pPr>
        <w:ind w:left="6414" w:hanging="569"/>
      </w:pPr>
      <w:rPr>
        <w:rFonts w:hint="default"/>
      </w:rPr>
    </w:lvl>
    <w:lvl w:ilvl="8" w:tplc="B5645EBC">
      <w:numFmt w:val="bullet"/>
      <w:lvlText w:val="•"/>
      <w:lvlJc w:val="left"/>
      <w:pPr>
        <w:ind w:left="7125" w:hanging="569"/>
      </w:pPr>
      <w:rPr>
        <w:rFonts w:hint="default"/>
      </w:rPr>
    </w:lvl>
  </w:abstractNum>
  <w:abstractNum w:abstractNumId="40" w15:restartNumberingAfterBreak="0">
    <w:nsid w:val="607A76F7"/>
    <w:multiLevelType w:val="multilevel"/>
    <w:tmpl w:val="6100A9F0"/>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jc w:val="right"/>
      </w:pPr>
      <w:rPr>
        <w:rFonts w:ascii="Times New Roman" w:eastAsia="Times New Roman" w:hAnsi="Times New Roman" w:cs="Times New Roman" w:hint="default"/>
        <w:b/>
        <w:bCs/>
        <w:w w:val="100"/>
        <w:sz w:val="22"/>
        <w:szCs w:val="22"/>
      </w:rPr>
    </w:lvl>
    <w:lvl w:ilvl="2">
      <w:numFmt w:val="bullet"/>
      <w:lvlText w:val="•"/>
      <w:lvlJc w:val="left"/>
      <w:pPr>
        <w:ind w:left="2263" w:hanging="567"/>
      </w:pPr>
      <w:rPr>
        <w:rFonts w:hint="default"/>
      </w:rPr>
    </w:lvl>
    <w:lvl w:ilvl="3">
      <w:numFmt w:val="bullet"/>
      <w:lvlText w:val="•"/>
      <w:lvlJc w:val="left"/>
      <w:pPr>
        <w:ind w:left="3113" w:hanging="567"/>
      </w:pPr>
      <w:rPr>
        <w:rFonts w:hint="default"/>
      </w:rPr>
    </w:lvl>
    <w:lvl w:ilvl="4">
      <w:numFmt w:val="bullet"/>
      <w:lvlText w:val="•"/>
      <w:lvlJc w:val="left"/>
      <w:pPr>
        <w:ind w:left="3964" w:hanging="567"/>
      </w:pPr>
      <w:rPr>
        <w:rFonts w:hint="default"/>
      </w:rPr>
    </w:lvl>
    <w:lvl w:ilvl="5">
      <w:numFmt w:val="bullet"/>
      <w:lvlText w:val="•"/>
      <w:lvlJc w:val="left"/>
      <w:pPr>
        <w:ind w:left="4815" w:hanging="567"/>
      </w:pPr>
      <w:rPr>
        <w:rFonts w:hint="default"/>
      </w:rPr>
    </w:lvl>
    <w:lvl w:ilvl="6">
      <w:numFmt w:val="bullet"/>
      <w:lvlText w:val="•"/>
      <w:lvlJc w:val="left"/>
      <w:pPr>
        <w:ind w:left="5665" w:hanging="567"/>
      </w:pPr>
      <w:rPr>
        <w:rFonts w:hint="default"/>
      </w:rPr>
    </w:lvl>
    <w:lvl w:ilvl="7">
      <w:numFmt w:val="bullet"/>
      <w:lvlText w:val="•"/>
      <w:lvlJc w:val="left"/>
      <w:pPr>
        <w:ind w:left="6516" w:hanging="567"/>
      </w:pPr>
      <w:rPr>
        <w:rFonts w:hint="default"/>
      </w:rPr>
    </w:lvl>
    <w:lvl w:ilvl="8">
      <w:numFmt w:val="bullet"/>
      <w:lvlText w:val="•"/>
      <w:lvlJc w:val="left"/>
      <w:pPr>
        <w:ind w:left="7367" w:hanging="567"/>
      </w:pPr>
      <w:rPr>
        <w:rFonts w:hint="default"/>
      </w:rPr>
    </w:lvl>
  </w:abstractNum>
  <w:abstractNum w:abstractNumId="41" w15:restartNumberingAfterBreak="0">
    <w:nsid w:val="62AC353A"/>
    <w:multiLevelType w:val="hybridMultilevel"/>
    <w:tmpl w:val="4CA252D4"/>
    <w:lvl w:ilvl="0" w:tplc="8B98B80C">
      <w:start w:val="1"/>
      <w:numFmt w:val="decimal"/>
      <w:lvlText w:val="%1."/>
      <w:lvlJc w:val="left"/>
      <w:pPr>
        <w:ind w:left="785" w:hanging="567"/>
      </w:pPr>
      <w:rPr>
        <w:rFonts w:ascii="Times New Roman" w:eastAsia="Times New Roman" w:hAnsi="Times New Roman" w:cs="Times New Roman" w:hint="default"/>
        <w:w w:val="100"/>
        <w:sz w:val="22"/>
        <w:szCs w:val="22"/>
      </w:rPr>
    </w:lvl>
    <w:lvl w:ilvl="1" w:tplc="192E53B2">
      <w:numFmt w:val="bullet"/>
      <w:lvlText w:val="•"/>
      <w:lvlJc w:val="left"/>
      <w:pPr>
        <w:ind w:left="1652" w:hanging="567"/>
      </w:pPr>
      <w:rPr>
        <w:rFonts w:hint="default"/>
      </w:rPr>
    </w:lvl>
    <w:lvl w:ilvl="2" w:tplc="3AE23A42">
      <w:numFmt w:val="bullet"/>
      <w:lvlText w:val="•"/>
      <w:lvlJc w:val="left"/>
      <w:pPr>
        <w:ind w:left="2525" w:hanging="567"/>
      </w:pPr>
      <w:rPr>
        <w:rFonts w:hint="default"/>
      </w:rPr>
    </w:lvl>
    <w:lvl w:ilvl="3" w:tplc="6218A3B6">
      <w:numFmt w:val="bullet"/>
      <w:lvlText w:val="•"/>
      <w:lvlJc w:val="left"/>
      <w:pPr>
        <w:ind w:left="3397" w:hanging="567"/>
      </w:pPr>
      <w:rPr>
        <w:rFonts w:hint="default"/>
      </w:rPr>
    </w:lvl>
    <w:lvl w:ilvl="4" w:tplc="1D325DF4">
      <w:numFmt w:val="bullet"/>
      <w:lvlText w:val="•"/>
      <w:lvlJc w:val="left"/>
      <w:pPr>
        <w:ind w:left="4270" w:hanging="567"/>
      </w:pPr>
      <w:rPr>
        <w:rFonts w:hint="default"/>
      </w:rPr>
    </w:lvl>
    <w:lvl w:ilvl="5" w:tplc="E61EBE26">
      <w:numFmt w:val="bullet"/>
      <w:lvlText w:val="•"/>
      <w:lvlJc w:val="left"/>
      <w:pPr>
        <w:ind w:left="5143" w:hanging="567"/>
      </w:pPr>
      <w:rPr>
        <w:rFonts w:hint="default"/>
      </w:rPr>
    </w:lvl>
    <w:lvl w:ilvl="6" w:tplc="567E8772">
      <w:numFmt w:val="bullet"/>
      <w:lvlText w:val="•"/>
      <w:lvlJc w:val="left"/>
      <w:pPr>
        <w:ind w:left="6015" w:hanging="567"/>
      </w:pPr>
      <w:rPr>
        <w:rFonts w:hint="default"/>
      </w:rPr>
    </w:lvl>
    <w:lvl w:ilvl="7" w:tplc="BDF4CD62">
      <w:numFmt w:val="bullet"/>
      <w:lvlText w:val="•"/>
      <w:lvlJc w:val="left"/>
      <w:pPr>
        <w:ind w:left="6888" w:hanging="567"/>
      </w:pPr>
      <w:rPr>
        <w:rFonts w:hint="default"/>
      </w:rPr>
    </w:lvl>
    <w:lvl w:ilvl="8" w:tplc="9E3E5BE4">
      <w:numFmt w:val="bullet"/>
      <w:lvlText w:val="•"/>
      <w:lvlJc w:val="left"/>
      <w:pPr>
        <w:ind w:left="7761" w:hanging="567"/>
      </w:pPr>
      <w:rPr>
        <w:rFonts w:hint="default"/>
      </w:rPr>
    </w:lvl>
  </w:abstractNum>
  <w:abstractNum w:abstractNumId="42" w15:restartNumberingAfterBreak="0">
    <w:nsid w:val="667A2CB4"/>
    <w:multiLevelType w:val="hybridMultilevel"/>
    <w:tmpl w:val="C916E48C"/>
    <w:lvl w:ilvl="0" w:tplc="EB20E634">
      <w:start w:val="1"/>
      <w:numFmt w:val="decimal"/>
      <w:lvlText w:val="%1."/>
      <w:lvlJc w:val="left"/>
      <w:pPr>
        <w:ind w:left="760" w:hanging="360"/>
      </w:pPr>
      <w:rPr>
        <w:rFonts w:hint="default"/>
      </w:rPr>
    </w:lvl>
    <w:lvl w:ilvl="1" w:tplc="EA0A1C34" w:tentative="1">
      <w:start w:val="1"/>
      <w:numFmt w:val="upperLetter"/>
      <w:lvlText w:val="%2."/>
      <w:lvlJc w:val="left"/>
      <w:pPr>
        <w:ind w:left="1200" w:hanging="400"/>
      </w:pPr>
    </w:lvl>
    <w:lvl w:ilvl="2" w:tplc="81A65F7E" w:tentative="1">
      <w:start w:val="1"/>
      <w:numFmt w:val="lowerRoman"/>
      <w:lvlText w:val="%3."/>
      <w:lvlJc w:val="right"/>
      <w:pPr>
        <w:ind w:left="1600" w:hanging="400"/>
      </w:pPr>
    </w:lvl>
    <w:lvl w:ilvl="3" w:tplc="D7F2F282" w:tentative="1">
      <w:start w:val="1"/>
      <w:numFmt w:val="decimal"/>
      <w:lvlText w:val="%4."/>
      <w:lvlJc w:val="left"/>
      <w:pPr>
        <w:ind w:left="2000" w:hanging="400"/>
      </w:pPr>
    </w:lvl>
    <w:lvl w:ilvl="4" w:tplc="1A3CD788" w:tentative="1">
      <w:start w:val="1"/>
      <w:numFmt w:val="upperLetter"/>
      <w:lvlText w:val="%5."/>
      <w:lvlJc w:val="left"/>
      <w:pPr>
        <w:ind w:left="2400" w:hanging="400"/>
      </w:pPr>
    </w:lvl>
    <w:lvl w:ilvl="5" w:tplc="201C26E2" w:tentative="1">
      <w:start w:val="1"/>
      <w:numFmt w:val="lowerRoman"/>
      <w:lvlText w:val="%6."/>
      <w:lvlJc w:val="right"/>
      <w:pPr>
        <w:ind w:left="2800" w:hanging="400"/>
      </w:pPr>
    </w:lvl>
    <w:lvl w:ilvl="6" w:tplc="33A46A16" w:tentative="1">
      <w:start w:val="1"/>
      <w:numFmt w:val="decimal"/>
      <w:lvlText w:val="%7."/>
      <w:lvlJc w:val="left"/>
      <w:pPr>
        <w:ind w:left="3200" w:hanging="400"/>
      </w:pPr>
    </w:lvl>
    <w:lvl w:ilvl="7" w:tplc="48740462" w:tentative="1">
      <w:start w:val="1"/>
      <w:numFmt w:val="upperLetter"/>
      <w:lvlText w:val="%8."/>
      <w:lvlJc w:val="left"/>
      <w:pPr>
        <w:ind w:left="3600" w:hanging="400"/>
      </w:pPr>
    </w:lvl>
    <w:lvl w:ilvl="8" w:tplc="A61ACA70" w:tentative="1">
      <w:start w:val="1"/>
      <w:numFmt w:val="lowerRoman"/>
      <w:lvlText w:val="%9."/>
      <w:lvlJc w:val="right"/>
      <w:pPr>
        <w:ind w:left="4000" w:hanging="400"/>
      </w:pPr>
    </w:lvl>
  </w:abstractNum>
  <w:abstractNum w:abstractNumId="43" w15:restartNumberingAfterBreak="0">
    <w:nsid w:val="6E71422A"/>
    <w:multiLevelType w:val="hybridMultilevel"/>
    <w:tmpl w:val="09647CB0"/>
    <w:lvl w:ilvl="0" w:tplc="64744154">
      <w:start w:val="7"/>
      <w:numFmt w:val="decimal"/>
      <w:lvlText w:val="%1."/>
      <w:lvlJc w:val="left"/>
      <w:pPr>
        <w:ind w:left="561" w:hanging="459"/>
      </w:pPr>
      <w:rPr>
        <w:rFonts w:ascii="Times New Roman" w:eastAsia="Times New Roman" w:hAnsi="Times New Roman" w:cs="Times New Roman" w:hint="default"/>
        <w:w w:val="100"/>
        <w:sz w:val="22"/>
        <w:szCs w:val="22"/>
      </w:rPr>
    </w:lvl>
    <w:lvl w:ilvl="1" w:tplc="BAAA830A">
      <w:numFmt w:val="bullet"/>
      <w:lvlText w:val="•"/>
      <w:lvlJc w:val="left"/>
      <w:pPr>
        <w:ind w:left="942" w:hanging="459"/>
      </w:pPr>
      <w:rPr>
        <w:rFonts w:hint="default"/>
      </w:rPr>
    </w:lvl>
    <w:lvl w:ilvl="2" w:tplc="80386EE2">
      <w:numFmt w:val="bullet"/>
      <w:lvlText w:val="•"/>
      <w:lvlJc w:val="left"/>
      <w:pPr>
        <w:ind w:left="1325" w:hanging="459"/>
      </w:pPr>
      <w:rPr>
        <w:rFonts w:hint="default"/>
      </w:rPr>
    </w:lvl>
    <w:lvl w:ilvl="3" w:tplc="62C0B77E">
      <w:numFmt w:val="bullet"/>
      <w:lvlText w:val="•"/>
      <w:lvlJc w:val="left"/>
      <w:pPr>
        <w:ind w:left="1707" w:hanging="459"/>
      </w:pPr>
      <w:rPr>
        <w:rFonts w:hint="default"/>
      </w:rPr>
    </w:lvl>
    <w:lvl w:ilvl="4" w:tplc="D9D8B6B4">
      <w:numFmt w:val="bullet"/>
      <w:lvlText w:val="•"/>
      <w:lvlJc w:val="left"/>
      <w:pPr>
        <w:ind w:left="2090" w:hanging="459"/>
      </w:pPr>
      <w:rPr>
        <w:rFonts w:hint="default"/>
      </w:rPr>
    </w:lvl>
    <w:lvl w:ilvl="5" w:tplc="A87E54BA">
      <w:numFmt w:val="bullet"/>
      <w:lvlText w:val="•"/>
      <w:lvlJc w:val="left"/>
      <w:pPr>
        <w:ind w:left="2472" w:hanging="459"/>
      </w:pPr>
      <w:rPr>
        <w:rFonts w:hint="default"/>
      </w:rPr>
    </w:lvl>
    <w:lvl w:ilvl="6" w:tplc="E8B8656E">
      <w:numFmt w:val="bullet"/>
      <w:lvlText w:val="•"/>
      <w:lvlJc w:val="left"/>
      <w:pPr>
        <w:ind w:left="2855" w:hanging="459"/>
      </w:pPr>
      <w:rPr>
        <w:rFonts w:hint="default"/>
      </w:rPr>
    </w:lvl>
    <w:lvl w:ilvl="7" w:tplc="A3A0E3A8">
      <w:numFmt w:val="bullet"/>
      <w:lvlText w:val="•"/>
      <w:lvlJc w:val="left"/>
      <w:pPr>
        <w:ind w:left="3238" w:hanging="459"/>
      </w:pPr>
      <w:rPr>
        <w:rFonts w:hint="default"/>
      </w:rPr>
    </w:lvl>
    <w:lvl w:ilvl="8" w:tplc="5BA8B6EC">
      <w:numFmt w:val="bullet"/>
      <w:lvlText w:val="•"/>
      <w:lvlJc w:val="left"/>
      <w:pPr>
        <w:ind w:left="3620" w:hanging="459"/>
      </w:pPr>
      <w:rPr>
        <w:rFonts w:hint="default"/>
      </w:rPr>
    </w:lvl>
  </w:abstractNum>
  <w:abstractNum w:abstractNumId="44" w15:restartNumberingAfterBreak="0">
    <w:nsid w:val="70DE5000"/>
    <w:multiLevelType w:val="multilevel"/>
    <w:tmpl w:val="9590512E"/>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1629" w:hanging="567"/>
      </w:pPr>
      <w:rPr>
        <w:rFonts w:hint="default"/>
      </w:rPr>
    </w:lvl>
    <w:lvl w:ilvl="3">
      <w:numFmt w:val="bullet"/>
      <w:lvlText w:val="•"/>
      <w:lvlJc w:val="left"/>
      <w:pPr>
        <w:ind w:left="2579" w:hanging="567"/>
      </w:pPr>
      <w:rPr>
        <w:rFonts w:hint="default"/>
      </w:rPr>
    </w:lvl>
    <w:lvl w:ilvl="4">
      <w:numFmt w:val="bullet"/>
      <w:lvlText w:val="•"/>
      <w:lvlJc w:val="left"/>
      <w:pPr>
        <w:ind w:left="3528" w:hanging="567"/>
      </w:pPr>
      <w:rPr>
        <w:rFonts w:hint="default"/>
      </w:rPr>
    </w:lvl>
    <w:lvl w:ilvl="5">
      <w:numFmt w:val="bullet"/>
      <w:lvlText w:val="•"/>
      <w:lvlJc w:val="left"/>
      <w:pPr>
        <w:ind w:left="4478" w:hanging="567"/>
      </w:pPr>
      <w:rPr>
        <w:rFonts w:hint="default"/>
      </w:rPr>
    </w:lvl>
    <w:lvl w:ilvl="6">
      <w:numFmt w:val="bullet"/>
      <w:lvlText w:val="•"/>
      <w:lvlJc w:val="left"/>
      <w:pPr>
        <w:ind w:left="5428" w:hanging="567"/>
      </w:pPr>
      <w:rPr>
        <w:rFonts w:hint="default"/>
      </w:rPr>
    </w:lvl>
    <w:lvl w:ilvl="7">
      <w:numFmt w:val="bullet"/>
      <w:lvlText w:val="•"/>
      <w:lvlJc w:val="left"/>
      <w:pPr>
        <w:ind w:left="6377" w:hanging="567"/>
      </w:pPr>
      <w:rPr>
        <w:rFonts w:hint="default"/>
      </w:rPr>
    </w:lvl>
    <w:lvl w:ilvl="8">
      <w:numFmt w:val="bullet"/>
      <w:lvlText w:val="•"/>
      <w:lvlJc w:val="left"/>
      <w:pPr>
        <w:ind w:left="7327" w:hanging="567"/>
      </w:pPr>
      <w:rPr>
        <w:rFonts w:hint="default"/>
      </w:rPr>
    </w:lvl>
  </w:abstractNum>
  <w:abstractNum w:abstractNumId="45" w15:restartNumberingAfterBreak="0">
    <w:nsid w:val="71995CF2"/>
    <w:multiLevelType w:val="hybridMultilevel"/>
    <w:tmpl w:val="FCAC1AD0"/>
    <w:lvl w:ilvl="0" w:tplc="5C9067C2">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E1541568">
      <w:numFmt w:val="bullet"/>
      <w:lvlText w:val="•"/>
      <w:lvlJc w:val="left"/>
      <w:pPr>
        <w:ind w:left="1148" w:hanging="567"/>
      </w:pPr>
      <w:rPr>
        <w:rFonts w:hint="default"/>
      </w:rPr>
    </w:lvl>
    <w:lvl w:ilvl="2" w:tplc="A97467F4">
      <w:numFmt w:val="bullet"/>
      <w:lvlText w:val="•"/>
      <w:lvlJc w:val="left"/>
      <w:pPr>
        <w:ind w:left="2077" w:hanging="567"/>
      </w:pPr>
      <w:rPr>
        <w:rFonts w:hint="default"/>
      </w:rPr>
    </w:lvl>
    <w:lvl w:ilvl="3" w:tplc="83E08662">
      <w:numFmt w:val="bullet"/>
      <w:lvlText w:val="•"/>
      <w:lvlJc w:val="left"/>
      <w:pPr>
        <w:ind w:left="3005" w:hanging="567"/>
      </w:pPr>
      <w:rPr>
        <w:rFonts w:hint="default"/>
      </w:rPr>
    </w:lvl>
    <w:lvl w:ilvl="4" w:tplc="BFEAFF32">
      <w:numFmt w:val="bullet"/>
      <w:lvlText w:val="•"/>
      <w:lvlJc w:val="left"/>
      <w:pPr>
        <w:ind w:left="3934" w:hanging="567"/>
      </w:pPr>
      <w:rPr>
        <w:rFonts w:hint="default"/>
      </w:rPr>
    </w:lvl>
    <w:lvl w:ilvl="5" w:tplc="BA526D86">
      <w:numFmt w:val="bullet"/>
      <w:lvlText w:val="•"/>
      <w:lvlJc w:val="left"/>
      <w:pPr>
        <w:ind w:left="4863" w:hanging="567"/>
      </w:pPr>
      <w:rPr>
        <w:rFonts w:hint="default"/>
      </w:rPr>
    </w:lvl>
    <w:lvl w:ilvl="6" w:tplc="4FBA2774">
      <w:numFmt w:val="bullet"/>
      <w:lvlText w:val="•"/>
      <w:lvlJc w:val="left"/>
      <w:pPr>
        <w:ind w:left="5791" w:hanging="567"/>
      </w:pPr>
      <w:rPr>
        <w:rFonts w:hint="default"/>
      </w:rPr>
    </w:lvl>
    <w:lvl w:ilvl="7" w:tplc="D898DD70">
      <w:numFmt w:val="bullet"/>
      <w:lvlText w:val="•"/>
      <w:lvlJc w:val="left"/>
      <w:pPr>
        <w:ind w:left="6720" w:hanging="567"/>
      </w:pPr>
      <w:rPr>
        <w:rFonts w:hint="default"/>
      </w:rPr>
    </w:lvl>
    <w:lvl w:ilvl="8" w:tplc="CE120B92">
      <w:numFmt w:val="bullet"/>
      <w:lvlText w:val="•"/>
      <w:lvlJc w:val="left"/>
      <w:pPr>
        <w:ind w:left="7649" w:hanging="567"/>
      </w:pPr>
      <w:rPr>
        <w:rFonts w:hint="default"/>
      </w:rPr>
    </w:lvl>
  </w:abstractNum>
  <w:abstractNum w:abstractNumId="46" w15:restartNumberingAfterBreak="0">
    <w:nsid w:val="746F1575"/>
    <w:multiLevelType w:val="hybridMultilevel"/>
    <w:tmpl w:val="C15C7E86"/>
    <w:lvl w:ilvl="0" w:tplc="2BA4802C">
      <w:start w:val="1"/>
      <w:numFmt w:val="decimal"/>
      <w:lvlText w:val="%1."/>
      <w:lvlJc w:val="left"/>
      <w:pPr>
        <w:ind w:left="826" w:hanging="221"/>
      </w:pPr>
      <w:rPr>
        <w:rFonts w:ascii="Times New Roman" w:eastAsia="Times New Roman" w:hAnsi="Times New Roman" w:cs="Times New Roman" w:hint="default"/>
        <w:w w:val="100"/>
        <w:sz w:val="22"/>
        <w:szCs w:val="22"/>
      </w:rPr>
    </w:lvl>
    <w:lvl w:ilvl="1" w:tplc="899E182C">
      <w:numFmt w:val="bullet"/>
      <w:lvlText w:val="•"/>
      <w:lvlJc w:val="left"/>
      <w:pPr>
        <w:ind w:left="1369" w:hanging="221"/>
      </w:pPr>
      <w:rPr>
        <w:rFonts w:hint="default"/>
      </w:rPr>
    </w:lvl>
    <w:lvl w:ilvl="2" w:tplc="CA76C932">
      <w:numFmt w:val="bullet"/>
      <w:lvlText w:val="•"/>
      <w:lvlJc w:val="left"/>
      <w:pPr>
        <w:ind w:left="1919" w:hanging="221"/>
      </w:pPr>
      <w:rPr>
        <w:rFonts w:hint="default"/>
      </w:rPr>
    </w:lvl>
    <w:lvl w:ilvl="3" w:tplc="247612B4">
      <w:numFmt w:val="bullet"/>
      <w:lvlText w:val="•"/>
      <w:lvlJc w:val="left"/>
      <w:pPr>
        <w:ind w:left="2469" w:hanging="221"/>
      </w:pPr>
      <w:rPr>
        <w:rFonts w:hint="default"/>
      </w:rPr>
    </w:lvl>
    <w:lvl w:ilvl="4" w:tplc="084A7AEC">
      <w:numFmt w:val="bullet"/>
      <w:lvlText w:val="•"/>
      <w:lvlJc w:val="left"/>
      <w:pPr>
        <w:ind w:left="3019" w:hanging="221"/>
      </w:pPr>
      <w:rPr>
        <w:rFonts w:hint="default"/>
      </w:rPr>
    </w:lvl>
    <w:lvl w:ilvl="5" w:tplc="215ACF8C">
      <w:numFmt w:val="bullet"/>
      <w:lvlText w:val="•"/>
      <w:lvlJc w:val="left"/>
      <w:pPr>
        <w:ind w:left="3569" w:hanging="221"/>
      </w:pPr>
      <w:rPr>
        <w:rFonts w:hint="default"/>
      </w:rPr>
    </w:lvl>
    <w:lvl w:ilvl="6" w:tplc="BB82FC42">
      <w:numFmt w:val="bullet"/>
      <w:lvlText w:val="•"/>
      <w:lvlJc w:val="left"/>
      <w:pPr>
        <w:ind w:left="4118" w:hanging="221"/>
      </w:pPr>
      <w:rPr>
        <w:rFonts w:hint="default"/>
      </w:rPr>
    </w:lvl>
    <w:lvl w:ilvl="7" w:tplc="25E8A11C">
      <w:numFmt w:val="bullet"/>
      <w:lvlText w:val="•"/>
      <w:lvlJc w:val="left"/>
      <w:pPr>
        <w:ind w:left="4668" w:hanging="221"/>
      </w:pPr>
      <w:rPr>
        <w:rFonts w:hint="default"/>
      </w:rPr>
    </w:lvl>
    <w:lvl w:ilvl="8" w:tplc="355A2506">
      <w:numFmt w:val="bullet"/>
      <w:lvlText w:val="•"/>
      <w:lvlJc w:val="left"/>
      <w:pPr>
        <w:ind w:left="5218" w:hanging="221"/>
      </w:pPr>
      <w:rPr>
        <w:rFonts w:hint="default"/>
      </w:rPr>
    </w:lvl>
  </w:abstractNum>
  <w:abstractNum w:abstractNumId="47" w15:restartNumberingAfterBreak="0">
    <w:nsid w:val="75203080"/>
    <w:multiLevelType w:val="hybridMultilevel"/>
    <w:tmpl w:val="EB1E9462"/>
    <w:lvl w:ilvl="0" w:tplc="A078A67E">
      <w:start w:val="30"/>
      <w:numFmt w:val="decimal"/>
      <w:lvlText w:val="%1"/>
      <w:lvlJc w:val="left"/>
      <w:pPr>
        <w:ind w:left="760" w:hanging="360"/>
      </w:pPr>
      <w:rPr>
        <w:rFonts w:hint="default"/>
      </w:rPr>
    </w:lvl>
    <w:lvl w:ilvl="1" w:tplc="9B0EFB44" w:tentative="1">
      <w:start w:val="1"/>
      <w:numFmt w:val="upperLetter"/>
      <w:lvlText w:val="%2."/>
      <w:lvlJc w:val="left"/>
      <w:pPr>
        <w:ind w:left="1200" w:hanging="400"/>
      </w:pPr>
    </w:lvl>
    <w:lvl w:ilvl="2" w:tplc="E5E082D2" w:tentative="1">
      <w:start w:val="1"/>
      <w:numFmt w:val="lowerRoman"/>
      <w:lvlText w:val="%3."/>
      <w:lvlJc w:val="right"/>
      <w:pPr>
        <w:ind w:left="1600" w:hanging="400"/>
      </w:pPr>
    </w:lvl>
    <w:lvl w:ilvl="3" w:tplc="2D744846" w:tentative="1">
      <w:start w:val="1"/>
      <w:numFmt w:val="decimal"/>
      <w:lvlText w:val="%4."/>
      <w:lvlJc w:val="left"/>
      <w:pPr>
        <w:ind w:left="2000" w:hanging="400"/>
      </w:pPr>
    </w:lvl>
    <w:lvl w:ilvl="4" w:tplc="F6DE4E82" w:tentative="1">
      <w:start w:val="1"/>
      <w:numFmt w:val="upperLetter"/>
      <w:lvlText w:val="%5."/>
      <w:lvlJc w:val="left"/>
      <w:pPr>
        <w:ind w:left="2400" w:hanging="400"/>
      </w:pPr>
    </w:lvl>
    <w:lvl w:ilvl="5" w:tplc="50AE9F26" w:tentative="1">
      <w:start w:val="1"/>
      <w:numFmt w:val="lowerRoman"/>
      <w:lvlText w:val="%6."/>
      <w:lvlJc w:val="right"/>
      <w:pPr>
        <w:ind w:left="2800" w:hanging="400"/>
      </w:pPr>
    </w:lvl>
    <w:lvl w:ilvl="6" w:tplc="DE7010B0" w:tentative="1">
      <w:start w:val="1"/>
      <w:numFmt w:val="decimal"/>
      <w:lvlText w:val="%7."/>
      <w:lvlJc w:val="left"/>
      <w:pPr>
        <w:ind w:left="3200" w:hanging="400"/>
      </w:pPr>
    </w:lvl>
    <w:lvl w:ilvl="7" w:tplc="7ACA0AD6" w:tentative="1">
      <w:start w:val="1"/>
      <w:numFmt w:val="upperLetter"/>
      <w:lvlText w:val="%8."/>
      <w:lvlJc w:val="left"/>
      <w:pPr>
        <w:ind w:left="3600" w:hanging="400"/>
      </w:pPr>
    </w:lvl>
    <w:lvl w:ilvl="8" w:tplc="0F5EF14C" w:tentative="1">
      <w:start w:val="1"/>
      <w:numFmt w:val="lowerRoman"/>
      <w:lvlText w:val="%9."/>
      <w:lvlJc w:val="right"/>
      <w:pPr>
        <w:ind w:left="4000" w:hanging="400"/>
      </w:pPr>
    </w:lvl>
  </w:abstractNum>
  <w:abstractNum w:abstractNumId="48" w15:restartNumberingAfterBreak="0">
    <w:nsid w:val="763A5508"/>
    <w:multiLevelType w:val="hybridMultilevel"/>
    <w:tmpl w:val="A3DA938A"/>
    <w:lvl w:ilvl="0" w:tplc="D640D056">
      <w:numFmt w:val="bullet"/>
      <w:lvlText w:val="-"/>
      <w:lvlJc w:val="left"/>
      <w:pPr>
        <w:ind w:left="765" w:hanging="567"/>
      </w:pPr>
      <w:rPr>
        <w:rFonts w:ascii="Times New Roman" w:eastAsia="Times New Roman" w:hAnsi="Times New Roman" w:cs="Times New Roman" w:hint="default"/>
        <w:w w:val="100"/>
        <w:sz w:val="22"/>
        <w:szCs w:val="22"/>
      </w:rPr>
    </w:lvl>
    <w:lvl w:ilvl="1" w:tplc="00BC7DE8">
      <w:numFmt w:val="bullet"/>
      <w:lvlText w:val="•"/>
      <w:lvlJc w:val="left"/>
      <w:pPr>
        <w:ind w:left="1616" w:hanging="567"/>
      </w:pPr>
      <w:rPr>
        <w:rFonts w:hint="default"/>
      </w:rPr>
    </w:lvl>
    <w:lvl w:ilvl="2" w:tplc="9DB6F428">
      <w:numFmt w:val="bullet"/>
      <w:lvlText w:val="•"/>
      <w:lvlJc w:val="left"/>
      <w:pPr>
        <w:ind w:left="2473" w:hanging="567"/>
      </w:pPr>
      <w:rPr>
        <w:rFonts w:hint="default"/>
      </w:rPr>
    </w:lvl>
    <w:lvl w:ilvl="3" w:tplc="4372FEAE">
      <w:numFmt w:val="bullet"/>
      <w:lvlText w:val="•"/>
      <w:lvlJc w:val="left"/>
      <w:pPr>
        <w:ind w:left="3329" w:hanging="567"/>
      </w:pPr>
      <w:rPr>
        <w:rFonts w:hint="default"/>
      </w:rPr>
    </w:lvl>
    <w:lvl w:ilvl="4" w:tplc="275AFAA0">
      <w:numFmt w:val="bullet"/>
      <w:lvlText w:val="•"/>
      <w:lvlJc w:val="left"/>
      <w:pPr>
        <w:ind w:left="4186" w:hanging="567"/>
      </w:pPr>
      <w:rPr>
        <w:rFonts w:hint="default"/>
      </w:rPr>
    </w:lvl>
    <w:lvl w:ilvl="5" w:tplc="880CC4F6">
      <w:numFmt w:val="bullet"/>
      <w:lvlText w:val="•"/>
      <w:lvlJc w:val="left"/>
      <w:pPr>
        <w:ind w:left="5043" w:hanging="567"/>
      </w:pPr>
      <w:rPr>
        <w:rFonts w:hint="default"/>
      </w:rPr>
    </w:lvl>
    <w:lvl w:ilvl="6" w:tplc="9E103A4E">
      <w:numFmt w:val="bullet"/>
      <w:lvlText w:val="•"/>
      <w:lvlJc w:val="left"/>
      <w:pPr>
        <w:ind w:left="5899" w:hanging="567"/>
      </w:pPr>
      <w:rPr>
        <w:rFonts w:hint="default"/>
      </w:rPr>
    </w:lvl>
    <w:lvl w:ilvl="7" w:tplc="4802C4CE">
      <w:numFmt w:val="bullet"/>
      <w:lvlText w:val="•"/>
      <w:lvlJc w:val="left"/>
      <w:pPr>
        <w:ind w:left="6756" w:hanging="567"/>
      </w:pPr>
      <w:rPr>
        <w:rFonts w:hint="default"/>
      </w:rPr>
    </w:lvl>
    <w:lvl w:ilvl="8" w:tplc="A07AFB2C">
      <w:numFmt w:val="bullet"/>
      <w:lvlText w:val="•"/>
      <w:lvlJc w:val="left"/>
      <w:pPr>
        <w:ind w:left="7613" w:hanging="567"/>
      </w:pPr>
      <w:rPr>
        <w:rFonts w:hint="default"/>
      </w:rPr>
    </w:lvl>
  </w:abstractNum>
  <w:abstractNum w:abstractNumId="49" w15:restartNumberingAfterBreak="0">
    <w:nsid w:val="76905323"/>
    <w:multiLevelType w:val="hybridMultilevel"/>
    <w:tmpl w:val="7F2E68A4"/>
    <w:lvl w:ilvl="0" w:tplc="B43CEC1E">
      <w:start w:val="6"/>
      <w:numFmt w:val="decimal"/>
      <w:lvlText w:val="%1."/>
      <w:lvlJc w:val="left"/>
      <w:pPr>
        <w:ind w:left="533" w:hanging="221"/>
      </w:pPr>
      <w:rPr>
        <w:rFonts w:ascii="Times New Roman" w:eastAsia="Times New Roman" w:hAnsi="Times New Roman" w:cs="Times New Roman" w:hint="default"/>
        <w:w w:val="100"/>
        <w:sz w:val="22"/>
        <w:szCs w:val="22"/>
      </w:rPr>
    </w:lvl>
    <w:lvl w:ilvl="1" w:tplc="FB707BF8">
      <w:numFmt w:val="bullet"/>
      <w:lvlText w:val="•"/>
      <w:lvlJc w:val="left"/>
      <w:pPr>
        <w:ind w:left="1080" w:hanging="221"/>
      </w:pPr>
      <w:rPr>
        <w:rFonts w:hint="default"/>
      </w:rPr>
    </w:lvl>
    <w:lvl w:ilvl="2" w:tplc="3C9E0086">
      <w:numFmt w:val="bullet"/>
      <w:lvlText w:val="•"/>
      <w:lvlJc w:val="left"/>
      <w:pPr>
        <w:ind w:left="1620" w:hanging="221"/>
      </w:pPr>
      <w:rPr>
        <w:rFonts w:hint="default"/>
      </w:rPr>
    </w:lvl>
    <w:lvl w:ilvl="3" w:tplc="8C3ECD38">
      <w:numFmt w:val="bullet"/>
      <w:lvlText w:val="•"/>
      <w:lvlJc w:val="left"/>
      <w:pPr>
        <w:ind w:left="2160" w:hanging="221"/>
      </w:pPr>
      <w:rPr>
        <w:rFonts w:hint="default"/>
      </w:rPr>
    </w:lvl>
    <w:lvl w:ilvl="4" w:tplc="97064708">
      <w:numFmt w:val="bullet"/>
      <w:lvlText w:val="•"/>
      <w:lvlJc w:val="left"/>
      <w:pPr>
        <w:ind w:left="2700" w:hanging="221"/>
      </w:pPr>
      <w:rPr>
        <w:rFonts w:hint="default"/>
      </w:rPr>
    </w:lvl>
    <w:lvl w:ilvl="5" w:tplc="88D4A5D2">
      <w:numFmt w:val="bullet"/>
      <w:lvlText w:val="•"/>
      <w:lvlJc w:val="left"/>
      <w:pPr>
        <w:ind w:left="3241" w:hanging="221"/>
      </w:pPr>
      <w:rPr>
        <w:rFonts w:hint="default"/>
      </w:rPr>
    </w:lvl>
    <w:lvl w:ilvl="6" w:tplc="FDD46F62">
      <w:numFmt w:val="bullet"/>
      <w:lvlText w:val="•"/>
      <w:lvlJc w:val="left"/>
      <w:pPr>
        <w:ind w:left="3781" w:hanging="221"/>
      </w:pPr>
      <w:rPr>
        <w:rFonts w:hint="default"/>
      </w:rPr>
    </w:lvl>
    <w:lvl w:ilvl="7" w:tplc="6A768F5C">
      <w:numFmt w:val="bullet"/>
      <w:lvlText w:val="•"/>
      <w:lvlJc w:val="left"/>
      <w:pPr>
        <w:ind w:left="4321" w:hanging="221"/>
      </w:pPr>
      <w:rPr>
        <w:rFonts w:hint="default"/>
      </w:rPr>
    </w:lvl>
    <w:lvl w:ilvl="8" w:tplc="595223E0">
      <w:numFmt w:val="bullet"/>
      <w:lvlText w:val="•"/>
      <w:lvlJc w:val="left"/>
      <w:pPr>
        <w:ind w:left="4861" w:hanging="221"/>
      </w:pPr>
      <w:rPr>
        <w:rFonts w:hint="default"/>
      </w:rPr>
    </w:lvl>
  </w:abstractNum>
  <w:abstractNum w:abstractNumId="50" w15:restartNumberingAfterBreak="0">
    <w:nsid w:val="77636C16"/>
    <w:multiLevelType w:val="hybridMultilevel"/>
    <w:tmpl w:val="0A64E022"/>
    <w:lvl w:ilvl="0" w:tplc="4A7CCE9E">
      <w:start w:val="1"/>
      <w:numFmt w:val="decimal"/>
      <w:lvlText w:val="%1."/>
      <w:lvlJc w:val="left"/>
      <w:pPr>
        <w:ind w:left="786" w:hanging="360"/>
      </w:pPr>
      <w:rPr>
        <w:rFonts w:hint="default"/>
      </w:rPr>
    </w:lvl>
    <w:lvl w:ilvl="1" w:tplc="3F6C8692" w:tentative="1">
      <w:start w:val="1"/>
      <w:numFmt w:val="upperLetter"/>
      <w:lvlText w:val="%2."/>
      <w:lvlJc w:val="left"/>
      <w:pPr>
        <w:ind w:left="1226" w:hanging="400"/>
      </w:pPr>
    </w:lvl>
    <w:lvl w:ilvl="2" w:tplc="FAECC5AC" w:tentative="1">
      <w:start w:val="1"/>
      <w:numFmt w:val="lowerRoman"/>
      <w:lvlText w:val="%3."/>
      <w:lvlJc w:val="right"/>
      <w:pPr>
        <w:ind w:left="1626" w:hanging="400"/>
      </w:pPr>
    </w:lvl>
    <w:lvl w:ilvl="3" w:tplc="D6DC3CF4" w:tentative="1">
      <w:start w:val="1"/>
      <w:numFmt w:val="decimal"/>
      <w:lvlText w:val="%4."/>
      <w:lvlJc w:val="left"/>
      <w:pPr>
        <w:ind w:left="2026" w:hanging="400"/>
      </w:pPr>
    </w:lvl>
    <w:lvl w:ilvl="4" w:tplc="C712A4DA" w:tentative="1">
      <w:start w:val="1"/>
      <w:numFmt w:val="upperLetter"/>
      <w:lvlText w:val="%5."/>
      <w:lvlJc w:val="left"/>
      <w:pPr>
        <w:ind w:left="2426" w:hanging="400"/>
      </w:pPr>
    </w:lvl>
    <w:lvl w:ilvl="5" w:tplc="B6764600" w:tentative="1">
      <w:start w:val="1"/>
      <w:numFmt w:val="lowerRoman"/>
      <w:lvlText w:val="%6."/>
      <w:lvlJc w:val="right"/>
      <w:pPr>
        <w:ind w:left="2826" w:hanging="400"/>
      </w:pPr>
    </w:lvl>
    <w:lvl w:ilvl="6" w:tplc="E39EA8AE" w:tentative="1">
      <w:start w:val="1"/>
      <w:numFmt w:val="decimal"/>
      <w:lvlText w:val="%7."/>
      <w:lvlJc w:val="left"/>
      <w:pPr>
        <w:ind w:left="3226" w:hanging="400"/>
      </w:pPr>
    </w:lvl>
    <w:lvl w:ilvl="7" w:tplc="C5503E6E" w:tentative="1">
      <w:start w:val="1"/>
      <w:numFmt w:val="upperLetter"/>
      <w:lvlText w:val="%8."/>
      <w:lvlJc w:val="left"/>
      <w:pPr>
        <w:ind w:left="3626" w:hanging="400"/>
      </w:pPr>
    </w:lvl>
    <w:lvl w:ilvl="8" w:tplc="74344FD0" w:tentative="1">
      <w:start w:val="1"/>
      <w:numFmt w:val="lowerRoman"/>
      <w:lvlText w:val="%9."/>
      <w:lvlJc w:val="right"/>
      <w:pPr>
        <w:ind w:left="4026" w:hanging="400"/>
      </w:pPr>
    </w:lvl>
  </w:abstractNum>
  <w:abstractNum w:abstractNumId="51" w15:restartNumberingAfterBreak="0">
    <w:nsid w:val="7F860DF7"/>
    <w:multiLevelType w:val="hybridMultilevel"/>
    <w:tmpl w:val="92C04FAC"/>
    <w:lvl w:ilvl="0" w:tplc="05363102">
      <w:start w:val="6"/>
      <w:numFmt w:val="decimal"/>
      <w:lvlText w:val="%1."/>
      <w:lvlJc w:val="left"/>
      <w:pPr>
        <w:ind w:left="467" w:hanging="360"/>
      </w:pPr>
      <w:rPr>
        <w:rFonts w:hint="default"/>
      </w:rPr>
    </w:lvl>
    <w:lvl w:ilvl="1" w:tplc="A140C52E" w:tentative="1">
      <w:start w:val="1"/>
      <w:numFmt w:val="upperLetter"/>
      <w:lvlText w:val="%2."/>
      <w:lvlJc w:val="left"/>
      <w:pPr>
        <w:ind w:left="907" w:hanging="400"/>
      </w:pPr>
    </w:lvl>
    <w:lvl w:ilvl="2" w:tplc="01765BE0" w:tentative="1">
      <w:start w:val="1"/>
      <w:numFmt w:val="lowerRoman"/>
      <w:lvlText w:val="%3."/>
      <w:lvlJc w:val="right"/>
      <w:pPr>
        <w:ind w:left="1307" w:hanging="400"/>
      </w:pPr>
    </w:lvl>
    <w:lvl w:ilvl="3" w:tplc="3B9E7408" w:tentative="1">
      <w:start w:val="1"/>
      <w:numFmt w:val="decimal"/>
      <w:lvlText w:val="%4."/>
      <w:lvlJc w:val="left"/>
      <w:pPr>
        <w:ind w:left="1707" w:hanging="400"/>
      </w:pPr>
    </w:lvl>
    <w:lvl w:ilvl="4" w:tplc="F0347B8E" w:tentative="1">
      <w:start w:val="1"/>
      <w:numFmt w:val="upperLetter"/>
      <w:lvlText w:val="%5."/>
      <w:lvlJc w:val="left"/>
      <w:pPr>
        <w:ind w:left="2107" w:hanging="400"/>
      </w:pPr>
    </w:lvl>
    <w:lvl w:ilvl="5" w:tplc="7286DC7A" w:tentative="1">
      <w:start w:val="1"/>
      <w:numFmt w:val="lowerRoman"/>
      <w:lvlText w:val="%6."/>
      <w:lvlJc w:val="right"/>
      <w:pPr>
        <w:ind w:left="2507" w:hanging="400"/>
      </w:pPr>
    </w:lvl>
    <w:lvl w:ilvl="6" w:tplc="E1260778" w:tentative="1">
      <w:start w:val="1"/>
      <w:numFmt w:val="decimal"/>
      <w:lvlText w:val="%7."/>
      <w:lvlJc w:val="left"/>
      <w:pPr>
        <w:ind w:left="2907" w:hanging="400"/>
      </w:pPr>
    </w:lvl>
    <w:lvl w:ilvl="7" w:tplc="F20406CA" w:tentative="1">
      <w:start w:val="1"/>
      <w:numFmt w:val="upperLetter"/>
      <w:lvlText w:val="%8."/>
      <w:lvlJc w:val="left"/>
      <w:pPr>
        <w:ind w:left="3307" w:hanging="400"/>
      </w:pPr>
    </w:lvl>
    <w:lvl w:ilvl="8" w:tplc="B964AF90" w:tentative="1">
      <w:start w:val="1"/>
      <w:numFmt w:val="lowerRoman"/>
      <w:lvlText w:val="%9."/>
      <w:lvlJc w:val="right"/>
      <w:pPr>
        <w:ind w:left="3707" w:hanging="400"/>
      </w:pPr>
    </w:lvl>
  </w:abstractNum>
  <w:num w:numId="1">
    <w:abstractNumId w:val="36"/>
  </w:num>
  <w:num w:numId="2">
    <w:abstractNumId w:val="31"/>
  </w:num>
  <w:num w:numId="3">
    <w:abstractNumId w:val="4"/>
  </w:num>
  <w:num w:numId="4">
    <w:abstractNumId w:val="12"/>
  </w:num>
  <w:num w:numId="5">
    <w:abstractNumId w:val="43"/>
  </w:num>
  <w:num w:numId="6">
    <w:abstractNumId w:val="11"/>
  </w:num>
  <w:num w:numId="7">
    <w:abstractNumId w:val="6"/>
  </w:num>
  <w:num w:numId="8">
    <w:abstractNumId w:val="38"/>
  </w:num>
  <w:num w:numId="9">
    <w:abstractNumId w:val="48"/>
  </w:num>
  <w:num w:numId="10">
    <w:abstractNumId w:val="34"/>
  </w:num>
  <w:num w:numId="11">
    <w:abstractNumId w:val="32"/>
  </w:num>
  <w:num w:numId="12">
    <w:abstractNumId w:val="49"/>
  </w:num>
  <w:num w:numId="13">
    <w:abstractNumId w:val="3"/>
  </w:num>
  <w:num w:numId="14">
    <w:abstractNumId w:val="46"/>
  </w:num>
  <w:num w:numId="15">
    <w:abstractNumId w:val="45"/>
  </w:num>
  <w:num w:numId="16">
    <w:abstractNumId w:val="41"/>
  </w:num>
  <w:num w:numId="17">
    <w:abstractNumId w:val="21"/>
  </w:num>
  <w:num w:numId="18">
    <w:abstractNumId w:val="13"/>
  </w:num>
  <w:num w:numId="19">
    <w:abstractNumId w:val="39"/>
  </w:num>
  <w:num w:numId="20">
    <w:abstractNumId w:val="9"/>
  </w:num>
  <w:num w:numId="21">
    <w:abstractNumId w:val="10"/>
  </w:num>
  <w:num w:numId="22">
    <w:abstractNumId w:val="14"/>
  </w:num>
  <w:num w:numId="23">
    <w:abstractNumId w:val="8"/>
  </w:num>
  <w:num w:numId="24">
    <w:abstractNumId w:val="33"/>
  </w:num>
  <w:num w:numId="25">
    <w:abstractNumId w:val="7"/>
  </w:num>
  <w:num w:numId="26">
    <w:abstractNumId w:val="40"/>
  </w:num>
  <w:num w:numId="27">
    <w:abstractNumId w:val="19"/>
  </w:num>
  <w:num w:numId="28">
    <w:abstractNumId w:val="20"/>
  </w:num>
  <w:num w:numId="29">
    <w:abstractNumId w:val="22"/>
  </w:num>
  <w:num w:numId="30">
    <w:abstractNumId w:val="24"/>
  </w:num>
  <w:num w:numId="31">
    <w:abstractNumId w:val="44"/>
  </w:num>
  <w:num w:numId="32">
    <w:abstractNumId w:val="1"/>
  </w:num>
  <w:num w:numId="33">
    <w:abstractNumId w:val="37"/>
  </w:num>
  <w:num w:numId="34">
    <w:abstractNumId w:val="47"/>
  </w:num>
  <w:num w:numId="35">
    <w:abstractNumId w:val="16"/>
  </w:num>
  <w:num w:numId="36">
    <w:abstractNumId w:val="50"/>
  </w:num>
  <w:num w:numId="37">
    <w:abstractNumId w:val="27"/>
  </w:num>
  <w:num w:numId="38">
    <w:abstractNumId w:val="28"/>
  </w:num>
  <w:num w:numId="39">
    <w:abstractNumId w:val="30"/>
  </w:num>
  <w:num w:numId="40">
    <w:abstractNumId w:val="35"/>
  </w:num>
  <w:num w:numId="41">
    <w:abstractNumId w:val="29"/>
  </w:num>
  <w:num w:numId="42">
    <w:abstractNumId w:val="42"/>
  </w:num>
  <w:num w:numId="43">
    <w:abstractNumId w:val="18"/>
  </w:num>
  <w:num w:numId="44">
    <w:abstractNumId w:val="2"/>
  </w:num>
  <w:num w:numId="45">
    <w:abstractNumId w:val="26"/>
  </w:num>
  <w:num w:numId="46">
    <w:abstractNumId w:val="25"/>
  </w:num>
  <w:num w:numId="47">
    <w:abstractNumId w:val="5"/>
  </w:num>
  <w:num w:numId="48">
    <w:abstractNumId w:val="17"/>
  </w:num>
  <w:num w:numId="49">
    <w:abstractNumId w:val="51"/>
  </w:num>
  <w:num w:numId="50">
    <w:abstractNumId w:val="15"/>
  </w:num>
  <w:num w:numId="51">
    <w:abstractNumId w:val="0"/>
  </w:num>
  <w:num w:numId="52">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7F"/>
    <w:rsid w:val="00000828"/>
    <w:rsid w:val="00003564"/>
    <w:rsid w:val="000045A9"/>
    <w:rsid w:val="00006576"/>
    <w:rsid w:val="00013F24"/>
    <w:rsid w:val="000157C6"/>
    <w:rsid w:val="000216AE"/>
    <w:rsid w:val="00022326"/>
    <w:rsid w:val="00025F21"/>
    <w:rsid w:val="00027666"/>
    <w:rsid w:val="00032BD2"/>
    <w:rsid w:val="00035CCC"/>
    <w:rsid w:val="00036F44"/>
    <w:rsid w:val="000416EA"/>
    <w:rsid w:val="00042839"/>
    <w:rsid w:val="00042F20"/>
    <w:rsid w:val="00045778"/>
    <w:rsid w:val="000477B2"/>
    <w:rsid w:val="00051451"/>
    <w:rsid w:val="000528A9"/>
    <w:rsid w:val="0005577B"/>
    <w:rsid w:val="00061AEE"/>
    <w:rsid w:val="0006497C"/>
    <w:rsid w:val="000708DC"/>
    <w:rsid w:val="00070D96"/>
    <w:rsid w:val="00076872"/>
    <w:rsid w:val="00077B48"/>
    <w:rsid w:val="000800D3"/>
    <w:rsid w:val="000820DB"/>
    <w:rsid w:val="0009079E"/>
    <w:rsid w:val="00093104"/>
    <w:rsid w:val="00095A37"/>
    <w:rsid w:val="000A2127"/>
    <w:rsid w:val="000A72FC"/>
    <w:rsid w:val="000B0499"/>
    <w:rsid w:val="000C61A6"/>
    <w:rsid w:val="000C6D96"/>
    <w:rsid w:val="000D3092"/>
    <w:rsid w:val="000D3906"/>
    <w:rsid w:val="000D5009"/>
    <w:rsid w:val="000E03DF"/>
    <w:rsid w:val="000E0BD3"/>
    <w:rsid w:val="000E2025"/>
    <w:rsid w:val="000E23EA"/>
    <w:rsid w:val="000E309A"/>
    <w:rsid w:val="000F027D"/>
    <w:rsid w:val="000F09A5"/>
    <w:rsid w:val="000F0D70"/>
    <w:rsid w:val="000F150C"/>
    <w:rsid w:val="000F5438"/>
    <w:rsid w:val="00100357"/>
    <w:rsid w:val="001006A0"/>
    <w:rsid w:val="0010469B"/>
    <w:rsid w:val="00105F4B"/>
    <w:rsid w:val="00112C0E"/>
    <w:rsid w:val="00114C23"/>
    <w:rsid w:val="0012529A"/>
    <w:rsid w:val="00125A59"/>
    <w:rsid w:val="00131717"/>
    <w:rsid w:val="00132BA2"/>
    <w:rsid w:val="00133078"/>
    <w:rsid w:val="00133089"/>
    <w:rsid w:val="00133D0A"/>
    <w:rsid w:val="00141508"/>
    <w:rsid w:val="00141B31"/>
    <w:rsid w:val="0014514F"/>
    <w:rsid w:val="0014709C"/>
    <w:rsid w:val="00150E83"/>
    <w:rsid w:val="00167301"/>
    <w:rsid w:val="00172832"/>
    <w:rsid w:val="00173A1F"/>
    <w:rsid w:val="001742CB"/>
    <w:rsid w:val="0017714F"/>
    <w:rsid w:val="00177A9A"/>
    <w:rsid w:val="00193C64"/>
    <w:rsid w:val="0019453D"/>
    <w:rsid w:val="001946DB"/>
    <w:rsid w:val="001B4975"/>
    <w:rsid w:val="001B5B12"/>
    <w:rsid w:val="001C0E19"/>
    <w:rsid w:val="001C16FC"/>
    <w:rsid w:val="001C1AC4"/>
    <w:rsid w:val="001C231B"/>
    <w:rsid w:val="001C3A7C"/>
    <w:rsid w:val="001C3BDA"/>
    <w:rsid w:val="001D0ADB"/>
    <w:rsid w:val="001D713E"/>
    <w:rsid w:val="001E0078"/>
    <w:rsid w:val="001E24C0"/>
    <w:rsid w:val="001E38EC"/>
    <w:rsid w:val="001E7BAD"/>
    <w:rsid w:val="001F0E6D"/>
    <w:rsid w:val="001F63A8"/>
    <w:rsid w:val="00214187"/>
    <w:rsid w:val="00215EFA"/>
    <w:rsid w:val="0021664D"/>
    <w:rsid w:val="00223D85"/>
    <w:rsid w:val="002249FD"/>
    <w:rsid w:val="002309B8"/>
    <w:rsid w:val="00230F9F"/>
    <w:rsid w:val="00236B57"/>
    <w:rsid w:val="00246B38"/>
    <w:rsid w:val="002473CE"/>
    <w:rsid w:val="00252EBF"/>
    <w:rsid w:val="00254E35"/>
    <w:rsid w:val="00256382"/>
    <w:rsid w:val="00263F4B"/>
    <w:rsid w:val="00265C83"/>
    <w:rsid w:val="002744DB"/>
    <w:rsid w:val="002816E8"/>
    <w:rsid w:val="0028463A"/>
    <w:rsid w:val="00287090"/>
    <w:rsid w:val="002900F6"/>
    <w:rsid w:val="002A4CEE"/>
    <w:rsid w:val="002A7E12"/>
    <w:rsid w:val="002B04C5"/>
    <w:rsid w:val="002B0C43"/>
    <w:rsid w:val="002B635F"/>
    <w:rsid w:val="002B64C2"/>
    <w:rsid w:val="002C0576"/>
    <w:rsid w:val="002C1F40"/>
    <w:rsid w:val="002C2EB7"/>
    <w:rsid w:val="002C52BC"/>
    <w:rsid w:val="002C6A83"/>
    <w:rsid w:val="002D3535"/>
    <w:rsid w:val="002D4787"/>
    <w:rsid w:val="002D6BC2"/>
    <w:rsid w:val="002D6DCE"/>
    <w:rsid w:val="002E091F"/>
    <w:rsid w:val="002E2EC0"/>
    <w:rsid w:val="002E3BBA"/>
    <w:rsid w:val="002E6E80"/>
    <w:rsid w:val="002F2A1F"/>
    <w:rsid w:val="002F606A"/>
    <w:rsid w:val="002F649F"/>
    <w:rsid w:val="00300706"/>
    <w:rsid w:val="00302AC1"/>
    <w:rsid w:val="00307216"/>
    <w:rsid w:val="003075D3"/>
    <w:rsid w:val="00307BDC"/>
    <w:rsid w:val="00311FBF"/>
    <w:rsid w:val="00313151"/>
    <w:rsid w:val="0031474D"/>
    <w:rsid w:val="00316838"/>
    <w:rsid w:val="00322A08"/>
    <w:rsid w:val="00323787"/>
    <w:rsid w:val="0032534A"/>
    <w:rsid w:val="00327C86"/>
    <w:rsid w:val="00331C39"/>
    <w:rsid w:val="00332267"/>
    <w:rsid w:val="00333746"/>
    <w:rsid w:val="00335C56"/>
    <w:rsid w:val="00341949"/>
    <w:rsid w:val="0034654E"/>
    <w:rsid w:val="003469B4"/>
    <w:rsid w:val="00350715"/>
    <w:rsid w:val="00351DA5"/>
    <w:rsid w:val="00352A9D"/>
    <w:rsid w:val="00352A9F"/>
    <w:rsid w:val="003559E7"/>
    <w:rsid w:val="0035737A"/>
    <w:rsid w:val="003675C0"/>
    <w:rsid w:val="00374A95"/>
    <w:rsid w:val="00374FD6"/>
    <w:rsid w:val="003776D9"/>
    <w:rsid w:val="00377896"/>
    <w:rsid w:val="00382AD3"/>
    <w:rsid w:val="00384250"/>
    <w:rsid w:val="00384AC1"/>
    <w:rsid w:val="003857D0"/>
    <w:rsid w:val="00385CBE"/>
    <w:rsid w:val="00387BE8"/>
    <w:rsid w:val="00393591"/>
    <w:rsid w:val="00394C81"/>
    <w:rsid w:val="00395402"/>
    <w:rsid w:val="0039739E"/>
    <w:rsid w:val="003A62AE"/>
    <w:rsid w:val="003A717F"/>
    <w:rsid w:val="003B1C80"/>
    <w:rsid w:val="003B2EC0"/>
    <w:rsid w:val="003B5A6A"/>
    <w:rsid w:val="003C0575"/>
    <w:rsid w:val="003C1BFB"/>
    <w:rsid w:val="003C3770"/>
    <w:rsid w:val="003C3F06"/>
    <w:rsid w:val="003C69D1"/>
    <w:rsid w:val="003D433F"/>
    <w:rsid w:val="003D6B5C"/>
    <w:rsid w:val="003D7116"/>
    <w:rsid w:val="003D74B5"/>
    <w:rsid w:val="003E4E7E"/>
    <w:rsid w:val="003F045C"/>
    <w:rsid w:val="003F2035"/>
    <w:rsid w:val="00402A9C"/>
    <w:rsid w:val="00406657"/>
    <w:rsid w:val="00406DAE"/>
    <w:rsid w:val="0041070D"/>
    <w:rsid w:val="00410E6B"/>
    <w:rsid w:val="0041353B"/>
    <w:rsid w:val="0041377C"/>
    <w:rsid w:val="004148F8"/>
    <w:rsid w:val="00421F0D"/>
    <w:rsid w:val="00422490"/>
    <w:rsid w:val="00423A8A"/>
    <w:rsid w:val="004241CD"/>
    <w:rsid w:val="00425289"/>
    <w:rsid w:val="00426102"/>
    <w:rsid w:val="0042669A"/>
    <w:rsid w:val="004268D6"/>
    <w:rsid w:val="00427893"/>
    <w:rsid w:val="00430B0C"/>
    <w:rsid w:val="00432FED"/>
    <w:rsid w:val="00433517"/>
    <w:rsid w:val="00446EB9"/>
    <w:rsid w:val="004503F9"/>
    <w:rsid w:val="00450CAB"/>
    <w:rsid w:val="00454919"/>
    <w:rsid w:val="00454ACD"/>
    <w:rsid w:val="004609F3"/>
    <w:rsid w:val="00467894"/>
    <w:rsid w:val="00470327"/>
    <w:rsid w:val="00474780"/>
    <w:rsid w:val="00480F14"/>
    <w:rsid w:val="00482E07"/>
    <w:rsid w:val="00482E2F"/>
    <w:rsid w:val="00483762"/>
    <w:rsid w:val="00486C66"/>
    <w:rsid w:val="00487508"/>
    <w:rsid w:val="004914FA"/>
    <w:rsid w:val="004943F7"/>
    <w:rsid w:val="00494544"/>
    <w:rsid w:val="0049539C"/>
    <w:rsid w:val="00496249"/>
    <w:rsid w:val="004A1BBB"/>
    <w:rsid w:val="004A3CE9"/>
    <w:rsid w:val="004A3D00"/>
    <w:rsid w:val="004A3D7A"/>
    <w:rsid w:val="004A4469"/>
    <w:rsid w:val="004A57A9"/>
    <w:rsid w:val="004A58EC"/>
    <w:rsid w:val="004A5F1F"/>
    <w:rsid w:val="004A720D"/>
    <w:rsid w:val="004B027A"/>
    <w:rsid w:val="004B1D9E"/>
    <w:rsid w:val="004B2F59"/>
    <w:rsid w:val="004C295B"/>
    <w:rsid w:val="004C3687"/>
    <w:rsid w:val="004C7EFB"/>
    <w:rsid w:val="004D083D"/>
    <w:rsid w:val="004D4731"/>
    <w:rsid w:val="004D5B37"/>
    <w:rsid w:val="004E3EF0"/>
    <w:rsid w:val="004E4CD8"/>
    <w:rsid w:val="004E5DD7"/>
    <w:rsid w:val="004F0DE8"/>
    <w:rsid w:val="004F37DC"/>
    <w:rsid w:val="004F40F9"/>
    <w:rsid w:val="005037B4"/>
    <w:rsid w:val="00510605"/>
    <w:rsid w:val="00511832"/>
    <w:rsid w:val="00523F26"/>
    <w:rsid w:val="00526BED"/>
    <w:rsid w:val="0053135F"/>
    <w:rsid w:val="00534561"/>
    <w:rsid w:val="00534C7A"/>
    <w:rsid w:val="00535BCE"/>
    <w:rsid w:val="00536AA5"/>
    <w:rsid w:val="00537A79"/>
    <w:rsid w:val="005431C7"/>
    <w:rsid w:val="005467C9"/>
    <w:rsid w:val="00547592"/>
    <w:rsid w:val="00552AAD"/>
    <w:rsid w:val="00554ADF"/>
    <w:rsid w:val="005627A1"/>
    <w:rsid w:val="00563E9F"/>
    <w:rsid w:val="00563F06"/>
    <w:rsid w:val="00566580"/>
    <w:rsid w:val="0056776E"/>
    <w:rsid w:val="00567B7D"/>
    <w:rsid w:val="00567FF6"/>
    <w:rsid w:val="00573778"/>
    <w:rsid w:val="00584734"/>
    <w:rsid w:val="00585BFC"/>
    <w:rsid w:val="005879F7"/>
    <w:rsid w:val="005962E9"/>
    <w:rsid w:val="0059636C"/>
    <w:rsid w:val="00597D5F"/>
    <w:rsid w:val="005A57CA"/>
    <w:rsid w:val="005A7A2B"/>
    <w:rsid w:val="005B00A8"/>
    <w:rsid w:val="005B119E"/>
    <w:rsid w:val="005B3694"/>
    <w:rsid w:val="005B3FCE"/>
    <w:rsid w:val="005B4AEC"/>
    <w:rsid w:val="005B7F24"/>
    <w:rsid w:val="005C1481"/>
    <w:rsid w:val="005C2512"/>
    <w:rsid w:val="005C6523"/>
    <w:rsid w:val="005C7E8E"/>
    <w:rsid w:val="005D5D26"/>
    <w:rsid w:val="005D657D"/>
    <w:rsid w:val="005E03FC"/>
    <w:rsid w:val="005E16A5"/>
    <w:rsid w:val="005E17CB"/>
    <w:rsid w:val="005E1D95"/>
    <w:rsid w:val="005E4A3C"/>
    <w:rsid w:val="005F3BC6"/>
    <w:rsid w:val="005F434A"/>
    <w:rsid w:val="00600CE2"/>
    <w:rsid w:val="006048B1"/>
    <w:rsid w:val="006050D3"/>
    <w:rsid w:val="006147B4"/>
    <w:rsid w:val="00614D00"/>
    <w:rsid w:val="00622B31"/>
    <w:rsid w:val="00622D28"/>
    <w:rsid w:val="006249F2"/>
    <w:rsid w:val="0062639E"/>
    <w:rsid w:val="00627B64"/>
    <w:rsid w:val="00634C8A"/>
    <w:rsid w:val="0063740E"/>
    <w:rsid w:val="006439FD"/>
    <w:rsid w:val="00645A5E"/>
    <w:rsid w:val="00651E42"/>
    <w:rsid w:val="006568A1"/>
    <w:rsid w:val="006625B9"/>
    <w:rsid w:val="00664C03"/>
    <w:rsid w:val="006709D6"/>
    <w:rsid w:val="0067222F"/>
    <w:rsid w:val="00674653"/>
    <w:rsid w:val="00681604"/>
    <w:rsid w:val="006846DF"/>
    <w:rsid w:val="00685116"/>
    <w:rsid w:val="006865E8"/>
    <w:rsid w:val="006936B4"/>
    <w:rsid w:val="0069470D"/>
    <w:rsid w:val="00694C06"/>
    <w:rsid w:val="006A2542"/>
    <w:rsid w:val="006A3032"/>
    <w:rsid w:val="006A3084"/>
    <w:rsid w:val="006A3396"/>
    <w:rsid w:val="006A5BEE"/>
    <w:rsid w:val="006B173D"/>
    <w:rsid w:val="006B18F6"/>
    <w:rsid w:val="006B2CA5"/>
    <w:rsid w:val="006C45C0"/>
    <w:rsid w:val="006C506E"/>
    <w:rsid w:val="006D2A1A"/>
    <w:rsid w:val="006D69A2"/>
    <w:rsid w:val="006E0BE0"/>
    <w:rsid w:val="006E0D51"/>
    <w:rsid w:val="006E263C"/>
    <w:rsid w:val="006E430F"/>
    <w:rsid w:val="006E46FC"/>
    <w:rsid w:val="006E68FF"/>
    <w:rsid w:val="006E71FA"/>
    <w:rsid w:val="006F4F4D"/>
    <w:rsid w:val="00701B3A"/>
    <w:rsid w:val="00702254"/>
    <w:rsid w:val="00702FD2"/>
    <w:rsid w:val="00706D0A"/>
    <w:rsid w:val="007128FC"/>
    <w:rsid w:val="007131F8"/>
    <w:rsid w:val="00722212"/>
    <w:rsid w:val="00723A5B"/>
    <w:rsid w:val="0073433C"/>
    <w:rsid w:val="0073510A"/>
    <w:rsid w:val="007356B1"/>
    <w:rsid w:val="0074157B"/>
    <w:rsid w:val="0075688E"/>
    <w:rsid w:val="0075705E"/>
    <w:rsid w:val="00763669"/>
    <w:rsid w:val="00766D7F"/>
    <w:rsid w:val="00771CE8"/>
    <w:rsid w:val="0077468E"/>
    <w:rsid w:val="0077586D"/>
    <w:rsid w:val="00777387"/>
    <w:rsid w:val="007844F4"/>
    <w:rsid w:val="00791738"/>
    <w:rsid w:val="00793B00"/>
    <w:rsid w:val="00793C0A"/>
    <w:rsid w:val="007950D3"/>
    <w:rsid w:val="00795457"/>
    <w:rsid w:val="007959F3"/>
    <w:rsid w:val="007A07F1"/>
    <w:rsid w:val="007A25C4"/>
    <w:rsid w:val="007A6BD0"/>
    <w:rsid w:val="007A6C8A"/>
    <w:rsid w:val="007A7816"/>
    <w:rsid w:val="007B0593"/>
    <w:rsid w:val="007B05C8"/>
    <w:rsid w:val="007B0670"/>
    <w:rsid w:val="007B5992"/>
    <w:rsid w:val="007C07FA"/>
    <w:rsid w:val="007C6DAB"/>
    <w:rsid w:val="007C78DE"/>
    <w:rsid w:val="007D481A"/>
    <w:rsid w:val="007D4A34"/>
    <w:rsid w:val="007D58C2"/>
    <w:rsid w:val="007E2632"/>
    <w:rsid w:val="007E2793"/>
    <w:rsid w:val="007E5BD5"/>
    <w:rsid w:val="007F343F"/>
    <w:rsid w:val="007F5ED5"/>
    <w:rsid w:val="00802ACF"/>
    <w:rsid w:val="00804266"/>
    <w:rsid w:val="00807D1C"/>
    <w:rsid w:val="00814482"/>
    <w:rsid w:val="0081666E"/>
    <w:rsid w:val="00816E69"/>
    <w:rsid w:val="0082062D"/>
    <w:rsid w:val="0082209F"/>
    <w:rsid w:val="00823B0E"/>
    <w:rsid w:val="00833BE3"/>
    <w:rsid w:val="00834FF7"/>
    <w:rsid w:val="00835893"/>
    <w:rsid w:val="00835A6C"/>
    <w:rsid w:val="00843C02"/>
    <w:rsid w:val="008505FA"/>
    <w:rsid w:val="00851CC4"/>
    <w:rsid w:val="00852F4F"/>
    <w:rsid w:val="00853F06"/>
    <w:rsid w:val="0086017A"/>
    <w:rsid w:val="0086265B"/>
    <w:rsid w:val="00864E28"/>
    <w:rsid w:val="00871B1E"/>
    <w:rsid w:val="008739FC"/>
    <w:rsid w:val="008812EB"/>
    <w:rsid w:val="00882390"/>
    <w:rsid w:val="0088337F"/>
    <w:rsid w:val="00887570"/>
    <w:rsid w:val="008910FD"/>
    <w:rsid w:val="00896E9E"/>
    <w:rsid w:val="008972E7"/>
    <w:rsid w:val="008A1D8B"/>
    <w:rsid w:val="008A4204"/>
    <w:rsid w:val="008A495A"/>
    <w:rsid w:val="008A5348"/>
    <w:rsid w:val="008A56B4"/>
    <w:rsid w:val="008B097E"/>
    <w:rsid w:val="008B0EA8"/>
    <w:rsid w:val="008B723F"/>
    <w:rsid w:val="008C0284"/>
    <w:rsid w:val="008C2593"/>
    <w:rsid w:val="008C6AE9"/>
    <w:rsid w:val="008C7248"/>
    <w:rsid w:val="008D0D08"/>
    <w:rsid w:val="008D205E"/>
    <w:rsid w:val="008D5F7E"/>
    <w:rsid w:val="008E4791"/>
    <w:rsid w:val="008F0824"/>
    <w:rsid w:val="008F0ADB"/>
    <w:rsid w:val="008F0D5A"/>
    <w:rsid w:val="008F5DE2"/>
    <w:rsid w:val="00902B35"/>
    <w:rsid w:val="00911A9C"/>
    <w:rsid w:val="00911E01"/>
    <w:rsid w:val="00913896"/>
    <w:rsid w:val="00913DA1"/>
    <w:rsid w:val="00916C5B"/>
    <w:rsid w:val="00917E7E"/>
    <w:rsid w:val="009238FF"/>
    <w:rsid w:val="009242F7"/>
    <w:rsid w:val="0092541F"/>
    <w:rsid w:val="00925792"/>
    <w:rsid w:val="00925851"/>
    <w:rsid w:val="00926326"/>
    <w:rsid w:val="00927929"/>
    <w:rsid w:val="00927F13"/>
    <w:rsid w:val="00931541"/>
    <w:rsid w:val="009329B5"/>
    <w:rsid w:val="0094698F"/>
    <w:rsid w:val="00950F23"/>
    <w:rsid w:val="00953148"/>
    <w:rsid w:val="009535F1"/>
    <w:rsid w:val="00956D5C"/>
    <w:rsid w:val="009571A3"/>
    <w:rsid w:val="00964EAF"/>
    <w:rsid w:val="0097218E"/>
    <w:rsid w:val="009768BC"/>
    <w:rsid w:val="009816D1"/>
    <w:rsid w:val="00987333"/>
    <w:rsid w:val="00987AC8"/>
    <w:rsid w:val="00991B12"/>
    <w:rsid w:val="009937F4"/>
    <w:rsid w:val="009940A2"/>
    <w:rsid w:val="009952AD"/>
    <w:rsid w:val="00995802"/>
    <w:rsid w:val="00996B6F"/>
    <w:rsid w:val="00997736"/>
    <w:rsid w:val="00997BD0"/>
    <w:rsid w:val="009A36E3"/>
    <w:rsid w:val="009A45BD"/>
    <w:rsid w:val="009B7E6C"/>
    <w:rsid w:val="009B7F0E"/>
    <w:rsid w:val="009C0979"/>
    <w:rsid w:val="009C30F0"/>
    <w:rsid w:val="009C6EF3"/>
    <w:rsid w:val="009D0016"/>
    <w:rsid w:val="009D0192"/>
    <w:rsid w:val="009D321F"/>
    <w:rsid w:val="009D5A9C"/>
    <w:rsid w:val="009E1070"/>
    <w:rsid w:val="009E10A0"/>
    <w:rsid w:val="009E2822"/>
    <w:rsid w:val="009E7F77"/>
    <w:rsid w:val="009F48EF"/>
    <w:rsid w:val="009F5825"/>
    <w:rsid w:val="009F725A"/>
    <w:rsid w:val="009F77BE"/>
    <w:rsid w:val="00A007BE"/>
    <w:rsid w:val="00A03C72"/>
    <w:rsid w:val="00A0673C"/>
    <w:rsid w:val="00A07399"/>
    <w:rsid w:val="00A12CC7"/>
    <w:rsid w:val="00A178BC"/>
    <w:rsid w:val="00A21545"/>
    <w:rsid w:val="00A25BEE"/>
    <w:rsid w:val="00A31BB6"/>
    <w:rsid w:val="00A3324E"/>
    <w:rsid w:val="00A342CD"/>
    <w:rsid w:val="00A40C23"/>
    <w:rsid w:val="00A413F4"/>
    <w:rsid w:val="00A425F0"/>
    <w:rsid w:val="00A50A0C"/>
    <w:rsid w:val="00A5694C"/>
    <w:rsid w:val="00A57857"/>
    <w:rsid w:val="00A60021"/>
    <w:rsid w:val="00A61E8B"/>
    <w:rsid w:val="00A62D27"/>
    <w:rsid w:val="00A62FE1"/>
    <w:rsid w:val="00A646FE"/>
    <w:rsid w:val="00A70309"/>
    <w:rsid w:val="00A71D6D"/>
    <w:rsid w:val="00A72064"/>
    <w:rsid w:val="00A7272D"/>
    <w:rsid w:val="00A757E0"/>
    <w:rsid w:val="00A76CED"/>
    <w:rsid w:val="00A77507"/>
    <w:rsid w:val="00A777BB"/>
    <w:rsid w:val="00A8039F"/>
    <w:rsid w:val="00A81F79"/>
    <w:rsid w:val="00A856A1"/>
    <w:rsid w:val="00A865C3"/>
    <w:rsid w:val="00A86B86"/>
    <w:rsid w:val="00A874B1"/>
    <w:rsid w:val="00A90C10"/>
    <w:rsid w:val="00A93475"/>
    <w:rsid w:val="00A95AD5"/>
    <w:rsid w:val="00A9602C"/>
    <w:rsid w:val="00A970E9"/>
    <w:rsid w:val="00AA292C"/>
    <w:rsid w:val="00AA3964"/>
    <w:rsid w:val="00AA3CE3"/>
    <w:rsid w:val="00AA689A"/>
    <w:rsid w:val="00AA6F5D"/>
    <w:rsid w:val="00AB1C5D"/>
    <w:rsid w:val="00AC00DB"/>
    <w:rsid w:val="00AC0451"/>
    <w:rsid w:val="00AC4222"/>
    <w:rsid w:val="00AD13E3"/>
    <w:rsid w:val="00AD1896"/>
    <w:rsid w:val="00AD6203"/>
    <w:rsid w:val="00AD6F65"/>
    <w:rsid w:val="00AE335C"/>
    <w:rsid w:val="00AE3F34"/>
    <w:rsid w:val="00AE4CE4"/>
    <w:rsid w:val="00AF3D68"/>
    <w:rsid w:val="00AF4543"/>
    <w:rsid w:val="00AF547C"/>
    <w:rsid w:val="00AF54C8"/>
    <w:rsid w:val="00AF6A3F"/>
    <w:rsid w:val="00AF6DAD"/>
    <w:rsid w:val="00AF726B"/>
    <w:rsid w:val="00AF75AA"/>
    <w:rsid w:val="00B0104B"/>
    <w:rsid w:val="00B04981"/>
    <w:rsid w:val="00B10FCC"/>
    <w:rsid w:val="00B12648"/>
    <w:rsid w:val="00B14E0C"/>
    <w:rsid w:val="00B16E72"/>
    <w:rsid w:val="00B22504"/>
    <w:rsid w:val="00B3011C"/>
    <w:rsid w:val="00B30F49"/>
    <w:rsid w:val="00B311E2"/>
    <w:rsid w:val="00B32AC8"/>
    <w:rsid w:val="00B32B1D"/>
    <w:rsid w:val="00B34AD2"/>
    <w:rsid w:val="00B37DF7"/>
    <w:rsid w:val="00B37E03"/>
    <w:rsid w:val="00B40FE1"/>
    <w:rsid w:val="00B42AA9"/>
    <w:rsid w:val="00B53355"/>
    <w:rsid w:val="00B550F5"/>
    <w:rsid w:val="00B60382"/>
    <w:rsid w:val="00B6337E"/>
    <w:rsid w:val="00B83377"/>
    <w:rsid w:val="00B852A1"/>
    <w:rsid w:val="00B87B5D"/>
    <w:rsid w:val="00B9036D"/>
    <w:rsid w:val="00B9308D"/>
    <w:rsid w:val="00B93A9C"/>
    <w:rsid w:val="00B96147"/>
    <w:rsid w:val="00B979C5"/>
    <w:rsid w:val="00B97B3C"/>
    <w:rsid w:val="00BA2FD3"/>
    <w:rsid w:val="00BB2C3D"/>
    <w:rsid w:val="00BB7730"/>
    <w:rsid w:val="00BC00D4"/>
    <w:rsid w:val="00BC0435"/>
    <w:rsid w:val="00BC2691"/>
    <w:rsid w:val="00BC3A28"/>
    <w:rsid w:val="00BC59DB"/>
    <w:rsid w:val="00BC648D"/>
    <w:rsid w:val="00BC6A3B"/>
    <w:rsid w:val="00BC7639"/>
    <w:rsid w:val="00BD1E05"/>
    <w:rsid w:val="00BD32E0"/>
    <w:rsid w:val="00BD5B10"/>
    <w:rsid w:val="00BE05C6"/>
    <w:rsid w:val="00BE0761"/>
    <w:rsid w:val="00BE10F2"/>
    <w:rsid w:val="00BE184C"/>
    <w:rsid w:val="00BE1AF5"/>
    <w:rsid w:val="00BE2689"/>
    <w:rsid w:val="00BE3478"/>
    <w:rsid w:val="00BE3B37"/>
    <w:rsid w:val="00BE49E9"/>
    <w:rsid w:val="00BE5D03"/>
    <w:rsid w:val="00BE68BE"/>
    <w:rsid w:val="00BE7234"/>
    <w:rsid w:val="00BF0FA7"/>
    <w:rsid w:val="00BF5CB9"/>
    <w:rsid w:val="00C003C2"/>
    <w:rsid w:val="00C0105A"/>
    <w:rsid w:val="00C04955"/>
    <w:rsid w:val="00C04A3B"/>
    <w:rsid w:val="00C06EB4"/>
    <w:rsid w:val="00C07171"/>
    <w:rsid w:val="00C111C4"/>
    <w:rsid w:val="00C15F77"/>
    <w:rsid w:val="00C20C1E"/>
    <w:rsid w:val="00C262E4"/>
    <w:rsid w:val="00C31343"/>
    <w:rsid w:val="00C31FA5"/>
    <w:rsid w:val="00C35613"/>
    <w:rsid w:val="00C3748D"/>
    <w:rsid w:val="00C40201"/>
    <w:rsid w:val="00C4225B"/>
    <w:rsid w:val="00C42FC7"/>
    <w:rsid w:val="00C43C72"/>
    <w:rsid w:val="00C45C69"/>
    <w:rsid w:val="00C50353"/>
    <w:rsid w:val="00C51F45"/>
    <w:rsid w:val="00C52FE8"/>
    <w:rsid w:val="00C56416"/>
    <w:rsid w:val="00C6211A"/>
    <w:rsid w:val="00C63820"/>
    <w:rsid w:val="00C66E97"/>
    <w:rsid w:val="00C67515"/>
    <w:rsid w:val="00C75743"/>
    <w:rsid w:val="00C82F82"/>
    <w:rsid w:val="00C90AB1"/>
    <w:rsid w:val="00C91B94"/>
    <w:rsid w:val="00C9350C"/>
    <w:rsid w:val="00C95F40"/>
    <w:rsid w:val="00CA0DF1"/>
    <w:rsid w:val="00CB034F"/>
    <w:rsid w:val="00CB55F7"/>
    <w:rsid w:val="00CC57F4"/>
    <w:rsid w:val="00CD30BF"/>
    <w:rsid w:val="00CD5080"/>
    <w:rsid w:val="00CD6E29"/>
    <w:rsid w:val="00CE061F"/>
    <w:rsid w:val="00CE54DB"/>
    <w:rsid w:val="00CE5564"/>
    <w:rsid w:val="00CF0D03"/>
    <w:rsid w:val="00CF2EED"/>
    <w:rsid w:val="00D006D9"/>
    <w:rsid w:val="00D00B6D"/>
    <w:rsid w:val="00D06C38"/>
    <w:rsid w:val="00D11EC5"/>
    <w:rsid w:val="00D2504F"/>
    <w:rsid w:val="00D267A7"/>
    <w:rsid w:val="00D319DA"/>
    <w:rsid w:val="00D33AC7"/>
    <w:rsid w:val="00D40E57"/>
    <w:rsid w:val="00D53330"/>
    <w:rsid w:val="00D5443D"/>
    <w:rsid w:val="00D55524"/>
    <w:rsid w:val="00D61DC2"/>
    <w:rsid w:val="00D61FB3"/>
    <w:rsid w:val="00D76C97"/>
    <w:rsid w:val="00D80F22"/>
    <w:rsid w:val="00D85B5A"/>
    <w:rsid w:val="00D86ADD"/>
    <w:rsid w:val="00D877A2"/>
    <w:rsid w:val="00D87F49"/>
    <w:rsid w:val="00D92BC7"/>
    <w:rsid w:val="00D9311C"/>
    <w:rsid w:val="00D96FC8"/>
    <w:rsid w:val="00DA0178"/>
    <w:rsid w:val="00DA4A7B"/>
    <w:rsid w:val="00DA666C"/>
    <w:rsid w:val="00DA67CE"/>
    <w:rsid w:val="00DA6A07"/>
    <w:rsid w:val="00DB053B"/>
    <w:rsid w:val="00DB172F"/>
    <w:rsid w:val="00DB2AC5"/>
    <w:rsid w:val="00DB5B55"/>
    <w:rsid w:val="00DC0204"/>
    <w:rsid w:val="00DD63D7"/>
    <w:rsid w:val="00DD70E9"/>
    <w:rsid w:val="00DD7477"/>
    <w:rsid w:val="00DE3D9A"/>
    <w:rsid w:val="00DE51EC"/>
    <w:rsid w:val="00DF177F"/>
    <w:rsid w:val="00DF466F"/>
    <w:rsid w:val="00DF4986"/>
    <w:rsid w:val="00DF6652"/>
    <w:rsid w:val="00E00D41"/>
    <w:rsid w:val="00E022D1"/>
    <w:rsid w:val="00E04CAE"/>
    <w:rsid w:val="00E0504E"/>
    <w:rsid w:val="00E070A2"/>
    <w:rsid w:val="00E1235D"/>
    <w:rsid w:val="00E12C51"/>
    <w:rsid w:val="00E13A92"/>
    <w:rsid w:val="00E20B51"/>
    <w:rsid w:val="00E227D8"/>
    <w:rsid w:val="00E447DB"/>
    <w:rsid w:val="00E474A2"/>
    <w:rsid w:val="00E47FDE"/>
    <w:rsid w:val="00E548B3"/>
    <w:rsid w:val="00E609BA"/>
    <w:rsid w:val="00E6106C"/>
    <w:rsid w:val="00E6149D"/>
    <w:rsid w:val="00E64856"/>
    <w:rsid w:val="00E70C1D"/>
    <w:rsid w:val="00E72ACE"/>
    <w:rsid w:val="00E73160"/>
    <w:rsid w:val="00E741AB"/>
    <w:rsid w:val="00E757DB"/>
    <w:rsid w:val="00E75C1C"/>
    <w:rsid w:val="00E7760D"/>
    <w:rsid w:val="00E815A9"/>
    <w:rsid w:val="00E82CC8"/>
    <w:rsid w:val="00E84B71"/>
    <w:rsid w:val="00E91DAC"/>
    <w:rsid w:val="00E92074"/>
    <w:rsid w:val="00E922D2"/>
    <w:rsid w:val="00E94676"/>
    <w:rsid w:val="00E94C8E"/>
    <w:rsid w:val="00E9501F"/>
    <w:rsid w:val="00E95F95"/>
    <w:rsid w:val="00E967C4"/>
    <w:rsid w:val="00E96B2D"/>
    <w:rsid w:val="00E9761A"/>
    <w:rsid w:val="00E977AB"/>
    <w:rsid w:val="00EA1B89"/>
    <w:rsid w:val="00EA36D2"/>
    <w:rsid w:val="00EB5AB8"/>
    <w:rsid w:val="00EB6908"/>
    <w:rsid w:val="00EC1E10"/>
    <w:rsid w:val="00EC22A4"/>
    <w:rsid w:val="00EC635B"/>
    <w:rsid w:val="00ED1270"/>
    <w:rsid w:val="00ED4CD9"/>
    <w:rsid w:val="00ED68AF"/>
    <w:rsid w:val="00EE2D09"/>
    <w:rsid w:val="00EE4034"/>
    <w:rsid w:val="00EF5B03"/>
    <w:rsid w:val="00EF6295"/>
    <w:rsid w:val="00F0007D"/>
    <w:rsid w:val="00F03B45"/>
    <w:rsid w:val="00F04470"/>
    <w:rsid w:val="00F06EA1"/>
    <w:rsid w:val="00F12F55"/>
    <w:rsid w:val="00F143CC"/>
    <w:rsid w:val="00F145D9"/>
    <w:rsid w:val="00F169E9"/>
    <w:rsid w:val="00F17516"/>
    <w:rsid w:val="00F176FF"/>
    <w:rsid w:val="00F23F0D"/>
    <w:rsid w:val="00F246F1"/>
    <w:rsid w:val="00F24CC7"/>
    <w:rsid w:val="00F25309"/>
    <w:rsid w:val="00F25BDD"/>
    <w:rsid w:val="00F333A4"/>
    <w:rsid w:val="00F34B1C"/>
    <w:rsid w:val="00F374CF"/>
    <w:rsid w:val="00F40AFC"/>
    <w:rsid w:val="00F42D2E"/>
    <w:rsid w:val="00F435B2"/>
    <w:rsid w:val="00F46BEC"/>
    <w:rsid w:val="00F4709F"/>
    <w:rsid w:val="00F54F43"/>
    <w:rsid w:val="00F609C2"/>
    <w:rsid w:val="00F61685"/>
    <w:rsid w:val="00F678E2"/>
    <w:rsid w:val="00F700BC"/>
    <w:rsid w:val="00F73158"/>
    <w:rsid w:val="00F800EE"/>
    <w:rsid w:val="00F804F2"/>
    <w:rsid w:val="00F958F2"/>
    <w:rsid w:val="00FA1945"/>
    <w:rsid w:val="00FA3A56"/>
    <w:rsid w:val="00FA4B9A"/>
    <w:rsid w:val="00FA7F91"/>
    <w:rsid w:val="00FB374E"/>
    <w:rsid w:val="00FB3F5F"/>
    <w:rsid w:val="00FB6493"/>
    <w:rsid w:val="00FB7261"/>
    <w:rsid w:val="00FC01A7"/>
    <w:rsid w:val="00FC12EE"/>
    <w:rsid w:val="00FC2F66"/>
    <w:rsid w:val="00FC40A7"/>
    <w:rsid w:val="00FC4F81"/>
    <w:rsid w:val="00FC73BB"/>
    <w:rsid w:val="00FD1F0B"/>
    <w:rsid w:val="00FD2E2C"/>
    <w:rsid w:val="00FD6F82"/>
    <w:rsid w:val="00FE0C43"/>
    <w:rsid w:val="00FE2ED2"/>
    <w:rsid w:val="00FF0226"/>
    <w:rsid w:val="00FF0993"/>
    <w:rsid w:val="00FF1320"/>
  </w:rsids>
  <m:mathPr>
    <m:mathFont m:val="Cambria Math"/>
    <m:brkBin m:val="before"/>
    <m:brkBinSub m:val="--"/>
    <m:smallFrac m:val="0"/>
    <m:dispDef/>
    <m:lMargin m:val="0"/>
    <m:rMargin m:val="0"/>
    <m:defJc m:val="centerGroup"/>
    <m:wrapIndent m:val="1440"/>
    <m:intLim m:val="subSup"/>
    <m:naryLim m:val="undOvr"/>
  </m:mathPr>
  <w:themeFontLang w:val="sv-S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7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87"/>
    <w:rPr>
      <w:rFonts w:ascii="Times New Roman" w:eastAsia="Times New Roman" w:hAnsi="Times New Roman" w:cs="Times New Roman"/>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numbering" w:customStyle="1" w:styleId="Ingenlista1">
    <w:name w:val="Ingen lista1"/>
    <w:uiPriority w:val="99"/>
    <w:semiHidden/>
    <w:unhideWhenUsed/>
    <w:rsid w:val="00474780"/>
  </w:style>
  <w:style w:type="character" w:customStyle="1" w:styleId="BodyTextChar">
    <w:name w:val="Body Text Char"/>
    <w:basedOn w:val="DefaultParagraphFont"/>
    <w:link w:val="BodyText"/>
    <w:uiPriority w:val="1"/>
    <w:rsid w:val="006A5BEE"/>
    <w:rPr>
      <w:rFonts w:ascii="Times New Roman" w:eastAsia="Times New Roman" w:hAnsi="Times New Roman" w:cs="Times New Roman"/>
    </w:rPr>
  </w:style>
  <w:style w:type="character" w:customStyle="1" w:styleId="Hyperlnk1">
    <w:name w:val="Hyperlänk1"/>
    <w:uiPriority w:val="99"/>
    <w:rsid w:val="00BC0435"/>
    <w:rPr>
      <w:color w:val="0000FF"/>
      <w:u w:val="single"/>
    </w:rPr>
  </w:style>
  <w:style w:type="character" w:styleId="Hyperlink">
    <w:name w:val="Hyperlink"/>
    <w:basedOn w:val="DefaultParagraphFont"/>
    <w:unhideWhenUsed/>
    <w:rsid w:val="00A342CD"/>
    <w:rPr>
      <w:color w:val="0000FF" w:themeColor="hyperlink"/>
      <w:u w:val="single"/>
    </w:rPr>
  </w:style>
  <w:style w:type="character" w:customStyle="1" w:styleId="UnresolvedMention1">
    <w:name w:val="Unresolved Mention1"/>
    <w:basedOn w:val="DefaultParagraphFont"/>
    <w:uiPriority w:val="99"/>
    <w:semiHidden/>
    <w:unhideWhenUsed/>
    <w:rsid w:val="00A342CD"/>
    <w:rPr>
      <w:color w:val="605E5C"/>
      <w:shd w:val="clear" w:color="auto" w:fill="E1DFDD"/>
    </w:rPr>
  </w:style>
  <w:style w:type="table" w:styleId="TableGrid">
    <w:name w:val="Table Grid"/>
    <w:basedOn w:val="TableNormal"/>
    <w:uiPriority w:val="39"/>
    <w:rsid w:val="00B01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A25C4"/>
    <w:rPr>
      <w:sz w:val="16"/>
      <w:szCs w:val="16"/>
    </w:rPr>
  </w:style>
  <w:style w:type="paragraph" w:styleId="CommentText">
    <w:name w:val="annotation text"/>
    <w:aliases w:val="Annotationtext,Comment Text Char Char Char,Comment Text Char1,Comment Text Char1 Char"/>
    <w:basedOn w:val="Normal"/>
    <w:link w:val="CommentTextChar"/>
    <w:unhideWhenUsed/>
    <w:rsid w:val="007A25C4"/>
    <w:rPr>
      <w:sz w:val="20"/>
      <w:szCs w:val="20"/>
    </w:rPr>
  </w:style>
  <w:style w:type="character" w:customStyle="1" w:styleId="CommentTextChar">
    <w:name w:val="Comment Text Char"/>
    <w:aliases w:val="Annotationtext Char,Comment Text Char Char Char Char,Comment Text Char1 Char1,Comment Text Char1 Char Char"/>
    <w:basedOn w:val="DefaultParagraphFont"/>
    <w:link w:val="CommentText"/>
    <w:rsid w:val="007A25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25C4"/>
    <w:rPr>
      <w:b/>
      <w:bCs/>
    </w:rPr>
  </w:style>
  <w:style w:type="character" w:customStyle="1" w:styleId="CommentSubjectChar">
    <w:name w:val="Comment Subject Char"/>
    <w:basedOn w:val="CommentTextChar"/>
    <w:link w:val="CommentSubject"/>
    <w:uiPriority w:val="99"/>
    <w:semiHidden/>
    <w:rsid w:val="007A25C4"/>
    <w:rPr>
      <w:rFonts w:ascii="Times New Roman" w:eastAsia="Times New Roman" w:hAnsi="Times New Roman" w:cs="Times New Roman"/>
      <w:b/>
      <w:bCs/>
      <w:sz w:val="20"/>
      <w:szCs w:val="20"/>
    </w:rPr>
  </w:style>
  <w:style w:type="paragraph" w:customStyle="1" w:styleId="Default">
    <w:name w:val="Default"/>
    <w:rsid w:val="007A6BD0"/>
    <w:pPr>
      <w:adjustRightInd w:val="0"/>
    </w:pPr>
    <w:rPr>
      <w:rFonts w:ascii="Times New Roman" w:hAnsi="Times New Roman" w:cs="Times New Roman"/>
      <w:color w:val="000000"/>
      <w:sz w:val="24"/>
      <w:szCs w:val="24"/>
    </w:rPr>
  </w:style>
  <w:style w:type="paragraph" w:styleId="Revision">
    <w:name w:val="Revision"/>
    <w:hidden/>
    <w:uiPriority w:val="99"/>
    <w:semiHidden/>
    <w:rsid w:val="009C6EF3"/>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D353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D3535"/>
    <w:rPr>
      <w:rFonts w:asciiTheme="majorHAnsi" w:eastAsiaTheme="majorEastAsia" w:hAnsiTheme="majorHAnsi" w:cstheme="majorBidi"/>
      <w:sz w:val="18"/>
      <w:szCs w:val="18"/>
    </w:rPr>
  </w:style>
  <w:style w:type="paragraph" w:styleId="NoSpacing">
    <w:name w:val="No Spacing"/>
    <w:uiPriority w:val="1"/>
    <w:qFormat/>
    <w:rsid w:val="009F77BE"/>
    <w:rPr>
      <w:rFonts w:ascii="Times New Roman" w:eastAsia="Times New Roman" w:hAnsi="Times New Roman" w:cs="Times New Roman"/>
    </w:rPr>
  </w:style>
  <w:style w:type="paragraph" w:styleId="Header">
    <w:name w:val="header"/>
    <w:basedOn w:val="Normal"/>
    <w:link w:val="HeaderChar"/>
    <w:uiPriority w:val="99"/>
    <w:unhideWhenUsed/>
    <w:rsid w:val="000D5009"/>
    <w:pPr>
      <w:tabs>
        <w:tab w:val="center" w:pos="4513"/>
        <w:tab w:val="right" w:pos="9026"/>
      </w:tabs>
      <w:snapToGrid w:val="0"/>
    </w:pPr>
  </w:style>
  <w:style w:type="character" w:customStyle="1" w:styleId="HeaderChar">
    <w:name w:val="Header Char"/>
    <w:basedOn w:val="DefaultParagraphFont"/>
    <w:link w:val="Header"/>
    <w:uiPriority w:val="99"/>
    <w:rsid w:val="000D5009"/>
    <w:rPr>
      <w:rFonts w:ascii="Times New Roman" w:eastAsia="Times New Roman" w:hAnsi="Times New Roman" w:cs="Times New Roman"/>
    </w:rPr>
  </w:style>
  <w:style w:type="paragraph" w:styleId="Footer">
    <w:name w:val="footer"/>
    <w:basedOn w:val="Normal"/>
    <w:link w:val="FooterChar"/>
    <w:uiPriority w:val="99"/>
    <w:unhideWhenUsed/>
    <w:rsid w:val="000D5009"/>
    <w:pPr>
      <w:tabs>
        <w:tab w:val="center" w:pos="4513"/>
        <w:tab w:val="right" w:pos="9026"/>
      </w:tabs>
      <w:snapToGrid w:val="0"/>
    </w:pPr>
  </w:style>
  <w:style w:type="character" w:customStyle="1" w:styleId="FooterChar">
    <w:name w:val="Footer Char"/>
    <w:basedOn w:val="DefaultParagraphFont"/>
    <w:link w:val="Footer"/>
    <w:uiPriority w:val="99"/>
    <w:rsid w:val="000D5009"/>
    <w:rPr>
      <w:rFonts w:ascii="Times New Roman" w:eastAsia="Times New Roman" w:hAnsi="Times New Roman" w:cs="Times New Roman"/>
    </w:rPr>
  </w:style>
  <w:style w:type="paragraph" w:customStyle="1" w:styleId="LEAFLET">
    <w:name w:val="LEAFLET"/>
    <w:basedOn w:val="BodyText"/>
    <w:qFormat/>
    <w:rsid w:val="00FB3F5F"/>
    <w:pPr>
      <w:ind w:rightChars="3" w:right="7"/>
    </w:pPr>
    <w:rPr>
      <w:b/>
      <w:lang w:val="sv-SE"/>
    </w:rPr>
  </w:style>
  <w:style w:type="paragraph" w:customStyle="1" w:styleId="TitleA">
    <w:name w:val="Title A"/>
    <w:basedOn w:val="Normal"/>
    <w:link w:val="TitleAChar"/>
    <w:qFormat/>
    <w:rsid w:val="00496249"/>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496249"/>
    <w:rPr>
      <w:rFonts w:ascii="Times New Roman" w:eastAsia="Times New Roman" w:hAnsi="Times New Roman" w:cs="Times New Roman"/>
      <w:b/>
      <w:szCs w:val="20"/>
      <w:lang w:val="en-GB"/>
    </w:rPr>
  </w:style>
  <w:style w:type="paragraph" w:customStyle="1" w:styleId="TitleB">
    <w:name w:val="Title B"/>
    <w:basedOn w:val="Normal"/>
    <w:link w:val="TitleBChar"/>
    <w:qFormat/>
    <w:rsid w:val="009E1070"/>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9E1070"/>
    <w:rPr>
      <w:rFonts w:ascii="Times New Roman" w:eastAsia="Times New Roman" w:hAnsi="Times New Roman" w:cs="Times New Roman"/>
      <w:b/>
      <w:noProof/>
      <w:lang w:val="en-GB"/>
    </w:rPr>
  </w:style>
  <w:style w:type="paragraph" w:customStyle="1" w:styleId="EMEAEnBodyText">
    <w:name w:val="EMEA En Body Text"/>
    <w:basedOn w:val="Normal"/>
    <w:rsid w:val="00B9308D"/>
    <w:pPr>
      <w:widowControl/>
      <w:autoSpaceDE/>
      <w:autoSpaceDN/>
      <w:spacing w:before="120" w:after="120"/>
      <w:jc w:val="both"/>
    </w:pPr>
    <w:rPr>
      <w:szCs w:val="20"/>
      <w:lang w:val="sv-SE" w:eastAsia="sv-SE" w:bidi="sv-SE"/>
    </w:rPr>
  </w:style>
  <w:style w:type="character" w:styleId="UnresolvedMention">
    <w:name w:val="Unresolved Mention"/>
    <w:basedOn w:val="DefaultParagraphFont"/>
    <w:uiPriority w:val="99"/>
    <w:semiHidden/>
    <w:unhideWhenUsed/>
    <w:rsid w:val="00052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 Id="rId30"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EMADOC-1829012207-40745</_dlc_DocId>
    <_dlc_DocIdUrl xmlns="a034c160-bfb7-45f5-8632-2eb7e0508071">
      <Url>https://euema.sharepoint.com/sites/CRM/_layouts/15/DocIdRedir.aspx?ID=EMADOC-1829012207-40745</Url>
      <Description>EMADOC-1829012207-40745</Description>
    </_dlc_DocIdUrl>
  </documentManagement>
</p:properties>
</file>

<file path=customXml/itemProps1.xml><?xml version="1.0" encoding="utf-8"?>
<ds:datastoreItem xmlns:ds="http://schemas.openxmlformats.org/officeDocument/2006/customXml" ds:itemID="{42ABE3F2-B829-4E43-91CE-34C01B74B759}">
  <ds:schemaRefs>
    <ds:schemaRef ds:uri="http://schemas.openxmlformats.org/officeDocument/2006/bibliography"/>
  </ds:schemaRefs>
</ds:datastoreItem>
</file>

<file path=customXml/itemProps2.xml><?xml version="1.0" encoding="utf-8"?>
<ds:datastoreItem xmlns:ds="http://schemas.openxmlformats.org/officeDocument/2006/customXml" ds:itemID="{7F990399-A3B6-4230-A9DD-ED31C8191042}"/>
</file>

<file path=customXml/itemProps3.xml><?xml version="1.0" encoding="utf-8"?>
<ds:datastoreItem xmlns:ds="http://schemas.openxmlformats.org/officeDocument/2006/customXml" ds:itemID="{E304EEA7-A2A8-4D3E-A93B-9F5992AED393}"/>
</file>

<file path=customXml/itemProps4.xml><?xml version="1.0" encoding="utf-8"?>
<ds:datastoreItem xmlns:ds="http://schemas.openxmlformats.org/officeDocument/2006/customXml" ds:itemID="{589723B3-4EFA-41BB-967A-D202102858FD}"/>
</file>

<file path=customXml/itemProps5.xml><?xml version="1.0" encoding="utf-8"?>
<ds:datastoreItem xmlns:ds="http://schemas.openxmlformats.org/officeDocument/2006/customXml" ds:itemID="{3A7EB1E3-8480-4C40-A8EF-3238FA1648FC}"/>
</file>

<file path=docProps/app.xml><?xml version="1.0" encoding="utf-8"?>
<Properties xmlns="http://schemas.openxmlformats.org/officeDocument/2006/extended-properties" xmlns:vt="http://schemas.openxmlformats.org/officeDocument/2006/docPropsVTypes">
  <Template>Normal.dotm</Template>
  <TotalTime>0</TotalTime>
  <Pages>84</Pages>
  <Words>23455</Words>
  <Characters>137920</Characters>
  <Application>Microsoft Office Word</Application>
  <DocSecurity>0</DocSecurity>
  <Lines>4310</Lines>
  <Paragraphs>1967</Paragraphs>
  <ScaleCrop>false</ScaleCrop>
  <Company/>
  <LinksUpToDate>false</LinksUpToDate>
  <CharactersWithSpaces>159408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2026-01-08T08:20:00Z</dcterms:created>
  <dcterms:modified xsi:type="dcterms:W3CDTF">2026-01-08T08:20:00Z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2e7c3c01-bbbf-4ef4-ac4d-d426ec932c44</vt:lpwstr>
  </property>
</Properties>
</file>