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A77090" w:rsidRPr="00696983" w:rsidP="00A77090" w14:paraId="48ABA04F" w14:textId="77777777">
      <w:pPr>
        <w:pStyle w:val="RefAgency"/>
        <w:tabs>
          <w:tab w:val="left" w:pos="1277"/>
        </w:tabs>
      </w:pPr>
      <w:r w:rsidRPr="00696983">
        <w:rPr>
          <w:rStyle w:val="DraftingNotesAgencyChar"/>
        </w:rPr>
        <w:t>[insert only for CHMP adopted doc &amp; add EMA header and footer]</w:t>
      </w:r>
      <w:r w:rsidRPr="00696983">
        <w:t xml:space="preserve"> </w:t>
      </w:r>
    </w:p>
    <w:p w:rsidR="00A77090" w:rsidRPr="00946497" w:rsidP="00A77090" w14:paraId="7B31DCD3" w14:textId="77777777">
      <w:pPr>
        <w:pStyle w:val="RefAgency"/>
        <w:tabs>
          <w:tab w:val="left" w:pos="1277"/>
        </w:tabs>
      </w:pPr>
      <w:r w:rsidRPr="00946497">
        <w:t>Amsterdam</w:t>
      </w:r>
      <w:r w:rsidRPr="00946497" w:rsidR="00CF6EAD">
        <w:t>, &lt;insert full date&gt;</w:t>
      </w:r>
    </w:p>
    <w:p w:rsidR="00A77090" w:rsidRPr="004917DB" w:rsidP="00A77090" w14:paraId="42F17A98" w14:textId="77777777">
      <w:pPr>
        <w:pStyle w:val="RefAgency"/>
        <w:tabs>
          <w:tab w:val="left" w:pos="1287"/>
        </w:tabs>
      </w:pPr>
      <w:r w:rsidRPr="004917DB">
        <w:rPr>
          <w:szCs w:val="15"/>
        </w:rPr>
        <w:t>&lt;insert Doc.Ref.&gt;</w:t>
      </w:r>
      <w:r w:rsidRPr="004917DB">
        <w:t xml:space="preserve"> </w:t>
      </w:r>
    </w:p>
    <w:p w:rsidR="00A77090" w:rsidRPr="00443EEB" w:rsidP="00A77090" w14:paraId="44F90172" w14:textId="77777777">
      <w:pPr>
        <w:pStyle w:val="RefAgency"/>
        <w:tabs>
          <w:tab w:val="left" w:pos="1384"/>
        </w:tabs>
      </w:pPr>
      <w:bookmarkStart w:id="0" w:name="Head"/>
      <w:r w:rsidRPr="00443EEB">
        <w:t>Committee for Medicinal Products for Human Use (CHMP)</w:t>
      </w:r>
      <w:bookmarkEnd w:id="0"/>
      <w:r w:rsidRPr="00443EEB">
        <w:t xml:space="preserve"> </w:t>
      </w:r>
    </w:p>
    <w:p w:rsidR="00A77090" w:rsidRPr="00696983" w14:paraId="1FB93F4B" w14:textId="77777777">
      <w:pPr>
        <w:pStyle w:val="RefAgency"/>
        <w:tabs>
          <w:tab w:val="left" w:pos="1384"/>
        </w:tabs>
      </w:pPr>
    </w:p>
    <w:p w:rsidR="00A77090" w:rsidRPr="004917DB" w:rsidP="00A77090" w14:paraId="20BDE1A9" w14:textId="77777777">
      <w:pPr>
        <w:pStyle w:val="DoctitleAgency"/>
      </w:pPr>
      <w:bookmarkStart w:id="1" w:name="DocTitle"/>
      <w:r w:rsidRPr="004917DB">
        <w:t>Rapporteur day 80 critical assessment report</w:t>
      </w:r>
      <w:bookmarkEnd w:id="1"/>
    </w:p>
    <w:p w:rsidR="00A77090" w:rsidRPr="00696983" w:rsidP="00A77090" w14:paraId="2F86D9D3" w14:textId="77777777">
      <w:pPr>
        <w:pStyle w:val="DocsubtitleAgency"/>
      </w:pPr>
      <w:bookmarkStart w:id="2" w:name="DocSubtitle"/>
      <w:r w:rsidRPr="00443EEB">
        <w:t xml:space="preserve">Overview </w:t>
      </w:r>
      <w:r w:rsidRPr="00696983">
        <w:t>and list of questions</w:t>
      </w:r>
      <w:bookmarkEnd w:id="2"/>
      <w:r w:rsidRPr="00696983">
        <w:t xml:space="preserve"> – generic</w:t>
      </w:r>
      <w:r w:rsidRPr="00696983" w:rsidR="00DC256C">
        <w:t>/hybrid</w:t>
      </w:r>
      <w:r w:rsidRPr="00696983">
        <w:t xml:space="preserve"> medicinal products</w:t>
      </w:r>
    </w:p>
    <w:p w:rsidR="00A77090" w:rsidP="00A77090" w14:paraId="635F4DCA" w14:textId="77777777">
      <w:pPr>
        <w:pStyle w:val="DoctitleAgency"/>
      </w:pPr>
      <w:r w:rsidRPr="00946497">
        <w:rPr>
          <w:rStyle w:val="DraftingNotesAgencyChar"/>
        </w:rPr>
        <w:t xml:space="preserve">Or </w:t>
      </w:r>
      <w:r w:rsidRPr="004917DB">
        <w:t>&lt;DRAFT&gt; CHMP day 120 list of questions</w:t>
      </w:r>
    </w:p>
    <w:p w:rsidR="00901DA8" w:rsidRPr="00CF6EAD" w:rsidP="00CF6EAD" w14:paraId="5A382BED" w14:textId="77777777">
      <w:pPr>
        <w:pStyle w:val="BodytextAgency"/>
        <w:rPr>
          <w:b/>
          <w:bCs/>
        </w:rPr>
      </w:pPr>
    </w:p>
    <w:p w:rsidR="00A77090" w:rsidRPr="00696983" w:rsidP="00A77090" w14:paraId="37FA125E" w14:textId="77777777">
      <w:pPr>
        <w:pStyle w:val="BodytextAgency"/>
        <w:rPr>
          <w:sz w:val="24"/>
          <w:szCs w:val="24"/>
        </w:rPr>
      </w:pPr>
      <w:r w:rsidRPr="00443EEB">
        <w:rPr>
          <w:sz w:val="24"/>
          <w:szCs w:val="24"/>
        </w:rPr>
        <w:t>(generic</w:t>
      </w:r>
      <w:r w:rsidRPr="00443EEB" w:rsidR="00DC256C">
        <w:rPr>
          <w:sz w:val="24"/>
          <w:szCs w:val="24"/>
        </w:rPr>
        <w:t>/hybrid</w:t>
      </w:r>
      <w:r w:rsidRPr="00696983">
        <w:rPr>
          <w:sz w:val="24"/>
          <w:szCs w:val="24"/>
        </w:rPr>
        <w:t xml:space="preserve"> medicinal products)</w:t>
      </w:r>
    </w:p>
    <w:p w:rsidR="00A77090" w:rsidRPr="00696983" w:rsidP="00A77090" w14:paraId="0F9F6FE0" w14:textId="77777777">
      <w:pPr>
        <w:pStyle w:val="DocsubtitleAgency"/>
      </w:pPr>
      <w:r w:rsidRPr="00696983">
        <w:t>&lt;Invented name&gt;</w:t>
      </w:r>
    </w:p>
    <w:p w:rsidR="00A77090" w:rsidRPr="007B5596" w:rsidP="00A77090" w14:paraId="7293A20A" w14:textId="77777777">
      <w:pPr>
        <w:pStyle w:val="DocsubtitleAgency"/>
        <w:rPr>
          <w:lang w:val="pt-PT"/>
        </w:rPr>
      </w:pPr>
      <w:r w:rsidRPr="007B5596">
        <w:rPr>
          <w:lang w:val="pt-PT"/>
        </w:rPr>
        <w:t>&lt;Active substance&gt;</w:t>
      </w:r>
    </w:p>
    <w:p w:rsidR="00A77090" w:rsidRPr="007B5596" w:rsidP="00A77090" w14:paraId="24BC4648" w14:textId="77777777">
      <w:pPr>
        <w:pStyle w:val="DocsubtitleAgency"/>
        <w:rPr>
          <w:lang w:val="pt-PT"/>
        </w:rPr>
      </w:pPr>
      <w:r w:rsidRPr="007B5596">
        <w:rPr>
          <w:lang w:val="pt-PT"/>
        </w:rPr>
        <w:t xml:space="preserve">EMEA/H/C/&lt;xxx&gt; </w:t>
      </w:r>
    </w:p>
    <w:p w:rsidR="00A77090" w:rsidRPr="004917DB" w:rsidP="00A77090" w14:paraId="65E0FA51" w14:textId="77777777">
      <w:pPr>
        <w:pStyle w:val="DocsubtitleAgency"/>
      </w:pPr>
      <w:r w:rsidRPr="00946497">
        <w:t>Applicant:</w:t>
      </w:r>
      <w:r w:rsidRPr="00946497" w:rsidR="00C84360">
        <w:t xml:space="preserve"> &lt;xxx&gt;</w:t>
      </w:r>
    </w:p>
    <w:p w:rsidR="00A77090" w:rsidRPr="00443EEB" w:rsidP="00A77090" w14:paraId="02EFDE2E" w14:textId="77777777">
      <w:pPr>
        <w:pStyle w:val="BodytextAgency"/>
      </w:pPr>
    </w:p>
    <w:p w:rsidR="00A77090" w:rsidRPr="00696983" w:rsidP="00A77090" w14:paraId="472B3BA4" w14:textId="77777777">
      <w:pPr>
        <w:pStyle w:val="DraftingNotesAgency"/>
      </w:pPr>
      <w:r w:rsidRPr="00696983">
        <w:t>[Delete this table at the time of adoption of D120 LOQ]</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756"/>
        <w:gridCol w:w="5456"/>
      </w:tblGrid>
      <w:tr w14:paraId="177AC3F1" w14:textId="77777777" w:rsidTr="00A7709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3756" w:type="dxa"/>
            <w:tcBorders>
              <w:top w:val="single" w:sz="4" w:space="0" w:color="auto"/>
              <w:bottom w:val="single" w:sz="4" w:space="0" w:color="auto"/>
            </w:tcBorders>
          </w:tcPr>
          <w:p w:rsidR="00A77090" w:rsidRPr="00CF6EAD" w:rsidP="00A77090" w14:paraId="609BCD82" w14:textId="77777777">
            <w:pPr>
              <w:pStyle w:val="TableheadingrowsAgency"/>
              <w:rPr>
                <w:b w:val="0"/>
              </w:rPr>
            </w:pPr>
            <w:bookmarkStart w:id="3" w:name="BodyBlank"/>
            <w:bookmarkEnd w:id="3"/>
            <w:r w:rsidRPr="00CF6EAD">
              <w:rPr>
                <w:b w:val="0"/>
              </w:rPr>
              <w:t xml:space="preserve">CHMP Rapporteur: </w:t>
            </w:r>
          </w:p>
        </w:tc>
        <w:tc>
          <w:tcPr>
            <w:tcW w:w="5456" w:type="dxa"/>
            <w:tcBorders>
              <w:top w:val="single" w:sz="4" w:space="0" w:color="auto"/>
              <w:bottom w:val="single" w:sz="4" w:space="0" w:color="auto"/>
            </w:tcBorders>
          </w:tcPr>
          <w:p w:rsidR="00A77090" w:rsidRPr="00CF6EAD" w:rsidP="00A77090" w14:paraId="5427D748" w14:textId="77777777">
            <w:pPr>
              <w:pStyle w:val="TableheadingrowsAgency"/>
              <w:rPr>
                <w:b w:val="0"/>
              </w:rPr>
            </w:pPr>
          </w:p>
        </w:tc>
      </w:tr>
      <w:tr w14:paraId="6AA3DBF6" w14:textId="77777777" w:rsidTr="00A77090">
        <w:tblPrEx>
          <w:tblW w:w="0" w:type="auto"/>
          <w:tblLayout w:type="fixed"/>
          <w:tblLook w:val="01E0"/>
        </w:tblPrEx>
        <w:tc>
          <w:tcPr>
            <w:tcW w:w="3756" w:type="dxa"/>
          </w:tcPr>
          <w:p w:rsidR="00377E30" w:rsidRPr="00946497" w:rsidP="00377E30" w14:paraId="5BBBC5C6" w14:textId="77777777">
            <w:pPr>
              <w:pStyle w:val="TableheadingrowsAgency"/>
              <w:rPr>
                <w:b w:val="0"/>
                <w:bCs/>
              </w:rPr>
            </w:pPr>
            <w:r>
              <w:rPr>
                <w:b w:val="0"/>
              </w:rPr>
              <w:t>&lt;</w:t>
            </w:r>
            <w:r w:rsidRPr="00946497">
              <w:rPr>
                <w:b w:val="0"/>
              </w:rPr>
              <w:t>CHMP co-rapporteur:</w:t>
            </w:r>
            <w:r>
              <w:rPr>
                <w:b w:val="0"/>
              </w:rPr>
              <w:t>&gt;</w:t>
            </w:r>
          </w:p>
        </w:tc>
        <w:tc>
          <w:tcPr>
            <w:tcW w:w="5456" w:type="dxa"/>
          </w:tcPr>
          <w:p w:rsidR="00377E30" w:rsidRPr="00946497" w:rsidP="00377E30" w14:paraId="4D9F12DF" w14:textId="77777777">
            <w:pPr>
              <w:pStyle w:val="TableheadingrowsAgency"/>
            </w:pPr>
          </w:p>
        </w:tc>
      </w:tr>
      <w:tr w14:paraId="5BD36957" w14:textId="77777777" w:rsidTr="00A77090">
        <w:tblPrEx>
          <w:tblW w:w="0" w:type="auto"/>
          <w:tblLayout w:type="fixed"/>
          <w:tblLook w:val="01E0"/>
        </w:tblPrEx>
        <w:tc>
          <w:tcPr>
            <w:tcW w:w="3756" w:type="dxa"/>
          </w:tcPr>
          <w:p w:rsidR="00377E30" w:rsidRPr="00696983" w:rsidP="00A77090" w14:paraId="2B3A5C3D" w14:textId="77777777">
            <w:pPr>
              <w:pStyle w:val="TableheadingrowsAgency"/>
              <w:rPr>
                <w:b w:val="0"/>
                <w:bCs/>
              </w:rPr>
            </w:pPr>
            <w:r w:rsidRPr="00696983">
              <w:rPr>
                <w:b w:val="0"/>
                <w:bCs/>
              </w:rPr>
              <w:t>PRAC rapporteur:</w:t>
            </w:r>
          </w:p>
        </w:tc>
        <w:tc>
          <w:tcPr>
            <w:tcW w:w="5456" w:type="dxa"/>
          </w:tcPr>
          <w:p w:rsidR="00377E30" w:rsidRPr="00696983" w:rsidP="00A77090" w14:paraId="78F14AE7" w14:textId="77777777">
            <w:pPr>
              <w:pStyle w:val="TableheadingrowsAgency"/>
            </w:pPr>
          </w:p>
        </w:tc>
      </w:tr>
      <w:tr w14:paraId="6E9B2074" w14:textId="77777777" w:rsidTr="00A77090">
        <w:tblPrEx>
          <w:tblW w:w="0" w:type="auto"/>
          <w:tblLayout w:type="fixed"/>
          <w:tblLook w:val="01E0"/>
        </w:tblPrEx>
        <w:tc>
          <w:tcPr>
            <w:tcW w:w="3756" w:type="dxa"/>
          </w:tcPr>
          <w:p w:rsidR="00A77090" w:rsidRPr="00696983" w:rsidP="00A77090" w14:paraId="587D1E53" w14:textId="77777777">
            <w:pPr>
              <w:pStyle w:val="TableheadingrowsAgency"/>
              <w:rPr>
                <w:b w:val="0"/>
                <w:bCs/>
              </w:rPr>
            </w:pPr>
            <w:r w:rsidRPr="00696983">
              <w:rPr>
                <w:b w:val="0"/>
                <w:bCs/>
              </w:rPr>
              <w:t>EMA PL:</w:t>
            </w:r>
          </w:p>
        </w:tc>
        <w:tc>
          <w:tcPr>
            <w:tcW w:w="5456" w:type="dxa"/>
          </w:tcPr>
          <w:p w:rsidR="00A77090" w:rsidRPr="00696983" w:rsidP="00A77090" w14:paraId="53012952" w14:textId="77777777">
            <w:pPr>
              <w:pStyle w:val="TableheadingrowsAgency"/>
            </w:pPr>
          </w:p>
        </w:tc>
      </w:tr>
      <w:tr w14:paraId="5F70CF39" w14:textId="77777777" w:rsidTr="00A77090">
        <w:tblPrEx>
          <w:tblW w:w="0" w:type="auto"/>
          <w:tblLayout w:type="fixed"/>
          <w:tblLook w:val="01E0"/>
        </w:tblPrEx>
        <w:tc>
          <w:tcPr>
            <w:tcW w:w="3756" w:type="dxa"/>
          </w:tcPr>
          <w:p w:rsidR="00A77090" w:rsidRPr="00696983" w:rsidP="00A77090" w14:paraId="5038F109" w14:textId="77777777">
            <w:pPr>
              <w:pStyle w:val="TableheadingrowsAgency"/>
              <w:rPr>
                <w:b w:val="0"/>
                <w:bCs/>
              </w:rPr>
            </w:pPr>
            <w:r w:rsidRPr="00696983">
              <w:rPr>
                <w:b w:val="0"/>
                <w:bCs/>
              </w:rPr>
              <w:t>Start of the procedure:</w:t>
            </w:r>
          </w:p>
        </w:tc>
        <w:tc>
          <w:tcPr>
            <w:tcW w:w="5456" w:type="dxa"/>
          </w:tcPr>
          <w:p w:rsidR="00A77090" w:rsidRPr="00696983" w:rsidP="00A77090" w14:paraId="3383B984" w14:textId="77777777">
            <w:pPr>
              <w:pStyle w:val="TableheadingrowsAgency"/>
            </w:pPr>
          </w:p>
        </w:tc>
      </w:tr>
      <w:tr w14:paraId="1B656117" w14:textId="77777777" w:rsidTr="00A77090">
        <w:tblPrEx>
          <w:tblW w:w="0" w:type="auto"/>
          <w:tblLayout w:type="fixed"/>
          <w:tblLook w:val="01E0"/>
        </w:tblPrEx>
        <w:tc>
          <w:tcPr>
            <w:tcW w:w="3756" w:type="dxa"/>
          </w:tcPr>
          <w:p w:rsidR="00A77090" w:rsidRPr="00696983" w:rsidP="00A77090" w14:paraId="05CAA87C" w14:textId="77777777">
            <w:pPr>
              <w:pStyle w:val="TableheadingrowsAgency"/>
              <w:rPr>
                <w:b w:val="0"/>
                <w:bCs/>
              </w:rPr>
            </w:pPr>
            <w:r w:rsidRPr="00696983">
              <w:rPr>
                <w:b w:val="0"/>
                <w:bCs/>
              </w:rPr>
              <w:t>Date of this report:</w:t>
            </w:r>
          </w:p>
        </w:tc>
        <w:tc>
          <w:tcPr>
            <w:tcW w:w="5456" w:type="dxa"/>
          </w:tcPr>
          <w:p w:rsidR="00A77090" w:rsidRPr="00696983" w:rsidP="00A77090" w14:paraId="4AAE4A4E" w14:textId="77777777">
            <w:pPr>
              <w:pStyle w:val="TableheadingrowsAgency"/>
            </w:pPr>
          </w:p>
        </w:tc>
      </w:tr>
      <w:tr w14:paraId="78A42277" w14:textId="77777777" w:rsidTr="00A77090">
        <w:tblPrEx>
          <w:tblW w:w="0" w:type="auto"/>
          <w:tblLayout w:type="fixed"/>
          <w:tblLook w:val="01E0"/>
        </w:tblPrEx>
        <w:tc>
          <w:tcPr>
            <w:tcW w:w="3756" w:type="dxa"/>
            <w:tcBorders>
              <w:bottom w:val="single" w:sz="4" w:space="0" w:color="auto"/>
            </w:tcBorders>
          </w:tcPr>
          <w:p w:rsidR="00A77090" w:rsidRPr="00696983" w:rsidP="00A77090" w14:paraId="1B4A5F2A" w14:textId="77777777">
            <w:pPr>
              <w:pStyle w:val="TableheadingrowsAgency"/>
              <w:rPr>
                <w:b w:val="0"/>
                <w:bCs/>
              </w:rPr>
            </w:pPr>
            <w:r w:rsidRPr="00696983">
              <w:rPr>
                <w:b w:val="0"/>
                <w:bCs/>
              </w:rPr>
              <w:t>Deadline for comments:</w:t>
            </w:r>
          </w:p>
        </w:tc>
        <w:tc>
          <w:tcPr>
            <w:tcW w:w="5456" w:type="dxa"/>
            <w:tcBorders>
              <w:bottom w:val="single" w:sz="4" w:space="0" w:color="auto"/>
            </w:tcBorders>
          </w:tcPr>
          <w:p w:rsidR="00A77090" w:rsidRPr="00696983" w:rsidP="00A77090" w14:paraId="0F317D64" w14:textId="77777777">
            <w:pPr>
              <w:pStyle w:val="TableheadingrowsAgency"/>
            </w:pPr>
          </w:p>
        </w:tc>
      </w:tr>
    </w:tbl>
    <w:p w:rsidR="00066997" w:rsidRPr="004917DB" w:rsidP="00066997" w14:paraId="4BCB37D3" w14:textId="77777777">
      <w:pPr>
        <w:pStyle w:val="DraftingNotesAgency"/>
      </w:pPr>
      <w:bookmarkStart w:id="4" w:name="_Hlk38454493"/>
      <w:r w:rsidRPr="00696983">
        <w:t>Note to the (Co)</w:t>
      </w:r>
      <w:r>
        <w:fldChar w:fldCharType="begin"/>
      </w:r>
      <w:r>
        <w:instrText xml:space="preserve"> HYPERLINK "https://www.ema.europa.eu/en/glossary/rapporteur" \o "One of the two members of a committee or working party who leads the evaluation of an application." \t "_blank" </w:instrText>
      </w:r>
      <w:r>
        <w:fldChar w:fldCharType="separate"/>
      </w:r>
      <w:r w:rsidRPr="00946497">
        <w:rPr>
          <w:rStyle w:val="Hyperlink"/>
          <w:color w:val="339966"/>
          <w:u w:val="none"/>
        </w:rPr>
        <w:t>Rapporteurs</w:t>
      </w:r>
      <w:r>
        <w:fldChar w:fldCharType="end"/>
      </w:r>
      <w:r w:rsidRPr="00946497">
        <w:t xml:space="preserve">: Assessment reports and comments should be circulated </w:t>
      </w:r>
      <w:r w:rsidRPr="00946497">
        <w:rPr>
          <w:rStyle w:val="Strong"/>
        </w:rPr>
        <w:t>VIA EUDRA</w:t>
      </w:r>
      <w:r w:rsidRPr="00946497">
        <w:rPr>
          <w:rStyle w:val="Strong"/>
        </w:rPr>
        <w:t>LINK</w:t>
      </w:r>
      <w:r w:rsidRPr="004917DB">
        <w:t>.</w:t>
      </w:r>
      <w:bookmarkStart w:id="5" w:name="_Hlk57661671"/>
      <w:r w:rsidR="00A8085B">
        <w:t xml:space="preserve"> </w:t>
      </w:r>
      <w:r w:rsidRPr="00E712E0" w:rsidR="00A8085B">
        <w:t>Product Shared Mailbox: product.name-xxxx@ema.europa.eu and product initial MAA dedicated mailbox: MAAxxxx@ema.europa.eu (xxxx refers to the product number EMA/H/C/xxxx) should always be copied.</w:t>
      </w:r>
      <w:bookmarkEnd w:id="5"/>
    </w:p>
    <w:p w:rsidR="00A77090" w:rsidRPr="00696983" w:rsidP="00F16658" w14:paraId="4E297896" w14:textId="77777777">
      <w:pPr>
        <w:pStyle w:val="DraftingNotesAgency"/>
        <w:ind w:left="142"/>
      </w:pPr>
      <w:bookmarkEnd w:id="4"/>
      <w:r w:rsidRPr="00696983">
        <w:rPr>
          <w:b/>
        </w:rPr>
        <w:t>Guidance text</w:t>
      </w:r>
      <w:r w:rsidRPr="00696983">
        <w:t xml:space="preserve"> is in green italics. You may </w:t>
      </w:r>
      <w:r w:rsidRPr="00696983" w:rsidR="00E90662">
        <w:t xml:space="preserve">save or </w:t>
      </w:r>
      <w:r w:rsidRPr="00696983">
        <w:t>print a copy of this template with the drafting note, then delete them all in one go:</w:t>
      </w:r>
    </w:p>
    <w:p w:rsidR="00A77090" w:rsidRPr="00696983" w:rsidP="00C84360" w14:paraId="2803F1A7" w14:textId="77777777">
      <w:pPr>
        <w:pStyle w:val="DraftingNotesAgency"/>
        <w:ind w:left="142"/>
      </w:pPr>
      <w:r w:rsidRPr="00696983">
        <w:t xml:space="preserve">Click on Ctrl-Alt-Shift-S to view the “styles” window. Select “Drafting notes (Agency)” and click on the icon on the right, </w:t>
      </w:r>
      <w:r w:rsidRPr="00696983">
        <w:t>chose “Select all XXX instances”, press the “Delete” key on the keyboard.</w:t>
      </w:r>
    </w:p>
    <w:p w:rsidR="00A77090" w:rsidRPr="00696983" w:rsidP="00A77090" w14:paraId="3A5A615F" w14:textId="77777777">
      <w:pPr>
        <w:pStyle w:val="DraftingNotesAgency"/>
        <w:ind w:left="142"/>
      </w:pPr>
      <w:r w:rsidRPr="00696983">
        <w:t>Do not change or delete the titles and the numbering style. (Add “Not applicable” if necessary)</w:t>
      </w:r>
    </w:p>
    <w:p w:rsidR="00A77090" w:rsidRPr="00696983" w:rsidP="00A77090" w14:paraId="38563ADA" w14:textId="77777777">
      <w:pPr>
        <w:pStyle w:val="DraftingNotesAgency"/>
        <w:ind w:left="142"/>
      </w:pPr>
      <w:r w:rsidRPr="00696983">
        <w:t>Suggested font: Verdana 9.</w:t>
      </w:r>
    </w:p>
    <w:p w:rsidR="00A77090" w:rsidRPr="00696983" w:rsidP="00A77090" w14:paraId="5F1C7FA8" w14:textId="77777777">
      <w:pPr>
        <w:pStyle w:val="DraftingNotesAgency"/>
        <w:ind w:left="142"/>
      </w:pPr>
      <w:r w:rsidRPr="00696983">
        <w:t>Paragraph tab: alignment: left, outline level: body text, i</w:t>
      </w:r>
      <w:r w:rsidRPr="00696983">
        <w:t>ndentation: 0, spacing before: 0pt and after: 7pt; line spacing: at least, at: 14pt.</w:t>
      </w:r>
    </w:p>
    <w:p w:rsidR="00A77090" w:rsidRPr="00696983" w:rsidP="00A77090" w14:paraId="635A2E4A" w14:textId="77777777">
      <w:pPr>
        <w:pStyle w:val="No-numheading1Agency"/>
      </w:pPr>
      <w:r w:rsidRPr="00696983">
        <w:br w:type="page"/>
      </w:r>
      <w:r w:rsidRPr="00696983">
        <w:t>Table of contents</w:t>
      </w:r>
    </w:p>
    <w:p w:rsidR="00EC4ADE" w14:paraId="15AEBA0E" w14:textId="77777777">
      <w:pPr>
        <w:pStyle w:val="TOC1"/>
        <w:rPr>
          <w:rFonts w:asciiTheme="minorHAnsi" w:eastAsiaTheme="minorEastAsia" w:hAnsiTheme="minorHAnsi" w:cstheme="minorBidi"/>
          <w:b w:val="0"/>
        </w:rPr>
      </w:pPr>
      <w:r w:rsidRPr="00E07D43">
        <w:rPr>
          <w:bCs/>
          <w:noProof w:val="0"/>
        </w:rPr>
        <w:fldChar w:fldCharType="begin"/>
      </w:r>
      <w:r w:rsidRPr="00A12A3C">
        <w:rPr>
          <w:bCs/>
          <w:noProof w:val="0"/>
        </w:rPr>
        <w:instrText xml:space="preserve"> TOC \h \z \t "Heading 1,1,Heading 2,2,Main_SD,1,SubSD,2,Heading 1 (Agency),1,Heading 2 (Agency),2,Subtitle,2,Title,1,Normal1,1" </w:instrText>
      </w:r>
      <w:r w:rsidRPr="00E07D43">
        <w:rPr>
          <w:b w:val="0"/>
          <w:bCs/>
          <w:noProof w:val="0"/>
        </w:rPr>
        <w:fldChar w:fldCharType="separate"/>
      </w:r>
      <w:r>
        <w:fldChar w:fldCharType="begin"/>
      </w:r>
      <w:r>
        <w:instrText xml:space="preserve"> HYPERLINK \l "_Toc68786025" </w:instrText>
      </w:r>
      <w:r>
        <w:fldChar w:fldCharType="separate"/>
      </w:r>
      <w:r w:rsidRPr="001C54A5">
        <w:rPr>
          <w:rStyle w:val="Hyperlink"/>
        </w:rPr>
        <w:t>Administrative information</w:t>
      </w:r>
      <w:r>
        <w:rPr>
          <w:webHidden/>
        </w:rPr>
        <w:tab/>
      </w:r>
      <w:r>
        <w:rPr>
          <w:webHidden/>
        </w:rPr>
        <w:fldChar w:fldCharType="begin"/>
      </w:r>
      <w:r>
        <w:rPr>
          <w:webHidden/>
        </w:rPr>
        <w:instrText xml:space="preserve"> PAGEREF _Toc68786025 \h </w:instrText>
      </w:r>
      <w:r>
        <w:rPr>
          <w:webHidden/>
        </w:rPr>
        <w:fldChar w:fldCharType="separate"/>
      </w:r>
      <w:r>
        <w:rPr>
          <w:webHidden/>
        </w:rPr>
        <w:t>5</w:t>
      </w:r>
      <w:r>
        <w:rPr>
          <w:webHidden/>
        </w:rPr>
        <w:fldChar w:fldCharType="end"/>
      </w:r>
      <w:r>
        <w:fldChar w:fldCharType="end"/>
      </w:r>
    </w:p>
    <w:p w:rsidR="00EC4ADE" w14:paraId="6B247783" w14:textId="77777777">
      <w:pPr>
        <w:pStyle w:val="TOC2"/>
        <w:rPr>
          <w:rFonts w:asciiTheme="minorHAnsi" w:eastAsiaTheme="minorEastAsia" w:hAnsiTheme="minorHAnsi" w:cstheme="minorBidi"/>
          <w:sz w:val="22"/>
          <w:szCs w:val="22"/>
        </w:rPr>
      </w:pPr>
      <w:r>
        <w:fldChar w:fldCharType="begin"/>
      </w:r>
      <w:r>
        <w:instrText xml:space="preserve"> HYPERLINK \l "_Toc68786026" </w:instrText>
      </w:r>
      <w:r>
        <w:fldChar w:fldCharType="separate"/>
      </w:r>
      <w:r w:rsidRPr="001C54A5">
        <w:rPr>
          <w:rStyle w:val="Hyperlink"/>
        </w:rPr>
        <w:t>Declarations</w:t>
      </w:r>
      <w:r>
        <w:rPr>
          <w:webHidden/>
        </w:rPr>
        <w:tab/>
      </w:r>
      <w:r>
        <w:rPr>
          <w:webHidden/>
        </w:rPr>
        <w:fldChar w:fldCharType="begin"/>
      </w:r>
      <w:r>
        <w:rPr>
          <w:webHidden/>
        </w:rPr>
        <w:instrText xml:space="preserve"> PAGEREF _Toc68786026 \h </w:instrText>
      </w:r>
      <w:r>
        <w:rPr>
          <w:webHidden/>
        </w:rPr>
        <w:fldChar w:fldCharType="separate"/>
      </w:r>
      <w:r>
        <w:rPr>
          <w:webHidden/>
        </w:rPr>
        <w:t>5</w:t>
      </w:r>
      <w:r>
        <w:rPr>
          <w:webHidden/>
        </w:rPr>
        <w:fldChar w:fldCharType="end"/>
      </w:r>
      <w:r>
        <w:fldChar w:fldCharType="end"/>
      </w:r>
    </w:p>
    <w:p w:rsidR="00EC4ADE" w14:paraId="7109C0EB" w14:textId="77777777">
      <w:pPr>
        <w:pStyle w:val="TOC1"/>
        <w:rPr>
          <w:rFonts w:asciiTheme="minorHAnsi" w:eastAsiaTheme="minorEastAsia" w:hAnsiTheme="minorHAnsi" w:cstheme="minorBidi"/>
          <w:b w:val="0"/>
        </w:rPr>
      </w:pPr>
      <w:r>
        <w:fldChar w:fldCharType="begin"/>
      </w:r>
      <w:r>
        <w:instrText xml:space="preserve"> HYPERLINK \l "_Toc68786027" </w:instrText>
      </w:r>
      <w:r>
        <w:fldChar w:fldCharType="separate"/>
      </w:r>
      <w:r w:rsidRPr="001C54A5">
        <w:rPr>
          <w:rStyle w:val="Hyperlink"/>
        </w:rPr>
        <w:t>List of abbreviations</w:t>
      </w:r>
      <w:r>
        <w:rPr>
          <w:webHidden/>
        </w:rPr>
        <w:tab/>
      </w:r>
      <w:r>
        <w:rPr>
          <w:webHidden/>
        </w:rPr>
        <w:fldChar w:fldCharType="begin"/>
      </w:r>
      <w:r>
        <w:rPr>
          <w:webHidden/>
        </w:rPr>
        <w:instrText xml:space="preserve"> PAGEREF _Toc68786027 \h </w:instrText>
      </w:r>
      <w:r>
        <w:rPr>
          <w:webHidden/>
        </w:rPr>
        <w:fldChar w:fldCharType="separate"/>
      </w:r>
      <w:r>
        <w:rPr>
          <w:webHidden/>
        </w:rPr>
        <w:t>7</w:t>
      </w:r>
      <w:r>
        <w:rPr>
          <w:webHidden/>
        </w:rPr>
        <w:fldChar w:fldCharType="end"/>
      </w:r>
      <w:r>
        <w:fldChar w:fldCharType="end"/>
      </w:r>
    </w:p>
    <w:p w:rsidR="00EC4ADE" w14:paraId="1E3AD99B" w14:textId="77777777">
      <w:pPr>
        <w:pStyle w:val="TOC1"/>
        <w:rPr>
          <w:rFonts w:asciiTheme="minorHAnsi" w:eastAsiaTheme="minorEastAsia" w:hAnsiTheme="minorHAnsi" w:cstheme="minorBidi"/>
          <w:b w:val="0"/>
        </w:rPr>
      </w:pPr>
      <w:r>
        <w:fldChar w:fldCharType="begin"/>
      </w:r>
      <w:r>
        <w:instrText xml:space="preserve"> HYPERLINK \l "_Toc68786028" </w:instrText>
      </w:r>
      <w:r>
        <w:fldChar w:fldCharType="separate"/>
      </w:r>
      <w:r w:rsidRPr="001C54A5">
        <w:rPr>
          <w:rStyle w:val="Hyperlink"/>
        </w:rPr>
        <w:t>1. &lt;Rapporteur&gt;&lt;CHMP&gt; Recommendation</w:t>
      </w:r>
      <w:r>
        <w:rPr>
          <w:webHidden/>
        </w:rPr>
        <w:tab/>
      </w:r>
      <w:r>
        <w:rPr>
          <w:webHidden/>
        </w:rPr>
        <w:fldChar w:fldCharType="begin"/>
      </w:r>
      <w:r>
        <w:rPr>
          <w:webHidden/>
        </w:rPr>
        <w:instrText xml:space="preserve"> PAGEREF _Toc68786028 \h </w:instrText>
      </w:r>
      <w:r>
        <w:rPr>
          <w:webHidden/>
        </w:rPr>
        <w:fldChar w:fldCharType="separate"/>
      </w:r>
      <w:r>
        <w:rPr>
          <w:webHidden/>
        </w:rPr>
        <w:t>8</w:t>
      </w:r>
      <w:r>
        <w:rPr>
          <w:webHidden/>
        </w:rPr>
        <w:fldChar w:fldCharType="end"/>
      </w:r>
      <w:r>
        <w:fldChar w:fldCharType="end"/>
      </w:r>
    </w:p>
    <w:p w:rsidR="00EC4ADE" w14:paraId="52BAC7E1" w14:textId="77777777">
      <w:pPr>
        <w:pStyle w:val="TOC2"/>
        <w:rPr>
          <w:rFonts w:asciiTheme="minorHAnsi" w:eastAsiaTheme="minorEastAsia" w:hAnsiTheme="minorHAnsi" w:cstheme="minorBidi"/>
          <w:sz w:val="22"/>
          <w:szCs w:val="22"/>
        </w:rPr>
      </w:pPr>
      <w:r>
        <w:fldChar w:fldCharType="begin"/>
      </w:r>
      <w:r>
        <w:instrText xml:space="preserve"> HYPERLINK \l "_Toc68786029" </w:instrText>
      </w:r>
      <w:r>
        <w:fldChar w:fldCharType="separate"/>
      </w:r>
      <w:r w:rsidRPr="001C54A5">
        <w:rPr>
          <w:rStyle w:val="Hyperlink"/>
        </w:rPr>
        <w:t>1.1. Questions to be posed to additional experts</w:t>
      </w:r>
      <w:r>
        <w:rPr>
          <w:webHidden/>
        </w:rPr>
        <w:tab/>
      </w:r>
      <w:r>
        <w:rPr>
          <w:webHidden/>
        </w:rPr>
        <w:fldChar w:fldCharType="begin"/>
      </w:r>
      <w:r>
        <w:rPr>
          <w:webHidden/>
        </w:rPr>
        <w:instrText xml:space="preserve"> PAGEREF _Toc68786029 \h </w:instrText>
      </w:r>
      <w:r>
        <w:rPr>
          <w:webHidden/>
        </w:rPr>
        <w:fldChar w:fldCharType="separate"/>
      </w:r>
      <w:r>
        <w:rPr>
          <w:webHidden/>
        </w:rPr>
        <w:t>8</w:t>
      </w:r>
      <w:r>
        <w:rPr>
          <w:webHidden/>
        </w:rPr>
        <w:fldChar w:fldCharType="end"/>
      </w:r>
      <w:r>
        <w:fldChar w:fldCharType="end"/>
      </w:r>
    </w:p>
    <w:p w:rsidR="00EC4ADE" w14:paraId="6292E1E5" w14:textId="77777777">
      <w:pPr>
        <w:pStyle w:val="TOC2"/>
        <w:rPr>
          <w:rFonts w:asciiTheme="minorHAnsi" w:eastAsiaTheme="minorEastAsia" w:hAnsiTheme="minorHAnsi" w:cstheme="minorBidi"/>
          <w:sz w:val="22"/>
          <w:szCs w:val="22"/>
        </w:rPr>
      </w:pPr>
      <w:r>
        <w:fldChar w:fldCharType="begin"/>
      </w:r>
      <w:r>
        <w:instrText xml:space="preserve"> HYPERLINK \l "_Toc68786030" </w:instrText>
      </w:r>
      <w:r>
        <w:fldChar w:fldCharType="separate"/>
      </w:r>
      <w:r w:rsidRPr="001C54A5">
        <w:rPr>
          <w:rStyle w:val="Hyperlink"/>
        </w:rPr>
        <w:t>1.2. Proposal for inspection</w:t>
      </w:r>
      <w:r>
        <w:rPr>
          <w:webHidden/>
        </w:rPr>
        <w:tab/>
      </w:r>
      <w:r>
        <w:rPr>
          <w:webHidden/>
        </w:rPr>
        <w:fldChar w:fldCharType="begin"/>
      </w:r>
      <w:r>
        <w:rPr>
          <w:webHidden/>
        </w:rPr>
        <w:instrText xml:space="preserve"> PAGEREF _Toc68786030 \h </w:instrText>
      </w:r>
      <w:r>
        <w:rPr>
          <w:webHidden/>
        </w:rPr>
        <w:fldChar w:fldCharType="separate"/>
      </w:r>
      <w:r>
        <w:rPr>
          <w:webHidden/>
        </w:rPr>
        <w:t>8</w:t>
      </w:r>
      <w:r>
        <w:rPr>
          <w:webHidden/>
        </w:rPr>
        <w:fldChar w:fldCharType="end"/>
      </w:r>
      <w:r>
        <w:fldChar w:fldCharType="end"/>
      </w:r>
    </w:p>
    <w:p w:rsidR="00EC4ADE" w14:paraId="37F10242" w14:textId="77777777">
      <w:pPr>
        <w:pStyle w:val="TOC2"/>
        <w:rPr>
          <w:rFonts w:asciiTheme="minorHAnsi" w:eastAsiaTheme="minorEastAsia" w:hAnsiTheme="minorHAnsi" w:cstheme="minorBidi"/>
          <w:sz w:val="22"/>
          <w:szCs w:val="22"/>
        </w:rPr>
      </w:pPr>
      <w:r>
        <w:fldChar w:fldCharType="begin"/>
      </w:r>
      <w:r>
        <w:instrText xml:space="preserve"> HYPERLINK \l "_Toc68786031" </w:instrText>
      </w:r>
      <w:r>
        <w:fldChar w:fldCharType="separate"/>
      </w:r>
      <w:r w:rsidRPr="001C54A5">
        <w:rPr>
          <w:rStyle w:val="Hyperlink"/>
        </w:rPr>
        <w:t>1.3. &lt;Similarity with authorised orphan medicinal products&gt;</w:t>
      </w:r>
      <w:r>
        <w:rPr>
          <w:webHidden/>
        </w:rPr>
        <w:tab/>
      </w:r>
      <w:r>
        <w:rPr>
          <w:webHidden/>
        </w:rPr>
        <w:fldChar w:fldCharType="begin"/>
      </w:r>
      <w:r>
        <w:rPr>
          <w:webHidden/>
        </w:rPr>
        <w:instrText xml:space="preserve"> PAGEREF _Toc68786031 \h </w:instrText>
      </w:r>
      <w:r>
        <w:rPr>
          <w:webHidden/>
        </w:rPr>
        <w:fldChar w:fldCharType="separate"/>
      </w:r>
      <w:r>
        <w:rPr>
          <w:webHidden/>
        </w:rPr>
        <w:t>9</w:t>
      </w:r>
      <w:r>
        <w:rPr>
          <w:webHidden/>
        </w:rPr>
        <w:fldChar w:fldCharType="end"/>
      </w:r>
      <w:r>
        <w:fldChar w:fldCharType="end"/>
      </w:r>
    </w:p>
    <w:p w:rsidR="00EC4ADE" w14:paraId="33F05F51" w14:textId="77777777">
      <w:pPr>
        <w:pStyle w:val="TOC2"/>
        <w:rPr>
          <w:rFonts w:asciiTheme="minorHAnsi" w:eastAsiaTheme="minorEastAsia" w:hAnsiTheme="minorHAnsi" w:cstheme="minorBidi"/>
          <w:sz w:val="22"/>
          <w:szCs w:val="22"/>
        </w:rPr>
      </w:pPr>
      <w:r>
        <w:fldChar w:fldCharType="begin"/>
      </w:r>
      <w:r>
        <w:instrText xml:space="preserve"> HYPERLINK \l "_Toc68786032" </w:instrText>
      </w:r>
      <w:r>
        <w:fldChar w:fldCharType="separate"/>
      </w:r>
      <w:r w:rsidRPr="001C54A5">
        <w:rPr>
          <w:rStyle w:val="Hyperlink"/>
        </w:rPr>
        <w:t>1.4. &lt;Derogation(s) from market exclusivity&gt;</w:t>
      </w:r>
      <w:r>
        <w:rPr>
          <w:webHidden/>
        </w:rPr>
        <w:tab/>
      </w:r>
      <w:r>
        <w:rPr>
          <w:webHidden/>
        </w:rPr>
        <w:fldChar w:fldCharType="begin"/>
      </w:r>
      <w:r>
        <w:rPr>
          <w:webHidden/>
        </w:rPr>
        <w:instrText xml:space="preserve"> PAGEREF _Toc68786032 \h </w:instrText>
      </w:r>
      <w:r>
        <w:rPr>
          <w:webHidden/>
        </w:rPr>
        <w:fldChar w:fldCharType="separate"/>
      </w:r>
      <w:r>
        <w:rPr>
          <w:webHidden/>
        </w:rPr>
        <w:t>9</w:t>
      </w:r>
      <w:r>
        <w:rPr>
          <w:webHidden/>
        </w:rPr>
        <w:fldChar w:fldCharType="end"/>
      </w:r>
      <w:r>
        <w:fldChar w:fldCharType="end"/>
      </w:r>
    </w:p>
    <w:p w:rsidR="00EC4ADE" w14:paraId="278568E4" w14:textId="77777777">
      <w:pPr>
        <w:pStyle w:val="TOC1"/>
        <w:rPr>
          <w:rFonts w:asciiTheme="minorHAnsi" w:eastAsiaTheme="minorEastAsia" w:hAnsiTheme="minorHAnsi" w:cstheme="minorBidi"/>
          <w:b w:val="0"/>
        </w:rPr>
      </w:pPr>
      <w:r>
        <w:fldChar w:fldCharType="begin"/>
      </w:r>
      <w:r>
        <w:instrText xml:space="preserve"> HYPERLINK \l "_Toc68786033" </w:instrText>
      </w:r>
      <w:r>
        <w:fldChar w:fldCharType="separate"/>
      </w:r>
      <w:r w:rsidRPr="001C54A5">
        <w:rPr>
          <w:rStyle w:val="Hyperlink"/>
        </w:rPr>
        <w:t>2. Executive summary</w:t>
      </w:r>
      <w:r>
        <w:rPr>
          <w:webHidden/>
        </w:rPr>
        <w:tab/>
      </w:r>
      <w:r>
        <w:rPr>
          <w:webHidden/>
        </w:rPr>
        <w:fldChar w:fldCharType="begin"/>
      </w:r>
      <w:r>
        <w:rPr>
          <w:webHidden/>
        </w:rPr>
        <w:instrText xml:space="preserve"> PAGEREF _Toc68786033 \h </w:instrText>
      </w:r>
      <w:r>
        <w:rPr>
          <w:webHidden/>
        </w:rPr>
        <w:fldChar w:fldCharType="separate"/>
      </w:r>
      <w:r>
        <w:rPr>
          <w:webHidden/>
        </w:rPr>
        <w:t>9</w:t>
      </w:r>
      <w:r>
        <w:rPr>
          <w:webHidden/>
        </w:rPr>
        <w:fldChar w:fldCharType="end"/>
      </w:r>
      <w:r>
        <w:fldChar w:fldCharType="end"/>
      </w:r>
    </w:p>
    <w:p w:rsidR="00EC4ADE" w14:paraId="4415AABA" w14:textId="77777777">
      <w:pPr>
        <w:pStyle w:val="TOC2"/>
        <w:rPr>
          <w:rFonts w:asciiTheme="minorHAnsi" w:eastAsiaTheme="minorEastAsia" w:hAnsiTheme="minorHAnsi" w:cstheme="minorBidi"/>
          <w:sz w:val="22"/>
          <w:szCs w:val="22"/>
        </w:rPr>
      </w:pPr>
      <w:r>
        <w:fldChar w:fldCharType="begin"/>
      </w:r>
      <w:r>
        <w:instrText xml:space="preserve"> HYPERLINK \l "_Toc68786034" </w:instrText>
      </w:r>
      <w:r>
        <w:fldChar w:fldCharType="separate"/>
      </w:r>
      <w:r w:rsidRPr="001C54A5">
        <w:rPr>
          <w:rStyle w:val="Hyperlink"/>
        </w:rPr>
        <w:t>2.1. Problem statement</w:t>
      </w:r>
      <w:r>
        <w:rPr>
          <w:webHidden/>
        </w:rPr>
        <w:tab/>
      </w:r>
      <w:r>
        <w:rPr>
          <w:webHidden/>
        </w:rPr>
        <w:fldChar w:fldCharType="begin"/>
      </w:r>
      <w:r>
        <w:rPr>
          <w:webHidden/>
        </w:rPr>
        <w:instrText xml:space="preserve"> PAGEREF _Toc68786034 \h </w:instrText>
      </w:r>
      <w:r>
        <w:rPr>
          <w:webHidden/>
        </w:rPr>
        <w:fldChar w:fldCharType="separate"/>
      </w:r>
      <w:r>
        <w:rPr>
          <w:webHidden/>
        </w:rPr>
        <w:t>9</w:t>
      </w:r>
      <w:r>
        <w:rPr>
          <w:webHidden/>
        </w:rPr>
        <w:fldChar w:fldCharType="end"/>
      </w:r>
      <w:r>
        <w:fldChar w:fldCharType="end"/>
      </w:r>
    </w:p>
    <w:p w:rsidR="00EC4ADE" w14:paraId="0E436862" w14:textId="77777777">
      <w:pPr>
        <w:pStyle w:val="TOC2"/>
        <w:rPr>
          <w:rFonts w:asciiTheme="minorHAnsi" w:eastAsiaTheme="minorEastAsia" w:hAnsiTheme="minorHAnsi" w:cstheme="minorBidi"/>
          <w:sz w:val="22"/>
          <w:szCs w:val="22"/>
        </w:rPr>
      </w:pPr>
      <w:r>
        <w:fldChar w:fldCharType="begin"/>
      </w:r>
      <w:r>
        <w:instrText xml:space="preserve"> HYPERLINK \l "_Toc68786035" </w:instrText>
      </w:r>
      <w:r>
        <w:fldChar w:fldCharType="separate"/>
      </w:r>
      <w:r w:rsidRPr="001C54A5">
        <w:rPr>
          <w:rStyle w:val="Hyperlink"/>
        </w:rPr>
        <w:t>2.2. About the product</w:t>
      </w:r>
      <w:r>
        <w:rPr>
          <w:webHidden/>
        </w:rPr>
        <w:tab/>
      </w:r>
      <w:r>
        <w:rPr>
          <w:webHidden/>
        </w:rPr>
        <w:fldChar w:fldCharType="begin"/>
      </w:r>
      <w:r>
        <w:rPr>
          <w:webHidden/>
        </w:rPr>
        <w:instrText xml:space="preserve"> PAGEREF _Toc68786035 \h </w:instrText>
      </w:r>
      <w:r>
        <w:rPr>
          <w:webHidden/>
        </w:rPr>
        <w:fldChar w:fldCharType="separate"/>
      </w:r>
      <w:r>
        <w:rPr>
          <w:webHidden/>
        </w:rPr>
        <w:t>10</w:t>
      </w:r>
      <w:r>
        <w:rPr>
          <w:webHidden/>
        </w:rPr>
        <w:fldChar w:fldCharType="end"/>
      </w:r>
      <w:r>
        <w:fldChar w:fldCharType="end"/>
      </w:r>
    </w:p>
    <w:p w:rsidR="00EC4ADE" w14:paraId="4B081DAA" w14:textId="77777777">
      <w:pPr>
        <w:pStyle w:val="TOC2"/>
        <w:rPr>
          <w:rFonts w:asciiTheme="minorHAnsi" w:eastAsiaTheme="minorEastAsia" w:hAnsiTheme="minorHAnsi" w:cstheme="minorBidi"/>
          <w:sz w:val="22"/>
          <w:szCs w:val="22"/>
        </w:rPr>
      </w:pPr>
      <w:r>
        <w:fldChar w:fldCharType="begin"/>
      </w:r>
      <w:r>
        <w:instrText xml:space="preserve"> HYPERLINK \l "_Toc68786036" </w:instrText>
      </w:r>
      <w:r>
        <w:fldChar w:fldCharType="separate"/>
      </w:r>
      <w:r w:rsidRPr="001C54A5">
        <w:rPr>
          <w:rStyle w:val="Hyperlink"/>
        </w:rPr>
        <w:t>2.3. The development program</w:t>
      </w:r>
      <w:r w:rsidRPr="001C54A5">
        <w:rPr>
          <w:rStyle w:val="Hyperlink"/>
        </w:rPr>
        <w:t>me/compliance with CHMP guidance/scientific advice</w:t>
      </w:r>
      <w:r>
        <w:rPr>
          <w:webHidden/>
        </w:rPr>
        <w:tab/>
      </w:r>
      <w:r>
        <w:rPr>
          <w:webHidden/>
        </w:rPr>
        <w:fldChar w:fldCharType="begin"/>
      </w:r>
      <w:r>
        <w:rPr>
          <w:webHidden/>
        </w:rPr>
        <w:instrText xml:space="preserve"> PAGEREF _Toc68786036 \h </w:instrText>
      </w:r>
      <w:r>
        <w:rPr>
          <w:webHidden/>
        </w:rPr>
        <w:fldChar w:fldCharType="separate"/>
      </w:r>
      <w:r>
        <w:rPr>
          <w:webHidden/>
        </w:rPr>
        <w:t>10</w:t>
      </w:r>
      <w:r>
        <w:rPr>
          <w:webHidden/>
        </w:rPr>
        <w:fldChar w:fldCharType="end"/>
      </w:r>
      <w:r>
        <w:fldChar w:fldCharType="end"/>
      </w:r>
    </w:p>
    <w:p w:rsidR="00EC4ADE" w14:paraId="1166E717" w14:textId="77777777">
      <w:pPr>
        <w:pStyle w:val="TOC2"/>
        <w:rPr>
          <w:rFonts w:asciiTheme="minorHAnsi" w:eastAsiaTheme="minorEastAsia" w:hAnsiTheme="minorHAnsi" w:cstheme="minorBidi"/>
          <w:sz w:val="22"/>
          <w:szCs w:val="22"/>
        </w:rPr>
      </w:pPr>
      <w:r>
        <w:fldChar w:fldCharType="begin"/>
      </w:r>
      <w:r>
        <w:instrText xml:space="preserve"> HYPERLINK \l "_Toc68786037" </w:instrText>
      </w:r>
      <w:r>
        <w:fldChar w:fldCharType="separate"/>
      </w:r>
      <w:r w:rsidRPr="001C54A5">
        <w:rPr>
          <w:rStyle w:val="Hyperlink"/>
        </w:rPr>
        <w:t>2.4. General comments on compliance with GMP, GLP, GCP</w:t>
      </w:r>
      <w:r>
        <w:rPr>
          <w:webHidden/>
        </w:rPr>
        <w:tab/>
      </w:r>
      <w:r>
        <w:rPr>
          <w:webHidden/>
        </w:rPr>
        <w:fldChar w:fldCharType="begin"/>
      </w:r>
      <w:r>
        <w:rPr>
          <w:webHidden/>
        </w:rPr>
        <w:instrText xml:space="preserve"> PAGEREF _Toc68786037 \</w:instrText>
      </w:r>
      <w:r>
        <w:rPr>
          <w:webHidden/>
        </w:rPr>
        <w:instrText xml:space="preserve">h </w:instrText>
      </w:r>
      <w:r>
        <w:rPr>
          <w:webHidden/>
        </w:rPr>
        <w:fldChar w:fldCharType="separate"/>
      </w:r>
      <w:r>
        <w:rPr>
          <w:webHidden/>
        </w:rPr>
        <w:t>10</w:t>
      </w:r>
      <w:r>
        <w:rPr>
          <w:webHidden/>
        </w:rPr>
        <w:fldChar w:fldCharType="end"/>
      </w:r>
      <w:r>
        <w:fldChar w:fldCharType="end"/>
      </w:r>
    </w:p>
    <w:p w:rsidR="00EC4ADE" w14:paraId="33BC1926" w14:textId="77777777">
      <w:pPr>
        <w:pStyle w:val="TOC2"/>
        <w:rPr>
          <w:rFonts w:asciiTheme="minorHAnsi" w:eastAsiaTheme="minorEastAsia" w:hAnsiTheme="minorHAnsi" w:cstheme="minorBidi"/>
          <w:sz w:val="22"/>
          <w:szCs w:val="22"/>
        </w:rPr>
      </w:pPr>
      <w:r>
        <w:fldChar w:fldCharType="begin"/>
      </w:r>
      <w:r>
        <w:instrText xml:space="preserve"> HYPERLINK \l "_Toc68786038" </w:instrText>
      </w:r>
      <w:r>
        <w:fldChar w:fldCharType="separate"/>
      </w:r>
      <w:r w:rsidRPr="001C54A5">
        <w:rPr>
          <w:rStyle w:val="Hyperlink"/>
        </w:rPr>
        <w:t>2.5. Type of application and other comments on the submitted dossier</w:t>
      </w:r>
      <w:r>
        <w:rPr>
          <w:webHidden/>
        </w:rPr>
        <w:tab/>
      </w:r>
      <w:r>
        <w:rPr>
          <w:webHidden/>
        </w:rPr>
        <w:fldChar w:fldCharType="begin"/>
      </w:r>
      <w:r>
        <w:rPr>
          <w:webHidden/>
        </w:rPr>
        <w:instrText xml:space="preserve"> PAGEREF _Toc68786038 \h </w:instrText>
      </w:r>
      <w:r>
        <w:rPr>
          <w:webHidden/>
        </w:rPr>
        <w:fldChar w:fldCharType="separate"/>
      </w:r>
      <w:r>
        <w:rPr>
          <w:webHidden/>
        </w:rPr>
        <w:t>10</w:t>
      </w:r>
      <w:r>
        <w:rPr>
          <w:webHidden/>
        </w:rPr>
        <w:fldChar w:fldCharType="end"/>
      </w:r>
      <w:r>
        <w:fldChar w:fldCharType="end"/>
      </w:r>
    </w:p>
    <w:p w:rsidR="00EC4ADE" w14:paraId="521D9EB2" w14:textId="77777777">
      <w:pPr>
        <w:pStyle w:val="TOC1"/>
        <w:rPr>
          <w:rFonts w:asciiTheme="minorHAnsi" w:eastAsiaTheme="minorEastAsia" w:hAnsiTheme="minorHAnsi" w:cstheme="minorBidi"/>
          <w:b w:val="0"/>
        </w:rPr>
      </w:pPr>
      <w:r>
        <w:fldChar w:fldCharType="begin"/>
      </w:r>
      <w:r>
        <w:instrText xml:space="preserve"> HYPERLINK \l "_Toc68786039" </w:instrText>
      </w:r>
      <w:r>
        <w:fldChar w:fldCharType="separate"/>
      </w:r>
      <w:r w:rsidRPr="001C54A5">
        <w:rPr>
          <w:rStyle w:val="Hyperlink"/>
        </w:rPr>
        <w:t>3. Scientific overview and discussion</w:t>
      </w:r>
      <w:r>
        <w:rPr>
          <w:webHidden/>
        </w:rPr>
        <w:tab/>
      </w:r>
      <w:r>
        <w:rPr>
          <w:webHidden/>
        </w:rPr>
        <w:fldChar w:fldCharType="begin"/>
      </w:r>
      <w:r>
        <w:rPr>
          <w:webHidden/>
        </w:rPr>
        <w:instrText xml:space="preserve"> PAGEREF _Toc68786039 \h </w:instrText>
      </w:r>
      <w:r>
        <w:rPr>
          <w:webHidden/>
        </w:rPr>
        <w:fldChar w:fldCharType="separate"/>
      </w:r>
      <w:r>
        <w:rPr>
          <w:webHidden/>
        </w:rPr>
        <w:t>12</w:t>
      </w:r>
      <w:r>
        <w:rPr>
          <w:webHidden/>
        </w:rPr>
        <w:fldChar w:fldCharType="end"/>
      </w:r>
      <w:r>
        <w:fldChar w:fldCharType="end"/>
      </w:r>
    </w:p>
    <w:p w:rsidR="00EC4ADE" w14:paraId="555DEEFA" w14:textId="77777777">
      <w:pPr>
        <w:pStyle w:val="TOC2"/>
        <w:rPr>
          <w:rFonts w:asciiTheme="minorHAnsi" w:eastAsiaTheme="minorEastAsia" w:hAnsiTheme="minorHAnsi" w:cstheme="minorBidi"/>
          <w:sz w:val="22"/>
          <w:szCs w:val="22"/>
        </w:rPr>
      </w:pPr>
      <w:r>
        <w:fldChar w:fldCharType="begin"/>
      </w:r>
      <w:r>
        <w:instrText xml:space="preserve"> HYPERLINK \l "_Toc68786041" </w:instrText>
      </w:r>
      <w:r>
        <w:fldChar w:fldCharType="separate"/>
      </w:r>
      <w:r w:rsidRPr="001C54A5">
        <w:rPr>
          <w:rStyle w:val="Hyperlink"/>
        </w:rPr>
        <w:t>3.1. Quality aspects</w:t>
      </w:r>
      <w:r>
        <w:rPr>
          <w:webHidden/>
        </w:rPr>
        <w:tab/>
      </w:r>
      <w:r>
        <w:rPr>
          <w:webHidden/>
        </w:rPr>
        <w:fldChar w:fldCharType="begin"/>
      </w:r>
      <w:r>
        <w:rPr>
          <w:webHidden/>
        </w:rPr>
        <w:instrText xml:space="preserve"> PAGEREF _Toc68786041 \h </w:instrText>
      </w:r>
      <w:r>
        <w:rPr>
          <w:webHidden/>
        </w:rPr>
        <w:fldChar w:fldCharType="separate"/>
      </w:r>
      <w:r>
        <w:rPr>
          <w:webHidden/>
        </w:rPr>
        <w:t>13</w:t>
      </w:r>
      <w:r>
        <w:rPr>
          <w:webHidden/>
        </w:rPr>
        <w:fldChar w:fldCharType="end"/>
      </w:r>
      <w:r>
        <w:fldChar w:fldCharType="end"/>
      </w:r>
    </w:p>
    <w:p w:rsidR="00EC4ADE" w14:paraId="0FA5BE45" w14:textId="77777777">
      <w:pPr>
        <w:pStyle w:val="TOC2"/>
        <w:rPr>
          <w:rFonts w:asciiTheme="minorHAnsi" w:eastAsiaTheme="minorEastAsia" w:hAnsiTheme="minorHAnsi" w:cstheme="minorBidi"/>
          <w:sz w:val="22"/>
          <w:szCs w:val="22"/>
        </w:rPr>
      </w:pPr>
      <w:r>
        <w:fldChar w:fldCharType="begin"/>
      </w:r>
      <w:r>
        <w:instrText xml:space="preserve"> HYPERLINK \l "_Toc68786044" </w:instrText>
      </w:r>
      <w:r>
        <w:fldChar w:fldCharType="separate"/>
      </w:r>
      <w:r w:rsidRPr="001C54A5">
        <w:rPr>
          <w:rStyle w:val="Hyperlink"/>
        </w:rPr>
        <w:t>3.2. Non clinical aspects</w:t>
      </w:r>
      <w:r>
        <w:rPr>
          <w:webHidden/>
        </w:rPr>
        <w:tab/>
      </w:r>
      <w:r>
        <w:rPr>
          <w:webHidden/>
        </w:rPr>
        <w:fldChar w:fldCharType="begin"/>
      </w:r>
      <w:r>
        <w:rPr>
          <w:webHidden/>
        </w:rPr>
        <w:instrText xml:space="preserve"> PAGEREF _Toc68786044 \h </w:instrText>
      </w:r>
      <w:r>
        <w:rPr>
          <w:webHidden/>
        </w:rPr>
        <w:fldChar w:fldCharType="separate"/>
      </w:r>
      <w:r>
        <w:rPr>
          <w:webHidden/>
        </w:rPr>
        <w:t>29</w:t>
      </w:r>
      <w:r>
        <w:rPr>
          <w:webHidden/>
        </w:rPr>
        <w:fldChar w:fldCharType="end"/>
      </w:r>
      <w:r>
        <w:fldChar w:fldCharType="end"/>
      </w:r>
    </w:p>
    <w:p w:rsidR="00EC4ADE" w14:paraId="6481218D" w14:textId="77777777">
      <w:pPr>
        <w:pStyle w:val="TOC2"/>
        <w:rPr>
          <w:rFonts w:asciiTheme="minorHAnsi" w:eastAsiaTheme="minorEastAsia" w:hAnsiTheme="minorHAnsi" w:cstheme="minorBidi"/>
          <w:sz w:val="22"/>
          <w:szCs w:val="22"/>
        </w:rPr>
      </w:pPr>
      <w:r>
        <w:fldChar w:fldCharType="begin"/>
      </w:r>
      <w:r>
        <w:instrText xml:space="preserve"> HYPERLINK \l "_Toc68786045" </w:instrText>
      </w:r>
      <w:r>
        <w:fldChar w:fldCharType="separate"/>
      </w:r>
      <w:r w:rsidRPr="001C54A5">
        <w:rPr>
          <w:rStyle w:val="Hyperlink"/>
        </w:rPr>
        <w:t>3.3. Clinical aspects</w:t>
      </w:r>
      <w:r>
        <w:rPr>
          <w:webHidden/>
        </w:rPr>
        <w:tab/>
      </w:r>
      <w:r>
        <w:rPr>
          <w:webHidden/>
        </w:rPr>
        <w:fldChar w:fldCharType="begin"/>
      </w:r>
      <w:r>
        <w:rPr>
          <w:webHidden/>
        </w:rPr>
        <w:instrText xml:space="preserve"> PAGEREF _Toc68786045 \h </w:instrText>
      </w:r>
      <w:r>
        <w:rPr>
          <w:webHidden/>
        </w:rPr>
        <w:fldChar w:fldCharType="separate"/>
      </w:r>
      <w:r>
        <w:rPr>
          <w:webHidden/>
        </w:rPr>
        <w:t>32</w:t>
      </w:r>
      <w:r>
        <w:rPr>
          <w:webHidden/>
        </w:rPr>
        <w:fldChar w:fldCharType="end"/>
      </w:r>
      <w:r>
        <w:fldChar w:fldCharType="end"/>
      </w:r>
    </w:p>
    <w:p w:rsidR="00EC4ADE" w14:paraId="48F0F8D0" w14:textId="77777777">
      <w:pPr>
        <w:pStyle w:val="TOC2"/>
        <w:rPr>
          <w:rFonts w:asciiTheme="minorHAnsi" w:eastAsiaTheme="minorEastAsia" w:hAnsiTheme="minorHAnsi" w:cstheme="minorBidi"/>
          <w:sz w:val="22"/>
          <w:szCs w:val="22"/>
        </w:rPr>
      </w:pPr>
      <w:r>
        <w:fldChar w:fldCharType="begin"/>
      </w:r>
      <w:r>
        <w:instrText xml:space="preserve"> HYPERLINK \l "_Toc68786046" </w:instrText>
      </w:r>
      <w:r>
        <w:fldChar w:fldCharType="separate"/>
      </w:r>
      <w:r w:rsidRPr="001C54A5">
        <w:rPr>
          <w:rStyle w:val="Hyperlink"/>
        </w:rPr>
        <w:t>3.4. &lt;Risk management plan&gt;</w:t>
      </w:r>
      <w:r>
        <w:rPr>
          <w:webHidden/>
        </w:rPr>
        <w:tab/>
      </w:r>
      <w:r>
        <w:rPr>
          <w:webHidden/>
        </w:rPr>
        <w:fldChar w:fldCharType="begin"/>
      </w:r>
      <w:r>
        <w:rPr>
          <w:webHidden/>
        </w:rPr>
        <w:instrText xml:space="preserve"> PAGEREF _Toc68786046 \h </w:instrText>
      </w:r>
      <w:r>
        <w:rPr>
          <w:webHidden/>
        </w:rPr>
        <w:fldChar w:fldCharType="separate"/>
      </w:r>
      <w:r>
        <w:rPr>
          <w:webHidden/>
        </w:rPr>
        <w:t>41</w:t>
      </w:r>
      <w:r>
        <w:rPr>
          <w:webHidden/>
        </w:rPr>
        <w:fldChar w:fldCharType="end"/>
      </w:r>
      <w:r>
        <w:fldChar w:fldCharType="end"/>
      </w:r>
    </w:p>
    <w:p w:rsidR="00EC4ADE" w14:paraId="5F860E31" w14:textId="77777777">
      <w:pPr>
        <w:pStyle w:val="TOC2"/>
        <w:rPr>
          <w:rFonts w:asciiTheme="minorHAnsi" w:eastAsiaTheme="minorEastAsia" w:hAnsiTheme="minorHAnsi" w:cstheme="minorBidi"/>
          <w:sz w:val="22"/>
          <w:szCs w:val="22"/>
        </w:rPr>
      </w:pPr>
      <w:r>
        <w:fldChar w:fldCharType="begin"/>
      </w:r>
      <w:r>
        <w:instrText xml:space="preserve"> HYPERLINK \l "_Toc68786047" </w:instrText>
      </w:r>
      <w:r>
        <w:fldChar w:fldCharType="separate"/>
      </w:r>
      <w:r w:rsidRPr="001C54A5">
        <w:rPr>
          <w:rStyle w:val="Hyperlink"/>
        </w:rPr>
        <w:t>3.5. Pharmacovigilance</w:t>
      </w:r>
      <w:r>
        <w:rPr>
          <w:webHidden/>
        </w:rPr>
        <w:tab/>
      </w:r>
      <w:r>
        <w:rPr>
          <w:webHidden/>
        </w:rPr>
        <w:fldChar w:fldCharType="begin"/>
      </w:r>
      <w:r>
        <w:rPr>
          <w:webHidden/>
        </w:rPr>
        <w:instrText xml:space="preserve"> PAGEREF _Toc68786047 \h </w:instrText>
      </w:r>
      <w:r>
        <w:rPr>
          <w:webHidden/>
        </w:rPr>
        <w:fldChar w:fldCharType="separate"/>
      </w:r>
      <w:r>
        <w:rPr>
          <w:webHidden/>
        </w:rPr>
        <w:t>44</w:t>
      </w:r>
      <w:r>
        <w:rPr>
          <w:webHidden/>
        </w:rPr>
        <w:fldChar w:fldCharType="end"/>
      </w:r>
      <w:r>
        <w:fldChar w:fldCharType="end"/>
      </w:r>
    </w:p>
    <w:p w:rsidR="00EC4ADE" w14:paraId="34DB4458" w14:textId="77777777">
      <w:pPr>
        <w:pStyle w:val="TOC1"/>
        <w:rPr>
          <w:rFonts w:asciiTheme="minorHAnsi" w:eastAsiaTheme="minorEastAsia" w:hAnsiTheme="minorHAnsi" w:cstheme="minorBidi"/>
          <w:b w:val="0"/>
        </w:rPr>
      </w:pPr>
      <w:r>
        <w:fldChar w:fldCharType="begin"/>
      </w:r>
      <w:r>
        <w:instrText xml:space="preserve"> HYPERLINK \l "_Toc68786050" </w:instrText>
      </w:r>
      <w:r>
        <w:fldChar w:fldCharType="separate"/>
      </w:r>
      <w:r w:rsidRPr="001C54A5">
        <w:rPr>
          <w:rStyle w:val="Hyperlink"/>
        </w:rPr>
        <w:t>4. Benefit/risk assessment</w:t>
      </w:r>
      <w:r>
        <w:rPr>
          <w:webHidden/>
        </w:rPr>
        <w:tab/>
      </w:r>
      <w:r>
        <w:rPr>
          <w:webHidden/>
        </w:rPr>
        <w:fldChar w:fldCharType="begin"/>
      </w:r>
      <w:r>
        <w:rPr>
          <w:webHidden/>
        </w:rPr>
        <w:instrText xml:space="preserve"> PAGEREF _Toc68786050 \h </w:instrText>
      </w:r>
      <w:r>
        <w:rPr>
          <w:webHidden/>
        </w:rPr>
        <w:fldChar w:fldCharType="separate"/>
      </w:r>
      <w:r>
        <w:rPr>
          <w:webHidden/>
        </w:rPr>
        <w:t>45</w:t>
      </w:r>
      <w:r>
        <w:rPr>
          <w:webHidden/>
        </w:rPr>
        <w:fldChar w:fldCharType="end"/>
      </w:r>
      <w:r>
        <w:fldChar w:fldCharType="end"/>
      </w:r>
    </w:p>
    <w:p w:rsidR="00EC4ADE" w14:paraId="5AD9B5F0" w14:textId="77777777">
      <w:pPr>
        <w:pStyle w:val="TOC2"/>
        <w:rPr>
          <w:rFonts w:asciiTheme="minorHAnsi" w:eastAsiaTheme="minorEastAsia" w:hAnsiTheme="minorHAnsi" w:cstheme="minorBidi"/>
          <w:sz w:val="22"/>
          <w:szCs w:val="22"/>
        </w:rPr>
      </w:pPr>
      <w:r>
        <w:fldChar w:fldCharType="begin"/>
      </w:r>
      <w:r>
        <w:instrText xml:space="preserve"> HYPERLINK \l "_Toc68786053" </w:instrText>
      </w:r>
      <w:r>
        <w:fldChar w:fldCharType="separate"/>
      </w:r>
      <w:r w:rsidRPr="001C54A5">
        <w:rPr>
          <w:rStyle w:val="Hyperlink"/>
        </w:rPr>
        <w:t>4.1. Conclusions</w:t>
      </w:r>
      <w:r>
        <w:rPr>
          <w:webHidden/>
        </w:rPr>
        <w:tab/>
      </w:r>
      <w:r>
        <w:rPr>
          <w:webHidden/>
        </w:rPr>
        <w:fldChar w:fldCharType="begin"/>
      </w:r>
      <w:r>
        <w:rPr>
          <w:webHidden/>
        </w:rPr>
        <w:instrText xml:space="preserve"> PAGEREF _Toc68786053 \h </w:instrText>
      </w:r>
      <w:r>
        <w:rPr>
          <w:webHidden/>
        </w:rPr>
        <w:fldChar w:fldCharType="separate"/>
      </w:r>
      <w:r>
        <w:rPr>
          <w:webHidden/>
        </w:rPr>
        <w:t>47</w:t>
      </w:r>
      <w:r>
        <w:rPr>
          <w:webHidden/>
        </w:rPr>
        <w:fldChar w:fldCharType="end"/>
      </w:r>
      <w:r>
        <w:fldChar w:fldCharType="end"/>
      </w:r>
    </w:p>
    <w:p w:rsidR="00EC4ADE" w14:paraId="6D25AD73" w14:textId="77777777">
      <w:pPr>
        <w:pStyle w:val="TOC1"/>
        <w:rPr>
          <w:rFonts w:asciiTheme="minorHAnsi" w:eastAsiaTheme="minorEastAsia" w:hAnsiTheme="minorHAnsi" w:cstheme="minorBidi"/>
          <w:b w:val="0"/>
        </w:rPr>
      </w:pPr>
      <w:r>
        <w:fldChar w:fldCharType="begin"/>
      </w:r>
      <w:r>
        <w:instrText xml:space="preserve"> HYPERLINK \l "_Toc68786054" </w:instrText>
      </w:r>
      <w:r>
        <w:fldChar w:fldCharType="separate"/>
      </w:r>
      <w:r w:rsidRPr="001C54A5">
        <w:rPr>
          <w:rStyle w:val="Hyperlink"/>
        </w:rPr>
        <w:t>5. &lt;Proposed&gt; &lt;C</w:t>
      </w:r>
      <w:r w:rsidRPr="001C54A5">
        <w:rPr>
          <w:rStyle w:val="Hyperlink"/>
        </w:rPr>
        <w:t>HMP&gt; &lt;List of questions&gt;</w:t>
      </w:r>
      <w:r>
        <w:rPr>
          <w:webHidden/>
        </w:rPr>
        <w:tab/>
      </w:r>
      <w:r>
        <w:rPr>
          <w:webHidden/>
        </w:rPr>
        <w:fldChar w:fldCharType="begin"/>
      </w:r>
      <w:r>
        <w:rPr>
          <w:webHidden/>
        </w:rPr>
        <w:instrText xml:space="preserve"> PAGEREF _Toc68786054 \h </w:instrText>
      </w:r>
      <w:r>
        <w:rPr>
          <w:webHidden/>
        </w:rPr>
        <w:fldChar w:fldCharType="separate"/>
      </w:r>
      <w:r>
        <w:rPr>
          <w:webHidden/>
        </w:rPr>
        <w:t>47</w:t>
      </w:r>
      <w:r>
        <w:rPr>
          <w:webHidden/>
        </w:rPr>
        <w:fldChar w:fldCharType="end"/>
      </w:r>
      <w:r>
        <w:fldChar w:fldCharType="end"/>
      </w:r>
    </w:p>
    <w:p w:rsidR="00EC4ADE" w14:paraId="597BF8E1" w14:textId="77777777">
      <w:pPr>
        <w:pStyle w:val="TOC2"/>
        <w:rPr>
          <w:rFonts w:asciiTheme="minorHAnsi" w:eastAsiaTheme="minorEastAsia" w:hAnsiTheme="minorHAnsi" w:cstheme="minorBidi"/>
          <w:sz w:val="22"/>
          <w:szCs w:val="22"/>
        </w:rPr>
      </w:pPr>
      <w:r>
        <w:fldChar w:fldCharType="begin"/>
      </w:r>
      <w:r>
        <w:instrText xml:space="preserve"> HYPERLINK \l "_Toc68786056" </w:instrText>
      </w:r>
      <w:r>
        <w:fldChar w:fldCharType="separate"/>
      </w:r>
      <w:r w:rsidRPr="001C54A5">
        <w:rPr>
          <w:rStyle w:val="Hyperlink"/>
        </w:rPr>
        <w:t>5.1. Quality aspects</w:t>
      </w:r>
      <w:r>
        <w:rPr>
          <w:webHidden/>
        </w:rPr>
        <w:tab/>
      </w:r>
      <w:r>
        <w:rPr>
          <w:webHidden/>
        </w:rPr>
        <w:fldChar w:fldCharType="begin"/>
      </w:r>
      <w:r>
        <w:rPr>
          <w:webHidden/>
        </w:rPr>
        <w:instrText xml:space="preserve"> PAGEREF _Toc68786056 \h </w:instrText>
      </w:r>
      <w:r>
        <w:rPr>
          <w:webHidden/>
        </w:rPr>
        <w:fldChar w:fldCharType="separate"/>
      </w:r>
      <w:r>
        <w:rPr>
          <w:webHidden/>
        </w:rPr>
        <w:t>47</w:t>
      </w:r>
      <w:r>
        <w:rPr>
          <w:webHidden/>
        </w:rPr>
        <w:fldChar w:fldCharType="end"/>
      </w:r>
      <w:r>
        <w:fldChar w:fldCharType="end"/>
      </w:r>
    </w:p>
    <w:p w:rsidR="00EC4ADE" w14:paraId="0407C35B" w14:textId="77777777">
      <w:pPr>
        <w:pStyle w:val="TOC2"/>
        <w:rPr>
          <w:rFonts w:asciiTheme="minorHAnsi" w:eastAsiaTheme="minorEastAsia" w:hAnsiTheme="minorHAnsi" w:cstheme="minorBidi"/>
          <w:sz w:val="22"/>
          <w:szCs w:val="22"/>
        </w:rPr>
      </w:pPr>
      <w:r>
        <w:fldChar w:fldCharType="begin"/>
      </w:r>
      <w:r>
        <w:instrText xml:space="preserve"> HYPERLINK \l "_Toc68786058" </w:instrText>
      </w:r>
      <w:r>
        <w:fldChar w:fldCharType="separate"/>
      </w:r>
      <w:r w:rsidRPr="001C54A5">
        <w:rPr>
          <w:rStyle w:val="Hyperlink"/>
        </w:rPr>
        <w:t>5.2. Non clinical aspects</w:t>
      </w:r>
      <w:r>
        <w:rPr>
          <w:webHidden/>
        </w:rPr>
        <w:tab/>
      </w:r>
      <w:r>
        <w:rPr>
          <w:webHidden/>
        </w:rPr>
        <w:fldChar w:fldCharType="begin"/>
      </w:r>
      <w:r>
        <w:rPr>
          <w:webHidden/>
        </w:rPr>
        <w:instrText xml:space="preserve"> PAGEREF _Toc68786058 \h </w:instrText>
      </w:r>
      <w:r>
        <w:rPr>
          <w:webHidden/>
        </w:rPr>
        <w:fldChar w:fldCharType="separate"/>
      </w:r>
      <w:r>
        <w:rPr>
          <w:webHidden/>
        </w:rPr>
        <w:t>48</w:t>
      </w:r>
      <w:r>
        <w:rPr>
          <w:webHidden/>
        </w:rPr>
        <w:fldChar w:fldCharType="end"/>
      </w:r>
      <w:r>
        <w:fldChar w:fldCharType="end"/>
      </w:r>
    </w:p>
    <w:p w:rsidR="00EC4ADE" w14:paraId="38DE37F3" w14:textId="77777777">
      <w:pPr>
        <w:pStyle w:val="TOC2"/>
        <w:rPr>
          <w:rFonts w:asciiTheme="minorHAnsi" w:eastAsiaTheme="minorEastAsia" w:hAnsiTheme="minorHAnsi" w:cstheme="minorBidi"/>
          <w:sz w:val="22"/>
          <w:szCs w:val="22"/>
        </w:rPr>
      </w:pPr>
      <w:r>
        <w:fldChar w:fldCharType="begin"/>
      </w:r>
      <w:r>
        <w:instrText xml:space="preserve"> HYPERLINK \l "_Toc68786059" </w:instrText>
      </w:r>
      <w:r>
        <w:fldChar w:fldCharType="separate"/>
      </w:r>
      <w:r w:rsidRPr="001C54A5">
        <w:rPr>
          <w:rStyle w:val="Hyperlink"/>
        </w:rPr>
        <w:t>5.3. Clinical aspects</w:t>
      </w:r>
      <w:r>
        <w:rPr>
          <w:webHidden/>
        </w:rPr>
        <w:tab/>
      </w:r>
      <w:r>
        <w:rPr>
          <w:webHidden/>
        </w:rPr>
        <w:fldChar w:fldCharType="begin"/>
      </w:r>
      <w:r>
        <w:rPr>
          <w:webHidden/>
        </w:rPr>
        <w:instrText xml:space="preserve"> PAGEREF _Toc68786059 \h </w:instrText>
      </w:r>
      <w:r>
        <w:rPr>
          <w:webHidden/>
        </w:rPr>
        <w:fldChar w:fldCharType="separate"/>
      </w:r>
      <w:r>
        <w:rPr>
          <w:webHidden/>
        </w:rPr>
        <w:t>48</w:t>
      </w:r>
      <w:r>
        <w:rPr>
          <w:webHidden/>
        </w:rPr>
        <w:fldChar w:fldCharType="end"/>
      </w:r>
      <w:r>
        <w:fldChar w:fldCharType="end"/>
      </w:r>
    </w:p>
    <w:p w:rsidR="00EC4ADE" w14:paraId="40154077" w14:textId="77777777">
      <w:pPr>
        <w:pStyle w:val="TOC2"/>
        <w:rPr>
          <w:rFonts w:asciiTheme="minorHAnsi" w:eastAsiaTheme="minorEastAsia" w:hAnsiTheme="minorHAnsi" w:cstheme="minorBidi"/>
          <w:sz w:val="22"/>
          <w:szCs w:val="22"/>
        </w:rPr>
      </w:pPr>
      <w:r>
        <w:fldChar w:fldCharType="begin"/>
      </w:r>
      <w:r>
        <w:instrText xml:space="preserve"> HYPERLINK \l "_Toc68786060" </w:instrText>
      </w:r>
      <w:r>
        <w:fldChar w:fldCharType="separate"/>
      </w:r>
      <w:r w:rsidRPr="001C54A5">
        <w:rPr>
          <w:rStyle w:val="Hyperlink"/>
        </w:rPr>
        <w:t>5.4. Risk management plan</w:t>
      </w:r>
      <w:r>
        <w:rPr>
          <w:webHidden/>
        </w:rPr>
        <w:tab/>
      </w:r>
      <w:r>
        <w:rPr>
          <w:webHidden/>
        </w:rPr>
        <w:fldChar w:fldCharType="begin"/>
      </w:r>
      <w:r>
        <w:rPr>
          <w:webHidden/>
        </w:rPr>
        <w:instrText xml:space="preserve"> PAGEREF _Toc68786060 \h </w:instrText>
      </w:r>
      <w:r>
        <w:rPr>
          <w:webHidden/>
        </w:rPr>
        <w:fldChar w:fldCharType="separate"/>
      </w:r>
      <w:r>
        <w:rPr>
          <w:webHidden/>
        </w:rPr>
        <w:t>48</w:t>
      </w:r>
      <w:r>
        <w:rPr>
          <w:webHidden/>
        </w:rPr>
        <w:fldChar w:fldCharType="end"/>
      </w:r>
      <w:r>
        <w:fldChar w:fldCharType="end"/>
      </w:r>
    </w:p>
    <w:p w:rsidR="00EC4ADE" w14:paraId="0A56F13F" w14:textId="77777777">
      <w:pPr>
        <w:pStyle w:val="TOC2"/>
        <w:rPr>
          <w:rFonts w:asciiTheme="minorHAnsi" w:eastAsiaTheme="minorEastAsia" w:hAnsiTheme="minorHAnsi" w:cstheme="minorBidi"/>
          <w:sz w:val="22"/>
          <w:szCs w:val="22"/>
        </w:rPr>
      </w:pPr>
      <w:r>
        <w:fldChar w:fldCharType="begin"/>
      </w:r>
      <w:r>
        <w:instrText xml:space="preserve"> HYPERLINK \l "_Toc68786061" </w:instrText>
      </w:r>
      <w:r>
        <w:fldChar w:fldCharType="separate"/>
      </w:r>
      <w:r w:rsidRPr="001C54A5">
        <w:rPr>
          <w:rStyle w:val="Hyperlink"/>
        </w:rPr>
        <w:t>5.5. Pharmacovig</w:t>
      </w:r>
      <w:r w:rsidRPr="001C54A5">
        <w:rPr>
          <w:rStyle w:val="Hyperlink"/>
        </w:rPr>
        <w:t>ilance</w:t>
      </w:r>
      <w:r>
        <w:rPr>
          <w:webHidden/>
        </w:rPr>
        <w:tab/>
      </w:r>
      <w:r>
        <w:rPr>
          <w:webHidden/>
        </w:rPr>
        <w:fldChar w:fldCharType="begin"/>
      </w:r>
      <w:r>
        <w:rPr>
          <w:webHidden/>
        </w:rPr>
        <w:instrText xml:space="preserve"> PAGEREF _Toc68786061 \h </w:instrText>
      </w:r>
      <w:r>
        <w:rPr>
          <w:webHidden/>
        </w:rPr>
        <w:fldChar w:fldCharType="separate"/>
      </w:r>
      <w:r>
        <w:rPr>
          <w:webHidden/>
        </w:rPr>
        <w:t>49</w:t>
      </w:r>
      <w:r>
        <w:rPr>
          <w:webHidden/>
        </w:rPr>
        <w:fldChar w:fldCharType="end"/>
      </w:r>
      <w:r>
        <w:fldChar w:fldCharType="end"/>
      </w:r>
    </w:p>
    <w:p w:rsidR="00EC4ADE" w14:paraId="4471B376" w14:textId="77777777">
      <w:pPr>
        <w:pStyle w:val="TOC2"/>
        <w:rPr>
          <w:rFonts w:asciiTheme="minorHAnsi" w:eastAsiaTheme="minorEastAsia" w:hAnsiTheme="minorHAnsi" w:cstheme="minorBidi"/>
          <w:sz w:val="22"/>
          <w:szCs w:val="22"/>
        </w:rPr>
      </w:pPr>
      <w:r>
        <w:fldChar w:fldCharType="begin"/>
      </w:r>
      <w:r>
        <w:instrText xml:space="preserve"> HYPERLINK \l "_Toc68786063" </w:instrText>
      </w:r>
      <w:r>
        <w:fldChar w:fldCharType="separate"/>
      </w:r>
      <w:r w:rsidRPr="001C54A5">
        <w:rPr>
          <w:rStyle w:val="Hyperlink"/>
        </w:rPr>
        <w:t>5.6. &lt;Orphan similarity and derogations&gt;</w:t>
      </w:r>
      <w:r>
        <w:rPr>
          <w:webHidden/>
        </w:rPr>
        <w:tab/>
      </w:r>
      <w:r>
        <w:rPr>
          <w:webHidden/>
        </w:rPr>
        <w:fldChar w:fldCharType="begin"/>
      </w:r>
      <w:r>
        <w:rPr>
          <w:webHidden/>
        </w:rPr>
        <w:instrText xml:space="preserve"> PAGEREF _Toc68786063 \h </w:instrText>
      </w:r>
      <w:r>
        <w:rPr>
          <w:webHidden/>
        </w:rPr>
        <w:fldChar w:fldCharType="separate"/>
      </w:r>
      <w:r>
        <w:rPr>
          <w:webHidden/>
        </w:rPr>
        <w:t>49</w:t>
      </w:r>
      <w:r>
        <w:rPr>
          <w:webHidden/>
        </w:rPr>
        <w:fldChar w:fldCharType="end"/>
      </w:r>
      <w:r>
        <w:fldChar w:fldCharType="end"/>
      </w:r>
    </w:p>
    <w:p w:rsidR="00EC4ADE" w14:paraId="58FE8AD6" w14:textId="77777777">
      <w:pPr>
        <w:pStyle w:val="TOC1"/>
        <w:rPr>
          <w:rFonts w:asciiTheme="minorHAnsi" w:eastAsiaTheme="minorEastAsia" w:hAnsiTheme="minorHAnsi" w:cstheme="minorBidi"/>
          <w:b w:val="0"/>
        </w:rPr>
      </w:pPr>
      <w:r>
        <w:fldChar w:fldCharType="begin"/>
      </w:r>
      <w:r>
        <w:instrText xml:space="preserve"> HYPERLINK \l "_Toc68786064" </w:instrText>
      </w:r>
      <w:r>
        <w:fldChar w:fldCharType="separate"/>
      </w:r>
      <w:r w:rsidRPr="001C54A5">
        <w:rPr>
          <w:rStyle w:val="Hyperlink"/>
        </w:rPr>
        <w:t>6. Recommended conditions for marketing authorisation and product information in case of a positive opinion</w:t>
      </w:r>
      <w:r>
        <w:rPr>
          <w:webHidden/>
        </w:rPr>
        <w:tab/>
      </w:r>
      <w:r>
        <w:rPr>
          <w:webHidden/>
        </w:rPr>
        <w:fldChar w:fldCharType="begin"/>
      </w:r>
      <w:r>
        <w:rPr>
          <w:webHidden/>
        </w:rPr>
        <w:instrText xml:space="preserve"> PAGEREF _Toc68786064 \h </w:instrText>
      </w:r>
      <w:r>
        <w:rPr>
          <w:webHidden/>
        </w:rPr>
        <w:fldChar w:fldCharType="separate"/>
      </w:r>
      <w:r>
        <w:rPr>
          <w:webHidden/>
        </w:rPr>
        <w:t>49</w:t>
      </w:r>
      <w:r>
        <w:rPr>
          <w:webHidden/>
        </w:rPr>
        <w:fldChar w:fldCharType="end"/>
      </w:r>
      <w:r>
        <w:fldChar w:fldCharType="end"/>
      </w:r>
    </w:p>
    <w:p w:rsidR="00EC4ADE" w14:paraId="38210CD5" w14:textId="77777777">
      <w:pPr>
        <w:pStyle w:val="TOC2"/>
        <w:rPr>
          <w:rFonts w:asciiTheme="minorHAnsi" w:eastAsiaTheme="minorEastAsia" w:hAnsiTheme="minorHAnsi" w:cstheme="minorBidi"/>
          <w:sz w:val="22"/>
          <w:szCs w:val="22"/>
        </w:rPr>
      </w:pPr>
      <w:r>
        <w:fldChar w:fldCharType="begin"/>
      </w:r>
      <w:r>
        <w:instrText xml:space="preserve"> HYPERLINK \l "_Toc68786065" </w:instrText>
      </w:r>
      <w:r>
        <w:fldChar w:fldCharType="separate"/>
      </w:r>
      <w:r w:rsidRPr="001C54A5">
        <w:rPr>
          <w:rStyle w:val="Hyperlink"/>
        </w:rPr>
        <w:t>6.1. Condition</w:t>
      </w:r>
      <w:r w:rsidRPr="001C54A5">
        <w:rPr>
          <w:rStyle w:val="Hyperlink"/>
        </w:rPr>
        <w:t>s for the marketing authorisation</w:t>
      </w:r>
      <w:r>
        <w:rPr>
          <w:webHidden/>
        </w:rPr>
        <w:tab/>
      </w:r>
      <w:r>
        <w:rPr>
          <w:webHidden/>
        </w:rPr>
        <w:fldChar w:fldCharType="begin"/>
      </w:r>
      <w:r>
        <w:rPr>
          <w:webHidden/>
        </w:rPr>
        <w:instrText xml:space="preserve"> PAGEREF _Toc68786065 \h </w:instrText>
      </w:r>
      <w:r>
        <w:rPr>
          <w:webHidden/>
        </w:rPr>
        <w:fldChar w:fldCharType="separate"/>
      </w:r>
      <w:r>
        <w:rPr>
          <w:webHidden/>
        </w:rPr>
        <w:t>49</w:t>
      </w:r>
      <w:r>
        <w:rPr>
          <w:webHidden/>
        </w:rPr>
        <w:fldChar w:fldCharType="end"/>
      </w:r>
      <w:r>
        <w:fldChar w:fldCharType="end"/>
      </w:r>
    </w:p>
    <w:p w:rsidR="00EC4ADE" w14:paraId="66F62018" w14:textId="77777777">
      <w:pPr>
        <w:pStyle w:val="TOC2"/>
        <w:rPr>
          <w:rFonts w:asciiTheme="minorHAnsi" w:eastAsiaTheme="minorEastAsia" w:hAnsiTheme="minorHAnsi" w:cstheme="minorBidi"/>
          <w:sz w:val="22"/>
          <w:szCs w:val="22"/>
        </w:rPr>
      </w:pPr>
      <w:r>
        <w:fldChar w:fldCharType="begin"/>
      </w:r>
      <w:r>
        <w:instrText xml:space="preserve"> HYPERLINK \l "_Toc68786066" </w:instrText>
      </w:r>
      <w:r>
        <w:fldChar w:fldCharType="separate"/>
      </w:r>
      <w:r w:rsidRPr="001C54A5">
        <w:rPr>
          <w:rStyle w:val="Hyperlink"/>
        </w:rPr>
        <w:t>6.2. Proposed list of post-authorisation measures*</w:t>
      </w:r>
      <w:r>
        <w:rPr>
          <w:webHidden/>
        </w:rPr>
        <w:tab/>
      </w:r>
      <w:r>
        <w:rPr>
          <w:webHidden/>
        </w:rPr>
        <w:fldChar w:fldCharType="begin"/>
      </w:r>
      <w:r>
        <w:rPr>
          <w:webHidden/>
        </w:rPr>
        <w:instrText xml:space="preserve"> PAGEREF _Toc68786066 \h </w:instrText>
      </w:r>
      <w:r>
        <w:rPr>
          <w:webHidden/>
        </w:rPr>
        <w:fldChar w:fldCharType="separate"/>
      </w:r>
      <w:r>
        <w:rPr>
          <w:webHidden/>
        </w:rPr>
        <w:t>49</w:t>
      </w:r>
      <w:r>
        <w:rPr>
          <w:webHidden/>
        </w:rPr>
        <w:fldChar w:fldCharType="end"/>
      </w:r>
      <w:r>
        <w:fldChar w:fldCharType="end"/>
      </w:r>
    </w:p>
    <w:p w:rsidR="00EC4ADE" w14:paraId="0B3A14F6" w14:textId="77777777">
      <w:pPr>
        <w:pStyle w:val="TOC2"/>
        <w:rPr>
          <w:rFonts w:asciiTheme="minorHAnsi" w:eastAsiaTheme="minorEastAsia" w:hAnsiTheme="minorHAnsi" w:cstheme="minorBidi"/>
          <w:sz w:val="22"/>
          <w:szCs w:val="22"/>
        </w:rPr>
      </w:pPr>
      <w:r>
        <w:fldChar w:fldCharType="begin"/>
      </w:r>
      <w:r>
        <w:instrText xml:space="preserve"> HYPERLINK \l "_Toc68786067" </w:instrText>
      </w:r>
      <w:r>
        <w:fldChar w:fldCharType="separate"/>
      </w:r>
      <w:r w:rsidRPr="001C54A5">
        <w:rPr>
          <w:rStyle w:val="Hyperlink"/>
        </w:rPr>
        <w:t>6.3. Other conditions</w:t>
      </w:r>
      <w:r>
        <w:rPr>
          <w:webHidden/>
        </w:rPr>
        <w:tab/>
      </w:r>
      <w:r>
        <w:rPr>
          <w:webHidden/>
        </w:rPr>
        <w:fldChar w:fldCharType="begin"/>
      </w:r>
      <w:r>
        <w:rPr>
          <w:webHidden/>
        </w:rPr>
        <w:instrText xml:space="preserve"> PAGEREF _Toc68786067 \h </w:instrText>
      </w:r>
      <w:r>
        <w:rPr>
          <w:webHidden/>
        </w:rPr>
        <w:fldChar w:fldCharType="separate"/>
      </w:r>
      <w:r>
        <w:rPr>
          <w:webHidden/>
        </w:rPr>
        <w:t>50</w:t>
      </w:r>
      <w:r>
        <w:rPr>
          <w:webHidden/>
        </w:rPr>
        <w:fldChar w:fldCharType="end"/>
      </w:r>
      <w:r>
        <w:fldChar w:fldCharType="end"/>
      </w:r>
    </w:p>
    <w:p w:rsidR="00EC4ADE" w14:paraId="4E42C57B" w14:textId="77777777">
      <w:pPr>
        <w:pStyle w:val="TOC2"/>
        <w:rPr>
          <w:rFonts w:asciiTheme="minorHAnsi" w:eastAsiaTheme="minorEastAsia" w:hAnsiTheme="minorHAnsi" w:cstheme="minorBidi"/>
          <w:sz w:val="22"/>
          <w:szCs w:val="22"/>
        </w:rPr>
      </w:pPr>
      <w:r>
        <w:fldChar w:fldCharType="begin"/>
      </w:r>
      <w:r>
        <w:instrText xml:space="preserve"> HYPERLINK \l "_Toc68786068" </w:instrText>
      </w:r>
      <w:r>
        <w:fldChar w:fldCharType="separate"/>
      </w:r>
      <w:r w:rsidRPr="001C54A5">
        <w:rPr>
          <w:rStyle w:val="Hyperlink"/>
        </w:rPr>
        <w:t>6.4. Summary of product ch</w:t>
      </w:r>
      <w:r w:rsidRPr="001C54A5">
        <w:rPr>
          <w:rStyle w:val="Hyperlink"/>
        </w:rPr>
        <w:t>aracteristics (SmPC)</w:t>
      </w:r>
      <w:r>
        <w:rPr>
          <w:webHidden/>
        </w:rPr>
        <w:tab/>
      </w:r>
      <w:r>
        <w:rPr>
          <w:webHidden/>
        </w:rPr>
        <w:fldChar w:fldCharType="begin"/>
      </w:r>
      <w:r>
        <w:rPr>
          <w:webHidden/>
        </w:rPr>
        <w:instrText xml:space="preserve"> PAGEREF _Toc68786068 \h </w:instrText>
      </w:r>
      <w:r>
        <w:rPr>
          <w:webHidden/>
        </w:rPr>
        <w:fldChar w:fldCharType="separate"/>
      </w:r>
      <w:r>
        <w:rPr>
          <w:webHidden/>
        </w:rPr>
        <w:t>50</w:t>
      </w:r>
      <w:r>
        <w:rPr>
          <w:webHidden/>
        </w:rPr>
        <w:fldChar w:fldCharType="end"/>
      </w:r>
      <w:r>
        <w:fldChar w:fldCharType="end"/>
      </w:r>
    </w:p>
    <w:p w:rsidR="00EC4ADE" w14:paraId="729EEEA6" w14:textId="77777777">
      <w:pPr>
        <w:pStyle w:val="TOC2"/>
        <w:rPr>
          <w:rFonts w:asciiTheme="minorHAnsi" w:eastAsiaTheme="minorEastAsia" w:hAnsiTheme="minorHAnsi" w:cstheme="minorBidi"/>
          <w:sz w:val="22"/>
          <w:szCs w:val="22"/>
        </w:rPr>
      </w:pPr>
      <w:r>
        <w:fldChar w:fldCharType="begin"/>
      </w:r>
      <w:r>
        <w:instrText xml:space="preserve"> HYPERLINK \l "_Toc68786069" </w:instrText>
      </w:r>
      <w:r>
        <w:fldChar w:fldCharType="separate"/>
      </w:r>
      <w:r w:rsidRPr="001C54A5">
        <w:rPr>
          <w:rStyle w:val="Hyperlink"/>
        </w:rPr>
        <w:t>6.5. Labelling</w:t>
      </w:r>
      <w:r>
        <w:rPr>
          <w:webHidden/>
        </w:rPr>
        <w:tab/>
      </w:r>
      <w:r>
        <w:rPr>
          <w:webHidden/>
        </w:rPr>
        <w:fldChar w:fldCharType="begin"/>
      </w:r>
      <w:r>
        <w:rPr>
          <w:webHidden/>
        </w:rPr>
        <w:instrText xml:space="preserve"> PAGEREF _Toc68786069 \h </w:instrText>
      </w:r>
      <w:r>
        <w:rPr>
          <w:webHidden/>
        </w:rPr>
        <w:fldChar w:fldCharType="separate"/>
      </w:r>
      <w:r>
        <w:rPr>
          <w:webHidden/>
        </w:rPr>
        <w:t>50</w:t>
      </w:r>
      <w:r>
        <w:rPr>
          <w:webHidden/>
        </w:rPr>
        <w:fldChar w:fldCharType="end"/>
      </w:r>
      <w:r>
        <w:fldChar w:fldCharType="end"/>
      </w:r>
    </w:p>
    <w:p w:rsidR="00EC4ADE" w14:paraId="563656E1" w14:textId="77777777">
      <w:pPr>
        <w:pStyle w:val="TOC2"/>
        <w:rPr>
          <w:rFonts w:asciiTheme="minorHAnsi" w:eastAsiaTheme="minorEastAsia" w:hAnsiTheme="minorHAnsi" w:cstheme="minorBidi"/>
          <w:sz w:val="22"/>
          <w:szCs w:val="22"/>
        </w:rPr>
      </w:pPr>
      <w:r>
        <w:fldChar w:fldCharType="begin"/>
      </w:r>
      <w:r>
        <w:instrText xml:space="preserve"> HYPERLINK \l "_Toc68786070" </w:instrText>
      </w:r>
      <w:r>
        <w:fldChar w:fldCharType="separate"/>
      </w:r>
      <w:r w:rsidRPr="001C54A5">
        <w:rPr>
          <w:rStyle w:val="Hyperlink"/>
        </w:rPr>
        <w:t>6.6. Package leaflet (PL)</w:t>
      </w:r>
      <w:r>
        <w:rPr>
          <w:webHidden/>
        </w:rPr>
        <w:tab/>
      </w:r>
      <w:r>
        <w:rPr>
          <w:webHidden/>
        </w:rPr>
        <w:fldChar w:fldCharType="begin"/>
      </w:r>
      <w:r>
        <w:rPr>
          <w:webHidden/>
        </w:rPr>
        <w:instrText xml:space="preserve"> PAGEREF _Toc68786070 \h </w:instrText>
      </w:r>
      <w:r>
        <w:rPr>
          <w:webHidden/>
        </w:rPr>
        <w:fldChar w:fldCharType="separate"/>
      </w:r>
      <w:r>
        <w:rPr>
          <w:webHidden/>
        </w:rPr>
        <w:t>50</w:t>
      </w:r>
      <w:r>
        <w:rPr>
          <w:webHidden/>
        </w:rPr>
        <w:fldChar w:fldCharType="end"/>
      </w:r>
      <w:r>
        <w:fldChar w:fldCharType="end"/>
      </w:r>
    </w:p>
    <w:p w:rsidR="00EC4ADE" w14:paraId="7DAFEA40" w14:textId="77777777">
      <w:pPr>
        <w:pStyle w:val="TOC1"/>
        <w:rPr>
          <w:rFonts w:asciiTheme="minorHAnsi" w:eastAsiaTheme="minorEastAsia" w:hAnsiTheme="minorHAnsi" w:cstheme="minorBidi"/>
          <w:b w:val="0"/>
        </w:rPr>
      </w:pPr>
      <w:r>
        <w:fldChar w:fldCharType="begin"/>
      </w:r>
      <w:r>
        <w:instrText xml:space="preserve"> HYPERLINK \l "_Toc68786071" </w:instrText>
      </w:r>
      <w:r>
        <w:fldChar w:fldCharType="separate"/>
      </w:r>
      <w:r w:rsidRPr="001C54A5">
        <w:rPr>
          <w:rStyle w:val="Hyperlink"/>
        </w:rPr>
        <w:t xml:space="preserve">8. Appendices </w:t>
      </w:r>
      <w:r w:rsidRPr="001C54A5">
        <w:rPr>
          <w:rStyle w:val="Hyperlink"/>
          <w:rFonts w:ascii="Courier New" w:hAnsi="Courier New"/>
          <w:i/>
        </w:rPr>
        <w:t>(as appropriate)</w:t>
      </w:r>
      <w:r>
        <w:rPr>
          <w:webHidden/>
        </w:rPr>
        <w:tab/>
      </w:r>
      <w:r>
        <w:rPr>
          <w:webHidden/>
        </w:rPr>
        <w:fldChar w:fldCharType="begin"/>
      </w:r>
      <w:r>
        <w:rPr>
          <w:webHidden/>
        </w:rPr>
        <w:instrText xml:space="preserve"> PAGEREF _Toc68786071 \h </w:instrText>
      </w:r>
      <w:r>
        <w:rPr>
          <w:webHidden/>
        </w:rPr>
        <w:fldChar w:fldCharType="separate"/>
      </w:r>
      <w:r>
        <w:rPr>
          <w:webHidden/>
        </w:rPr>
        <w:t>51</w:t>
      </w:r>
      <w:r>
        <w:rPr>
          <w:webHidden/>
        </w:rPr>
        <w:fldChar w:fldCharType="end"/>
      </w:r>
      <w:r>
        <w:fldChar w:fldCharType="end"/>
      </w:r>
    </w:p>
    <w:p w:rsidR="00EC4ADE" w14:paraId="60BA8465" w14:textId="77777777">
      <w:pPr>
        <w:pStyle w:val="TOC2"/>
        <w:rPr>
          <w:rFonts w:asciiTheme="minorHAnsi" w:eastAsiaTheme="minorEastAsia" w:hAnsiTheme="minorHAnsi" w:cstheme="minorBidi"/>
          <w:sz w:val="22"/>
          <w:szCs w:val="22"/>
        </w:rPr>
      </w:pPr>
      <w:r>
        <w:fldChar w:fldCharType="begin"/>
      </w:r>
      <w:r>
        <w:instrText xml:space="preserve"> HYPERLINK \l "_Toc68786073" </w:instrText>
      </w:r>
      <w:r>
        <w:fldChar w:fldCharType="separate"/>
      </w:r>
      <w:r w:rsidRPr="001C54A5">
        <w:rPr>
          <w:rStyle w:val="Hyperlink"/>
        </w:rPr>
        <w:t>8.</w:t>
      </w:r>
      <w:r w:rsidRPr="001C54A5">
        <w:rPr>
          <w:rStyle w:val="Hyperlink"/>
        </w:rPr>
        <w:t>1. &lt;Co-&gt;&lt;Rapporteurs&gt;&lt;CHMP&gt; questions on the ASM (Active Substance Manufacturer) restricted part of the ASMF</w:t>
      </w:r>
      <w:r>
        <w:rPr>
          <w:webHidden/>
        </w:rPr>
        <w:tab/>
      </w:r>
      <w:r>
        <w:rPr>
          <w:webHidden/>
        </w:rPr>
        <w:fldChar w:fldCharType="begin"/>
      </w:r>
      <w:r>
        <w:rPr>
          <w:webHidden/>
        </w:rPr>
        <w:instrText xml:space="preserve"> PAGEREF _Toc68786073 \h </w:instrText>
      </w:r>
      <w:r>
        <w:rPr>
          <w:webHidden/>
        </w:rPr>
        <w:fldChar w:fldCharType="separate"/>
      </w:r>
      <w:r>
        <w:rPr>
          <w:webHidden/>
        </w:rPr>
        <w:t>51</w:t>
      </w:r>
      <w:r>
        <w:rPr>
          <w:webHidden/>
        </w:rPr>
        <w:fldChar w:fldCharType="end"/>
      </w:r>
      <w:r>
        <w:fldChar w:fldCharType="end"/>
      </w:r>
    </w:p>
    <w:p w:rsidR="00EC4ADE" w14:paraId="6E760D4D" w14:textId="77777777">
      <w:pPr>
        <w:pStyle w:val="TOC2"/>
        <w:rPr>
          <w:rFonts w:asciiTheme="minorHAnsi" w:eastAsiaTheme="minorEastAsia" w:hAnsiTheme="minorHAnsi" w:cstheme="minorBidi"/>
          <w:sz w:val="22"/>
          <w:szCs w:val="22"/>
        </w:rPr>
      </w:pPr>
      <w:r>
        <w:fldChar w:fldCharType="begin"/>
      </w:r>
      <w:r>
        <w:instrText xml:space="preserve"> HYPERLINK \l "_Toc68786075" </w:instrText>
      </w:r>
      <w:r>
        <w:fldChar w:fldCharType="separate"/>
      </w:r>
      <w:r w:rsidRPr="001C54A5">
        <w:rPr>
          <w:rStyle w:val="Hyperlink"/>
        </w:rPr>
        <w:t>8.2. AR on similarit</w:t>
      </w:r>
      <w:r w:rsidRPr="001C54A5">
        <w:rPr>
          <w:rStyle w:val="Hyperlink"/>
        </w:rPr>
        <w:t>y dated &lt;   &gt;</w:t>
      </w:r>
      <w:r>
        <w:rPr>
          <w:webHidden/>
        </w:rPr>
        <w:tab/>
      </w:r>
      <w:r>
        <w:rPr>
          <w:webHidden/>
        </w:rPr>
        <w:fldChar w:fldCharType="begin"/>
      </w:r>
      <w:r>
        <w:rPr>
          <w:webHidden/>
        </w:rPr>
        <w:instrText xml:space="preserve"> PAGEREF _Toc68786075 \h </w:instrText>
      </w:r>
      <w:r>
        <w:rPr>
          <w:webHidden/>
        </w:rPr>
        <w:fldChar w:fldCharType="separate"/>
      </w:r>
      <w:r>
        <w:rPr>
          <w:webHidden/>
        </w:rPr>
        <w:t>51</w:t>
      </w:r>
      <w:r>
        <w:rPr>
          <w:webHidden/>
        </w:rPr>
        <w:fldChar w:fldCharType="end"/>
      </w:r>
      <w:r>
        <w:fldChar w:fldCharType="end"/>
      </w:r>
    </w:p>
    <w:p w:rsidR="00EC4ADE" w14:paraId="41E9316B" w14:textId="77777777">
      <w:pPr>
        <w:pStyle w:val="TOC2"/>
        <w:rPr>
          <w:rFonts w:asciiTheme="minorHAnsi" w:eastAsiaTheme="minorEastAsia" w:hAnsiTheme="minorHAnsi" w:cstheme="minorBidi"/>
          <w:sz w:val="22"/>
          <w:szCs w:val="22"/>
        </w:rPr>
      </w:pPr>
      <w:r>
        <w:fldChar w:fldCharType="begin"/>
      </w:r>
      <w:r>
        <w:instrText xml:space="preserve"> HYPERLINK \l "_Toc68786077" </w:instrText>
      </w:r>
      <w:r>
        <w:fldChar w:fldCharType="separate"/>
      </w:r>
      <w:r w:rsidRPr="001C54A5">
        <w:rPr>
          <w:rStyle w:val="Hyperlink"/>
        </w:rPr>
        <w:t>8.3. AR on derogations dated &lt;   &gt;</w:t>
      </w:r>
      <w:r>
        <w:rPr>
          <w:webHidden/>
        </w:rPr>
        <w:tab/>
      </w:r>
      <w:r>
        <w:rPr>
          <w:webHidden/>
        </w:rPr>
        <w:fldChar w:fldCharType="begin"/>
      </w:r>
      <w:r>
        <w:rPr>
          <w:webHidden/>
        </w:rPr>
        <w:instrText xml:space="preserve"> PAGEREF _Toc68786077 \h </w:instrText>
      </w:r>
      <w:r>
        <w:rPr>
          <w:webHidden/>
        </w:rPr>
        <w:fldChar w:fldCharType="separate"/>
      </w:r>
      <w:r>
        <w:rPr>
          <w:webHidden/>
        </w:rPr>
        <w:t>51</w:t>
      </w:r>
      <w:r>
        <w:rPr>
          <w:webHidden/>
        </w:rPr>
        <w:fldChar w:fldCharType="end"/>
      </w:r>
      <w:r>
        <w:fldChar w:fldCharType="end"/>
      </w:r>
    </w:p>
    <w:p w:rsidR="00EC4ADE" w14:paraId="2A19A5D2" w14:textId="77777777">
      <w:pPr>
        <w:pStyle w:val="TOC1"/>
        <w:rPr>
          <w:rFonts w:asciiTheme="minorHAnsi" w:eastAsiaTheme="minorEastAsia" w:hAnsiTheme="minorHAnsi" w:cstheme="minorBidi"/>
          <w:b w:val="0"/>
        </w:rPr>
      </w:pPr>
      <w:r>
        <w:fldChar w:fldCharType="begin"/>
      </w:r>
      <w:r>
        <w:instrText xml:space="preserve"> HYPERLINK \l "_Toc68786078" </w:instrText>
      </w:r>
      <w:r>
        <w:fldChar w:fldCharType="separate"/>
      </w:r>
      <w:r w:rsidRPr="001C54A5">
        <w:rPr>
          <w:rStyle w:val="Hyperlink"/>
        </w:rPr>
        <w:t>9. QRD checklist for the review of user testing results</w:t>
      </w:r>
      <w:r>
        <w:rPr>
          <w:webHidden/>
        </w:rPr>
        <w:tab/>
      </w:r>
      <w:r>
        <w:rPr>
          <w:webHidden/>
        </w:rPr>
        <w:fldChar w:fldCharType="begin"/>
      </w:r>
      <w:r>
        <w:rPr>
          <w:webHidden/>
        </w:rPr>
        <w:instrText xml:space="preserve"> PAGEREF _Toc68786078 \h </w:instrText>
      </w:r>
      <w:r>
        <w:rPr>
          <w:webHidden/>
        </w:rPr>
        <w:fldChar w:fldCharType="separate"/>
      </w:r>
      <w:r>
        <w:rPr>
          <w:webHidden/>
        </w:rPr>
        <w:t>52</w:t>
      </w:r>
      <w:r>
        <w:rPr>
          <w:webHidden/>
        </w:rPr>
        <w:fldChar w:fldCharType="end"/>
      </w:r>
      <w:r>
        <w:fldChar w:fldCharType="end"/>
      </w:r>
    </w:p>
    <w:p w:rsidR="00A77090" w:rsidRPr="00A12A3C" w:rsidP="00A77090" w14:paraId="34FB3BDC" w14:textId="77777777">
      <w:pPr>
        <w:pStyle w:val="BodytextAgency"/>
        <w:rPr>
          <w:b/>
          <w:sz w:val="22"/>
          <w:szCs w:val="22"/>
        </w:rPr>
      </w:pPr>
      <w:r w:rsidRPr="00E07D43">
        <w:rPr>
          <w:bCs/>
          <w:noProof/>
          <w:sz w:val="22"/>
          <w:szCs w:val="22"/>
        </w:rPr>
        <w:fldChar w:fldCharType="end"/>
      </w:r>
    </w:p>
    <w:p w:rsidR="00A77090" w:rsidRPr="00946497" w:rsidP="00CF6EAD" w14:paraId="25344735" w14:textId="77777777">
      <w:pPr>
        <w:pStyle w:val="Heading1Agency"/>
        <w:numPr>
          <w:ilvl w:val="0"/>
          <w:numId w:val="0"/>
        </w:numPr>
      </w:pPr>
      <w:r w:rsidRPr="00A12A3C">
        <w:rPr>
          <w:bCs w:val="0"/>
          <w:sz w:val="18"/>
          <w:szCs w:val="18"/>
        </w:rPr>
        <w:br w:type="page"/>
      </w:r>
      <w:bookmarkStart w:id="6" w:name="_Toc68786025"/>
      <w:r w:rsidRPr="00946497">
        <w:t>Administrative information</w:t>
      </w:r>
      <w:bookmarkEnd w:id="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951"/>
        <w:gridCol w:w="4455"/>
      </w:tblGrid>
      <w:tr w14:paraId="0326C8DA" w14:textId="77777777" w:rsidTr="00A7709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5058" w:type="dxa"/>
            <w:shd w:val="clear" w:color="auto" w:fill="auto"/>
          </w:tcPr>
          <w:p w:rsidR="00A77090" w:rsidRPr="00696983" w:rsidP="00A77090" w14:paraId="619C7F63" w14:textId="77777777">
            <w:pPr>
              <w:pStyle w:val="NormalAgency"/>
              <w:rPr>
                <w:b/>
              </w:rPr>
            </w:pPr>
            <w:bookmarkStart w:id="7" w:name="_Hlk42895517"/>
            <w:r w:rsidRPr="004917DB">
              <w:rPr>
                <w:b/>
              </w:rPr>
              <w:t xml:space="preserve">Invented name of the </w:t>
            </w:r>
            <w:r w:rsidRPr="004917DB">
              <w:rPr>
                <w:b/>
              </w:rPr>
              <w:t>generic</w:t>
            </w:r>
            <w:r w:rsidRPr="004917DB" w:rsidR="00DC256C">
              <w:rPr>
                <w:b/>
              </w:rPr>
              <w:t>/hybrid</w:t>
            </w:r>
            <w:r w:rsidRPr="00443EEB">
              <w:rPr>
                <w:b/>
              </w:rPr>
              <w:t xml:space="preserve"> medicinal product:</w:t>
            </w:r>
          </w:p>
        </w:tc>
        <w:tc>
          <w:tcPr>
            <w:tcW w:w="4571" w:type="dxa"/>
            <w:shd w:val="clear" w:color="auto" w:fill="auto"/>
          </w:tcPr>
          <w:p w:rsidR="00A77090" w:rsidRPr="00696983" w:rsidP="00A77090" w14:paraId="4BCFEF93" w14:textId="77777777">
            <w:pPr>
              <w:pStyle w:val="NormalAgency"/>
              <w:rPr>
                <w:b/>
              </w:rPr>
            </w:pPr>
          </w:p>
        </w:tc>
      </w:tr>
      <w:tr w14:paraId="24D36F92" w14:textId="77777777" w:rsidTr="00A77090">
        <w:tblPrEx>
          <w:tblW w:w="0" w:type="auto"/>
          <w:tblLook w:val="01E0"/>
        </w:tblPrEx>
        <w:tc>
          <w:tcPr>
            <w:tcW w:w="5058" w:type="dxa"/>
            <w:shd w:val="clear" w:color="auto" w:fill="auto"/>
          </w:tcPr>
          <w:p w:rsidR="00A77090" w:rsidRPr="00696983" w:rsidP="00A77090" w14:paraId="01F3FCA3" w14:textId="77777777">
            <w:pPr>
              <w:pStyle w:val="NormalAgency"/>
              <w:rPr>
                <w:b/>
              </w:rPr>
            </w:pPr>
            <w:smartTag w:uri="urn:schemas-microsoft-com:office:smarttags" w:element="State">
              <w:r w:rsidRPr="00696983">
                <w:rPr>
                  <w:b/>
                </w:rPr>
                <w:t>INN</w:t>
              </w:r>
            </w:smartTag>
            <w:r w:rsidRPr="00696983">
              <w:rPr>
                <w:b/>
              </w:rPr>
              <w:t xml:space="preserve"> (or common name) of the active substance(s):</w:t>
            </w:r>
          </w:p>
        </w:tc>
        <w:tc>
          <w:tcPr>
            <w:tcW w:w="4571" w:type="dxa"/>
            <w:shd w:val="clear" w:color="auto" w:fill="auto"/>
          </w:tcPr>
          <w:p w:rsidR="00A77090" w:rsidRPr="00696983" w:rsidP="00A77090" w14:paraId="082F977E" w14:textId="77777777">
            <w:pPr>
              <w:pStyle w:val="NormalAgency"/>
            </w:pPr>
          </w:p>
        </w:tc>
      </w:tr>
      <w:tr w14:paraId="43C084AA" w14:textId="77777777" w:rsidTr="00A77090">
        <w:tblPrEx>
          <w:tblW w:w="0" w:type="auto"/>
          <w:tblLook w:val="01E0"/>
        </w:tblPrEx>
        <w:tc>
          <w:tcPr>
            <w:tcW w:w="5058" w:type="dxa"/>
            <w:shd w:val="clear" w:color="auto" w:fill="auto"/>
          </w:tcPr>
          <w:p w:rsidR="00A77090" w:rsidRPr="00696983" w:rsidP="00A77090" w14:paraId="5E6C0C19" w14:textId="77777777">
            <w:pPr>
              <w:pStyle w:val="NormalAgency"/>
              <w:rPr>
                <w:b/>
              </w:rPr>
            </w:pPr>
            <w:r w:rsidRPr="00696983">
              <w:rPr>
                <w:b/>
              </w:rPr>
              <w:t>Applicant:</w:t>
            </w:r>
          </w:p>
        </w:tc>
        <w:tc>
          <w:tcPr>
            <w:tcW w:w="4571" w:type="dxa"/>
            <w:shd w:val="clear" w:color="auto" w:fill="auto"/>
          </w:tcPr>
          <w:p w:rsidR="00A77090" w:rsidRPr="00696983" w:rsidP="00A77090" w14:paraId="7218FD76" w14:textId="77777777">
            <w:pPr>
              <w:pStyle w:val="NormalAgency"/>
            </w:pPr>
          </w:p>
        </w:tc>
      </w:tr>
      <w:tr w14:paraId="785F1F6F" w14:textId="77777777" w:rsidTr="00A77090">
        <w:tblPrEx>
          <w:tblW w:w="0" w:type="auto"/>
          <w:tblLook w:val="01E0"/>
        </w:tblPrEx>
        <w:tc>
          <w:tcPr>
            <w:tcW w:w="5058" w:type="dxa"/>
            <w:shd w:val="clear" w:color="auto" w:fill="auto"/>
          </w:tcPr>
          <w:p w:rsidR="00A77090" w:rsidRPr="00696983" w:rsidP="00A77090" w14:paraId="4BAE3DB5" w14:textId="77777777">
            <w:pPr>
              <w:pStyle w:val="NormalAgency"/>
              <w:rPr>
                <w:b/>
              </w:rPr>
            </w:pPr>
            <w:r w:rsidRPr="00696983">
              <w:rPr>
                <w:b/>
              </w:rPr>
              <w:t>Applied Indication(s):</w:t>
            </w:r>
          </w:p>
        </w:tc>
        <w:tc>
          <w:tcPr>
            <w:tcW w:w="4571" w:type="dxa"/>
            <w:shd w:val="clear" w:color="auto" w:fill="auto"/>
          </w:tcPr>
          <w:p w:rsidR="00A77090" w:rsidRPr="00696983" w:rsidP="00A77090" w14:paraId="76821B52" w14:textId="77777777">
            <w:pPr>
              <w:pStyle w:val="NormalAgency"/>
            </w:pPr>
          </w:p>
        </w:tc>
      </w:tr>
      <w:tr w14:paraId="4363DBC3" w14:textId="77777777" w:rsidTr="00A77090">
        <w:tblPrEx>
          <w:tblW w:w="0" w:type="auto"/>
          <w:tblLook w:val="01E0"/>
        </w:tblPrEx>
        <w:tc>
          <w:tcPr>
            <w:tcW w:w="5058" w:type="dxa"/>
            <w:shd w:val="clear" w:color="auto" w:fill="auto"/>
          </w:tcPr>
          <w:p w:rsidR="00A77090" w:rsidRPr="00696983" w:rsidP="00A77090" w14:paraId="7445CEE5" w14:textId="77777777">
            <w:pPr>
              <w:pStyle w:val="NormalAgency"/>
              <w:rPr>
                <w:b/>
              </w:rPr>
            </w:pPr>
            <w:r w:rsidRPr="00696983">
              <w:rPr>
                <w:b/>
              </w:rPr>
              <w:t xml:space="preserve">Pharmaco-therapeutic group </w:t>
            </w:r>
          </w:p>
          <w:p w:rsidR="00A77090" w:rsidRPr="00696983" w:rsidP="00A77090" w14:paraId="351F24D9" w14:textId="77777777">
            <w:pPr>
              <w:pStyle w:val="NormalAgency"/>
              <w:rPr>
                <w:b/>
              </w:rPr>
            </w:pPr>
            <w:r w:rsidRPr="00696983">
              <w:rPr>
                <w:b/>
              </w:rPr>
              <w:t>(ATC Code):</w:t>
            </w:r>
          </w:p>
        </w:tc>
        <w:tc>
          <w:tcPr>
            <w:tcW w:w="4571" w:type="dxa"/>
            <w:shd w:val="clear" w:color="auto" w:fill="auto"/>
          </w:tcPr>
          <w:p w:rsidR="00A77090" w:rsidRPr="00696983" w:rsidP="00A77090" w14:paraId="06D563D7" w14:textId="77777777">
            <w:pPr>
              <w:pStyle w:val="NormalAgency"/>
            </w:pPr>
          </w:p>
        </w:tc>
      </w:tr>
      <w:tr w14:paraId="40D38E0F" w14:textId="77777777" w:rsidTr="00A77090">
        <w:tblPrEx>
          <w:tblW w:w="0" w:type="auto"/>
          <w:tblLook w:val="01E0"/>
        </w:tblPrEx>
        <w:tc>
          <w:tcPr>
            <w:tcW w:w="5058" w:type="dxa"/>
            <w:shd w:val="clear" w:color="auto" w:fill="auto"/>
          </w:tcPr>
          <w:p w:rsidR="00A77090" w:rsidRPr="00696983" w:rsidP="00A77090" w14:paraId="68F2AB91" w14:textId="77777777">
            <w:pPr>
              <w:pStyle w:val="NormalAgency"/>
              <w:rPr>
                <w:b/>
              </w:rPr>
            </w:pPr>
            <w:r w:rsidRPr="00696983">
              <w:rPr>
                <w:b/>
              </w:rPr>
              <w:t>Pharmaceutical form(s) and strength(s):</w:t>
            </w:r>
          </w:p>
        </w:tc>
        <w:tc>
          <w:tcPr>
            <w:tcW w:w="4571" w:type="dxa"/>
            <w:shd w:val="clear" w:color="auto" w:fill="auto"/>
          </w:tcPr>
          <w:p w:rsidR="00A77090" w:rsidRPr="00696983" w:rsidP="00A77090" w14:paraId="40ACD0D0" w14:textId="77777777">
            <w:pPr>
              <w:pStyle w:val="NormalAgency"/>
            </w:pPr>
          </w:p>
        </w:tc>
      </w:tr>
      <w:tr w14:paraId="7E71C02A" w14:textId="77777777" w:rsidTr="00CF6EAD">
        <w:tblPrEx>
          <w:tblW w:w="0" w:type="auto"/>
          <w:tblLook w:val="01E0"/>
        </w:tblPrEx>
        <w:trPr>
          <w:cantSplit/>
        </w:trPr>
        <w:tc>
          <w:tcPr>
            <w:tcW w:w="5058" w:type="dxa"/>
            <w:shd w:val="clear" w:color="auto" w:fill="auto"/>
          </w:tcPr>
          <w:p w:rsidR="002E60BC" w:rsidRPr="00696983" w:rsidP="00151465" w14:paraId="0EFDAEC4" w14:textId="77777777">
            <w:pPr>
              <w:pStyle w:val="NormalAgency"/>
              <w:rPr>
                <w:b/>
              </w:rPr>
            </w:pPr>
            <w:r>
              <w:rPr>
                <w:b/>
              </w:rPr>
              <w:t xml:space="preserve">CHMP </w:t>
            </w:r>
            <w:r w:rsidRPr="00696983">
              <w:rPr>
                <w:b/>
              </w:rPr>
              <w:t>Rapporteur contact person:</w:t>
            </w:r>
          </w:p>
          <w:p w:rsidR="002E60BC" w:rsidRPr="00696983" w:rsidP="00151465" w14:paraId="35265C76" w14:textId="77777777">
            <w:pPr>
              <w:pStyle w:val="NormalAgency"/>
              <w:rPr>
                <w:b/>
              </w:rPr>
            </w:pPr>
          </w:p>
        </w:tc>
        <w:tc>
          <w:tcPr>
            <w:tcW w:w="4571" w:type="dxa"/>
            <w:shd w:val="clear" w:color="auto" w:fill="auto"/>
          </w:tcPr>
          <w:p w:rsidR="002E60BC" w:rsidRPr="00696983" w:rsidP="00151465" w14:paraId="1BB5EABE" w14:textId="77777777">
            <w:pPr>
              <w:pStyle w:val="NormalAgency"/>
              <w:rPr>
                <w:bCs/>
              </w:rPr>
            </w:pPr>
            <w:r w:rsidRPr="00696983">
              <w:rPr>
                <w:bCs/>
              </w:rPr>
              <w:t>Name:</w:t>
            </w:r>
          </w:p>
          <w:p w:rsidR="002E60BC" w:rsidRPr="00696983" w:rsidP="00151465" w14:paraId="2CFB46A1" w14:textId="77777777">
            <w:pPr>
              <w:pStyle w:val="NormalAgency"/>
              <w:rPr>
                <w:bCs/>
              </w:rPr>
            </w:pPr>
            <w:r w:rsidRPr="00696983">
              <w:rPr>
                <w:bCs/>
              </w:rPr>
              <w:t>Tel:</w:t>
            </w:r>
            <w:r w:rsidRPr="00696983">
              <w:rPr>
                <w:bCs/>
              </w:rPr>
              <w:tab/>
              <w:t xml:space="preserve"> </w:t>
            </w:r>
          </w:p>
          <w:p w:rsidR="002E60BC" w:rsidRPr="00696983" w:rsidP="00151465" w14:paraId="3ED14C88" w14:textId="77777777">
            <w:pPr>
              <w:pStyle w:val="NormalAgency"/>
              <w:rPr>
                <w:bCs/>
              </w:rPr>
            </w:pPr>
            <w:r w:rsidRPr="00696983">
              <w:rPr>
                <w:bCs/>
              </w:rPr>
              <w:t>Email:</w:t>
            </w:r>
          </w:p>
        </w:tc>
      </w:tr>
      <w:tr w14:paraId="07260CD8" w14:textId="77777777" w:rsidTr="00CF6EAD">
        <w:tblPrEx>
          <w:tblW w:w="0" w:type="auto"/>
          <w:tblLook w:val="01E0"/>
        </w:tblPrEx>
        <w:trPr>
          <w:cantSplit/>
        </w:trPr>
        <w:tc>
          <w:tcPr>
            <w:tcW w:w="5058" w:type="dxa"/>
            <w:shd w:val="clear" w:color="auto" w:fill="auto"/>
          </w:tcPr>
          <w:p w:rsidR="002E60BC" w:rsidRPr="00CF6EAD" w:rsidP="00151465" w14:paraId="6CE60563" w14:textId="77777777">
            <w:pPr>
              <w:pStyle w:val="NormalAgency"/>
              <w:rPr>
                <w:b/>
                <w:lang w:val="fr-FR"/>
              </w:rPr>
            </w:pPr>
            <w:r>
              <w:rPr>
                <w:b/>
                <w:lang w:val="fr-FR"/>
              </w:rPr>
              <w:t>&lt;</w:t>
            </w:r>
            <w:r w:rsidRPr="00CF6EAD" w:rsidR="00F202A7">
              <w:rPr>
                <w:b/>
                <w:lang w:val="fr-FR"/>
              </w:rPr>
              <w:t xml:space="preserve">CHMP </w:t>
            </w:r>
            <w:r w:rsidRPr="00CF6EAD">
              <w:rPr>
                <w:b/>
                <w:lang w:val="fr-FR"/>
              </w:rPr>
              <w:t>Co-Rapporteur contact person:</w:t>
            </w:r>
            <w:r>
              <w:rPr>
                <w:b/>
                <w:lang w:val="fr-FR"/>
              </w:rPr>
              <w:t>&gt;</w:t>
            </w:r>
          </w:p>
          <w:p w:rsidR="002E60BC" w:rsidRPr="00CF6EAD" w:rsidP="00151465" w14:paraId="4F69AA2A" w14:textId="77777777">
            <w:pPr>
              <w:pStyle w:val="NormalAgency"/>
              <w:rPr>
                <w:b/>
                <w:lang w:val="fr-FR"/>
              </w:rPr>
            </w:pPr>
          </w:p>
        </w:tc>
        <w:tc>
          <w:tcPr>
            <w:tcW w:w="4571" w:type="dxa"/>
            <w:shd w:val="clear" w:color="auto" w:fill="auto"/>
          </w:tcPr>
          <w:p w:rsidR="002E60BC" w:rsidRPr="00696983" w:rsidP="00151465" w14:paraId="23B1E932" w14:textId="77777777">
            <w:pPr>
              <w:pStyle w:val="NormalAgency"/>
              <w:rPr>
                <w:bCs/>
              </w:rPr>
            </w:pPr>
            <w:r w:rsidRPr="00696983">
              <w:rPr>
                <w:bCs/>
              </w:rPr>
              <w:t>Name:</w:t>
            </w:r>
          </w:p>
          <w:p w:rsidR="002E60BC" w:rsidRPr="00696983" w:rsidP="00151465" w14:paraId="7B4BF821" w14:textId="77777777">
            <w:pPr>
              <w:pStyle w:val="NormalAgency"/>
              <w:rPr>
                <w:bCs/>
              </w:rPr>
            </w:pPr>
            <w:r w:rsidRPr="00696983">
              <w:rPr>
                <w:bCs/>
              </w:rPr>
              <w:t>Tel:</w:t>
            </w:r>
            <w:r w:rsidRPr="00696983">
              <w:rPr>
                <w:bCs/>
              </w:rPr>
              <w:tab/>
              <w:t xml:space="preserve"> </w:t>
            </w:r>
          </w:p>
          <w:p w:rsidR="002E60BC" w:rsidRPr="00696983" w:rsidP="00151465" w14:paraId="2C7B0971" w14:textId="77777777">
            <w:pPr>
              <w:pStyle w:val="NormalAgency"/>
              <w:rPr>
                <w:bCs/>
              </w:rPr>
            </w:pPr>
            <w:r w:rsidRPr="00696983">
              <w:rPr>
                <w:bCs/>
              </w:rPr>
              <w:t>Email</w:t>
            </w:r>
          </w:p>
        </w:tc>
      </w:tr>
      <w:tr w14:paraId="76252159" w14:textId="77777777" w:rsidTr="00CF6EAD">
        <w:tblPrEx>
          <w:tblW w:w="0" w:type="auto"/>
          <w:tblLook w:val="01E0"/>
        </w:tblPrEx>
        <w:trPr>
          <w:cantSplit/>
        </w:trPr>
        <w:tc>
          <w:tcPr>
            <w:tcW w:w="5058" w:type="dxa"/>
            <w:shd w:val="clear" w:color="auto" w:fill="auto"/>
          </w:tcPr>
          <w:p w:rsidR="00A12AC2" w:rsidRPr="00696983" w:rsidP="00A12AC2" w14:paraId="59C7774F" w14:textId="77777777">
            <w:pPr>
              <w:pStyle w:val="NormalAgency"/>
            </w:pPr>
            <w:r w:rsidRPr="00696983">
              <w:rPr>
                <w:b/>
              </w:rPr>
              <w:t>EMA Product Lead</w:t>
            </w:r>
          </w:p>
          <w:p w:rsidR="00A12AC2" w:rsidRPr="00696983" w:rsidP="00A12AC2" w14:paraId="5438FE6B" w14:textId="77777777">
            <w:pPr>
              <w:pStyle w:val="NormalAgency"/>
              <w:rPr>
                <w:b/>
              </w:rPr>
            </w:pPr>
          </w:p>
        </w:tc>
        <w:tc>
          <w:tcPr>
            <w:tcW w:w="4571" w:type="dxa"/>
            <w:shd w:val="clear" w:color="auto" w:fill="auto"/>
          </w:tcPr>
          <w:p w:rsidR="00A12AC2" w:rsidRPr="00696983" w:rsidP="00A12AC2" w14:paraId="29853E37" w14:textId="77777777">
            <w:pPr>
              <w:pStyle w:val="NormalAgency"/>
              <w:rPr>
                <w:bCs/>
              </w:rPr>
            </w:pPr>
            <w:r w:rsidRPr="00696983">
              <w:rPr>
                <w:bCs/>
              </w:rPr>
              <w:t>Name:</w:t>
            </w:r>
          </w:p>
          <w:p w:rsidR="00A12AC2" w:rsidRPr="00696983" w:rsidP="00A12AC2" w14:paraId="77B09AAB" w14:textId="77777777">
            <w:pPr>
              <w:pStyle w:val="NormalAgency"/>
              <w:rPr>
                <w:bCs/>
              </w:rPr>
            </w:pPr>
            <w:r w:rsidRPr="00696983">
              <w:rPr>
                <w:bCs/>
              </w:rPr>
              <w:t>Tel:</w:t>
            </w:r>
            <w:r w:rsidRPr="00696983">
              <w:rPr>
                <w:bCs/>
              </w:rPr>
              <w:tab/>
              <w:t xml:space="preserve"> </w:t>
            </w:r>
          </w:p>
          <w:p w:rsidR="00A12AC2" w:rsidRPr="00696983" w:rsidP="00A12AC2" w14:paraId="4D2A9864" w14:textId="77777777">
            <w:pPr>
              <w:pStyle w:val="NormalAgency"/>
              <w:rPr>
                <w:bCs/>
              </w:rPr>
            </w:pPr>
            <w:r w:rsidRPr="00696983">
              <w:rPr>
                <w:bCs/>
              </w:rPr>
              <w:t>Email:</w:t>
            </w:r>
          </w:p>
        </w:tc>
      </w:tr>
      <w:tr w14:paraId="134D30BA" w14:textId="77777777" w:rsidTr="00CF6EAD">
        <w:tblPrEx>
          <w:tblW w:w="0" w:type="auto"/>
          <w:tblLook w:val="01E0"/>
        </w:tblPrEx>
        <w:trPr>
          <w:cantSplit/>
        </w:trPr>
        <w:tc>
          <w:tcPr>
            <w:tcW w:w="5058" w:type="dxa"/>
            <w:shd w:val="clear" w:color="auto" w:fill="auto"/>
          </w:tcPr>
          <w:p w:rsidR="00A12AC2" w:rsidRPr="00696983" w:rsidP="00A12AC2" w14:paraId="097D3830" w14:textId="77777777">
            <w:pPr>
              <w:rPr>
                <w:rFonts w:eastAsia="Verdana"/>
                <w:b/>
                <w:lang w:eastAsia="en-GB"/>
              </w:rPr>
            </w:pPr>
            <w:r w:rsidRPr="00696983">
              <w:rPr>
                <w:rFonts w:eastAsia="Verdana"/>
                <w:b/>
                <w:lang w:eastAsia="en-GB"/>
              </w:rPr>
              <w:t>PRAC Rapporteur contact person:</w:t>
            </w:r>
          </w:p>
          <w:p w:rsidR="00A12AC2" w:rsidRPr="00696983" w:rsidP="00A12AC2" w14:paraId="23E14FCC" w14:textId="77777777">
            <w:pPr>
              <w:pStyle w:val="NormalAgency"/>
              <w:rPr>
                <w:b/>
              </w:rPr>
            </w:pPr>
          </w:p>
        </w:tc>
        <w:tc>
          <w:tcPr>
            <w:tcW w:w="4571" w:type="dxa"/>
            <w:shd w:val="clear" w:color="auto" w:fill="auto"/>
          </w:tcPr>
          <w:p w:rsidR="00A12AC2" w:rsidRPr="00696983" w:rsidP="00A12AC2" w14:paraId="15BF0E18" w14:textId="77777777">
            <w:pPr>
              <w:pStyle w:val="NormalAgency"/>
              <w:rPr>
                <w:bCs/>
              </w:rPr>
            </w:pPr>
            <w:r w:rsidRPr="00696983">
              <w:rPr>
                <w:bCs/>
              </w:rPr>
              <w:t>Name:</w:t>
            </w:r>
          </w:p>
          <w:p w:rsidR="00A12AC2" w:rsidRPr="00696983" w:rsidP="00A12AC2" w14:paraId="5D8C5F0C" w14:textId="77777777">
            <w:pPr>
              <w:pStyle w:val="NormalAgency"/>
            </w:pPr>
            <w:r w:rsidRPr="00696983">
              <w:t>Tel:</w:t>
            </w:r>
            <w:r w:rsidRPr="00696983">
              <w:tab/>
              <w:t xml:space="preserve"> </w:t>
            </w:r>
          </w:p>
          <w:p w:rsidR="00A12AC2" w:rsidRPr="00696983" w:rsidP="00A12AC2" w14:paraId="6D272F44" w14:textId="77777777">
            <w:pPr>
              <w:pStyle w:val="NormalAgency"/>
              <w:rPr>
                <w:b/>
              </w:rPr>
            </w:pPr>
            <w:r w:rsidRPr="00696983">
              <w:t>Email:&gt;</w:t>
            </w:r>
          </w:p>
        </w:tc>
      </w:tr>
      <w:tr w14:paraId="46D7F384" w14:textId="77777777" w:rsidTr="00CF6EAD">
        <w:tblPrEx>
          <w:tblW w:w="0" w:type="auto"/>
          <w:tblLook w:val="01E0"/>
        </w:tblPrEx>
        <w:trPr>
          <w:cantSplit/>
        </w:trPr>
        <w:tc>
          <w:tcPr>
            <w:tcW w:w="5058" w:type="dxa"/>
            <w:shd w:val="clear" w:color="auto" w:fill="auto"/>
          </w:tcPr>
          <w:p w:rsidR="00A12AC2" w:rsidRPr="00696983" w:rsidP="00A12AC2" w14:paraId="13530E23" w14:textId="77777777">
            <w:pPr>
              <w:pStyle w:val="NormalAgency"/>
              <w:rPr>
                <w:b/>
              </w:rPr>
            </w:pPr>
            <w:r>
              <w:rPr>
                <w:b/>
              </w:rPr>
              <w:t xml:space="preserve">CHMP </w:t>
            </w:r>
            <w:r w:rsidRPr="00696983" w:rsidR="00CF6EAD">
              <w:rPr>
                <w:b/>
              </w:rPr>
              <w:t xml:space="preserve">Rapporteur assessors </w:t>
            </w:r>
          </w:p>
          <w:p w:rsidR="00A12AC2" w:rsidRPr="00696983" w:rsidP="00A12AC2" w14:paraId="745221E3" w14:textId="77777777">
            <w:pPr>
              <w:pStyle w:val="NormalAgency"/>
            </w:pPr>
            <w:r w:rsidRPr="00696983">
              <w:rPr>
                <w:b/>
              </w:rPr>
              <w:t>(internal and external):</w:t>
            </w:r>
          </w:p>
        </w:tc>
        <w:tc>
          <w:tcPr>
            <w:tcW w:w="4571" w:type="dxa"/>
            <w:shd w:val="clear" w:color="auto" w:fill="auto"/>
          </w:tcPr>
          <w:p w:rsidR="00A12AC2" w:rsidRPr="00696983" w:rsidP="00A12AC2" w14:paraId="0DEB051E" w14:textId="77777777">
            <w:pPr>
              <w:pStyle w:val="NormalAgency"/>
              <w:rPr>
                <w:b/>
              </w:rPr>
            </w:pPr>
            <w:r w:rsidRPr="00696983">
              <w:rPr>
                <w:b/>
              </w:rPr>
              <w:t>Quality:</w:t>
            </w:r>
          </w:p>
          <w:p w:rsidR="00A12AC2" w:rsidRPr="00696983" w:rsidP="00A12AC2" w14:paraId="0C3008EC" w14:textId="77777777">
            <w:pPr>
              <w:pStyle w:val="NormalAgency"/>
              <w:rPr>
                <w:bCs/>
              </w:rPr>
            </w:pPr>
            <w:r w:rsidRPr="00696983">
              <w:rPr>
                <w:bCs/>
              </w:rPr>
              <w:t>Name(s)</w:t>
            </w:r>
          </w:p>
          <w:p w:rsidR="00A12AC2" w:rsidRPr="00696983" w:rsidP="00A12AC2" w14:paraId="29D301FA" w14:textId="77777777">
            <w:pPr>
              <w:pStyle w:val="NormalAgency"/>
            </w:pPr>
            <w:r w:rsidRPr="00696983">
              <w:t>Tel:</w:t>
            </w:r>
            <w:r w:rsidRPr="00696983">
              <w:tab/>
            </w:r>
          </w:p>
          <w:p w:rsidR="00A12AC2" w:rsidRPr="00696983" w:rsidP="00A12AC2" w14:paraId="1EFFAF29" w14:textId="77777777">
            <w:pPr>
              <w:pStyle w:val="NormalAgency"/>
            </w:pPr>
            <w:r w:rsidRPr="00696983">
              <w:t>Email:</w:t>
            </w:r>
          </w:p>
          <w:p w:rsidR="00A12AC2" w:rsidRPr="00696983" w:rsidP="00A12AC2" w14:paraId="51EF7B7B" w14:textId="77777777">
            <w:pPr>
              <w:pStyle w:val="NormalAgency"/>
            </w:pPr>
          </w:p>
          <w:p w:rsidR="00A12AC2" w:rsidRPr="00696983" w:rsidP="00A12AC2" w14:paraId="6B60F160" w14:textId="77777777">
            <w:pPr>
              <w:pStyle w:val="NormalAgency"/>
              <w:rPr>
                <w:b/>
              </w:rPr>
            </w:pPr>
            <w:r w:rsidRPr="00696983">
              <w:rPr>
                <w:b/>
              </w:rPr>
              <w:t>Non-clinical:</w:t>
            </w:r>
          </w:p>
          <w:p w:rsidR="00A12AC2" w:rsidRPr="00696983" w:rsidP="00A12AC2" w14:paraId="0118EBF6" w14:textId="77777777">
            <w:pPr>
              <w:pStyle w:val="NormalAgency"/>
              <w:rPr>
                <w:bCs/>
              </w:rPr>
            </w:pPr>
            <w:r w:rsidRPr="00696983">
              <w:rPr>
                <w:bCs/>
              </w:rPr>
              <w:t>Name(s)</w:t>
            </w:r>
          </w:p>
          <w:p w:rsidR="00A12AC2" w:rsidRPr="00696983" w:rsidP="00A12AC2" w14:paraId="3420E80D" w14:textId="77777777">
            <w:pPr>
              <w:pStyle w:val="NormalAgency"/>
            </w:pPr>
            <w:r w:rsidRPr="00696983">
              <w:t>Tel:</w:t>
            </w:r>
            <w:r w:rsidRPr="00696983">
              <w:tab/>
            </w:r>
          </w:p>
          <w:p w:rsidR="00A12AC2" w:rsidRPr="00696983" w:rsidP="00A12AC2" w14:paraId="6D731097" w14:textId="77777777">
            <w:pPr>
              <w:pStyle w:val="NormalAgency"/>
            </w:pPr>
            <w:r w:rsidRPr="00696983">
              <w:t>Email:</w:t>
            </w:r>
          </w:p>
          <w:p w:rsidR="00A12AC2" w:rsidRPr="00696983" w:rsidP="00A12AC2" w14:paraId="72505C56" w14:textId="77777777">
            <w:pPr>
              <w:pStyle w:val="NormalAgency"/>
            </w:pPr>
          </w:p>
          <w:p w:rsidR="00A12AC2" w:rsidRPr="00696983" w:rsidP="00A12AC2" w14:paraId="0FF351FF" w14:textId="77777777">
            <w:pPr>
              <w:pStyle w:val="NormalAgency"/>
              <w:rPr>
                <w:b/>
              </w:rPr>
            </w:pPr>
            <w:r w:rsidRPr="00696983">
              <w:rPr>
                <w:b/>
              </w:rPr>
              <w:t>Clinical:</w:t>
            </w:r>
          </w:p>
          <w:p w:rsidR="00A12AC2" w:rsidRPr="00696983" w:rsidP="00A12AC2" w14:paraId="049D55C5" w14:textId="77777777">
            <w:pPr>
              <w:pStyle w:val="NormalAgency"/>
              <w:rPr>
                <w:bCs/>
              </w:rPr>
            </w:pPr>
            <w:r w:rsidRPr="00696983">
              <w:rPr>
                <w:bCs/>
              </w:rPr>
              <w:t>Name(s)</w:t>
            </w:r>
          </w:p>
          <w:p w:rsidR="00A12AC2" w:rsidRPr="00696983" w:rsidP="00A12AC2" w14:paraId="22F00789" w14:textId="77777777">
            <w:pPr>
              <w:pStyle w:val="NormalAgency"/>
            </w:pPr>
            <w:r w:rsidRPr="00696983">
              <w:t>Tel:</w:t>
            </w:r>
            <w:r w:rsidRPr="00696983">
              <w:tab/>
            </w:r>
          </w:p>
          <w:p w:rsidR="00A12AC2" w:rsidRPr="00696983" w:rsidP="00A12AC2" w14:paraId="6D5DE99C" w14:textId="77777777">
            <w:pPr>
              <w:pStyle w:val="NormalAgency"/>
            </w:pPr>
            <w:r w:rsidRPr="00696983">
              <w:t>Email:</w:t>
            </w:r>
          </w:p>
        </w:tc>
      </w:tr>
      <w:tr w14:paraId="496BF822" w14:textId="77777777" w:rsidTr="00CF6EAD">
        <w:tblPrEx>
          <w:tblW w:w="0" w:type="auto"/>
          <w:tblLook w:val="01E0"/>
        </w:tblPrEx>
        <w:trPr>
          <w:cantSplit/>
        </w:trPr>
        <w:tc>
          <w:tcPr>
            <w:tcW w:w="5058" w:type="dxa"/>
            <w:tcBorders>
              <w:bottom w:val="single" w:sz="4" w:space="0" w:color="auto"/>
            </w:tcBorders>
            <w:shd w:val="clear" w:color="auto" w:fill="auto"/>
          </w:tcPr>
          <w:p w:rsidR="00A12AC2" w:rsidRPr="00696983" w:rsidP="00A12AC2" w14:paraId="65A5F3E1" w14:textId="77777777">
            <w:pPr>
              <w:pStyle w:val="NormalAgency"/>
              <w:rPr>
                <w:b/>
              </w:rPr>
            </w:pPr>
            <w:r>
              <w:rPr>
                <w:b/>
              </w:rPr>
              <w:t>&lt;</w:t>
            </w:r>
            <w:r w:rsidR="00F202A7">
              <w:rPr>
                <w:b/>
              </w:rPr>
              <w:t xml:space="preserve">CHMP </w:t>
            </w:r>
            <w:r w:rsidRPr="00696983">
              <w:rPr>
                <w:b/>
              </w:rPr>
              <w:t xml:space="preserve">Co-Rapporteur assessors </w:t>
            </w:r>
          </w:p>
          <w:p w:rsidR="00A12AC2" w:rsidRPr="00696983" w:rsidP="00A12AC2" w14:paraId="2A89F248" w14:textId="77777777">
            <w:pPr>
              <w:pStyle w:val="NormalAgency"/>
            </w:pPr>
            <w:r w:rsidRPr="00696983">
              <w:rPr>
                <w:b/>
              </w:rPr>
              <w:t>(internal and external):</w:t>
            </w:r>
            <w:r w:rsidR="00854426">
              <w:rPr>
                <w:b/>
              </w:rPr>
              <w:t>&gt;</w:t>
            </w:r>
          </w:p>
        </w:tc>
        <w:tc>
          <w:tcPr>
            <w:tcW w:w="4571" w:type="dxa"/>
            <w:tcBorders>
              <w:bottom w:val="single" w:sz="4" w:space="0" w:color="auto"/>
            </w:tcBorders>
            <w:shd w:val="clear" w:color="auto" w:fill="auto"/>
          </w:tcPr>
          <w:p w:rsidR="00A12AC2" w:rsidRPr="00696983" w:rsidP="00A12AC2" w14:paraId="09206B15" w14:textId="77777777">
            <w:pPr>
              <w:pStyle w:val="NormalAgency"/>
              <w:rPr>
                <w:b/>
              </w:rPr>
            </w:pPr>
            <w:r w:rsidRPr="00696983">
              <w:rPr>
                <w:b/>
              </w:rPr>
              <w:t>Quality:</w:t>
            </w:r>
          </w:p>
          <w:p w:rsidR="00A12AC2" w:rsidRPr="00696983" w:rsidP="00A12AC2" w14:paraId="3BB8BD93" w14:textId="77777777">
            <w:pPr>
              <w:pStyle w:val="NormalAgency"/>
              <w:rPr>
                <w:bCs/>
              </w:rPr>
            </w:pPr>
            <w:r w:rsidRPr="00696983">
              <w:rPr>
                <w:bCs/>
              </w:rPr>
              <w:t>Name(s)</w:t>
            </w:r>
          </w:p>
          <w:p w:rsidR="00A12AC2" w:rsidRPr="00696983" w:rsidP="00A12AC2" w14:paraId="394D8C0A" w14:textId="77777777">
            <w:pPr>
              <w:pStyle w:val="NormalAgency"/>
            </w:pPr>
            <w:r w:rsidRPr="00696983">
              <w:t>Tel:</w:t>
            </w:r>
            <w:r w:rsidRPr="00696983">
              <w:tab/>
            </w:r>
          </w:p>
          <w:p w:rsidR="00A12AC2" w:rsidRPr="00696983" w:rsidP="00A12AC2" w14:paraId="6F023B17" w14:textId="77777777">
            <w:pPr>
              <w:pStyle w:val="NormalAgency"/>
            </w:pPr>
            <w:r w:rsidRPr="00696983">
              <w:t>Email:</w:t>
            </w:r>
          </w:p>
          <w:p w:rsidR="00A12AC2" w:rsidRPr="00696983" w:rsidP="00A12AC2" w14:paraId="43A1CAEE" w14:textId="77777777">
            <w:pPr>
              <w:pStyle w:val="NormalAgency"/>
            </w:pPr>
          </w:p>
          <w:p w:rsidR="00A12AC2" w:rsidRPr="00696983" w:rsidP="00A12AC2" w14:paraId="30F2E3C1" w14:textId="77777777">
            <w:pPr>
              <w:pStyle w:val="NormalAgency"/>
              <w:rPr>
                <w:b/>
              </w:rPr>
            </w:pPr>
            <w:r w:rsidRPr="00696983">
              <w:rPr>
                <w:b/>
              </w:rPr>
              <w:t>Non-clinical:</w:t>
            </w:r>
          </w:p>
          <w:p w:rsidR="00A12AC2" w:rsidRPr="00696983" w:rsidP="00A12AC2" w14:paraId="71182E0A" w14:textId="77777777">
            <w:pPr>
              <w:pStyle w:val="NormalAgency"/>
              <w:rPr>
                <w:bCs/>
              </w:rPr>
            </w:pPr>
            <w:r w:rsidRPr="00696983">
              <w:rPr>
                <w:bCs/>
              </w:rPr>
              <w:t>Name(s)</w:t>
            </w:r>
          </w:p>
          <w:p w:rsidR="00A12AC2" w:rsidRPr="00696983" w:rsidP="00A12AC2" w14:paraId="47AB280C" w14:textId="77777777">
            <w:pPr>
              <w:pStyle w:val="NormalAgency"/>
            </w:pPr>
            <w:r w:rsidRPr="00696983">
              <w:t>Tel:</w:t>
            </w:r>
            <w:r w:rsidRPr="00696983">
              <w:tab/>
            </w:r>
          </w:p>
          <w:p w:rsidR="00A12AC2" w:rsidRPr="00696983" w:rsidP="00A12AC2" w14:paraId="0C2C3C4A" w14:textId="77777777">
            <w:pPr>
              <w:pStyle w:val="NormalAgency"/>
            </w:pPr>
            <w:r w:rsidRPr="00696983">
              <w:t>Email:</w:t>
            </w:r>
          </w:p>
          <w:p w:rsidR="00A12AC2" w:rsidRPr="00696983" w:rsidP="00A12AC2" w14:paraId="181193E4" w14:textId="77777777">
            <w:pPr>
              <w:pStyle w:val="NormalAgency"/>
            </w:pPr>
          </w:p>
          <w:p w:rsidR="00A12AC2" w:rsidRPr="00696983" w:rsidP="00A12AC2" w14:paraId="75633D5C" w14:textId="77777777">
            <w:pPr>
              <w:pStyle w:val="NormalAgency"/>
              <w:rPr>
                <w:b/>
              </w:rPr>
            </w:pPr>
            <w:r w:rsidRPr="00696983">
              <w:rPr>
                <w:b/>
              </w:rPr>
              <w:t>Clinical:</w:t>
            </w:r>
          </w:p>
          <w:p w:rsidR="00A12AC2" w:rsidRPr="00696983" w:rsidP="00A12AC2" w14:paraId="7B35E0B7" w14:textId="77777777">
            <w:pPr>
              <w:pStyle w:val="NormalAgency"/>
              <w:rPr>
                <w:bCs/>
              </w:rPr>
            </w:pPr>
            <w:r w:rsidRPr="00696983">
              <w:rPr>
                <w:bCs/>
              </w:rPr>
              <w:t>Name(s)</w:t>
            </w:r>
          </w:p>
          <w:p w:rsidR="00A12AC2" w:rsidRPr="00696983" w:rsidP="00A12AC2" w14:paraId="5CFAB4B4" w14:textId="77777777">
            <w:pPr>
              <w:pStyle w:val="NormalAgency"/>
            </w:pPr>
            <w:r w:rsidRPr="00696983">
              <w:t>Tel:</w:t>
            </w:r>
            <w:r w:rsidRPr="00696983">
              <w:tab/>
            </w:r>
          </w:p>
          <w:p w:rsidR="00A12AC2" w:rsidRPr="00696983" w:rsidP="00A12AC2" w14:paraId="18F350B5" w14:textId="77777777">
            <w:pPr>
              <w:pStyle w:val="NormalAgency"/>
            </w:pPr>
            <w:r w:rsidRPr="00696983">
              <w:t>Email:</w:t>
            </w:r>
          </w:p>
        </w:tc>
      </w:tr>
      <w:tr w14:paraId="36F9D04A" w14:textId="77777777" w:rsidTr="00CF6EAD">
        <w:tblPrEx>
          <w:tblW w:w="0" w:type="auto"/>
          <w:tblLook w:val="01E0"/>
        </w:tblPrEx>
        <w:trPr>
          <w:cantSplit/>
        </w:trPr>
        <w:tc>
          <w:tcPr>
            <w:tcW w:w="5058" w:type="dxa"/>
            <w:tcBorders>
              <w:bottom w:val="single" w:sz="4" w:space="0" w:color="auto"/>
            </w:tcBorders>
            <w:shd w:val="clear" w:color="auto" w:fill="auto"/>
          </w:tcPr>
          <w:p w:rsidR="00A12AC2" w:rsidRPr="00696983" w:rsidP="00A12AC2" w14:paraId="4E1B1C06" w14:textId="77777777">
            <w:pPr>
              <w:pStyle w:val="NormalAgency"/>
              <w:rPr>
                <w:b/>
              </w:rPr>
            </w:pPr>
            <w:r w:rsidRPr="00696983">
              <w:rPr>
                <w:b/>
              </w:rPr>
              <w:t xml:space="preserve">PRAC Rapporteur assessors </w:t>
            </w:r>
          </w:p>
          <w:p w:rsidR="00A12AC2" w:rsidRPr="00696983" w:rsidP="00A12AC2" w14:paraId="010EECB2" w14:textId="77777777">
            <w:pPr>
              <w:pStyle w:val="NormalAgency"/>
              <w:rPr>
                <w:b/>
              </w:rPr>
            </w:pPr>
            <w:r w:rsidRPr="00696983">
              <w:rPr>
                <w:b/>
              </w:rPr>
              <w:t>(internal and external):</w:t>
            </w:r>
          </w:p>
        </w:tc>
        <w:tc>
          <w:tcPr>
            <w:tcW w:w="4571" w:type="dxa"/>
            <w:tcBorders>
              <w:bottom w:val="single" w:sz="4" w:space="0" w:color="auto"/>
            </w:tcBorders>
            <w:shd w:val="clear" w:color="auto" w:fill="auto"/>
          </w:tcPr>
          <w:p w:rsidR="00A12AC2" w:rsidRPr="00696983" w:rsidP="00A12AC2" w14:paraId="349B2C53" w14:textId="77777777">
            <w:pPr>
              <w:pStyle w:val="NormalAgency"/>
              <w:rPr>
                <w:bCs/>
              </w:rPr>
            </w:pPr>
            <w:r w:rsidRPr="00696983">
              <w:rPr>
                <w:bCs/>
              </w:rPr>
              <w:t>Name(s)</w:t>
            </w:r>
          </w:p>
          <w:p w:rsidR="00A12AC2" w:rsidRPr="00696983" w:rsidP="00A12AC2" w14:paraId="400046D1" w14:textId="77777777">
            <w:pPr>
              <w:pStyle w:val="NormalAgency"/>
            </w:pPr>
            <w:r w:rsidRPr="00696983">
              <w:t>Tel:</w:t>
            </w:r>
            <w:r w:rsidRPr="00696983">
              <w:tab/>
            </w:r>
          </w:p>
          <w:p w:rsidR="00A12AC2" w:rsidRPr="00696983" w:rsidP="00A12AC2" w14:paraId="65A99D06" w14:textId="77777777">
            <w:pPr>
              <w:pStyle w:val="NormalAgency"/>
              <w:rPr>
                <w:b/>
              </w:rPr>
            </w:pPr>
            <w:r w:rsidRPr="00696983">
              <w:t>Email:&gt;</w:t>
            </w:r>
          </w:p>
        </w:tc>
      </w:tr>
    </w:tbl>
    <w:p w:rsidR="00A77090" w:rsidRPr="00E07D43" w:rsidP="00CF6EAD" w14:paraId="28B869F2" w14:textId="77777777">
      <w:pPr>
        <w:pStyle w:val="Heading2Agency"/>
        <w:numPr>
          <w:ilvl w:val="0"/>
          <w:numId w:val="0"/>
        </w:numPr>
      </w:pPr>
      <w:bookmarkStart w:id="8" w:name="_Toc68786026"/>
      <w:bookmarkEnd w:id="7"/>
      <w:r w:rsidRPr="00E07D43">
        <w:t>Declarations</w:t>
      </w:r>
      <w:bookmarkEnd w:id="8"/>
    </w:p>
    <w:p w:rsidR="00A77090" w:rsidRPr="00696983" w:rsidP="00A77090" w14:paraId="45C53232" w14:textId="77777777">
      <w:pPr>
        <w:pStyle w:val="BodytextAgency"/>
        <w:rPr>
          <w:rStyle w:val="BodytextAgencyChar"/>
          <w:u w:val="single"/>
        </w:rPr>
      </w:pPr>
      <w:r w:rsidRPr="00696983">
        <w:rPr>
          <w:rStyle w:val="BodytextAgencyChar"/>
        </w:rPr>
        <w:t>This application includes an Active Substance Master File (ASMF):</w:t>
      </w:r>
    </w:p>
    <w:p w:rsidR="00A77090" w:rsidRPr="00946497" w:rsidP="00A77090" w14:paraId="3923745E" w14:textId="77777777">
      <w:pPr>
        <w:pStyle w:val="BodytextAgency"/>
        <w:rPr>
          <w:rStyle w:val="BodytextAgencyChar"/>
        </w:rPr>
      </w:pPr>
      <w:r w:rsidRPr="00696983">
        <w:rPr>
          <w:color w:val="000000"/>
        </w:rPr>
        <w:fldChar w:fldCharType="begin">
          <w:ffData>
            <w:name w:val="Check7"/>
            <w:enabled/>
            <w:calcOnExit w:val="0"/>
            <w:checkBox>
              <w:sizeAuto/>
              <w:default w:val="0"/>
            </w:checkBox>
          </w:ffData>
        </w:fldChar>
      </w:r>
      <w:r w:rsidRPr="00696983">
        <w:rPr>
          <w:color w:val="000000"/>
        </w:rPr>
        <w:instrText xml:space="preserve"> FORMCHECKBOX </w:instrText>
      </w:r>
      <w:r>
        <w:rPr>
          <w:color w:val="000000"/>
        </w:rPr>
        <w:fldChar w:fldCharType="separate"/>
      </w:r>
      <w:r w:rsidRPr="00696983">
        <w:rPr>
          <w:color w:val="000000"/>
        </w:rPr>
        <w:fldChar w:fldCharType="end"/>
      </w:r>
      <w:r w:rsidRPr="00946497">
        <w:rPr>
          <w:color w:val="000000"/>
        </w:rPr>
        <w:t xml:space="preserve"> </w:t>
      </w:r>
      <w:r w:rsidRPr="00946497">
        <w:rPr>
          <w:rStyle w:val="BodytextAgencyChar"/>
        </w:rPr>
        <w:t xml:space="preserve">Yes </w:t>
      </w:r>
    </w:p>
    <w:p w:rsidR="00A77090" w:rsidRPr="00946497" w:rsidP="00A77090" w14:paraId="20340993" w14:textId="77777777">
      <w:pPr>
        <w:rPr>
          <w:b/>
          <w:sz w:val="27"/>
        </w:rPr>
      </w:pPr>
      <w:r w:rsidRPr="00696983">
        <w:rPr>
          <w:color w:val="000000"/>
        </w:rPr>
        <w:fldChar w:fldCharType="begin">
          <w:ffData>
            <w:name w:val="Check7"/>
            <w:enabled/>
            <w:calcOnExit w:val="0"/>
            <w:checkBox>
              <w:sizeAuto/>
              <w:default w:val="0"/>
            </w:checkBox>
          </w:ffData>
        </w:fldChar>
      </w:r>
      <w:r w:rsidRPr="00696983">
        <w:rPr>
          <w:color w:val="000000"/>
        </w:rPr>
        <w:instrText xml:space="preserve"> FORMCHECKBOX </w:instrText>
      </w:r>
      <w:r>
        <w:rPr>
          <w:color w:val="000000"/>
        </w:rPr>
        <w:fldChar w:fldCharType="separate"/>
      </w:r>
      <w:r w:rsidRPr="00696983">
        <w:rPr>
          <w:color w:val="000000"/>
        </w:rPr>
        <w:fldChar w:fldCharType="end"/>
      </w:r>
      <w:r w:rsidRPr="00946497">
        <w:rPr>
          <w:color w:val="000000"/>
        </w:rPr>
        <w:t xml:space="preserve"> </w:t>
      </w:r>
      <w:r w:rsidRPr="00946497">
        <w:rPr>
          <w:rStyle w:val="BodytextAgencyChar"/>
        </w:rPr>
        <w:t>No</w:t>
      </w:r>
      <w:r w:rsidRPr="00946497">
        <w:rPr>
          <w:b/>
          <w:sz w:val="27"/>
        </w:rPr>
        <w:t xml:space="preserve"> </w:t>
      </w:r>
    </w:p>
    <w:p w:rsidR="00A77090" w:rsidRPr="004917DB" w:rsidP="00A77090" w14:paraId="07601490" w14:textId="77777777">
      <w:pPr>
        <w:rPr>
          <w:rFonts w:ascii="Times New Roman" w:hAnsi="Times New Roman" w:cs="Times New Roman"/>
          <w:b/>
          <w:sz w:val="27"/>
          <w:szCs w:val="20"/>
          <w:lang w:eastAsia="en-US"/>
        </w:rPr>
      </w:pPr>
    </w:p>
    <w:p w:rsidR="00D541A1" w:rsidP="00D541A1" w14:paraId="0C0188B8" w14:textId="77777777">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snapToGrid w:val="0"/>
        </w:rPr>
        <w:t xml:space="preserve">The assessor confirms that this </w:t>
      </w:r>
      <w:r>
        <w:rPr>
          <w:snapToGrid w:val="0"/>
        </w:rPr>
        <w:t xml:space="preserve">assessment does </w:t>
      </w:r>
      <w:r>
        <w:rPr>
          <w:b/>
          <w:bCs/>
          <w:snapToGrid w:val="0"/>
        </w:rPr>
        <w:t>not</w:t>
      </w:r>
      <w:r>
        <w:rPr>
          <w:snapToGrid w:val="0"/>
        </w:rPr>
        <w:t xml:space="preserve"> include non-public information, including commercially confidential information (eg. ASMF, information shared by other competent authorities or organisations, reference to on-going assessments or development plans etc), irrespective fro</w:t>
      </w:r>
      <w:r>
        <w:rPr>
          <w:snapToGrid w:val="0"/>
        </w:rPr>
        <w:t xml:space="preserve">m which entity was received*. </w:t>
      </w:r>
    </w:p>
    <w:p w:rsidR="00A77090" w:rsidRPr="00D541A1" w:rsidP="00D541A1" w14:paraId="31E6BB5C" w14:textId="77777777">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A77090" w:rsidRPr="00696983" w:rsidP="00A77090" w14:paraId="7BAE7AF4" w14:textId="77777777">
      <w:pPr>
        <w:pStyle w:val="BodytextAgency"/>
      </w:pPr>
      <w:r w:rsidRPr="00696983">
        <w:t>Whenever the above box is un-ticked please indicat</w:t>
      </w:r>
      <w:r w:rsidRPr="00696983">
        <w:t xml:space="preserve">e section and page where confidential information is located </w:t>
      </w:r>
      <w:r w:rsidRPr="00696983" w:rsidR="00C24E2B">
        <w:t>(</w:t>
      </w:r>
      <w:r w:rsidRPr="00696983" w:rsidR="00C24E2B">
        <w:rPr>
          <w:snapToGrid w:val="0"/>
        </w:rPr>
        <w:t xml:space="preserve">including the Product Information document) </w:t>
      </w:r>
      <w:r w:rsidRPr="00696983">
        <w:t xml:space="preserve">here: </w:t>
      </w:r>
    </w:p>
    <w:p w:rsidR="00A77090" w:rsidRPr="00696983" w:rsidP="00A77090" w14:paraId="6FAFEE3B" w14:textId="77777777">
      <w:pPr>
        <w:pStyle w:val="BodytextAgency"/>
      </w:pPr>
    </w:p>
    <w:p w:rsidR="00A77090" w:rsidRPr="00696983" w:rsidP="00A77090" w14:paraId="4B53368F" w14:textId="77777777">
      <w:pPr>
        <w:pStyle w:val="DraftingNotesAgency"/>
      </w:pPr>
      <w:r w:rsidRPr="00696983">
        <w:t xml:space="preserve">This template is aimed for generic </w:t>
      </w:r>
      <w:r w:rsidRPr="00696983" w:rsidR="00DC256C">
        <w:t xml:space="preserve">and hybrid </w:t>
      </w:r>
      <w:r w:rsidRPr="00696983">
        <w:t xml:space="preserve">applications. If, apart from bioequivalence studies, other (non)-clinical data have been </w:t>
      </w:r>
      <w:r w:rsidRPr="00696983">
        <w:t>submitted, the template should be supplemented with relevant headings from the general templates of assessment report for non-clinical and clinical data.</w:t>
      </w:r>
    </w:p>
    <w:p w:rsidR="00A77090" w:rsidRPr="00696983" w:rsidP="00A77090" w14:paraId="5260DFCB" w14:textId="77777777">
      <w:pPr>
        <w:pStyle w:val="BodytextAgency"/>
      </w:pPr>
    </w:p>
    <w:p w:rsidR="00A77090" w:rsidRPr="00696983" w:rsidP="00CF6EAD" w14:paraId="69765266" w14:textId="77777777">
      <w:pPr>
        <w:pStyle w:val="Heading1Agency"/>
        <w:numPr>
          <w:ilvl w:val="0"/>
          <w:numId w:val="0"/>
        </w:numPr>
      </w:pPr>
      <w:r w:rsidRPr="00696983">
        <w:br w:type="page"/>
      </w:r>
      <w:r w:rsidRPr="00696983">
        <w:t xml:space="preserve"> </w:t>
      </w:r>
      <w:bookmarkStart w:id="9" w:name="_Toc68786027"/>
      <w:r w:rsidRPr="00696983">
        <w:t>List of abbreviations</w:t>
      </w:r>
      <w:bookmarkEnd w:id="9"/>
    </w:p>
    <w:p w:rsidR="00A77090" w:rsidRPr="00696983" w:rsidP="00A77090" w14:paraId="7B440338" w14:textId="77777777">
      <w:pPr>
        <w:pStyle w:val="Heading1Agency"/>
      </w:pPr>
      <w:r w:rsidRPr="00696983">
        <w:br w:type="page"/>
      </w:r>
      <w:bookmarkStart w:id="10" w:name="_Toc68786028"/>
      <w:r w:rsidRPr="00696983" w:rsidR="00477A7E">
        <w:t xml:space="preserve">&lt;Rapporteur&gt;&lt;CHMP&gt; </w:t>
      </w:r>
      <w:r w:rsidRPr="00696983">
        <w:t>Recommendation</w:t>
      </w:r>
      <w:bookmarkEnd w:id="10"/>
    </w:p>
    <w:p w:rsidR="00A77090" w:rsidRPr="00696983" w:rsidP="00A77090" w14:paraId="7B3C7852" w14:textId="77777777">
      <w:pPr>
        <w:pStyle w:val="BodytextAgency"/>
      </w:pPr>
      <w:r w:rsidRPr="00696983">
        <w:t>Based on the review of the data on quality</w:t>
      </w:r>
      <w:r w:rsidRPr="00696983">
        <w:t>, &lt;safety&gt; and &lt;efficacy&gt;, the generic</w:t>
      </w:r>
      <w:r w:rsidRPr="00696983" w:rsidR="00DC256C">
        <w:t>/hybrid</w:t>
      </w:r>
      <w:r w:rsidRPr="00696983">
        <w:t xml:space="preserve"> application for &lt;product name&gt; in the treatment of &lt;claimed indication&gt;,</w:t>
      </w:r>
    </w:p>
    <w:p w:rsidR="00A77090" w:rsidRPr="00946497" w:rsidP="003E4D3E" w14:paraId="59E0E117" w14:textId="77777777">
      <w:pPr>
        <w:pStyle w:val="BodytextAgency"/>
      </w:pPr>
      <w:r w:rsidRPr="00696983">
        <w:t xml:space="preserve">&lt;is </w:t>
      </w:r>
      <w:r w:rsidRPr="00696983" w:rsidR="00477A7E">
        <w:t xml:space="preserve">considered </w:t>
      </w:r>
      <w:r w:rsidRPr="00696983">
        <w:t xml:space="preserve">approvable. </w:t>
      </w:r>
      <w:r w:rsidRPr="00696983" w:rsidR="00477A7E">
        <w:t>S</w:t>
      </w:r>
      <w:r w:rsidRPr="00696983">
        <w:t xml:space="preserve">ome points could be resolved after the marketing authorisation (see section </w:t>
      </w:r>
      <w:r w:rsidR="003E4D3E">
        <w:fldChar w:fldCharType="begin"/>
      </w:r>
      <w:r w:rsidR="003E4D3E">
        <w:instrText xml:space="preserve"> REF _Ref57792546 \r \h </w:instrText>
      </w:r>
      <w:r w:rsidR="003E4D3E">
        <w:fldChar w:fldCharType="separate"/>
      </w:r>
      <w:r w:rsidR="00EC4ADE">
        <w:t xml:space="preserve">5. </w:t>
      </w:r>
      <w:r w:rsidR="003E4D3E">
        <w:fldChar w:fldCharType="end"/>
      </w:r>
      <w:r w:rsidRPr="00696983">
        <w:t>).&gt;</w:t>
      </w:r>
    </w:p>
    <w:p w:rsidR="00A77090" w:rsidRPr="00946497" w:rsidP="003E4D3E" w14:paraId="23282093" w14:textId="77777777">
      <w:pPr>
        <w:pStyle w:val="BodytextAgency"/>
      </w:pPr>
      <w:r w:rsidRPr="00946497">
        <w:t>&lt;could be approvable provided that satisfactory answers are given to the "other concerns" as detailed in the List of Questions. Failure to resolve other concerns may render the application no</w:t>
      </w:r>
      <w:r w:rsidRPr="00946497">
        <w:t>t approvable&gt;. &lt;In addition, recommend</w:t>
      </w:r>
      <w:r w:rsidRPr="00946497" w:rsidR="00477A7E">
        <w:t xml:space="preserve">ations are made for </w:t>
      </w:r>
      <w:r w:rsidRPr="00946497">
        <w:t xml:space="preserve">conditions for marketing authorisation and product information (see section </w:t>
      </w:r>
      <w:r w:rsidR="003E4D3E">
        <w:fldChar w:fldCharType="begin"/>
      </w:r>
      <w:r w:rsidR="003E4D3E">
        <w:instrText xml:space="preserve"> REF _Ref57792546 \r \h </w:instrText>
      </w:r>
      <w:r w:rsidR="003E4D3E">
        <w:fldChar w:fldCharType="separate"/>
      </w:r>
      <w:r w:rsidR="00EC4ADE">
        <w:t xml:space="preserve">5. </w:t>
      </w:r>
      <w:r w:rsidR="003E4D3E">
        <w:fldChar w:fldCharType="end"/>
      </w:r>
      <w:r w:rsidRPr="00946497">
        <w:t xml:space="preserve">).&gt; &lt;However, the answers to </w:t>
      </w:r>
      <w:r w:rsidRPr="00946497">
        <w:t>the "other concerns" may affect the final product information and/or other conditions for the marketing authorisation.&gt;</w:t>
      </w:r>
    </w:p>
    <w:p w:rsidR="00A77090" w:rsidRPr="00946497" w:rsidP="003E4D3E" w14:paraId="55766C7C" w14:textId="77777777">
      <w:pPr>
        <w:pStyle w:val="BodytextAgency"/>
      </w:pPr>
      <w:r w:rsidRPr="00946497">
        <w:t>&lt;is not approvable since "major objections" have been identified, which preclude a recommendation for marketing authorisation at the pre</w:t>
      </w:r>
      <w:r w:rsidRPr="00946497">
        <w:t xml:space="preserve">sent time. The details of these major objections are provided in the List of Questions (see section </w:t>
      </w:r>
      <w:r w:rsidR="003E4D3E">
        <w:fldChar w:fldCharType="begin"/>
      </w:r>
      <w:r w:rsidR="003E4D3E">
        <w:instrText xml:space="preserve"> REF _Ref57792546 \r \h </w:instrText>
      </w:r>
      <w:r w:rsidR="003E4D3E">
        <w:fldChar w:fldCharType="separate"/>
      </w:r>
      <w:r w:rsidR="00EC4ADE">
        <w:t xml:space="preserve">5. </w:t>
      </w:r>
      <w:r w:rsidR="003E4D3E">
        <w:fldChar w:fldCharType="end"/>
      </w:r>
      <w:r w:rsidRPr="00946497">
        <w:t xml:space="preserve">).&gt; </w:t>
      </w:r>
    </w:p>
    <w:p w:rsidR="00A77090" w:rsidRPr="00946497" w:rsidP="003E4D3E" w14:paraId="3B2CBD05" w14:textId="77777777">
      <w:pPr>
        <w:pStyle w:val="BodytextAgency"/>
      </w:pPr>
      <w:r w:rsidRPr="00946497">
        <w:t>&lt;In addition, satisfactory answers must be given to the "o</w:t>
      </w:r>
      <w:r w:rsidRPr="00946497">
        <w:t xml:space="preserve">ther concerns" as detailed in the List of Questions.&gt; </w:t>
      </w:r>
    </w:p>
    <w:p w:rsidR="00A77090" w:rsidRPr="00946497" w:rsidP="003E4D3E" w14:paraId="3E5C38D7" w14:textId="77777777">
      <w:pPr>
        <w:pStyle w:val="BodytextAgency"/>
      </w:pPr>
      <w:r w:rsidRPr="00946497">
        <w:t xml:space="preserve">&lt;The major objections precluding a recommendation of marketing authorisation, pertain to the following principal deficiencies :&gt; </w:t>
      </w:r>
    </w:p>
    <w:p w:rsidR="00A77090" w:rsidRPr="00946497" w:rsidP="00222BFC" w14:paraId="72FD69A4" w14:textId="77777777">
      <w:pPr>
        <w:pStyle w:val="BodytextAgency"/>
      </w:pPr>
      <w:r w:rsidRPr="00946497">
        <w:t xml:space="preserve">&lt;Deficiencies arising from concerns over the restricted part of the </w:t>
      </w:r>
      <w:r w:rsidR="00DE05B7">
        <w:t>AS</w:t>
      </w:r>
      <w:r w:rsidRPr="00946497" w:rsidR="00DE05B7">
        <w:t xml:space="preserve">MF </w:t>
      </w:r>
      <w:r w:rsidRPr="00946497">
        <w:t xml:space="preserve">are mentioned in the appendix (this appendix is not supplied to the </w:t>
      </w:r>
      <w:r w:rsidR="00DE05B7">
        <w:t>applicant</w:t>
      </w:r>
      <w:r w:rsidRPr="00946497">
        <w:t>). These concerns will be conveyed in confidence to the holder of the ASMF.&gt;</w:t>
      </w:r>
    </w:p>
    <w:p w:rsidR="00A77090" w14:paraId="7ECABB1A" w14:textId="77777777">
      <w:pPr>
        <w:pStyle w:val="Heading2Agency"/>
      </w:pPr>
      <w:bookmarkStart w:id="11" w:name="_Toc68786029"/>
      <w:r w:rsidRPr="00946497">
        <w:t>Questions to be posed to additional experts</w:t>
      </w:r>
      <w:bookmarkEnd w:id="11"/>
    </w:p>
    <w:p w:rsidR="00A77090" w:rsidRPr="00946497" w:rsidP="00CF6EAD" w14:paraId="4278BE78" w14:textId="77777777">
      <w:pPr>
        <w:pStyle w:val="Heading2Agency"/>
      </w:pPr>
      <w:bookmarkStart w:id="12" w:name="_Toc68786030"/>
      <w:r w:rsidRPr="00946497">
        <w:t>Proposal for inspection</w:t>
      </w:r>
      <w:bookmarkEnd w:id="12"/>
    </w:p>
    <w:p w:rsidR="00A77090" w:rsidRPr="00946497" w:rsidP="00CF6EAD" w14:paraId="2D2FDC55" w14:textId="77777777">
      <w:pPr>
        <w:pStyle w:val="Heading3Agency"/>
      </w:pPr>
      <w:r w:rsidRPr="00946497">
        <w:t>GMP inspection(s)</w:t>
      </w:r>
    </w:p>
    <w:p w:rsidR="00A77090" w:rsidRPr="00946497" w:rsidP="00A77090" w14:paraId="20248172" w14:textId="77777777">
      <w:pPr>
        <w:pStyle w:val="DraftingNotesAgency"/>
      </w:pPr>
      <w:r w:rsidRPr="00946497">
        <w:t xml:space="preserve">[For </w:t>
      </w:r>
      <w:r w:rsidRPr="00946497">
        <w:t>pre-approval inspections to verify GMP compliance]</w:t>
      </w:r>
    </w:p>
    <w:p w:rsidR="00A77090" w:rsidRPr="00946497" w:rsidP="00A77090" w14:paraId="3386C0B7" w14:textId="77777777">
      <w:pPr>
        <w:pStyle w:val="BodytextAgency"/>
      </w:pPr>
      <w:r w:rsidRPr="00946497">
        <w:t xml:space="preserve">&lt;A request for GMP inspection </w:t>
      </w:r>
      <w:r w:rsidRPr="00946497" w:rsidR="00477A7E">
        <w:t>&lt;is required&gt;&lt;</w:t>
      </w:r>
      <w:r w:rsidRPr="00946497">
        <w:t>has been adopted</w:t>
      </w:r>
      <w:r w:rsidRPr="00946497" w:rsidR="00477A7E">
        <w:t>&gt;</w:t>
      </w:r>
      <w:r w:rsidRPr="00946497">
        <w:t xml:space="preserve"> for the following site(s) in order to verify the GMP compliance status.  The outcome of this/these inspection(s) is required for the Committee </w:t>
      </w:r>
      <w:r w:rsidRPr="00946497">
        <w:t>to complete its examination of the application and will be needed by Day 181.&gt;</w:t>
      </w:r>
    </w:p>
    <w:p w:rsidR="00A77090" w:rsidRPr="00946497" w:rsidP="00A77090" w14:paraId="539BFF33" w14:textId="77777777">
      <w:pPr>
        <w:pStyle w:val="DraftingNotesAgency"/>
      </w:pPr>
      <w:r w:rsidRPr="00946497">
        <w:t>And/or</w:t>
      </w:r>
    </w:p>
    <w:p w:rsidR="00A77090" w:rsidRPr="00946497" w:rsidP="00A77090" w14:paraId="229A35C0" w14:textId="77777777">
      <w:pPr>
        <w:pStyle w:val="DraftingNotesAgency"/>
      </w:pPr>
      <w:r w:rsidRPr="00946497">
        <w:t>[For pre-approval inspections to cover product or process related issues]</w:t>
      </w:r>
    </w:p>
    <w:p w:rsidR="00A77090" w:rsidRPr="00946497" w:rsidP="00A77090" w14:paraId="110CC1A6" w14:textId="77777777">
      <w:pPr>
        <w:pStyle w:val="BodytextAgency"/>
      </w:pPr>
      <w:r w:rsidRPr="00946497">
        <w:t xml:space="preserve">&lt;A request for GMP inspection </w:t>
      </w:r>
      <w:r w:rsidRPr="00946497" w:rsidR="00477A7E">
        <w:t>&lt;is required&gt;&lt;</w:t>
      </w:r>
      <w:r w:rsidRPr="00946497">
        <w:t>has been adopted</w:t>
      </w:r>
      <w:r w:rsidRPr="00946497" w:rsidR="00477A7E">
        <w:t>&gt;</w:t>
      </w:r>
      <w:r w:rsidRPr="00946497">
        <w:t xml:space="preserve"> for the following site(s) in order to provide further product specific information.  The outcome of this/these inspection(s) is required for the Committee during its examination of the application and will be needed by Day 121.&gt;</w:t>
      </w:r>
    </w:p>
    <w:p w:rsidR="00A77090" w:rsidRPr="00946497" w:rsidP="00CF6EAD" w14:paraId="316DA7F1" w14:textId="77777777">
      <w:pPr>
        <w:pStyle w:val="Heading3Agency"/>
      </w:pPr>
      <w:r w:rsidRPr="00946497">
        <w:t>GCP inspection(s)</w:t>
      </w:r>
    </w:p>
    <w:p w:rsidR="00A77090" w:rsidRPr="00946497" w:rsidP="00CF6EAD" w14:paraId="56D08996" w14:textId="77777777">
      <w:pPr>
        <w:pStyle w:val="DraftingNotesAgency"/>
      </w:pPr>
      <w:r w:rsidRPr="00946497">
        <w:t>[For rou</w:t>
      </w:r>
      <w:r w:rsidRPr="00946497">
        <w:t>tine GGP inspections]</w:t>
      </w:r>
    </w:p>
    <w:p w:rsidR="00A77090" w:rsidRPr="000958F1" w:rsidP="00A77090" w14:paraId="193B32CF" w14:textId="77777777">
      <w:pPr>
        <w:pStyle w:val="BodytextAgency"/>
      </w:pPr>
      <w:r w:rsidRPr="000958F1">
        <w:t xml:space="preserve">&lt;A request for GCP inspection </w:t>
      </w:r>
      <w:r w:rsidRPr="000958F1" w:rsidR="00477A7E">
        <w:t>&lt;is required&gt;&lt;</w:t>
      </w:r>
      <w:r w:rsidRPr="000958F1">
        <w:t>has been adopted</w:t>
      </w:r>
      <w:r w:rsidRPr="000958F1" w:rsidR="00F220EC">
        <w:t>&gt;</w:t>
      </w:r>
      <w:r w:rsidRPr="000958F1">
        <w:t xml:space="preserve"> for the following clinical study(ies) &lt;enter study number(s)&gt;.  The outcome of this inspection and the satisfactory responses to its findings are an integral part of this p</w:t>
      </w:r>
      <w:r w:rsidRPr="000958F1">
        <w:t>rocedure and will be needed by Day 181.&gt;</w:t>
      </w:r>
    </w:p>
    <w:p w:rsidR="00A77090" w:rsidRPr="000958F1" w:rsidP="00A77090" w14:paraId="0F18F795" w14:textId="77777777">
      <w:pPr>
        <w:pStyle w:val="DraftingNotesAgency"/>
      </w:pPr>
      <w:r w:rsidRPr="000958F1">
        <w:t>And/or</w:t>
      </w:r>
    </w:p>
    <w:p w:rsidR="00A77090" w:rsidRPr="000958F1" w:rsidP="00CF6EAD" w14:paraId="4BDED470" w14:textId="77777777">
      <w:pPr>
        <w:pStyle w:val="DraftingNotesAgency"/>
      </w:pPr>
      <w:r w:rsidRPr="000958F1">
        <w:t>[For triggered GCP inspections]</w:t>
      </w:r>
    </w:p>
    <w:p w:rsidR="00A77090" w:rsidRPr="000958F1" w:rsidP="00A77090" w14:paraId="3E88A734" w14:textId="77777777">
      <w:pPr>
        <w:pStyle w:val="BodytextAgency"/>
      </w:pPr>
      <w:r w:rsidRPr="000958F1">
        <w:t xml:space="preserve">&lt;A request for GCP inspection </w:t>
      </w:r>
      <w:r w:rsidRPr="000958F1" w:rsidR="00F220EC">
        <w:t>&lt;is required&gt;&lt;</w:t>
      </w:r>
      <w:r w:rsidRPr="000958F1">
        <w:t>has been adopted</w:t>
      </w:r>
      <w:r w:rsidRPr="000958F1" w:rsidR="00F220EC">
        <w:t>&gt;</w:t>
      </w:r>
      <w:r w:rsidRPr="000958F1">
        <w:t xml:space="preserve"> for the following clinical study(ies) &lt;enter study number(s)&gt;.  The outcome of this inspection and the satisfactor</w:t>
      </w:r>
      <w:r w:rsidRPr="000958F1">
        <w:t>y responses to its findings are part of the responses to the LoQ and will be needed by Day 121.&gt;</w:t>
      </w:r>
    </w:p>
    <w:p w:rsidR="00185AEF" w:rsidRPr="000958F1" w:rsidP="00CF6EAD" w14:paraId="1B83398E" w14:textId="77777777">
      <w:pPr>
        <w:pStyle w:val="Heading2Agency"/>
      </w:pPr>
      <w:bookmarkStart w:id="13" w:name="_Toc506984767"/>
      <w:bookmarkStart w:id="14" w:name="_Toc68786031"/>
      <w:r w:rsidRPr="000958F1">
        <w:t>&lt;Similarity with authorised orphan medicinal products&gt;</w:t>
      </w:r>
      <w:bookmarkEnd w:id="13"/>
      <w:bookmarkEnd w:id="14"/>
    </w:p>
    <w:p w:rsidR="00185AEF" w:rsidRPr="000958F1" w:rsidP="00185AEF" w14:paraId="1443B0E4" w14:textId="77777777">
      <w:pPr>
        <w:pStyle w:val="BodytextAgency"/>
      </w:pPr>
      <w:r w:rsidRPr="000958F1">
        <w:t>It is considered that &lt;name of product&gt; &lt;is&gt; &lt;could be&gt; &lt;is not&gt; similar to &lt;name of authorised orphan m</w:t>
      </w:r>
      <w:r w:rsidRPr="000958F1">
        <w:t>edicinal products&gt; within the meaning of Article 3 of Commission Regulation (EC) No. 847/200 &lt;provided that satisfactory responses are given to the concerns as detailed in the List of Questions&gt;.</w:t>
      </w:r>
    </w:p>
    <w:p w:rsidR="00185AEF" w:rsidRPr="000958F1" w:rsidP="00CF6EAD" w14:paraId="03E5C611" w14:textId="77777777">
      <w:pPr>
        <w:pStyle w:val="Heading2Agency"/>
      </w:pPr>
      <w:bookmarkStart w:id="15" w:name="_Toc506984768"/>
      <w:bookmarkStart w:id="16" w:name="_Toc68786032"/>
      <w:r w:rsidRPr="000958F1">
        <w:t>&lt;Derogation(s) from market exclusivity&gt;</w:t>
      </w:r>
      <w:bookmarkEnd w:id="15"/>
      <w:bookmarkEnd w:id="16"/>
    </w:p>
    <w:p w:rsidR="00185AEF" w:rsidRPr="000958F1" w:rsidP="00185AEF" w14:paraId="20EC263C" w14:textId="77777777">
      <w:pPr>
        <w:pStyle w:val="BodytextAgency"/>
      </w:pPr>
      <w:r w:rsidRPr="000958F1">
        <w:t>It is considered tha</w:t>
      </w:r>
      <w:r w:rsidRPr="000958F1">
        <w:t xml:space="preserve">t pursuant to Article 8 of Regulation (EC) No. 141/2000 and &lt;Article 3 of Commission Regulation (EC) No 847/2000&gt; the following derogation&lt;s&gt; laid down in Article 8.3 of the same Regulation &lt;apply/ies&gt; &lt;could apply provided that satisfactory responses are </w:t>
      </w:r>
      <w:r w:rsidRPr="000958F1">
        <w:t>given to the concerns as detailed in the List of Questions&gt; &lt;do/es not apply&gt;:</w:t>
      </w:r>
    </w:p>
    <w:p w:rsidR="00185AEF" w:rsidRPr="000958F1" w:rsidP="00185AEF" w14:paraId="1E839E25" w14:textId="77777777">
      <w:pPr>
        <w:pStyle w:val="BodytextAgency"/>
      </w:pPr>
      <w:r w:rsidRPr="000958F1">
        <w:t>&lt;the holder of the marketing authorisation for &lt;authorised orphan medicinal product&gt; is unable to supply sufficient quantities of the medicinal product&gt;</w:t>
      </w:r>
    </w:p>
    <w:p w:rsidR="00185AEF" w:rsidRPr="000958F1" w:rsidP="00185AEF" w14:paraId="3A56BCD2" w14:textId="77777777">
      <w:pPr>
        <w:pStyle w:val="BodytextAgency"/>
      </w:pPr>
      <w:r w:rsidRPr="000958F1">
        <w:t>&lt;the applicant could est</w:t>
      </w:r>
      <w:r w:rsidRPr="000958F1">
        <w:t>ablish in the application that the medicinal product, although similar to &lt;authorised orphan medicinal product&gt;, is safer, more effective or otherwise clinically superior (as defined in Article 3 of Commission Regulation (EC) No. 847/2000) for the same the</w:t>
      </w:r>
      <w:r w:rsidRPr="000958F1">
        <w:t>rapeutic indication&gt;</w:t>
      </w:r>
    </w:p>
    <w:p w:rsidR="00185AEF" w:rsidRPr="000958F1" w:rsidP="00185AEF" w14:paraId="2C9693CA" w14:textId="77777777">
      <w:pPr>
        <w:pStyle w:val="BodytextAgency"/>
      </w:pPr>
      <w:r w:rsidRPr="000958F1">
        <w:t>&lt;the holder of the marketing authorisation for &lt;authorised orphan medicinal product&gt; has given his consent to the applicant.&gt;</w:t>
      </w:r>
    </w:p>
    <w:p w:rsidR="00185AEF" w:rsidRPr="000958F1" w:rsidP="00A77090" w14:paraId="27B07B82" w14:textId="77777777">
      <w:pPr>
        <w:pStyle w:val="BodytextAgency"/>
      </w:pPr>
    </w:p>
    <w:p w:rsidR="00A77090" w:rsidRPr="000958F1" w:rsidP="00A77090" w14:paraId="387EFCE0" w14:textId="77777777">
      <w:pPr>
        <w:pStyle w:val="Heading1Agency"/>
      </w:pPr>
      <w:bookmarkStart w:id="17" w:name="_Toc384814912"/>
      <w:bookmarkStart w:id="18" w:name="_Toc384814962"/>
      <w:bookmarkStart w:id="19" w:name="_Toc384814913"/>
      <w:bookmarkStart w:id="20" w:name="_Toc384814963"/>
      <w:bookmarkStart w:id="21" w:name="_Toc68786033"/>
      <w:bookmarkEnd w:id="17"/>
      <w:bookmarkEnd w:id="18"/>
      <w:bookmarkEnd w:id="19"/>
      <w:bookmarkEnd w:id="20"/>
      <w:r w:rsidRPr="000958F1">
        <w:t>Executive summary</w:t>
      </w:r>
      <w:bookmarkEnd w:id="21"/>
    </w:p>
    <w:p w:rsidR="00A77090" w:rsidRPr="000958F1" w:rsidP="00A77090" w14:paraId="7AB7DE42" w14:textId="77777777">
      <w:pPr>
        <w:pStyle w:val="DraftingNotesAgency"/>
      </w:pPr>
      <w:r w:rsidRPr="000958F1">
        <w:t>GENERAL GUIDANCE</w:t>
      </w:r>
    </w:p>
    <w:p w:rsidR="00A77090" w:rsidRPr="000958F1" w:rsidP="00A77090" w14:paraId="7AD695B7" w14:textId="77777777">
      <w:pPr>
        <w:pStyle w:val="DraftingNotesAgency"/>
      </w:pPr>
      <w:r w:rsidRPr="000958F1">
        <w:t>Give a one-page summary stating the main aspects of the Quality, Non-Clin</w:t>
      </w:r>
      <w:r w:rsidRPr="000958F1">
        <w:t>ical and Clinical aspects of the dossier and the assessors’ conclusions and any important deficiencies in the dossier. If everything is standard and normal, just say so. Keep this executive summary focussed and simple.</w:t>
      </w:r>
    </w:p>
    <w:p w:rsidR="00A77090" w:rsidRPr="000958F1" w:rsidP="00A77090" w14:paraId="153A848B" w14:textId="77777777">
      <w:pPr>
        <w:pStyle w:val="Heading2Agency"/>
      </w:pPr>
      <w:bookmarkStart w:id="22" w:name="_Toc349824139"/>
      <w:bookmarkStart w:id="23" w:name="_Toc68786034"/>
      <w:bookmarkEnd w:id="22"/>
      <w:r w:rsidRPr="000958F1">
        <w:t>Problem statement</w:t>
      </w:r>
      <w:bookmarkEnd w:id="23"/>
    </w:p>
    <w:p w:rsidR="00A77090" w:rsidRPr="00CF6EAD" w:rsidP="00CF6EAD" w14:paraId="00FB941A" w14:textId="77777777">
      <w:pPr>
        <w:pStyle w:val="DraftingNotesAgency"/>
        <w:rPr>
          <w:iCs/>
          <w:color w:val="000000"/>
        </w:rPr>
      </w:pPr>
      <w:r w:rsidRPr="000958F1">
        <w:t xml:space="preserve">[Rationale for the </w:t>
      </w:r>
      <w:r w:rsidRPr="000958F1">
        <w:t>product: epidemiology, main features of the disease</w:t>
      </w:r>
      <w:r w:rsidRPr="000958F1">
        <w:rPr>
          <w:spacing w:val="29"/>
        </w:rPr>
        <w:t xml:space="preserve"> </w:t>
      </w:r>
      <w:r w:rsidRPr="000958F1">
        <w:t>and current therapy.]</w:t>
      </w:r>
    </w:p>
    <w:p w:rsidR="00A77090" w:rsidRPr="000958F1" w:rsidP="00A77090" w14:paraId="4E6D677C" w14:textId="77777777">
      <w:pPr>
        <w:pStyle w:val="Heading2Agency"/>
      </w:pPr>
      <w:bookmarkStart w:id="24" w:name="_Toc68786035"/>
      <w:r w:rsidRPr="000958F1">
        <w:t>About the product</w:t>
      </w:r>
      <w:bookmarkEnd w:id="24"/>
    </w:p>
    <w:p w:rsidR="00A77090" w:rsidRPr="000958F1" w:rsidP="00A77090" w14:paraId="5627E92C" w14:textId="77777777">
      <w:pPr>
        <w:pStyle w:val="BodytextAgency"/>
      </w:pPr>
    </w:p>
    <w:p w:rsidR="00A77090" w:rsidRPr="000958F1" w:rsidP="00A77090" w14:paraId="54291C38" w14:textId="77777777">
      <w:pPr>
        <w:pStyle w:val="Heading2Agency"/>
      </w:pPr>
      <w:bookmarkStart w:id="25" w:name="_Toc68786036"/>
      <w:r w:rsidRPr="000958F1">
        <w:t>The development programme/compliance with CHMP guidance/scientific advice</w:t>
      </w:r>
      <w:bookmarkEnd w:id="25"/>
    </w:p>
    <w:p w:rsidR="00A77090" w:rsidRPr="000958F1" w:rsidP="00A77090" w14:paraId="482C6503" w14:textId="77777777">
      <w:pPr>
        <w:pStyle w:val="Heading2Agency"/>
      </w:pPr>
      <w:bookmarkStart w:id="26" w:name="_Toc68786037"/>
      <w:r w:rsidRPr="000958F1">
        <w:t>General comments on compliance with GMP, GLP, GCP</w:t>
      </w:r>
      <w:bookmarkEnd w:id="26"/>
      <w:r w:rsidRPr="000958F1">
        <w:t xml:space="preserve"> </w:t>
      </w:r>
    </w:p>
    <w:p w:rsidR="00A77090" w:rsidRPr="000958F1" w:rsidP="00A77090" w14:paraId="6A2C07AB" w14:textId="77777777">
      <w:pPr>
        <w:pStyle w:val="Heading2Agency"/>
      </w:pPr>
      <w:bookmarkStart w:id="27" w:name="_Toc68786038"/>
      <w:r w:rsidRPr="000958F1">
        <w:t xml:space="preserve">Type of application and other </w:t>
      </w:r>
      <w:r w:rsidRPr="000958F1">
        <w:t>comments on the submitted dossier</w:t>
      </w:r>
      <w:bookmarkEnd w:id="27"/>
    </w:p>
    <w:p w:rsidR="00A77090" w:rsidRPr="000958F1" w:rsidP="00CF6EAD" w14:paraId="362F1452" w14:textId="77777777">
      <w:pPr>
        <w:pStyle w:val="Heading3Agency"/>
      </w:pPr>
      <w:r w:rsidRPr="000958F1">
        <w:t>Legal basis</w:t>
      </w:r>
    </w:p>
    <w:p w:rsidR="00F220EC" w:rsidRPr="000958F1" w:rsidP="00240C82" w14:paraId="472B6887" w14:textId="77777777">
      <w:pPr>
        <w:pStyle w:val="BodytextAgency"/>
        <w:numPr>
          <w:ilvl w:val="0"/>
          <w:numId w:val="6"/>
        </w:numPr>
      </w:pPr>
      <w:bookmarkStart w:id="28" w:name="_Hlk64379060"/>
      <w:r w:rsidRPr="000958F1">
        <w:t>&lt;Article 10(1)&gt; of Directive 2001/83/EC</w:t>
      </w:r>
      <w:r w:rsidR="002F785D">
        <w:t>, as amended</w:t>
      </w:r>
      <w:r w:rsidR="00E6448B">
        <w:t xml:space="preserve"> – relating to applications for</w:t>
      </w:r>
      <w:r w:rsidR="00D410D6">
        <w:t xml:space="preserve"> generic medicinal product</w:t>
      </w:r>
      <w:r w:rsidRPr="000958F1">
        <w:t>.</w:t>
      </w:r>
    </w:p>
    <w:p w:rsidR="00770704" w:rsidRPr="000958F1" w:rsidP="00240C82" w14:paraId="6755DB9B" w14:textId="77777777">
      <w:pPr>
        <w:pStyle w:val="BodytextAgency"/>
        <w:numPr>
          <w:ilvl w:val="0"/>
          <w:numId w:val="6"/>
        </w:numPr>
      </w:pPr>
      <w:r w:rsidRPr="000958F1">
        <w:t>&lt;Article 10(3)&gt; of Directive 2001/83/EC</w:t>
      </w:r>
      <w:r w:rsidR="002F785D">
        <w:t>, as amended</w:t>
      </w:r>
      <w:r w:rsidR="00E6448B">
        <w:t>– relating to applications for hybrid medicinal product</w:t>
      </w:r>
      <w:r w:rsidRPr="000958F1">
        <w:t>.</w:t>
      </w:r>
    </w:p>
    <w:p w:rsidR="00E94429" w:rsidRPr="000958F1" w:rsidP="00CF6EAD" w14:paraId="63D6BDF8" w14:textId="77777777">
      <w:pPr>
        <w:spacing w:after="140" w:line="280" w:lineRule="atLeast"/>
        <w:ind w:left="357"/>
      </w:pPr>
      <w:bookmarkEnd w:id="28"/>
    </w:p>
    <w:p w:rsidR="00F90BC3" w:rsidRPr="000958F1" w:rsidP="00647382" w14:paraId="4042CC2E" w14:textId="77777777">
      <w:pPr>
        <w:pStyle w:val="BodytextAgency"/>
      </w:pPr>
      <w:r w:rsidRPr="000958F1">
        <w:t>The chosen reference product is:</w:t>
      </w:r>
    </w:p>
    <w:p w:rsidR="00F90BC3" w:rsidRPr="000958F1" w:rsidP="00647382" w14:paraId="5D9FC891" w14:textId="77777777">
      <w:pPr>
        <w:pStyle w:val="BodytextAgency"/>
      </w:pPr>
      <w:r w:rsidRPr="000958F1">
        <w:t xml:space="preserve">Medicinal product which is or has been authorised in accordance with Union provisions in force for not less than &lt;6&gt;&lt;8&gt;&lt;10&gt; years in the EEA: </w:t>
      </w:r>
    </w:p>
    <w:p w:rsidR="00F90BC3" w:rsidRPr="000958F1" w:rsidP="00240C82" w14:paraId="55DE43EF" w14:textId="77777777">
      <w:pPr>
        <w:pStyle w:val="BodytextAgency"/>
        <w:numPr>
          <w:ilvl w:val="0"/>
          <w:numId w:val="24"/>
        </w:numPr>
      </w:pPr>
      <w:r w:rsidRPr="000958F1">
        <w:t xml:space="preserve">Product name, strength, pharmaceutical form: </w:t>
      </w:r>
    </w:p>
    <w:p w:rsidR="00F90BC3" w:rsidRPr="000958F1" w:rsidP="00240C82" w14:paraId="4AE0F8D2" w14:textId="77777777">
      <w:pPr>
        <w:pStyle w:val="BodytextAgency"/>
        <w:numPr>
          <w:ilvl w:val="0"/>
          <w:numId w:val="24"/>
        </w:numPr>
      </w:pPr>
      <w:r w:rsidRPr="000958F1">
        <w:t>Marketing authorisation h</w:t>
      </w:r>
      <w:r w:rsidRPr="000958F1">
        <w:t xml:space="preserve">older: </w:t>
      </w:r>
    </w:p>
    <w:p w:rsidR="00F90BC3" w:rsidRPr="000958F1" w:rsidP="00240C82" w14:paraId="33B677B1" w14:textId="77777777">
      <w:pPr>
        <w:pStyle w:val="BodytextAgency"/>
        <w:numPr>
          <w:ilvl w:val="0"/>
          <w:numId w:val="24"/>
        </w:numPr>
      </w:pPr>
      <w:r w:rsidRPr="000958F1">
        <w:t>Date of authorisation:  (dd-mm-yyyy)</w:t>
      </w:r>
    </w:p>
    <w:p w:rsidR="00F90BC3" w:rsidRPr="000958F1" w:rsidP="00240C82" w14:paraId="7A1A8E40" w14:textId="77777777">
      <w:pPr>
        <w:pStyle w:val="BodytextAgency"/>
        <w:numPr>
          <w:ilvl w:val="0"/>
          <w:numId w:val="24"/>
        </w:numPr>
      </w:pPr>
      <w:r w:rsidRPr="000958F1">
        <w:t xml:space="preserve">Marketing authorisation granted by: </w:t>
      </w:r>
    </w:p>
    <w:p w:rsidR="00F90BC3" w:rsidRPr="000958F1" w:rsidP="00240C82" w14:paraId="67D01BFE" w14:textId="77777777">
      <w:pPr>
        <w:pStyle w:val="BodytextAgency"/>
        <w:numPr>
          <w:ilvl w:val="1"/>
          <w:numId w:val="24"/>
        </w:numPr>
      </w:pPr>
      <w:r w:rsidRPr="000958F1">
        <w:t>&lt; Union &gt;</w:t>
      </w:r>
    </w:p>
    <w:p w:rsidR="00F90BC3" w:rsidRPr="000958F1" w:rsidP="00240C82" w14:paraId="35CECB19" w14:textId="77777777">
      <w:pPr>
        <w:pStyle w:val="BodytextAgency"/>
        <w:numPr>
          <w:ilvl w:val="1"/>
          <w:numId w:val="24"/>
        </w:numPr>
      </w:pPr>
      <w:r w:rsidRPr="000958F1">
        <w:t>&lt;Member State (EEA) : {identify Member State}</w:t>
      </w:r>
    </w:p>
    <w:p w:rsidR="00F90BC3" w:rsidRPr="000958F1" w:rsidP="00240C82" w14:paraId="5952402B" w14:textId="77777777">
      <w:pPr>
        <w:pStyle w:val="BodytextAgency"/>
        <w:numPr>
          <w:ilvl w:val="8"/>
          <w:numId w:val="24"/>
        </w:numPr>
      </w:pPr>
      <w:r w:rsidRPr="000958F1">
        <w:tab/>
        <w:t>- National procedure</w:t>
      </w:r>
    </w:p>
    <w:p w:rsidR="00F90BC3" w:rsidRPr="000958F1" w:rsidP="00240C82" w14:paraId="43749367" w14:textId="77777777">
      <w:pPr>
        <w:pStyle w:val="BodytextAgency"/>
        <w:numPr>
          <w:ilvl w:val="8"/>
          <w:numId w:val="24"/>
        </w:numPr>
      </w:pPr>
      <w:r w:rsidRPr="000958F1">
        <w:tab/>
        <w:t>- MRP/DCP&gt;</w:t>
      </w:r>
    </w:p>
    <w:p w:rsidR="00F90BC3" w:rsidRPr="000958F1" w:rsidP="00240C82" w14:paraId="6A47B1D4" w14:textId="77777777">
      <w:pPr>
        <w:pStyle w:val="BodytextAgency"/>
        <w:numPr>
          <w:ilvl w:val="0"/>
          <w:numId w:val="24"/>
        </w:numPr>
      </w:pPr>
      <w:r w:rsidRPr="000958F1">
        <w:t xml:space="preserve">Marketing authorisation number: </w:t>
      </w:r>
    </w:p>
    <w:p w:rsidR="00F90BC3" w:rsidRPr="000958F1" w:rsidP="00F90BC3" w14:paraId="5B7E02EE" w14:textId="77777777">
      <w:pPr>
        <w:pStyle w:val="BodytextAgency"/>
        <w:ind w:left="357"/>
      </w:pPr>
    </w:p>
    <w:p w:rsidR="00F90BC3" w:rsidRPr="000958F1" w:rsidP="00647382" w14:paraId="0C435A67" w14:textId="77777777">
      <w:pPr>
        <w:pStyle w:val="BodytextAgency"/>
      </w:pPr>
      <w:r w:rsidRPr="000958F1">
        <w:t>Medicinal product authorised in the Union /Members</w:t>
      </w:r>
      <w:r w:rsidRPr="000958F1">
        <w:t xml:space="preserve"> State where the application is made or European reference medicinal product: </w:t>
      </w:r>
    </w:p>
    <w:p w:rsidR="00F90BC3" w:rsidRPr="000958F1" w:rsidP="00240C82" w14:paraId="0EEFD127" w14:textId="77777777">
      <w:pPr>
        <w:pStyle w:val="BodytextAgency"/>
        <w:numPr>
          <w:ilvl w:val="0"/>
          <w:numId w:val="24"/>
        </w:numPr>
      </w:pPr>
      <w:r w:rsidRPr="000958F1">
        <w:t xml:space="preserve">Product name, strength, pharmaceutical form: </w:t>
      </w:r>
    </w:p>
    <w:p w:rsidR="002F785D" w:rsidP="00240C82" w14:paraId="21376D55" w14:textId="77777777">
      <w:pPr>
        <w:pStyle w:val="BodytextAgency"/>
        <w:numPr>
          <w:ilvl w:val="0"/>
          <w:numId w:val="24"/>
        </w:numPr>
      </w:pPr>
      <w:r w:rsidRPr="000958F1">
        <w:t>Marketing authorisation holder:</w:t>
      </w:r>
    </w:p>
    <w:p w:rsidR="00F90BC3" w:rsidRPr="000958F1" w:rsidP="00240C82" w14:paraId="666A1724" w14:textId="77777777">
      <w:pPr>
        <w:pStyle w:val="BodytextAgency"/>
        <w:numPr>
          <w:ilvl w:val="0"/>
          <w:numId w:val="24"/>
        </w:numPr>
      </w:pPr>
      <w:r w:rsidRPr="000958F1">
        <w:t xml:space="preserve">Date of authorisation: </w:t>
      </w:r>
      <w:r w:rsidRPr="00CF6EAD">
        <w:rPr>
          <w:rStyle w:val="DraftingNotesAgencyChar"/>
        </w:rPr>
        <w:t>(dd-mm-yyyy)</w:t>
      </w:r>
    </w:p>
    <w:p w:rsidR="00F90BC3" w:rsidRPr="000958F1" w:rsidP="00240C82" w14:paraId="0F06A1F0" w14:textId="77777777">
      <w:pPr>
        <w:pStyle w:val="BodytextAgency"/>
        <w:numPr>
          <w:ilvl w:val="0"/>
          <w:numId w:val="24"/>
        </w:numPr>
      </w:pPr>
      <w:r w:rsidRPr="000958F1">
        <w:t xml:space="preserve">Marketing authorisation granted by: </w:t>
      </w:r>
    </w:p>
    <w:p w:rsidR="00F90BC3" w:rsidRPr="000958F1" w:rsidP="00240C82" w14:paraId="0C7F3035" w14:textId="77777777">
      <w:pPr>
        <w:pStyle w:val="BodytextAgency"/>
        <w:numPr>
          <w:ilvl w:val="1"/>
          <w:numId w:val="24"/>
        </w:numPr>
      </w:pPr>
      <w:r w:rsidRPr="000958F1">
        <w:t>&lt; Union &gt;</w:t>
      </w:r>
    </w:p>
    <w:p w:rsidR="00F90BC3" w:rsidRPr="000958F1" w:rsidP="00240C82" w14:paraId="066927B1" w14:textId="77777777">
      <w:pPr>
        <w:pStyle w:val="BodytextAgency"/>
        <w:numPr>
          <w:ilvl w:val="1"/>
          <w:numId w:val="24"/>
        </w:numPr>
      </w:pPr>
      <w:r w:rsidRPr="000958F1">
        <w:t xml:space="preserve">&lt;Member State (EEA) : </w:t>
      </w:r>
      <w:r w:rsidRPr="00CF6EAD">
        <w:rPr>
          <w:rStyle w:val="DraftingNotesAgencyChar"/>
        </w:rPr>
        <w:t>{identify Member State}</w:t>
      </w:r>
    </w:p>
    <w:p w:rsidR="00F90BC3" w:rsidRPr="000958F1" w:rsidP="00240C82" w14:paraId="0B245AE4" w14:textId="77777777">
      <w:pPr>
        <w:pStyle w:val="BodytextAgency"/>
        <w:numPr>
          <w:ilvl w:val="8"/>
          <w:numId w:val="24"/>
        </w:numPr>
      </w:pPr>
      <w:r w:rsidRPr="000958F1">
        <w:tab/>
        <w:t>- National procedure</w:t>
      </w:r>
    </w:p>
    <w:p w:rsidR="00F90BC3" w:rsidRPr="000958F1" w:rsidP="00240C82" w14:paraId="0CBF890A" w14:textId="77777777">
      <w:pPr>
        <w:pStyle w:val="BodytextAgency"/>
        <w:numPr>
          <w:ilvl w:val="8"/>
          <w:numId w:val="24"/>
        </w:numPr>
      </w:pPr>
      <w:r w:rsidRPr="000958F1">
        <w:tab/>
        <w:t>- MRP/DCP&gt;</w:t>
      </w:r>
    </w:p>
    <w:p w:rsidR="00F90BC3" w:rsidRPr="000958F1" w:rsidP="00240C82" w14:paraId="2AF8FE8E" w14:textId="77777777">
      <w:pPr>
        <w:pStyle w:val="BodytextAgency"/>
        <w:numPr>
          <w:ilvl w:val="0"/>
          <w:numId w:val="24"/>
        </w:numPr>
      </w:pPr>
      <w:r w:rsidRPr="000958F1">
        <w:t xml:space="preserve">Marketing authorisation number: </w:t>
      </w:r>
    </w:p>
    <w:p w:rsidR="00F90BC3" w:rsidRPr="000958F1" w:rsidP="00F90BC3" w14:paraId="2D4A50B9" w14:textId="77777777">
      <w:pPr>
        <w:pStyle w:val="BodytextAgency"/>
        <w:ind w:left="357"/>
      </w:pPr>
    </w:p>
    <w:p w:rsidR="00F90BC3" w:rsidRPr="000958F1" w:rsidP="00647382" w14:paraId="17079975" w14:textId="77777777">
      <w:pPr>
        <w:pStyle w:val="BodytextAgency"/>
      </w:pPr>
      <w:r w:rsidRPr="000958F1">
        <w:t xml:space="preserve">Medicinal product which is or has been authorised in accordance with Union provisions in force </w:t>
      </w:r>
      <w:r w:rsidRPr="000958F1">
        <w:t xml:space="preserve">and to which bioequivalence has been demonstrated by appropriate bioavailability studies: </w:t>
      </w:r>
    </w:p>
    <w:p w:rsidR="00F90BC3" w:rsidRPr="000958F1" w:rsidP="00240C82" w14:paraId="1996E596" w14:textId="77777777">
      <w:pPr>
        <w:pStyle w:val="BodytextAgency"/>
        <w:numPr>
          <w:ilvl w:val="0"/>
          <w:numId w:val="25"/>
        </w:numPr>
      </w:pPr>
      <w:r w:rsidRPr="000958F1">
        <w:t xml:space="preserve">Product name, strength, pharmaceutical form: </w:t>
      </w:r>
    </w:p>
    <w:p w:rsidR="00F90BC3" w:rsidRPr="000958F1" w:rsidP="00240C82" w14:paraId="4CF27B4A" w14:textId="77777777">
      <w:pPr>
        <w:pStyle w:val="BodytextAgency"/>
        <w:numPr>
          <w:ilvl w:val="0"/>
          <w:numId w:val="25"/>
        </w:numPr>
      </w:pPr>
      <w:r w:rsidRPr="000958F1">
        <w:t xml:space="preserve">Marketing authorisation holder: </w:t>
      </w:r>
    </w:p>
    <w:p w:rsidR="00F90BC3" w:rsidRPr="000958F1" w:rsidP="00240C82" w14:paraId="0D70B0E2" w14:textId="77777777">
      <w:pPr>
        <w:pStyle w:val="BodytextAgency"/>
        <w:numPr>
          <w:ilvl w:val="0"/>
          <w:numId w:val="25"/>
        </w:numPr>
      </w:pPr>
      <w:r w:rsidRPr="000958F1">
        <w:t xml:space="preserve">Date of authorisation: </w:t>
      </w:r>
      <w:r w:rsidRPr="00CF6EAD">
        <w:rPr>
          <w:rStyle w:val="DraftingNotesAgencyChar"/>
        </w:rPr>
        <w:t>(dd-mm-yyyy)</w:t>
      </w:r>
      <w:r w:rsidRPr="000958F1">
        <w:tab/>
      </w:r>
    </w:p>
    <w:p w:rsidR="00F90BC3" w:rsidRPr="000958F1" w:rsidP="00240C82" w14:paraId="373E9044" w14:textId="77777777">
      <w:pPr>
        <w:pStyle w:val="BodytextAgency"/>
        <w:numPr>
          <w:ilvl w:val="0"/>
          <w:numId w:val="25"/>
        </w:numPr>
      </w:pPr>
      <w:r w:rsidRPr="000958F1">
        <w:t xml:space="preserve">Marketing authorisation granted by: </w:t>
      </w:r>
    </w:p>
    <w:p w:rsidR="00F90BC3" w:rsidRPr="000958F1" w:rsidP="00240C82" w14:paraId="76314316" w14:textId="77777777">
      <w:pPr>
        <w:pStyle w:val="BodytextAgency"/>
        <w:numPr>
          <w:ilvl w:val="1"/>
          <w:numId w:val="25"/>
        </w:numPr>
      </w:pPr>
      <w:r w:rsidRPr="000958F1">
        <w:t>&lt; Union</w:t>
      </w:r>
      <w:r w:rsidR="002F785D">
        <w:t>&gt;</w:t>
      </w:r>
    </w:p>
    <w:p w:rsidR="00F90BC3" w:rsidRPr="000958F1" w:rsidP="00240C82" w14:paraId="5AE7A0A5" w14:textId="77777777">
      <w:pPr>
        <w:pStyle w:val="BodytextAgency"/>
        <w:numPr>
          <w:ilvl w:val="1"/>
          <w:numId w:val="25"/>
        </w:numPr>
      </w:pPr>
      <w:r>
        <w:t>&lt;</w:t>
      </w:r>
      <w:r w:rsidRPr="000958F1">
        <w:t xml:space="preserve">Member State (EEA) : </w:t>
      </w:r>
      <w:r w:rsidRPr="00CF6EAD">
        <w:rPr>
          <w:rStyle w:val="DraftingNotesAgencyChar"/>
        </w:rPr>
        <w:t>{identify Member State}</w:t>
      </w:r>
    </w:p>
    <w:p w:rsidR="00F90BC3" w:rsidRPr="000958F1" w:rsidP="00240C82" w14:paraId="030ACB50" w14:textId="77777777">
      <w:pPr>
        <w:pStyle w:val="BodytextAgency"/>
        <w:numPr>
          <w:ilvl w:val="2"/>
          <w:numId w:val="25"/>
        </w:numPr>
      </w:pPr>
      <w:r w:rsidRPr="000958F1">
        <w:tab/>
        <w:t xml:space="preserve">- National procedure </w:t>
      </w:r>
    </w:p>
    <w:p w:rsidR="00F90BC3" w:rsidRPr="000958F1" w:rsidP="00240C82" w14:paraId="502668B8" w14:textId="77777777">
      <w:pPr>
        <w:pStyle w:val="BodytextAgency"/>
        <w:numPr>
          <w:ilvl w:val="2"/>
          <w:numId w:val="25"/>
        </w:numPr>
      </w:pPr>
      <w:r w:rsidRPr="000958F1">
        <w:tab/>
        <w:t>- MRP/DCP&gt;</w:t>
      </w:r>
    </w:p>
    <w:p w:rsidR="00F90BC3" w:rsidRPr="000958F1" w:rsidP="00CF6EAD" w14:paraId="6C8C3E93" w14:textId="77777777">
      <w:pPr>
        <w:pStyle w:val="BodytextAgency"/>
        <w:numPr>
          <w:ilvl w:val="0"/>
          <w:numId w:val="25"/>
        </w:numPr>
      </w:pPr>
      <w:r w:rsidRPr="000958F1">
        <w:t xml:space="preserve">Marketing authorisation number(s): </w:t>
      </w:r>
    </w:p>
    <w:p w:rsidR="00F90BC3" w:rsidP="00240C82" w14:paraId="5B49752D" w14:textId="77777777">
      <w:pPr>
        <w:pStyle w:val="BodytextAgency"/>
        <w:numPr>
          <w:ilvl w:val="0"/>
          <w:numId w:val="25"/>
        </w:numPr>
      </w:pPr>
      <w:bookmarkStart w:id="29" w:name="_Hlk41684808"/>
      <w:r w:rsidRPr="000958F1">
        <w:t xml:space="preserve">Bioavailability study number(s): </w:t>
      </w:r>
    </w:p>
    <w:p w:rsidR="00E94429" w:rsidRPr="000958F1" w:rsidP="00CF6EAD" w14:paraId="2C212F38" w14:textId="77777777">
      <w:pPr>
        <w:pStyle w:val="BodytextAgency"/>
        <w:ind w:left="357"/>
      </w:pPr>
    </w:p>
    <w:p w:rsidR="002243F5" w:rsidRPr="00702E39" w:rsidP="00CF6EAD" w14:paraId="101D3217" w14:textId="77777777">
      <w:pPr>
        <w:spacing w:after="140" w:line="280" w:lineRule="atLeast"/>
        <w:rPr>
          <w:rFonts w:eastAsia="Times New Roman"/>
          <w:szCs w:val="19"/>
        </w:rPr>
      </w:pPr>
      <w:bookmarkStart w:id="30" w:name="_Hlk42896554"/>
      <w:bookmarkEnd w:id="29"/>
      <w:r>
        <w:rPr>
          <w:bCs/>
          <w:color w:val="000000"/>
          <w:lang w:eastAsia="en-GB"/>
        </w:rPr>
        <w:t>&lt;</w:t>
      </w:r>
      <w:r w:rsidRPr="00F84796">
        <w:rPr>
          <w:bCs/>
          <w:color w:val="000000"/>
          <w:lang w:eastAsia="en-GB"/>
        </w:rPr>
        <w:t>Article 19</w:t>
      </w:r>
      <w:r w:rsidRPr="00F84796">
        <w:rPr>
          <w:color w:val="000000"/>
          <w:lang w:eastAsia="en-GB"/>
        </w:rPr>
        <w:t xml:space="preserve"> of Commission Regulation (EC) No 1234/2008 and </w:t>
      </w:r>
      <w:r w:rsidRPr="00F84796">
        <w:rPr>
          <w:rFonts w:eastAsia="Times New Roman"/>
          <w:lang w:eastAsia="en-GB"/>
        </w:rPr>
        <w:t xml:space="preserve">Annex I of Regulation (EC) No 1234/2008,  &lt; (1)&gt; &lt; (2) point(s) (a) (b) (c) (d) (e)&gt; - </w:t>
      </w:r>
      <w:r w:rsidRPr="00F84796">
        <w:rPr>
          <w:rFonts w:eastAsia="Times New Roman"/>
          <w:szCs w:val="19"/>
          <w:lang w:eastAsia="en-GB"/>
        </w:rPr>
        <w:t>Extensions of marketing authorisations</w:t>
      </w:r>
      <w:r>
        <w:rPr>
          <w:rFonts w:eastAsia="Times New Roman"/>
          <w:szCs w:val="19"/>
          <w:lang w:eastAsia="en-GB"/>
        </w:rPr>
        <w:t>&gt;</w:t>
      </w:r>
      <w:bookmarkEnd w:id="30"/>
    </w:p>
    <w:p w:rsidR="00F90BC3" w:rsidRPr="000958F1" w:rsidP="00CF6EAD" w14:paraId="4B175F6A" w14:textId="77777777">
      <w:pPr>
        <w:pStyle w:val="Heading3Agency"/>
      </w:pPr>
      <w:r w:rsidRPr="000958F1">
        <w:t>Orphan designation</w:t>
      </w:r>
    </w:p>
    <w:p w:rsidR="00F90BC3" w:rsidRPr="000958F1" w:rsidP="00F90BC3" w14:paraId="5AB45526" w14:textId="77777777">
      <w:pPr>
        <w:pStyle w:val="BodytextAgency"/>
        <w:rPr>
          <w:spacing w:val="-1"/>
        </w:rPr>
      </w:pPr>
      <w:r w:rsidRPr="000958F1">
        <w:rPr>
          <w:spacing w:val="-1"/>
        </w:rPr>
        <w:t>&lt;Not Applicable.&gt;</w:t>
      </w:r>
    </w:p>
    <w:p w:rsidR="00F90BC3" w:rsidRPr="000958F1" w:rsidP="00F90BC3" w14:paraId="5333855F" w14:textId="77777777">
      <w:pPr>
        <w:pStyle w:val="DraftingNotesAgency"/>
        <w:tabs>
          <w:tab w:val="left" w:pos="0"/>
        </w:tabs>
      </w:pPr>
      <w:r w:rsidRPr="000958F1">
        <w:t>or</w:t>
      </w:r>
    </w:p>
    <w:p w:rsidR="00F90BC3" w:rsidRPr="000958F1" w:rsidP="00F90BC3" w14:paraId="7A905CEF" w14:textId="77777777">
      <w:pPr>
        <w:pStyle w:val="DraftingNotesAgency"/>
      </w:pPr>
      <w:r w:rsidRPr="000958F1">
        <w:t>Indicate if, and when the product receive</w:t>
      </w:r>
      <w:r w:rsidRPr="000958F1">
        <w:t>d Orphan Drug Designation(s)</w:t>
      </w:r>
      <w:r w:rsidRPr="000958F1">
        <w:rPr>
          <w:spacing w:val="29"/>
        </w:rPr>
        <w:t xml:space="preserve"> </w:t>
      </w:r>
      <w:r w:rsidRPr="000958F1">
        <w:t>related to the applied indication(s).</w:t>
      </w:r>
      <w:r w:rsidRPr="000958F1" w:rsidR="0043147C">
        <w:t xml:space="preserve"> </w:t>
      </w:r>
      <w:r w:rsidRPr="000958F1">
        <w:t>Special consideration has to be given to orphan designated</w:t>
      </w:r>
      <w:r w:rsidRPr="000958F1">
        <w:rPr>
          <w:spacing w:val="29"/>
        </w:rPr>
        <w:t xml:space="preserve"> </w:t>
      </w:r>
      <w:r w:rsidRPr="000958F1">
        <w:t>products with regard to the scope of the orphan condition in relation</w:t>
      </w:r>
      <w:r w:rsidRPr="000958F1">
        <w:rPr>
          <w:spacing w:val="22"/>
        </w:rPr>
        <w:t xml:space="preserve"> </w:t>
      </w:r>
      <w:r w:rsidRPr="000958F1">
        <w:t xml:space="preserve">to the therapeutic indication claimed by the applicant (for </w:t>
      </w:r>
      <w:r w:rsidRPr="000958F1">
        <w:t>a product to be authorised as an orphan medicinal product, the indication has to fall within the scope of the orphan designated condition).</w:t>
      </w:r>
    </w:p>
    <w:p w:rsidR="00F90BC3" w:rsidRPr="00946497" w:rsidP="00A30541" w14:paraId="0F4A2B59" w14:textId="77777777">
      <w:pPr>
        <w:pStyle w:val="BodytextAgency"/>
      </w:pPr>
      <w:r w:rsidRPr="000958F1">
        <w:t>&lt;Product name&gt; was designated as an orphan medicinal product EU/../../... on &lt;date&gt; in the following condition:  &lt;in</w:t>
      </w:r>
      <w:r w:rsidRPr="000958F1">
        <w:t>sert the orphan condition that relates to the indication in the MAA&gt;.</w:t>
      </w:r>
      <w:bookmarkStart w:id="31" w:name="_Hlk42892800"/>
    </w:p>
    <w:p w:rsidR="00F90BC3" w:rsidRPr="000958F1" w:rsidP="00CF6EAD" w14:paraId="2B6DA5D0" w14:textId="77777777">
      <w:pPr>
        <w:pStyle w:val="Heading3Agency"/>
      </w:pPr>
      <w:bookmarkEnd w:id="31"/>
      <w:r w:rsidRPr="000958F1">
        <w:t>Similarity with orphan medicinal products</w:t>
      </w:r>
    </w:p>
    <w:p w:rsidR="00F90BC3" w:rsidRPr="000958F1" w:rsidP="00F90BC3" w14:paraId="287EE40C" w14:textId="77777777">
      <w:pPr>
        <w:pStyle w:val="DraftingNotesAgency"/>
      </w:pPr>
      <w:r w:rsidRPr="000958F1">
        <w:t>For all submissions, complete the following paragraph to reflect whether a similarity report was or was not submitted. If applicable, a separate</w:t>
      </w:r>
      <w:r w:rsidRPr="000958F1">
        <w:t xml:space="preserve"> AR on similarity is required (to be included as appendix).</w:t>
      </w:r>
    </w:p>
    <w:p w:rsidR="00F90BC3" w:rsidRPr="000958F1" w:rsidP="00F90BC3" w14:paraId="26FF5EC7" w14:textId="77777777">
      <w:pPr>
        <w:pStyle w:val="BodytextAgency"/>
      </w:pPr>
      <w:bookmarkStart w:id="32" w:name="_Hlk65441225"/>
      <w:r w:rsidRPr="00C34EE2">
        <w:t xml:space="preserve">Pursuant to Article 8 of Regulation (EC) No. 141/2000 and Article 3 of Commission Regulation (EC) No 847/2000, </w:t>
      </w:r>
      <w:r w:rsidR="00001626">
        <w:t>t</w:t>
      </w:r>
      <w:r w:rsidRPr="000958F1">
        <w:t xml:space="preserve">he </w:t>
      </w:r>
      <w:r w:rsidRPr="000958F1" w:rsidR="00001626">
        <w:t>applica</w:t>
      </w:r>
      <w:r w:rsidR="00001626">
        <w:t>nt</w:t>
      </w:r>
      <w:r w:rsidRPr="000958F1" w:rsidR="00001626">
        <w:t xml:space="preserve"> </w:t>
      </w:r>
      <w:r w:rsidRPr="000958F1">
        <w:t xml:space="preserve">did </w:t>
      </w:r>
      <w:r w:rsidR="00001626">
        <w:t>&lt;</w:t>
      </w:r>
      <w:r w:rsidRPr="000958F1">
        <w:t xml:space="preserve">not&gt; </w:t>
      </w:r>
      <w:r w:rsidR="00001626">
        <w:t>submit</w:t>
      </w:r>
      <w:r w:rsidRPr="000958F1">
        <w:t xml:space="preserve"> a critical report addressing the possible similarity with authorised orphan medicinal products </w:t>
      </w:r>
      <w:r w:rsidRPr="00C34EE2">
        <w:rPr>
          <w:rFonts w:cs="Arial"/>
          <w:sz w:val="20"/>
        </w:rPr>
        <w:t>&lt;</w:t>
      </w:r>
      <w:r w:rsidRPr="00230D6F">
        <w:t>because there is no authorised orphan medicinal product for a condition related to the proposed indication&gt;</w:t>
      </w:r>
      <w:r>
        <w:t xml:space="preserve">. </w:t>
      </w:r>
      <w:r w:rsidRPr="000958F1">
        <w:t>&lt;Assessment of these claims is appended.&gt;</w:t>
      </w:r>
    </w:p>
    <w:p w:rsidR="00F90BC3" w:rsidRPr="000958F1" w:rsidP="00CF6EAD" w14:paraId="2DE3B789" w14:textId="77777777">
      <w:pPr>
        <w:pStyle w:val="Heading3Agency"/>
      </w:pPr>
      <w:bookmarkEnd w:id="32"/>
      <w:r w:rsidRPr="000958F1">
        <w:t>&lt;Derogat</w:t>
      </w:r>
      <w:r w:rsidRPr="000958F1">
        <w:t>ion(s) from orphan market exclusivity&gt;</w:t>
      </w:r>
    </w:p>
    <w:p w:rsidR="00F90BC3" w:rsidRPr="000958F1" w:rsidP="00F90BC3" w14:paraId="1404C1F0" w14:textId="77777777">
      <w:pPr>
        <w:pStyle w:val="DraftingNotesAgency"/>
      </w:pPr>
      <w:r w:rsidRPr="000958F1">
        <w:t>Complete the following paragraph only for submissions where claims for derogation(s) based on Art. 8.3 was/were submitted (i.e. where product is considered similar to an authorised orphan product). If applicable, a se</w:t>
      </w:r>
      <w:r w:rsidRPr="000958F1">
        <w:t xml:space="preserve">parate AR on the derogation(s) is required (to be included as appendix). </w:t>
      </w:r>
    </w:p>
    <w:p w:rsidR="00F90BC3" w:rsidRPr="000958F1" w:rsidP="00F90BC3" w14:paraId="1590CC63" w14:textId="77777777">
      <w:pPr>
        <w:pStyle w:val="BodytextAgency"/>
      </w:pPr>
      <w:r w:rsidRPr="000958F1">
        <w:t>&lt;The application contained a claim addressing the following derogation laid down in Article 8(3) of the Regulation (EC) No. 141/2000; &lt;the holder of the marketing authorisation for t</w:t>
      </w:r>
      <w:r w:rsidRPr="000958F1">
        <w:t xml:space="preserve">he original orphan medicinal product has given his consent to the applicant&gt; or &lt; the holder of the marketing authorisation for the original orphan medicinal product is unable to supply sufficient quantities of the medicinal product&gt; or &lt;the applicant can </w:t>
      </w:r>
      <w:r w:rsidRPr="000958F1">
        <w:t>establish in the application that the medicinal product, although similar to the orphan medicinal product already authorised, is safer, more effective or otherwise clinically superior.&gt; Assessment of these claims is appended.&gt;</w:t>
      </w:r>
    </w:p>
    <w:p w:rsidR="00297785" w:rsidRPr="000958F1" w:rsidP="00CF6EAD" w14:paraId="6EFDAE48" w14:textId="77777777">
      <w:pPr>
        <w:pStyle w:val="Heading3Agency"/>
      </w:pPr>
      <w:r w:rsidRPr="000958F1">
        <w:t>Information on paediatric req</w:t>
      </w:r>
      <w:r w:rsidRPr="000958F1">
        <w:t>uirements</w:t>
      </w:r>
    </w:p>
    <w:p w:rsidR="00297785" w:rsidRPr="000958F1" w:rsidP="00297785" w14:paraId="1513E277" w14:textId="77777777">
      <w:pPr>
        <w:pStyle w:val="DraftingNotesAgency"/>
      </w:pPr>
      <w:bookmarkStart w:id="33" w:name="_Hlk42880583"/>
      <w:r w:rsidRPr="000958F1">
        <w:t>1) Paediatric requirements apply only for art 10.3 applications as PUMA - Note: the Decision number below has a format P/X/XX. Do not mention the date.</w:t>
      </w:r>
    </w:p>
    <w:p w:rsidR="00297785" w:rsidRPr="000958F1" w:rsidP="00297785" w14:paraId="36E3AEB2" w14:textId="77777777">
      <w:pPr>
        <w:pStyle w:val="BodytextAgency"/>
      </w:pPr>
      <w:r w:rsidRPr="000958F1">
        <w:t>&lt;Pursuant to Article 30 of Regulation (EC) No 1901/2006, the application included an EMA Decis</w:t>
      </w:r>
      <w:r w:rsidRPr="000958F1">
        <w:t xml:space="preserve">ion(s) </w:t>
      </w:r>
      <w:r w:rsidRPr="000958F1">
        <w:rPr>
          <w:rStyle w:val="DraftingNotesAgencyChar"/>
        </w:rPr>
        <w:t xml:space="preserve">[insert decision numbers] </w:t>
      </w:r>
      <w:r w:rsidRPr="000958F1">
        <w:t xml:space="preserve">on the agreement of a paediatric investigation plan (PIP). </w:t>
      </w:r>
    </w:p>
    <w:p w:rsidR="00297785" w:rsidRPr="00946497" w:rsidP="00297785" w14:paraId="57B1B6BC" w14:textId="77777777">
      <w:pPr>
        <w:pStyle w:val="BodytextAgency"/>
      </w:pPr>
      <w:r w:rsidRPr="000958F1">
        <w:t xml:space="preserve">At the time of submission of the application, the PIP </w:t>
      </w:r>
      <w:r w:rsidRPr="000958F1">
        <w:rPr>
          <w:rFonts w:ascii="Courier New" w:hAnsi="Courier New"/>
          <w:i/>
          <w:iCs/>
          <w:color w:val="339966"/>
          <w:sz w:val="22"/>
        </w:rPr>
        <w:t xml:space="preserve">[insert decision number for the PIP eligible to the reward] </w:t>
      </w:r>
      <w:r w:rsidRPr="000958F1">
        <w:t xml:space="preserve">was completed. </w:t>
      </w:r>
    </w:p>
    <w:p w:rsidR="00297785" w:rsidRPr="000958F1" w:rsidP="00297785" w14:paraId="57BC1C7E" w14:textId="77777777">
      <w:pPr>
        <w:pStyle w:val="BodytextAgency"/>
      </w:pPr>
      <w:r w:rsidRPr="000958F1">
        <w:t>&lt;The PDCO issued an opinion on co</w:t>
      </w:r>
      <w:r w:rsidRPr="000958F1">
        <w:t xml:space="preserve">mpliance for the PIP </w:t>
      </w:r>
      <w:r w:rsidRPr="000958F1">
        <w:rPr>
          <w:rFonts w:ascii="Courier New" w:hAnsi="Courier New"/>
          <w:i/>
          <w:iCs/>
          <w:color w:val="339966"/>
          <w:sz w:val="22"/>
        </w:rPr>
        <w:t>[insert decision number for the PIP eligible to the reward]</w:t>
      </w:r>
      <w:r w:rsidRPr="000958F1">
        <w:t>.&gt;</w:t>
      </w:r>
    </w:p>
    <w:p w:rsidR="00297785" w:rsidRPr="000958F1" w:rsidP="00297785" w14:paraId="669DF193" w14:textId="77777777">
      <w:pPr>
        <w:pStyle w:val="DraftingNotesAgency"/>
      </w:pPr>
      <w:r w:rsidRPr="000958F1">
        <w:t>2) Paediatric requirements do not apply: If paediatric requirements do not apply at all to the concerned application, select the statement hereafter:</w:t>
      </w:r>
    </w:p>
    <w:p w:rsidR="00297785" w:rsidRPr="000958F1" w:rsidP="00297785" w14:paraId="54499281" w14:textId="77777777">
      <w:pPr>
        <w:pStyle w:val="BodytextAgency"/>
      </w:pPr>
      <w:r w:rsidRPr="000958F1">
        <w:t>&lt;Not applicable&gt;</w:t>
      </w:r>
      <w:bookmarkEnd w:id="33"/>
    </w:p>
    <w:p w:rsidR="00750FCF" w:rsidRPr="000958F1" w:rsidP="00F90BC3" w14:paraId="2586539A" w14:textId="77777777">
      <w:pPr>
        <w:pStyle w:val="BodytextAgency"/>
      </w:pPr>
    </w:p>
    <w:p w:rsidR="00A77090" w:rsidRPr="000958F1" w:rsidP="00A77090" w14:paraId="2D4214A3" w14:textId="77777777">
      <w:pPr>
        <w:pStyle w:val="Heading1Agency"/>
      </w:pPr>
      <w:bookmarkStart w:id="34" w:name="_Toc506995951"/>
      <w:bookmarkStart w:id="35" w:name="_Toc507512336"/>
      <w:bookmarkStart w:id="36" w:name="_Toc508292531"/>
      <w:bookmarkStart w:id="37" w:name="_Toc518654366"/>
      <w:bookmarkStart w:id="38" w:name="_Toc518976805"/>
      <w:bookmarkStart w:id="39" w:name="_Toc68786039"/>
      <w:bookmarkEnd w:id="34"/>
      <w:bookmarkEnd w:id="35"/>
      <w:bookmarkEnd w:id="36"/>
      <w:bookmarkEnd w:id="37"/>
      <w:bookmarkEnd w:id="38"/>
      <w:r w:rsidRPr="000958F1">
        <w:t>Scien</w:t>
      </w:r>
      <w:r w:rsidRPr="000958F1">
        <w:t>tific overview and discussion</w:t>
      </w:r>
      <w:bookmarkEnd w:id="39"/>
    </w:p>
    <w:p w:rsidR="00A77090" w:rsidP="00A77090" w14:paraId="5B1E74F3" w14:textId="77777777">
      <w:pPr>
        <w:pStyle w:val="DraftingNotesAgency"/>
        <w:keepNext/>
      </w:pPr>
      <w:r w:rsidRPr="000958F1">
        <w:t>The structure of this AR is in accordance with the Day 80 Overview and will be updated at the different stages of the CHMP review (Day 150/180/CHMP AR/EPAR) so as to constitute a self-standing document. See also the Day 80 Ove</w:t>
      </w:r>
      <w:r w:rsidRPr="000958F1">
        <w:t>rview Guidance.</w:t>
      </w:r>
    </w:p>
    <w:p w:rsidR="00A77090" w:rsidRPr="000958F1" w:rsidP="00A77090" w14:paraId="3A796FE9" w14:textId="77777777">
      <w:pPr>
        <w:pStyle w:val="DraftingNotesAgency"/>
        <w:keepNext/>
      </w:pPr>
      <w:r w:rsidRPr="000958F1">
        <w:t>It should therefore be sufficiently detailed to eventually be used for the CHMP (Withdrawal) AR and (W)EPAR and give sufficient justifications for the LoQ/LoOI as appropriate.</w:t>
      </w:r>
    </w:p>
    <w:p w:rsidR="00A77090" w:rsidRPr="000958F1" w:rsidP="00A77090" w14:paraId="5FC70B1E" w14:textId="77777777">
      <w:pPr>
        <w:pStyle w:val="DraftingNotesAgency"/>
        <w:keepNext/>
      </w:pPr>
      <w:r w:rsidRPr="000958F1">
        <w:t xml:space="preserve">Tables and graphs to display results are encouraged.  </w:t>
      </w:r>
    </w:p>
    <w:p w:rsidR="00A77090" w:rsidRPr="000958F1" w:rsidP="00A77090" w14:paraId="7202770E" w14:textId="77777777">
      <w:pPr>
        <w:pStyle w:val="DraftingNotesAgency"/>
        <w:keepNext/>
      </w:pPr>
      <w:r w:rsidRPr="000958F1">
        <w:t xml:space="preserve">In the case of additional pack-sizes which contain more units than the pack sizes of the reference product, this should be reflected in the </w:t>
      </w:r>
      <w:r w:rsidRPr="000958F1">
        <w:t>overview. Furthermore, it should be confirmed that all pack s</w:t>
      </w:r>
      <w:r w:rsidRPr="000958F1">
        <w:t>izes are consistent with the dosage regimen and duration of use.</w:t>
      </w:r>
    </w:p>
    <w:p w:rsidR="00A77090" w:rsidRPr="000958F1" w:rsidP="00A77090" w14:paraId="639E4946" w14:textId="77777777">
      <w:pPr>
        <w:pStyle w:val="Heading2Agency"/>
      </w:pPr>
      <w:bookmarkStart w:id="40" w:name="_Toc66898257"/>
      <w:bookmarkStart w:id="41" w:name="_Toc66898312"/>
      <w:bookmarkStart w:id="42" w:name="_Toc66898381"/>
      <w:bookmarkStart w:id="43" w:name="_Toc68696349"/>
      <w:bookmarkStart w:id="44" w:name="_Toc68696477"/>
      <w:bookmarkStart w:id="45" w:name="_Toc68696538"/>
      <w:bookmarkStart w:id="46" w:name="_Toc68696593"/>
      <w:bookmarkStart w:id="47" w:name="_Toc68696649"/>
      <w:bookmarkStart w:id="48" w:name="_Toc68696705"/>
      <w:bookmarkStart w:id="49" w:name="_Toc68696760"/>
      <w:bookmarkStart w:id="50" w:name="_Toc68696814"/>
      <w:bookmarkStart w:id="51" w:name="_Toc68696870"/>
      <w:bookmarkStart w:id="52" w:name="_Toc68696924"/>
      <w:bookmarkStart w:id="53" w:name="_Toc68696979"/>
      <w:bookmarkStart w:id="54" w:name="_Toc68783682"/>
      <w:bookmarkStart w:id="55" w:name="_Toc68786040"/>
      <w:bookmarkStart w:id="56" w:name="_Toc6878604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958F1">
        <w:t>Quality aspects</w:t>
      </w:r>
      <w:bookmarkEnd w:id="56"/>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14:paraId="40A06989" w14:textId="77777777" w:rsidTr="00A77090">
        <w:tblPrEx>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0"/>
        </w:trPr>
        <w:tc>
          <w:tcPr>
            <w:tcW w:w="9440" w:type="dxa"/>
          </w:tcPr>
          <w:p w:rsidR="004B0694" w:rsidRPr="000958F1" w:rsidP="00A77090" w14:paraId="4A6DDF91" w14:textId="77777777">
            <w:pPr>
              <w:pStyle w:val="DraftingNotesAgency"/>
              <w:rPr>
                <w:b/>
              </w:rPr>
            </w:pPr>
            <w:r w:rsidRPr="000958F1">
              <w:rPr>
                <w:b/>
              </w:rPr>
              <w:t>The purpose of the Overview Quality AR is to support the scientific opinion and recommendation issued by the CHMP. In order to achieve that it should present in a brief, summa</w:t>
            </w:r>
            <w:r w:rsidRPr="000958F1">
              <w:rPr>
                <w:b/>
              </w:rPr>
              <w:t>rised way those details necessary to understand what is in the application for the MAA and sufficiently address the conclusions of the evaluation. The focus should be on the significant and noteworthy findings and aspects from the critical assessments on Q</w:t>
            </w:r>
            <w:r w:rsidRPr="000958F1">
              <w:rPr>
                <w:b/>
              </w:rPr>
              <w:t xml:space="preserve">uality as detailed and captured in the Quality AR. </w:t>
            </w:r>
          </w:p>
          <w:p w:rsidR="004B0694" w:rsidRPr="000958F1" w:rsidP="00A77090" w14:paraId="74268F0C" w14:textId="77777777">
            <w:pPr>
              <w:pStyle w:val="DraftingNotesAgency"/>
              <w:rPr>
                <w:b/>
              </w:rPr>
            </w:pPr>
            <w:r w:rsidRPr="000958F1">
              <w:rPr>
                <w:b/>
              </w:rPr>
              <w:t xml:space="preserve">A self-standing and focused elaboration is expected in order to allow the reader comprehensive understanding of the relevant findings affecting the benefit-risk assessment. The Overview should be a brief </w:t>
            </w:r>
            <w:r w:rsidRPr="000958F1">
              <w:rPr>
                <w:b/>
              </w:rPr>
              <w:t>summary of the quality AR and should focus on the main conclusions and discussion/interpretation of the results giving the grounds for the benefit-risk assessment, the CHMP recommendations and/or the questions, especially the Major Objections (MO),raised t</w:t>
            </w:r>
            <w:r w:rsidRPr="000958F1">
              <w:rPr>
                <w:b/>
              </w:rPr>
              <w:t>o the applicant should be included in a concise and succinct manner. The level of detail would depend on the complexity of the product and the quality of the dossier.</w:t>
            </w:r>
          </w:p>
          <w:p w:rsidR="004B0694" w:rsidRPr="000958F1" w:rsidP="00A77090" w14:paraId="064AA33E" w14:textId="77777777">
            <w:pPr>
              <w:pStyle w:val="DraftingNotesAgency"/>
              <w:rPr>
                <w:b/>
              </w:rPr>
            </w:pPr>
            <w:r w:rsidRPr="000958F1">
              <w:rPr>
                <w:b/>
              </w:rPr>
              <w:t>For each section, consider addressing the following points:</w:t>
            </w:r>
          </w:p>
          <w:p w:rsidR="004B0694" w:rsidRPr="000958F1" w:rsidP="00A77090" w14:paraId="786539F1" w14:textId="77777777">
            <w:pPr>
              <w:pStyle w:val="DraftingNotesAgency"/>
              <w:rPr>
                <w:b/>
              </w:rPr>
            </w:pPr>
            <w:r w:rsidRPr="000958F1">
              <w:rPr>
                <w:b/>
              </w:rPr>
              <w:t xml:space="preserve">1) Identify the most </w:t>
            </w:r>
            <w:r w:rsidRPr="000958F1">
              <w:rPr>
                <w:b/>
              </w:rPr>
              <w:t>important findings and deficiencies described above (do not repeat results). Summarise evidence for each conclusion.</w:t>
            </w:r>
          </w:p>
          <w:p w:rsidR="004B0694" w:rsidRPr="000958F1" w:rsidP="00A77090" w14:paraId="5E6CCA23" w14:textId="77777777">
            <w:pPr>
              <w:pStyle w:val="DraftingNotesAgency"/>
              <w:rPr>
                <w:b/>
              </w:rPr>
            </w:pPr>
            <w:r w:rsidRPr="000958F1">
              <w:rPr>
                <w:b/>
              </w:rPr>
              <w:t>2) State if the data submitted fulfil the requirements.</w:t>
            </w:r>
          </w:p>
          <w:p w:rsidR="004B0694" w:rsidRPr="000958F1" w:rsidP="00A77090" w14:paraId="0E9376A9" w14:textId="77777777">
            <w:pPr>
              <w:pStyle w:val="DraftingNotesAgency"/>
              <w:rPr>
                <w:b/>
              </w:rPr>
            </w:pPr>
            <w:r w:rsidRPr="000958F1">
              <w:rPr>
                <w:b/>
              </w:rPr>
              <w:t>3) Describe the major issues raised and to what extent they have been/should be add</w:t>
            </w:r>
            <w:r w:rsidRPr="000958F1">
              <w:rPr>
                <w:b/>
              </w:rPr>
              <w:t>ressed.</w:t>
            </w:r>
          </w:p>
          <w:p w:rsidR="004B0694" w:rsidRPr="000958F1" w:rsidP="00A77090" w14:paraId="4A3BF1FC" w14:textId="77777777">
            <w:pPr>
              <w:pStyle w:val="DraftingNotesAgency"/>
              <w:rPr>
                <w:b/>
              </w:rPr>
            </w:pPr>
            <w:r w:rsidRPr="000958F1">
              <w:rPr>
                <w:b/>
              </w:rPr>
              <w:t>4) Highlight important issues that need to be/have been discussed during CHMP (or QWP</w:t>
            </w:r>
            <w:r w:rsidR="00D83A60">
              <w:rPr>
                <w:b/>
              </w:rPr>
              <w:t>/ QWP Core Team</w:t>
            </w:r>
            <w:r w:rsidRPr="000958F1">
              <w:rPr>
                <w:b/>
              </w:rPr>
              <w:t>) meetings</w:t>
            </w:r>
            <w:r w:rsidR="00AA0FF3">
              <w:rPr>
                <w:b/>
              </w:rPr>
              <w:t xml:space="preserve"> during the assessment of the medicinal product</w:t>
            </w:r>
            <w:r w:rsidRPr="00E15934" w:rsidR="00AA0FF3">
              <w:rPr>
                <w:b/>
              </w:rPr>
              <w:t>.</w:t>
            </w:r>
          </w:p>
          <w:p w:rsidR="004B0694" w:rsidRPr="000958F1" w:rsidP="00A77090" w14:paraId="78BF1A0C" w14:textId="77777777">
            <w:pPr>
              <w:pStyle w:val="DraftingNotesAgency"/>
              <w:rPr>
                <w:b/>
              </w:rPr>
            </w:pPr>
            <w:r w:rsidRPr="000958F1">
              <w:rPr>
                <w:b/>
              </w:rPr>
              <w:t>The structure of the document is in accordance with the LoQ AR, Day 150/180 AR and EPAR s</w:t>
            </w:r>
            <w:r w:rsidRPr="000958F1">
              <w:rPr>
                <w:b/>
              </w:rPr>
              <w:t xml:space="preserve">tructure and should thus be </w:t>
            </w:r>
            <w:r w:rsidRPr="000958F1">
              <w:rPr>
                <w:b/>
                <w:u w:val="single"/>
              </w:rPr>
              <w:t>updated</w:t>
            </w:r>
            <w:r w:rsidRPr="000958F1">
              <w:rPr>
                <w:b/>
              </w:rPr>
              <w:t xml:space="preserve"> at the different stages of the CHMP review. The Overview is not intended as a history of the assessment and instead it should rather reflect the status at each milestone of the evaluation procedure. Nevertheless in this </w:t>
            </w:r>
            <w:r w:rsidRPr="000958F1">
              <w:rPr>
                <w:b/>
              </w:rPr>
              <w:t>context it may be useful and indeed more meaningful to reflect how the most controversial points of each application have been addressed and resolved, for example resolution of MOs, or how the AS /FP specification or the control strategy has evolved/change</w:t>
            </w:r>
            <w:r w:rsidRPr="000958F1">
              <w:rPr>
                <w:b/>
              </w:rPr>
              <w:t xml:space="preserve">d during the evaluation. </w:t>
            </w:r>
          </w:p>
          <w:p w:rsidR="004B0694" w:rsidRPr="000958F1" w:rsidP="00A77090" w14:paraId="565745D4" w14:textId="77777777">
            <w:pPr>
              <w:pStyle w:val="DraftingNotesAgency"/>
              <w:rPr>
                <w:b/>
              </w:rPr>
            </w:pPr>
            <w:r w:rsidRPr="000958F1">
              <w:rPr>
                <w:b/>
              </w:rPr>
              <w:t xml:space="preserve">This is particularly important in view of the need for a CHMP AR at the time of </w:t>
            </w:r>
            <w:r w:rsidR="00D83A60">
              <w:rPr>
                <w:b/>
              </w:rPr>
              <w:t xml:space="preserve">the opinion or </w:t>
            </w:r>
            <w:r w:rsidRPr="000958F1">
              <w:rPr>
                <w:b/>
              </w:rPr>
              <w:t xml:space="preserve">a possible withdrawal </w:t>
            </w:r>
            <w:r w:rsidR="00D83A60">
              <w:rPr>
                <w:b/>
              </w:rPr>
              <w:t>or</w:t>
            </w:r>
            <w:r w:rsidRPr="000958F1">
              <w:rPr>
                <w:b/>
              </w:rPr>
              <w:t xml:space="preserve"> access to document requests.</w:t>
            </w:r>
          </w:p>
          <w:p w:rsidR="00D83A60" w:rsidP="00A77090" w14:paraId="6D1EBF70" w14:textId="77777777">
            <w:pPr>
              <w:pStyle w:val="DraftingNotesAgency"/>
              <w:rPr>
                <w:b/>
              </w:rPr>
            </w:pPr>
            <w:r w:rsidRPr="000958F1">
              <w:rPr>
                <w:b/>
              </w:rPr>
              <w:t>Please note that for simplicity, not all CTD headings are reproduced in the repor</w:t>
            </w:r>
            <w:r w:rsidRPr="000958F1">
              <w:rPr>
                <w:b/>
              </w:rPr>
              <w:t xml:space="preserve">t structure that follows, only the ‘main’ headings. Assessors may add more, or less, depending upon the complexity of the product; please also refer to the CTD guidance text for the applicant. In addition, note also that the CTD terms ‘Drug Substance’ and </w:t>
            </w:r>
            <w:r w:rsidRPr="000958F1">
              <w:rPr>
                <w:b/>
              </w:rPr>
              <w:t>‘Drug Product’ are synonymous with the EU legislative terms ‘Active Substance’ and ‘Finished Product’ respectively.</w:t>
            </w:r>
            <w:r w:rsidR="00AA0FF3">
              <w:rPr>
                <w:b/>
              </w:rPr>
              <w:t xml:space="preserve"> The terms active substance and finished product are prefe</w:t>
            </w:r>
            <w:r w:rsidR="003D5166">
              <w:rPr>
                <w:b/>
              </w:rPr>
              <w:t>r</w:t>
            </w:r>
            <w:r w:rsidR="00AA0FF3">
              <w:rPr>
                <w:b/>
              </w:rPr>
              <w:t>r</w:t>
            </w:r>
            <w:r w:rsidR="003D5166">
              <w:rPr>
                <w:b/>
              </w:rPr>
              <w:t>ed</w:t>
            </w:r>
            <w:r w:rsidR="00AA0FF3">
              <w:rPr>
                <w:b/>
              </w:rPr>
              <w:t xml:space="preserve"> to be used in the overview.</w:t>
            </w:r>
            <w:r w:rsidRPr="00134446" w:rsidR="00AA0FF3">
              <w:rPr>
                <w:b/>
              </w:rPr>
              <w:t xml:space="preserve"> </w:t>
            </w:r>
            <w:r w:rsidR="00AA0FF3">
              <w:rPr>
                <w:b/>
              </w:rPr>
              <w:t xml:space="preserve"> </w:t>
            </w:r>
          </w:p>
          <w:p w:rsidR="00D83A60" w:rsidRPr="00385460" w:rsidP="00D83A60" w14:paraId="4FA31B54" w14:textId="77777777">
            <w:pPr>
              <w:pStyle w:val="DraftingNotesAgency"/>
              <w:rPr>
                <w:b/>
              </w:rPr>
            </w:pPr>
            <w:r w:rsidRPr="00CF6EAD">
              <w:rPr>
                <w:b/>
              </w:rPr>
              <w:t>The template should be seen as an acceptable “ba</w:t>
            </w:r>
            <w:r w:rsidRPr="00CF6EAD">
              <w:rPr>
                <w:b/>
              </w:rPr>
              <w:t>seline”. It includes some proposed standard sentences that could be used for simple generics where no controversial issue was identified during the evaluation.</w:t>
            </w:r>
            <w:r w:rsidR="003D5166">
              <w:rPr>
                <w:b/>
              </w:rPr>
              <w:t xml:space="preserve"> </w:t>
            </w:r>
            <w:r w:rsidRPr="00CF6EAD">
              <w:rPr>
                <w:b/>
              </w:rPr>
              <w:t>It is not intended for complex generics or hybrid applications but it can be also be used if rel</w:t>
            </w:r>
            <w:r w:rsidRPr="00CF6EAD">
              <w:rPr>
                <w:b/>
              </w:rPr>
              <w:t>evant. However, it is not exhaustive. More information will need to be included depending on the specificities of each product. Any deviations from Guidelines should also be reflected together with a short discussion on why they were found to be acceptable</w:t>
            </w:r>
            <w:r w:rsidRPr="00D83A60">
              <w:rPr>
                <w:b/>
              </w:rPr>
              <w:t>, or not</w:t>
            </w:r>
            <w:r w:rsidRPr="009B06C3">
              <w:rPr>
                <w:b/>
              </w:rPr>
              <w:t>.</w:t>
            </w:r>
          </w:p>
          <w:p w:rsidR="004B0694" w:rsidRPr="000958F1" w:rsidP="00A77090" w14:paraId="3F5C583B" w14:textId="77777777">
            <w:pPr>
              <w:pStyle w:val="DraftingNotesAgency"/>
              <w:rPr>
                <w:b/>
              </w:rPr>
            </w:pPr>
            <w:r w:rsidRPr="000958F1">
              <w:rPr>
                <w:b/>
              </w:rPr>
              <w:t>There should be a link between the recommendations (REC) for future development (CHMP AR 2.2.6) and the scientific discussion. Wherever such a REC is proposed, details can be given in 3.2.4 Discussion and conclusions section.</w:t>
            </w:r>
          </w:p>
          <w:p w:rsidR="004B0694" w:rsidRPr="000958F1" w:rsidP="00A77090" w14:paraId="54B1ACCB" w14:textId="77777777">
            <w:pPr>
              <w:pStyle w:val="DraftingNotesAgency"/>
              <w:rPr>
                <w:b/>
              </w:rPr>
            </w:pPr>
            <w:r w:rsidRPr="000958F1">
              <w:rPr>
                <w:b/>
              </w:rPr>
              <w:t>In case quality issu</w:t>
            </w:r>
            <w:r w:rsidRPr="000958F1">
              <w:rPr>
                <w:b/>
              </w:rPr>
              <w:t xml:space="preserve">es have been identified for inclusion in Annex II as conditions, they need to be well motivated in the CHMP AR, and should be explained in the context of a positive benefit-risk balance. </w:t>
            </w:r>
          </w:p>
          <w:p w:rsidR="004B0694" w:rsidRPr="000958F1" w:rsidP="00A77090" w14:paraId="3F3ECE06" w14:textId="77777777">
            <w:pPr>
              <w:pStyle w:val="DraftingNotesAgency"/>
              <w:rPr>
                <w:b/>
              </w:rPr>
            </w:pPr>
            <w:r w:rsidRPr="000958F1">
              <w:rPr>
                <w:b/>
              </w:rPr>
              <w:t xml:space="preserve">Refer to this link </w:t>
            </w:r>
            <w:r>
              <w:fldChar w:fldCharType="begin"/>
            </w:r>
            <w:r>
              <w:instrText xml:space="preserve"> HYPERLINK "http://www.ema.europa.eu/ema/index.jsp?curl=pages/regulation/q_and_a/q_and_a_detail_000037.jsp" </w:instrText>
            </w:r>
            <w:r>
              <w:fldChar w:fldCharType="separate"/>
            </w:r>
            <w:r w:rsidRPr="000958F1">
              <w:rPr>
                <w:b/>
              </w:rPr>
              <w:t>http://www.ema.europa.eu/ema/index.jsp?curl=pages/regulation/q_and_a/q_and_a_detail_000037.jsp</w:t>
            </w:r>
            <w:r>
              <w:fldChar w:fldCharType="end"/>
            </w:r>
            <w:r w:rsidRPr="00946497">
              <w:rPr>
                <w:b/>
              </w:rPr>
              <w:t xml:space="preserve"> for more inf</w:t>
            </w:r>
            <w:r w:rsidRPr="000958F1">
              <w:rPr>
                <w:b/>
              </w:rPr>
              <w:t>ormation regarding Annex II conditions and recommendations.</w:t>
            </w:r>
          </w:p>
          <w:p w:rsidR="004B0694" w:rsidP="00A77090" w14:paraId="677293B2" w14:textId="77777777">
            <w:pPr>
              <w:pStyle w:val="DraftingNotesAgency"/>
              <w:rPr>
                <w:b/>
              </w:rPr>
            </w:pPr>
            <w:r w:rsidRPr="000958F1">
              <w:rPr>
                <w:b/>
              </w:rPr>
              <w:t>The aim of this guidance do</w:t>
            </w:r>
            <w:r w:rsidRPr="000958F1">
              <w:rPr>
                <w:b/>
              </w:rPr>
              <w:t>cument is to cover chemical products.</w:t>
            </w:r>
            <w:r w:rsidRPr="000958F1" w:rsidR="006E2063">
              <w:rPr>
                <w:b/>
              </w:rPr>
              <w:t xml:space="preserve"> </w:t>
            </w:r>
            <w:r w:rsidRPr="000958F1">
              <w:rPr>
                <w:b/>
              </w:rPr>
              <w:t>It is also not intended to be used as a checklist but rather as assistance to the assessor to critically distil the quality AR into a succinct and comprehensive summary.</w:t>
            </w:r>
          </w:p>
          <w:p w:rsidR="004B0694" w:rsidRPr="000958F1" w:rsidP="00A77090" w14:paraId="3198F380" w14:textId="77777777">
            <w:pPr>
              <w:pStyle w:val="DraftingNotesAgency"/>
              <w:rPr>
                <w:b/>
              </w:rPr>
            </w:pPr>
          </w:p>
          <w:p w:rsidR="004B0694" w:rsidRPr="000958F1" w:rsidP="00A77090" w14:paraId="53C23530" w14:textId="77777777">
            <w:pPr>
              <w:pStyle w:val="DraftingNotesAgency"/>
              <w:rPr>
                <w:b/>
              </w:rPr>
            </w:pPr>
            <w:r w:rsidRPr="000958F1">
              <w:rPr>
                <w:b/>
                <w:i w:val="0"/>
              </w:rPr>
              <w:t>KEY:</w:t>
            </w:r>
            <w:r w:rsidRPr="000958F1">
              <w:rPr>
                <w:b/>
              </w:rPr>
              <w:t xml:space="preserve"> </w:t>
            </w:r>
          </w:p>
          <w:p w:rsidR="004B0694" w:rsidRPr="000958F1" w:rsidP="00A77090" w14:paraId="5C7F5B69" w14:textId="77777777">
            <w:pPr>
              <w:pStyle w:val="DraftingNotesAgency"/>
              <w:spacing w:line="240" w:lineRule="auto"/>
              <w:rPr>
                <w:b/>
              </w:rPr>
            </w:pPr>
            <w:r w:rsidRPr="000958F1">
              <w:rPr>
                <w:b/>
              </w:rPr>
              <w:t>AS: active substance</w:t>
            </w:r>
          </w:p>
          <w:p w:rsidR="004B0694" w:rsidRPr="000958F1" w:rsidP="00A77090" w14:paraId="1CE2B758" w14:textId="77777777">
            <w:pPr>
              <w:pStyle w:val="DraftingNotesAgency"/>
              <w:spacing w:line="240" w:lineRule="auto"/>
              <w:rPr>
                <w:b/>
                <w:i w:val="0"/>
              </w:rPr>
            </w:pPr>
            <w:r w:rsidRPr="000958F1">
              <w:rPr>
                <w:b/>
              </w:rPr>
              <w:t xml:space="preserve">FP: finished </w:t>
            </w:r>
            <w:r w:rsidRPr="000958F1">
              <w:rPr>
                <w:b/>
              </w:rPr>
              <w:t>product</w:t>
            </w:r>
            <w:r w:rsidRPr="000958F1">
              <w:t xml:space="preserve"> </w:t>
            </w:r>
          </w:p>
        </w:tc>
      </w:tr>
    </w:tbl>
    <w:p w:rsidR="00A77090" w:rsidRPr="000958F1" w:rsidP="00A77090" w14:paraId="64FD79F2" w14:textId="77777777">
      <w:pPr>
        <w:pStyle w:val="Heading3Agency"/>
      </w:pPr>
      <w:r w:rsidRPr="000958F1">
        <w:t>Introduction</w:t>
      </w:r>
    </w:p>
    <w:p w:rsidR="004B0694" w:rsidRPr="000958F1" w:rsidP="004B0694" w14:paraId="6B3C1633" w14:textId="77777777">
      <w:pPr>
        <w:pStyle w:val="DraftingNotesAgency"/>
      </w:pPr>
      <w:r w:rsidRPr="000958F1">
        <w:t xml:space="preserve">The following text may be used: </w:t>
      </w:r>
    </w:p>
    <w:p w:rsidR="004B0694" w:rsidRPr="000958F1" w:rsidP="004B0694" w14:paraId="7B2C81D5" w14:textId="77777777">
      <w:pPr>
        <w:pStyle w:val="BodytextAgency"/>
      </w:pPr>
      <w:r w:rsidRPr="000958F1">
        <w:t xml:space="preserve">&lt;The finished product is presented as &lt;pharmaceutical form(s)&gt; containing &lt;strength(s)&gt; of &lt;INN&gt; as active substance. </w:t>
      </w:r>
    </w:p>
    <w:p w:rsidR="004B0694" w:rsidRPr="000958F1" w:rsidP="004B0694" w14:paraId="757DCA60" w14:textId="77777777">
      <w:pPr>
        <w:pStyle w:val="BodytextAgency"/>
      </w:pPr>
      <w:r w:rsidRPr="000958F1">
        <w:t xml:space="preserve">Other ingredients are: (include the list of excipients as described in section 6.1) </w:t>
      </w:r>
    </w:p>
    <w:p w:rsidR="004B0694" w:rsidRPr="000958F1" w:rsidP="004B0694" w14:paraId="75C9CAC5" w14:textId="77777777">
      <w:pPr>
        <w:pStyle w:val="BodytextAgency"/>
      </w:pPr>
      <w:r w:rsidRPr="000958F1">
        <w:t>The product is available in &lt;primary packaging as de</w:t>
      </w:r>
      <w:r w:rsidRPr="000958F1">
        <w:t xml:space="preserve">scribed in section 6.5 of the SmPC&gt;. </w:t>
      </w:r>
    </w:p>
    <w:p w:rsidR="004B0694" w:rsidRPr="000958F1" w:rsidP="004B0694" w14:paraId="5974D82F" w14:textId="77777777">
      <w:pPr>
        <w:pStyle w:val="DraftingNotesAgency"/>
      </w:pPr>
      <w:r w:rsidRPr="000958F1">
        <w:t>Mention Medical Devices, if it is part of the presentation of the medicinal product.</w:t>
      </w:r>
    </w:p>
    <w:p w:rsidR="00A77090" w:rsidRPr="000958F1" w:rsidP="00A77090" w14:paraId="72965D36" w14:textId="77777777">
      <w:pPr>
        <w:pStyle w:val="Heading3Agency"/>
      </w:pPr>
      <w:r w:rsidRPr="000958F1">
        <w:t>Active Substance</w:t>
      </w:r>
    </w:p>
    <w:p w:rsidR="004B0694" w:rsidRPr="000958F1" w:rsidP="00CF6EAD" w14:paraId="0D82CE2A" w14:textId="77777777">
      <w:pPr>
        <w:pStyle w:val="Heading4Agency"/>
      </w:pPr>
      <w:r w:rsidRPr="000958F1">
        <w:t>General Information</w:t>
      </w:r>
    </w:p>
    <w:p w:rsidR="006E2063" w:rsidRPr="000958F1" w:rsidP="006E2063" w14:paraId="6E2BEA4F" w14:textId="77777777">
      <w:pPr>
        <w:pStyle w:val="DraftingNotesAgency"/>
      </w:pPr>
      <w:r w:rsidRPr="000958F1">
        <w:t>Include nomenclature: At least one sentence to mention the name of the AS. Confirm whether the n</w:t>
      </w:r>
      <w:r w:rsidRPr="000958F1">
        <w:t xml:space="preserve">ame is INN, Common Name, etc. </w:t>
      </w:r>
    </w:p>
    <w:p w:rsidR="006E2063" w:rsidP="006E2063" w14:paraId="25C8DCBA" w14:textId="77777777">
      <w:pPr>
        <w:pStyle w:val="DraftingNotesAgency"/>
      </w:pPr>
      <w:r w:rsidRPr="000958F1">
        <w:t>Provide the structure, MW and chemical formula of the AS.</w:t>
      </w:r>
    </w:p>
    <w:p w:rsidR="00347F4F" w:rsidRPr="000A1F25" w:rsidP="004303C7" w14:paraId="25C88125" w14:textId="77777777">
      <w:pPr>
        <w:pStyle w:val="BodytextAgency"/>
      </w:pPr>
      <w:r w:rsidRPr="000A1F25">
        <w:t>The chemical name of &lt;</w:t>
      </w:r>
      <w:r>
        <w:t>INN/Common name</w:t>
      </w:r>
      <w:r w:rsidRPr="000A1F25">
        <w:t>&gt; is &lt;chemical IUPAC name(s)&gt; corresponding to the molecular formula &lt;C</w:t>
      </w:r>
      <w:r w:rsidRPr="000A1F25">
        <w:rPr>
          <w:vertAlign w:val="subscript"/>
        </w:rPr>
        <w:t>x</w:t>
      </w:r>
      <w:r w:rsidRPr="000A1F25">
        <w:t>H</w:t>
      </w:r>
      <w:r w:rsidRPr="000A1F25">
        <w:rPr>
          <w:vertAlign w:val="subscript"/>
        </w:rPr>
        <w:t>y</w:t>
      </w:r>
      <w:r w:rsidRPr="000A1F25">
        <w:t>N</w:t>
      </w:r>
      <w:r w:rsidRPr="000A1F25">
        <w:rPr>
          <w:vertAlign w:val="subscript"/>
        </w:rPr>
        <w:t>z</w:t>
      </w:r>
      <w:r w:rsidRPr="000A1F25">
        <w:t>O</w:t>
      </w:r>
      <w:r w:rsidRPr="000A1F25">
        <w:rPr>
          <w:vertAlign w:val="subscript"/>
        </w:rPr>
        <w:t>n</w:t>
      </w:r>
      <w:r w:rsidRPr="000A1F25">
        <w:t>&gt;. It has a relative molecular mass of &lt;xxx.x&gt; g/mol</w:t>
      </w:r>
      <w:r w:rsidRPr="000A1F25">
        <w:t xml:space="preserve"> and the &lt;following structure:&gt;</w:t>
      </w:r>
    </w:p>
    <w:p w:rsidR="00347F4F" w:rsidRPr="000A1F25" w:rsidP="004303C7" w14:paraId="180F3D6A" w14:textId="77777777">
      <w:pPr>
        <w:pStyle w:val="DraftingNotesAgency"/>
        <w:jc w:val="center"/>
        <w:rPr>
          <w:lang w:val="fr-FR"/>
        </w:rPr>
      </w:pPr>
      <w:r w:rsidRPr="000A1F25">
        <w:rPr>
          <w:lang w:val="fr-FR"/>
        </w:rPr>
        <w:t>Insert active substance structure</w:t>
      </w:r>
    </w:p>
    <w:p w:rsidR="00347F4F" w:rsidRPr="000A1F25" w:rsidP="00347F4F" w14:paraId="1BB3BE3D" w14:textId="77777777">
      <w:pPr>
        <w:spacing w:after="140" w:line="280" w:lineRule="atLeast"/>
        <w:jc w:val="center"/>
        <w:rPr>
          <w:b/>
          <w:bCs/>
          <w:lang w:val="fr-FR"/>
        </w:rPr>
      </w:pPr>
      <w:r w:rsidRPr="000A1F25">
        <w:rPr>
          <w:b/>
          <w:bCs/>
          <w:lang w:val="fr-FR"/>
        </w:rPr>
        <w:t xml:space="preserve">Figure </w:t>
      </w:r>
      <w:r w:rsidRPr="000A1F25">
        <w:rPr>
          <w:b/>
          <w:bCs/>
        </w:rPr>
        <w:fldChar w:fldCharType="begin"/>
      </w:r>
      <w:r w:rsidRPr="000A1F25">
        <w:rPr>
          <w:b/>
          <w:bCs/>
          <w:lang w:val="fr-FR"/>
        </w:rPr>
        <w:instrText xml:space="preserve"> SEQ Figure \* ARABIC </w:instrText>
      </w:r>
      <w:r w:rsidRPr="000A1F25">
        <w:rPr>
          <w:b/>
          <w:bCs/>
        </w:rPr>
        <w:fldChar w:fldCharType="separate"/>
      </w:r>
      <w:r w:rsidR="00EC4ADE">
        <w:rPr>
          <w:b/>
          <w:bCs/>
          <w:noProof/>
          <w:lang w:val="fr-FR"/>
        </w:rPr>
        <w:t>1</w:t>
      </w:r>
      <w:r w:rsidRPr="000A1F25">
        <w:rPr>
          <w:b/>
          <w:bCs/>
        </w:rPr>
        <w:fldChar w:fldCharType="end"/>
      </w:r>
      <w:r w:rsidRPr="000A1F25">
        <w:rPr>
          <w:b/>
          <w:bCs/>
          <w:lang w:val="fr-FR"/>
        </w:rPr>
        <w:t xml:space="preserve">: </w:t>
      </w:r>
      <w:r>
        <w:rPr>
          <w:b/>
          <w:bCs/>
          <w:lang w:val="fr-FR"/>
        </w:rPr>
        <w:t>A</w:t>
      </w:r>
      <w:r w:rsidRPr="000A1F25">
        <w:rPr>
          <w:b/>
          <w:bCs/>
          <w:lang w:val="fr-FR"/>
        </w:rPr>
        <w:t>ctive substance structure</w:t>
      </w:r>
    </w:p>
    <w:p w:rsidR="00347F4F" w:rsidRPr="000A1F25" w:rsidP="004303C7" w14:paraId="5995DC83" w14:textId="77777777">
      <w:pPr>
        <w:pStyle w:val="BodytextAgency"/>
      </w:pPr>
      <w:r w:rsidRPr="000A1F25">
        <w:t xml:space="preserve">The chemical structure of &lt;active substance&gt; was elucidated by a combination of… The solid state properties of the active </w:t>
      </w:r>
      <w:r w:rsidRPr="000A1F25">
        <w:t>substance were measured by…</w:t>
      </w:r>
    </w:p>
    <w:p w:rsidR="00347F4F" w:rsidRPr="000A1F25" w:rsidP="004303C7" w14:paraId="653969D3" w14:textId="77777777">
      <w:pPr>
        <w:pStyle w:val="DraftingNotesAgency"/>
      </w:pPr>
      <w:r w:rsidRPr="000A1F25">
        <w:t>Summary of proof of structure confirmation – should not be too long for an ‘established’ substance. Add physicochemical characterisation as relevant (GVS, DSC, XRPD etc.)</w:t>
      </w:r>
    </w:p>
    <w:p w:rsidR="00347F4F" w:rsidRPr="004303C7" w:rsidP="004303C7" w14:paraId="669DB47E" w14:textId="77777777">
      <w:pPr>
        <w:pStyle w:val="BodytextAgency"/>
      </w:pPr>
      <w:r w:rsidRPr="004303C7">
        <w:t xml:space="preserve">The &lt;active substance&gt; is a &lt;physical state&gt; </w:t>
      </w:r>
      <w:r w:rsidRPr="004303C7">
        <w:t>&lt;solid-state properties&gt;, &lt;hygroscopicity&gt;, &lt;solubility&gt;</w:t>
      </w:r>
      <w:r w:rsidRPr="004303C7" w:rsidR="003C0860">
        <w:t>.</w:t>
      </w:r>
    </w:p>
    <w:p w:rsidR="006E2063" w:rsidRPr="004303C7" w:rsidP="004303C7" w14:paraId="4B2234BE" w14:textId="77777777">
      <w:pPr>
        <w:pStyle w:val="DraftingNotesAgency"/>
      </w:pPr>
      <w:r w:rsidRPr="004303C7">
        <w:t>General Properties that are relevant to the product development (e.g. oxygen, air or light stability) or to the performance of the product in the clinic (e.g., solubility, polymorphism, isomers, par</w:t>
      </w:r>
      <w:r w:rsidRPr="004303C7">
        <w:t xml:space="preserve">ticle size etc.) should be mentioned. </w:t>
      </w:r>
    </w:p>
    <w:p w:rsidR="00347F4F" w:rsidP="004303C7" w14:paraId="7A4E373C" w14:textId="77777777">
      <w:pPr>
        <w:pStyle w:val="BodytextAgency"/>
      </w:pPr>
      <w:r w:rsidRPr="00937527">
        <w:t>&lt;INN&gt; exhibits stereoisomerism due to the presence of &lt;number&gt; chiral centres.</w:t>
      </w:r>
      <w:r>
        <w:t xml:space="preserve"> </w:t>
      </w:r>
      <w:r w:rsidRPr="00937527">
        <w:rPr>
          <w:rFonts w:ascii="Courier New" w:hAnsi="Courier New" w:cs="Times New Roman"/>
          <w:i/>
          <w:color w:val="339966"/>
          <w:sz w:val="22"/>
        </w:rPr>
        <w:t>&lt;</w:t>
      </w:r>
      <w:r w:rsidRPr="00937527">
        <w:rPr>
          <w:szCs w:val="22"/>
          <w:lang w:eastAsia="sv-SE"/>
        </w:rPr>
        <w:t>Enantiomeric purity is controlled routinely by chiral HPLC/specific optical rotation</w:t>
      </w:r>
      <w:r w:rsidRPr="00937527">
        <w:t xml:space="preserve">.&gt; </w:t>
      </w:r>
      <w:r w:rsidRPr="00937527">
        <w:rPr>
          <w:rFonts w:ascii="Courier New" w:hAnsi="Courier New" w:cs="Times New Roman"/>
          <w:i/>
          <w:color w:val="339966"/>
          <w:sz w:val="22"/>
        </w:rPr>
        <w:t>Or</w:t>
      </w:r>
      <w:r w:rsidRPr="00937527">
        <w:t xml:space="preserve"> &lt;active substance&gt; has a non - chiral molecular</w:t>
      </w:r>
      <w:r w:rsidRPr="00937527">
        <w:t xml:space="preserve"> structure&gt;. </w:t>
      </w:r>
    </w:p>
    <w:p w:rsidR="00347F4F" w:rsidRPr="004303C7" w:rsidP="004303C7" w14:paraId="25A9ED50" w14:textId="77777777">
      <w:pPr>
        <w:pStyle w:val="DraftingNotesAgency"/>
      </w:pPr>
      <w:r w:rsidRPr="004303C7">
        <w:t>Refer to the sources of stereoisomerism e.g. starting materials. Mention how it is controlled e.g. SM specs or intermediate specs or reaction conditions.</w:t>
      </w:r>
    </w:p>
    <w:p w:rsidR="00347F4F" w:rsidP="004303C7" w14:paraId="0301DAED" w14:textId="77777777">
      <w:pPr>
        <w:pStyle w:val="BodytextAgency"/>
      </w:pPr>
      <w:r w:rsidRPr="00937527">
        <w:t xml:space="preserve">Polymorphism has &lt;not&gt; been observed for &lt;active substance&gt;. </w:t>
      </w:r>
    </w:p>
    <w:p w:rsidR="00347F4F" w:rsidRPr="005D25CE" w:rsidP="004303C7" w14:paraId="793866CC" w14:textId="77777777">
      <w:pPr>
        <w:pStyle w:val="DraftingNotesAgency"/>
      </w:pPr>
      <w:r w:rsidRPr="00937527">
        <w:t>Mention how many polymorph</w:t>
      </w:r>
      <w:r w:rsidRPr="00937527">
        <w:t>s have been identified (in literature or by experimental data), which of those are relevant/possible via the proposed manufacturing process. Mention how polymorphism is controlled.</w:t>
      </w:r>
      <w:r>
        <w:t xml:space="preserve"> </w:t>
      </w:r>
      <w:r w:rsidRPr="00937527">
        <w:t>In case of polymorphism, briefly describe if it is relevant to the performa</w:t>
      </w:r>
      <w:r w:rsidRPr="00937527">
        <w:t>nce of the product.</w:t>
      </w:r>
    </w:p>
    <w:p w:rsidR="00347F4F" w:rsidRPr="00937527" w:rsidP="004303C7" w14:paraId="03CCA2DE" w14:textId="77777777">
      <w:pPr>
        <w:pStyle w:val="DraftingNotesAgency"/>
      </w:pPr>
      <w:r w:rsidRPr="00937527">
        <w:t xml:space="preserve">In case </w:t>
      </w:r>
      <w:r w:rsidR="003C0860">
        <w:t xml:space="preserve">a </w:t>
      </w:r>
      <w:r w:rsidRPr="00937527">
        <w:t xml:space="preserve">CEP </w:t>
      </w:r>
      <w:r w:rsidR="003C0860">
        <w:t xml:space="preserve">is </w:t>
      </w:r>
      <w:r w:rsidRPr="00937527">
        <w:t>provided, the following sentence</w:t>
      </w:r>
      <w:r>
        <w:t xml:space="preserve"> may be added</w:t>
      </w:r>
      <w:r w:rsidRPr="00937527">
        <w:t>:</w:t>
      </w:r>
    </w:p>
    <w:p w:rsidR="00347F4F" w:rsidRPr="005D25CE" w:rsidP="004303C7" w14:paraId="5C90C157" w14:textId="77777777">
      <w:pPr>
        <w:pStyle w:val="BodytextAgency"/>
      </w:pPr>
      <w:r w:rsidRPr="00937527">
        <w:t>As there is a monograph of &lt;active substance&gt; in the European Pharmacopoeia, the manufacturer of the active substance has been granted a Certificate of Suitability of the E</w:t>
      </w:r>
      <w:r w:rsidRPr="00937527">
        <w:t xml:space="preserve">uropean Pharmacopoeia (CEP) </w:t>
      </w:r>
      <w:r w:rsidRPr="00937527">
        <w:t>for &lt;active substance&gt; which has been provided within the current Marketing Authorisation Application.</w:t>
      </w:r>
    </w:p>
    <w:p w:rsidR="004B0694" w:rsidRPr="000958F1" w:rsidP="00CF6EAD" w14:paraId="38560444" w14:textId="77777777">
      <w:pPr>
        <w:pStyle w:val="Heading4Agency"/>
      </w:pPr>
      <w:r w:rsidRPr="000958F1">
        <w:t xml:space="preserve">Manufacture, process controls and characterisation </w:t>
      </w:r>
    </w:p>
    <w:p w:rsidR="00CC568E" w:rsidP="006E2063" w14:paraId="56EE807D" w14:textId="77777777">
      <w:pPr>
        <w:pStyle w:val="DraftingNotesAgency"/>
        <w:spacing w:before="120" w:after="120"/>
      </w:pPr>
      <w:r w:rsidRPr="000958F1">
        <w:t>Mention the name and number of sources/suppliers (manufacturers, ASMFs) o</w:t>
      </w:r>
      <w:r w:rsidRPr="000958F1">
        <w:t>f the active substance.</w:t>
      </w:r>
    </w:p>
    <w:p w:rsidR="006E2063" w:rsidP="00CC568E" w14:paraId="16C428CF" w14:textId="77777777">
      <w:pPr>
        <w:pStyle w:val="BodytextAgency"/>
      </w:pPr>
      <w:r>
        <w:t xml:space="preserve">The active substance is manufactured by </w:t>
      </w:r>
      <w:r w:rsidRPr="000958F1">
        <w:t xml:space="preserve"> </w:t>
      </w:r>
      <w:r w:rsidR="00221578">
        <w:t>.</w:t>
      </w:r>
    </w:p>
    <w:p w:rsidR="00CC568E" w:rsidRPr="0061565F" w:rsidP="00B404F2" w14:paraId="7E5E482A" w14:textId="77777777">
      <w:pPr>
        <w:pStyle w:val="DraftingNotesAgency"/>
      </w:pPr>
      <w:r w:rsidRPr="0061565F">
        <w:t>In case a CEP is provided, add the following sentence:</w:t>
      </w:r>
    </w:p>
    <w:p w:rsidR="00CC568E" w:rsidRPr="0061565F" w:rsidP="00B404F2" w14:paraId="02037197" w14:textId="77777777">
      <w:pPr>
        <w:pStyle w:val="BodytextAgency"/>
      </w:pPr>
      <w:r w:rsidRPr="0061565F">
        <w:t>The relevant information has been assessed by the EDQM before issuing the Certificate of Suitability.</w:t>
      </w:r>
    </w:p>
    <w:p w:rsidR="00CC568E" w:rsidRPr="0061565F" w:rsidP="00B404F2" w14:paraId="59296AEC" w14:textId="77777777">
      <w:pPr>
        <w:pStyle w:val="DraftingNotesAgency"/>
      </w:pPr>
      <w:r w:rsidRPr="0061565F">
        <w:t xml:space="preserve">In case of ASMF </w:t>
      </w:r>
      <w:r w:rsidRPr="0061565F">
        <w:t>procedure is used, use the following sentence in addition to the information above:</w:t>
      </w:r>
    </w:p>
    <w:p w:rsidR="00CC568E" w:rsidP="00B404F2" w14:paraId="24F7BB00" w14:textId="77777777">
      <w:pPr>
        <w:pStyle w:val="BodytextAgency"/>
      </w:pPr>
      <w:r w:rsidRPr="0061565F">
        <w:t>Detailed information on the manufacturing of the active substance has been provided in the restricted part of the ASMF and it was considered satisfactory.</w:t>
      </w:r>
    </w:p>
    <w:p w:rsidR="00CC568E" w:rsidRPr="005D25CE" w:rsidP="00B404F2" w14:paraId="4ECDC29F" w14:textId="77777777">
      <w:pPr>
        <w:pStyle w:val="DraftingNotesAgency"/>
      </w:pPr>
      <w:r w:rsidRPr="005D25CE">
        <w:t>Reflect the discu</w:t>
      </w:r>
      <w:r w:rsidRPr="005D25CE">
        <w:t>ssion re the SMs if applicable e.g</w:t>
      </w:r>
      <w:r w:rsidR="00221578">
        <w:t>.</w:t>
      </w:r>
      <w:r w:rsidRPr="005D25CE">
        <w:t xml:space="preserve"> if MO were raised and how these have been resolved (by redefinition or by justification)</w:t>
      </w:r>
      <w:r w:rsidR="00221578">
        <w:t>.</w:t>
      </w:r>
    </w:p>
    <w:p w:rsidR="00CC568E" w:rsidRPr="0061565F" w:rsidP="00B404F2" w14:paraId="46B01C83" w14:textId="77777777">
      <w:pPr>
        <w:pStyle w:val="BodytextAgency"/>
      </w:pPr>
      <w:r w:rsidRPr="0061565F">
        <w:t>&lt;active substance&gt; is synthesized in &lt;number&gt; main steps using &lt;commercially available&gt; well defined starting materials with accep</w:t>
      </w:r>
      <w:r w:rsidRPr="0061565F">
        <w:t xml:space="preserve">table specification&lt;s&gt;. </w:t>
      </w:r>
    </w:p>
    <w:p w:rsidR="00CC568E" w:rsidRPr="00025651" w:rsidP="00B404F2" w14:paraId="6D42A3C1" w14:textId="77777777">
      <w:pPr>
        <w:pStyle w:val="DraftingNotesAgency"/>
        <w:jc w:val="center"/>
      </w:pPr>
      <w:r w:rsidRPr="00025651">
        <w:t>Insert synthetic scheme(s)</w:t>
      </w:r>
    </w:p>
    <w:p w:rsidR="00CC568E" w:rsidRPr="00025651" w:rsidP="00CC568E" w14:paraId="30911EF9" w14:textId="77777777">
      <w:pPr>
        <w:spacing w:after="140" w:line="280" w:lineRule="atLeast"/>
        <w:jc w:val="center"/>
        <w:rPr>
          <w:b/>
          <w:bCs/>
        </w:rPr>
      </w:pPr>
      <w:r w:rsidRPr="00025651">
        <w:rPr>
          <w:b/>
          <w:bCs/>
        </w:rPr>
        <w:t xml:space="preserve">Scheme </w:t>
      </w:r>
      <w:r w:rsidRPr="00025651">
        <w:rPr>
          <w:b/>
          <w:bCs/>
        </w:rPr>
        <w:fldChar w:fldCharType="begin"/>
      </w:r>
      <w:r w:rsidRPr="00025651">
        <w:rPr>
          <w:b/>
          <w:bCs/>
        </w:rPr>
        <w:instrText xml:space="preserve"> SEQ Scheme \* ARABIC </w:instrText>
      </w:r>
      <w:r w:rsidRPr="00025651">
        <w:rPr>
          <w:b/>
          <w:bCs/>
        </w:rPr>
        <w:fldChar w:fldCharType="separate"/>
      </w:r>
      <w:r w:rsidR="00EC4ADE">
        <w:rPr>
          <w:b/>
          <w:bCs/>
          <w:noProof/>
        </w:rPr>
        <w:t>1</w:t>
      </w:r>
      <w:r w:rsidRPr="00025651">
        <w:rPr>
          <w:b/>
          <w:bCs/>
        </w:rPr>
        <w:fldChar w:fldCharType="end"/>
      </w:r>
      <w:r w:rsidRPr="00025651">
        <w:rPr>
          <w:b/>
          <w:bCs/>
        </w:rPr>
        <w:t xml:space="preserve">: </w:t>
      </w:r>
      <w:r>
        <w:rPr>
          <w:b/>
          <w:bCs/>
        </w:rPr>
        <w:t>A</w:t>
      </w:r>
      <w:r w:rsidRPr="00025651">
        <w:rPr>
          <w:b/>
          <w:bCs/>
        </w:rPr>
        <w:t>ctive substance manufacturing process</w:t>
      </w:r>
    </w:p>
    <w:p w:rsidR="00CC568E" w:rsidP="00CC568E" w14:paraId="4A5DF3AC" w14:textId="77777777">
      <w:pPr>
        <w:pStyle w:val="BodytextAgency"/>
      </w:pPr>
    </w:p>
    <w:p w:rsidR="00CC568E" w:rsidRPr="000958F1" w:rsidP="00CC568E" w14:paraId="1159F6B0" w14:textId="77777777">
      <w:pPr>
        <w:pStyle w:val="DraftingNotesAgency"/>
        <w:spacing w:before="120" w:after="120"/>
      </w:pPr>
      <w:r w:rsidRPr="000758EA">
        <w:t xml:space="preserve">Very brief description of synthesis if important to quality of finished product. Mention key steps with impact on API purity and </w:t>
      </w:r>
      <w:r w:rsidRPr="000758EA">
        <w:t xml:space="preserve">physical properties, e.g. steps generating key impurities, those with CPPs, milling for inhaled/poorly soluble APIs. Chiral drugs – mention origin of stereochemical control. Highlight any re-processing/ re-processing/ recovery (e.g. from mother liquors or </w:t>
      </w:r>
      <w:r w:rsidRPr="000758EA">
        <w:t>filtrates) of solvents, reactants, intermediates or the active substance, etc</w:t>
      </w:r>
      <w:r w:rsidRPr="000958F1">
        <w:t xml:space="preserve">. </w:t>
      </w:r>
    </w:p>
    <w:p w:rsidR="00CC568E" w:rsidRPr="00CF6EAD" w:rsidP="00B404F2" w14:paraId="43597250" w14:textId="77777777">
      <w:pPr>
        <w:pStyle w:val="DraftingNotesAgency"/>
      </w:pPr>
      <w:r w:rsidRPr="00CF6EAD">
        <w:t xml:space="preserve">The process flowchart or reaction scheme may be included if needed. When relevant mention key steps with impact on AS purity and physical properties, e.g. steps </w:t>
      </w:r>
      <w:r w:rsidRPr="00CF6EAD">
        <w:t>generating key /genotoxic impurities, those with CPPs, milling for inhaled/poorly soluble ASs. For chiral drugs mention the origin of stereochemical control.</w:t>
      </w:r>
    </w:p>
    <w:p w:rsidR="00CC568E" w:rsidRPr="006E2063" w:rsidP="00CC568E" w14:paraId="59833FA0" w14:textId="77777777">
      <w:pPr>
        <w:pStyle w:val="DraftingNotesAgency"/>
        <w:spacing w:before="120" w:after="120"/>
      </w:pPr>
      <w:r w:rsidRPr="006E2063">
        <w:t>If the AS is supplied as a sterile material, discuss the adequacy of the process validation studie</w:t>
      </w:r>
      <w:r w:rsidRPr="006E2063">
        <w:t>s.</w:t>
      </w:r>
    </w:p>
    <w:p w:rsidR="00CC568E" w:rsidP="00CC568E" w14:paraId="1B2CD1CA" w14:textId="77777777">
      <w:pPr>
        <w:pStyle w:val="DraftingNotesAgency"/>
      </w:pPr>
      <w:r w:rsidRPr="00B864AC">
        <w:t>Critical information re</w:t>
      </w:r>
      <w:r>
        <w:t>garding</w:t>
      </w:r>
      <w:r w:rsidRPr="00B864AC">
        <w:t xml:space="preserve"> the control of materials </w:t>
      </w:r>
      <w:r>
        <w:t>should</w:t>
      </w:r>
      <w:r w:rsidRPr="00B864AC">
        <w:t xml:space="preserve"> be included in a concise manner</w:t>
      </w:r>
      <w:r>
        <w:t>, where relevant</w:t>
      </w:r>
      <w:r w:rsidRPr="00B864AC">
        <w:t>.</w:t>
      </w:r>
    </w:p>
    <w:p w:rsidR="00CC568E" w:rsidP="00CC568E" w14:paraId="2179051B" w14:textId="77777777">
      <w:pPr>
        <w:pStyle w:val="DraftingNotesAgency"/>
      </w:pPr>
      <w:r w:rsidRPr="006E2063">
        <w:t xml:space="preserve">For polymorphism, state the specific polymorphic form manufactured and whether it has been shown stable upon storage (may refer to stability </w:t>
      </w:r>
      <w:r w:rsidRPr="006E2063">
        <w:t>data).</w:t>
      </w:r>
    </w:p>
    <w:p w:rsidR="00CC568E" w:rsidP="00CC568E" w14:paraId="3AC5A4AA" w14:textId="77777777">
      <w:pPr>
        <w:pStyle w:val="DraftingNotesAgency"/>
      </w:pPr>
      <w:r w:rsidRPr="005E52E0">
        <w:t xml:space="preserve">Discuss if the process is sufficiently described and the overall control strategy (including in process controls, testing of starting </w:t>
      </w:r>
      <w:r w:rsidRPr="005E52E0">
        <w:t>material, monitoring of process parameters etc) and the risk mitigation measures are adequate to control the proces</w:t>
      </w:r>
      <w:r w:rsidRPr="005E52E0">
        <w:t>s leading to an AS of intended and consistent quality. Summarize deficiencies if found.</w:t>
      </w:r>
    </w:p>
    <w:p w:rsidR="00CC568E" w:rsidRPr="009A22E2" w:rsidP="00B404F2" w14:paraId="4B4AEF04" w14:textId="77777777">
      <w:pPr>
        <w:pStyle w:val="BodytextAgency"/>
      </w:pPr>
      <w:r w:rsidRPr="009A22E2">
        <w:t>The characterisation of the active substance and its impurities are in accordance with the EU guideline on chemistry of new active substances.</w:t>
      </w:r>
    </w:p>
    <w:p w:rsidR="00CC568E" w:rsidRPr="009A22E2" w:rsidP="00B404F2" w14:paraId="14C03D74" w14:textId="77777777">
      <w:pPr>
        <w:pStyle w:val="BodytextAgency"/>
      </w:pPr>
      <w:r w:rsidRPr="009A22E2">
        <w:t>Potential and actual impu</w:t>
      </w:r>
      <w:r w:rsidRPr="009A22E2">
        <w:t>rities were well discussed with regards to their origin and characterised.</w:t>
      </w:r>
    </w:p>
    <w:p w:rsidR="00CC568E" w:rsidRPr="006110D6" w:rsidP="00CC568E" w14:paraId="2E024C2E" w14:textId="77777777">
      <w:pPr>
        <w:pStyle w:val="DraftingNotesAgency"/>
      </w:pPr>
      <w:r w:rsidRPr="00495391">
        <w:t>In case the manufacturing process for the active substance has been changed during development consider the following as appropriate:</w:t>
      </w:r>
    </w:p>
    <w:p w:rsidR="00CC568E" w:rsidRPr="009A22E2" w:rsidP="00B404F2" w14:paraId="29314DAA" w14:textId="77777777">
      <w:pPr>
        <w:pStyle w:val="BodytextAgency"/>
      </w:pPr>
      <w:r w:rsidRPr="009A22E2">
        <w:t xml:space="preserve">The commercial manufacturing process for the active substance was developed in parallel with the clinical development program. </w:t>
      </w:r>
    </w:p>
    <w:p w:rsidR="00CC568E" w:rsidRPr="009A22E2" w:rsidP="00B404F2" w14:paraId="637D3B23" w14:textId="77777777">
      <w:pPr>
        <w:pStyle w:val="BodytextAgency"/>
      </w:pPr>
      <w:r w:rsidRPr="009A22E2">
        <w:t xml:space="preserve">&lt;Changes introduced have been presented in sufficient detail and have been justified.&gt; </w:t>
      </w:r>
    </w:p>
    <w:p w:rsidR="00CC568E" w:rsidRPr="009A22E2" w:rsidP="00B404F2" w14:paraId="56529963" w14:textId="77777777">
      <w:pPr>
        <w:pStyle w:val="BodytextAgency"/>
      </w:pPr>
      <w:r w:rsidRPr="009A22E2">
        <w:t xml:space="preserve">&lt;Several&gt; &lt;important&gt; changes have been </w:t>
      </w:r>
      <w:r w:rsidRPr="009A22E2">
        <w:t>introduced during the development of the manufacturing process, including a change in the.…………………. It has been demonstrated that the change(s) did not have a significant impact on the quality of the product.&gt;</w:t>
      </w:r>
    </w:p>
    <w:p w:rsidR="00CC568E" w:rsidRPr="009A22E2" w:rsidP="00B404F2" w14:paraId="39D3457B" w14:textId="77777777">
      <w:pPr>
        <w:pStyle w:val="BodytextAgency"/>
      </w:pPr>
      <w:r w:rsidRPr="009A22E2">
        <w:t>&lt;The quality of the active substance used in th</w:t>
      </w:r>
      <w:r w:rsidRPr="009A22E2">
        <w:t>e various phases of the development is considered to be comparable with that produced by the proposed commercial process.&gt;</w:t>
      </w:r>
    </w:p>
    <w:p w:rsidR="00CC568E" w:rsidP="00CC568E" w14:paraId="791D4357" w14:textId="77777777">
      <w:pPr>
        <w:pStyle w:val="DraftingNotesAgency"/>
      </w:pPr>
      <w:r>
        <w:t>Summarize the k</w:t>
      </w:r>
      <w:r w:rsidRPr="00B864AC">
        <w:t xml:space="preserve">ey aspects/stages of the manufacturing process development </w:t>
      </w:r>
      <w:r>
        <w:t>that</w:t>
      </w:r>
      <w:r w:rsidRPr="00B864AC">
        <w:t xml:space="preserve"> are essential in providing reassurance with regard to </w:t>
      </w:r>
      <w:r w:rsidRPr="00B864AC">
        <w:t>the AS quality e.g. important process changes through clinical/pharmaceutical development</w:t>
      </w:r>
      <w:r>
        <w:t xml:space="preserve">. </w:t>
      </w:r>
    </w:p>
    <w:p w:rsidR="00CC568E" w:rsidP="00CC568E" w14:paraId="72AD61A1" w14:textId="77777777">
      <w:pPr>
        <w:pStyle w:val="DraftingNotesAgency"/>
      </w:pPr>
      <w:r>
        <w:t>S</w:t>
      </w:r>
      <w:r w:rsidRPr="00134446">
        <w:t xml:space="preserve">ummarise relevant studies </w:t>
      </w:r>
      <w:r>
        <w:t>related to the control strategy (</w:t>
      </w:r>
      <w:r w:rsidRPr="00134446">
        <w:t>e.g. how critical process parameters have been identified</w:t>
      </w:r>
      <w:r>
        <w:t>) and</w:t>
      </w:r>
      <w:r>
        <w:rPr>
          <w:color w:val="9900CC"/>
        </w:rPr>
        <w:t xml:space="preserve"> </w:t>
      </w:r>
      <w:r>
        <w:t>m</w:t>
      </w:r>
      <w:r w:rsidRPr="00DD472A">
        <w:t xml:space="preserve">ention if QbD elements have been </w:t>
      </w:r>
      <w:r>
        <w:t xml:space="preserve">used </w:t>
      </w:r>
      <w:r w:rsidRPr="00DD472A">
        <w:t>(r</w:t>
      </w:r>
      <w:r w:rsidRPr="00DD472A">
        <w:t xml:space="preserve">isk assessment, </w:t>
      </w:r>
      <w:r>
        <w:t xml:space="preserve">DoE, </w:t>
      </w:r>
      <w:r w:rsidRPr="00DD472A">
        <w:t>prior knowledge, etc.); provide a short summary of those and confirm if the approach is acceptable.</w:t>
      </w:r>
      <w:r>
        <w:t xml:space="preserve"> B</w:t>
      </w:r>
      <w:r w:rsidRPr="00134446">
        <w:t xml:space="preserve">riefly discuss how </w:t>
      </w:r>
      <w:r>
        <w:t>acceptable ranges</w:t>
      </w:r>
      <w:r w:rsidRPr="00134446">
        <w:t xml:space="preserve"> were established and if </w:t>
      </w:r>
      <w:r>
        <w:t xml:space="preserve">the </w:t>
      </w:r>
      <w:r w:rsidRPr="00134446">
        <w:t>data provided in support of the ranges is acceptable.</w:t>
      </w:r>
    </w:p>
    <w:p w:rsidR="00B42C48" w:rsidRPr="00E07D43" w:rsidP="00CF6EAD" w14:paraId="0087559A" w14:textId="77777777">
      <w:pPr>
        <w:pStyle w:val="BodytextAgency"/>
      </w:pPr>
      <w:r w:rsidRPr="000758EA">
        <w:rPr>
          <w:rFonts w:ascii="Courier New" w:hAnsi="Courier New" w:cs="Times New Roman"/>
          <w:i/>
          <w:color w:val="339966"/>
          <w:sz w:val="22"/>
        </w:rPr>
        <w:t>If a Design Spa</w:t>
      </w:r>
      <w:r w:rsidRPr="000758EA">
        <w:rPr>
          <w:rFonts w:ascii="Courier New" w:hAnsi="Courier New" w:cs="Times New Roman"/>
          <w:i/>
          <w:color w:val="339966"/>
          <w:sz w:val="22"/>
        </w:rPr>
        <w:t>ce (DS) is claimed, describe which steps of the synthesis it covers and at which scale the DS was developed. State if it is acceptable and explain whether verification of the DS is needed at commercial scale</w:t>
      </w:r>
      <w:r w:rsidR="00C56F19">
        <w:rPr>
          <w:rFonts w:ascii="Courier New" w:hAnsi="Courier New" w:cs="Times New Roman"/>
          <w:i/>
          <w:color w:val="339966"/>
          <w:sz w:val="22"/>
        </w:rPr>
        <w:t>.</w:t>
      </w:r>
    </w:p>
    <w:p w:rsidR="00CC568E" w:rsidP="00CC568E" w14:paraId="62EBAF03" w14:textId="77777777">
      <w:pPr>
        <w:pStyle w:val="DraftingNotesAgency"/>
      </w:pPr>
      <w:r w:rsidRPr="006E2063">
        <w:t>If proven acceptable ranges (PARs) are proposed</w:t>
      </w:r>
      <w:r w:rsidRPr="006E2063">
        <w:t>, mention the steps of the manufacturing process for which they have been established.</w:t>
      </w:r>
    </w:p>
    <w:p w:rsidR="00B8698A" w:rsidP="00B8698A" w14:paraId="06A5FD88" w14:textId="77777777">
      <w:pPr>
        <w:pStyle w:val="DraftingNotesAgency"/>
      </w:pPr>
      <w:r>
        <w:t>If a verification protocol has been proposed, explain briefly what aspect it relates to</w:t>
      </w:r>
      <w:r w:rsidRPr="00A62A5D">
        <w:t xml:space="preserve"> </w:t>
      </w:r>
      <w:r>
        <w:t>and if it can be accepted.</w:t>
      </w:r>
    </w:p>
    <w:p w:rsidR="00CC568E" w:rsidP="00CC568E" w14:paraId="28FBF784" w14:textId="77777777">
      <w:pPr>
        <w:pStyle w:val="DraftingNotesAgency"/>
      </w:pPr>
      <w:r w:rsidRPr="00134446">
        <w:t xml:space="preserve">State if holding times are proposed and </w:t>
      </w:r>
      <w:r>
        <w:t>discuss whethe</w:t>
      </w:r>
      <w:r>
        <w:t xml:space="preserve">r </w:t>
      </w:r>
      <w:r w:rsidRPr="00134446">
        <w:t>they are acceptable.</w:t>
      </w:r>
    </w:p>
    <w:p w:rsidR="00B8698A" w:rsidP="00CC568E" w14:paraId="655343C4" w14:textId="77777777">
      <w:pPr>
        <w:spacing w:line="280" w:lineRule="atLeast"/>
        <w:rPr>
          <w:rFonts w:ascii="Courier New" w:eastAsia="Verdana" w:hAnsi="Courier New" w:cs="Times New Roman"/>
          <w:i/>
          <w:color w:val="339966"/>
          <w:sz w:val="22"/>
          <w:lang w:eastAsia="en-GB"/>
        </w:rPr>
      </w:pPr>
      <w:r w:rsidRPr="0024169F">
        <w:rPr>
          <w:rFonts w:ascii="Courier New" w:eastAsia="Verdana" w:hAnsi="Courier New" w:cs="Times New Roman"/>
          <w:i/>
          <w:color w:val="339966"/>
          <w:sz w:val="22"/>
          <w:lang w:eastAsia="en-GB"/>
        </w:rPr>
        <w:t>Mention the container closure system for the active substance and compliance with relevant requirements.</w:t>
      </w:r>
    </w:p>
    <w:p w:rsidR="00B8698A" w:rsidRPr="0024169F" w:rsidP="00B404F2" w14:paraId="465B949D" w14:textId="77777777">
      <w:pPr>
        <w:pStyle w:val="BodytextAgency"/>
      </w:pPr>
      <w:r w:rsidRPr="0024169F">
        <w:t xml:space="preserve">&lt;The active substance is packaged in </w:t>
      </w:r>
      <w:r w:rsidRPr="0024169F">
        <w:rPr>
          <w:i/>
        </w:rPr>
        <w:t>&lt;material&gt;</w:t>
      </w:r>
      <w:r w:rsidRPr="0024169F">
        <w:t xml:space="preserve"> which complies with EC 10/2011 as amended.&gt;</w:t>
      </w:r>
    </w:p>
    <w:p w:rsidR="004B0694" w:rsidRPr="000958F1" w:rsidP="00CF6EAD" w14:paraId="42611FC7" w14:textId="77777777">
      <w:pPr>
        <w:pStyle w:val="Heading4Agency"/>
      </w:pPr>
      <w:r w:rsidRPr="000958F1">
        <w:t>Specification</w:t>
      </w:r>
      <w:r w:rsidR="00F7378C">
        <w:t xml:space="preserve"> (s)</w:t>
      </w:r>
    </w:p>
    <w:p w:rsidR="0036314B" w:rsidP="004B0694" w14:paraId="230CFFD8" w14:textId="77777777">
      <w:pPr>
        <w:pStyle w:val="DraftingNotesAgency"/>
      </w:pPr>
      <w:r w:rsidRPr="000958F1">
        <w:t xml:space="preserve">Discuss whether the proposed AS specifications limits, tests and methods are acceptable. </w:t>
      </w:r>
      <w:r w:rsidR="001D48B0">
        <w:t>If there are several sources of active substances (e.g. several ASMFHs) include the specification used by the manufacturer of the finished product.</w:t>
      </w:r>
      <w:r w:rsidRPr="000C59EF" w:rsidR="001D48B0">
        <w:t xml:space="preserve"> </w:t>
      </w:r>
      <w:r w:rsidRPr="000958F1">
        <w:t>A table of the current specifications should be included.</w:t>
      </w:r>
    </w:p>
    <w:p w:rsidR="0036314B" w:rsidRPr="00514502" w:rsidP="00B404F2" w14:paraId="44BFC02F" w14:textId="77777777">
      <w:pPr>
        <w:pStyle w:val="BodytextAgency"/>
      </w:pPr>
      <w:r w:rsidRPr="00B404F2">
        <w:t>The</w:t>
      </w:r>
      <w:r w:rsidRPr="00514502">
        <w:t xml:space="preserve"> active substance specification shown in </w:t>
      </w:r>
      <w:r w:rsidRPr="00514502">
        <w:fldChar w:fldCharType="begin"/>
      </w:r>
      <w:r w:rsidRPr="00514502">
        <w:instrText xml:space="preserve"> REF _Ref506803337 \h </w:instrText>
      </w:r>
      <w:r w:rsidRPr="00514502">
        <w:fldChar w:fldCharType="separate"/>
      </w:r>
      <w:r w:rsidRPr="00514502" w:rsidR="00EC4ADE">
        <w:rPr>
          <w:b/>
          <w:bCs/>
        </w:rPr>
        <w:t xml:space="preserve">Table </w:t>
      </w:r>
      <w:r w:rsidR="00EC4ADE">
        <w:rPr>
          <w:b/>
          <w:bCs/>
          <w:noProof/>
        </w:rPr>
        <w:t>1</w:t>
      </w:r>
      <w:r w:rsidRPr="00514502">
        <w:fldChar w:fldCharType="end"/>
      </w:r>
      <w:r w:rsidRPr="00514502">
        <w:t xml:space="preserve"> includes test</w:t>
      </w:r>
      <w:r w:rsidRPr="00514502">
        <w:t>s for &lt;mention the latest specification and the tests methods in brackets, for example: appearance, identity (IR, HPLC), assay (HPLC), impurities (HPLC), residual solvents (GC), water content (KF), heavy metals (ICP-MS), and residue on ignition (Ph. Eur.)&gt;</w:t>
      </w:r>
    </w:p>
    <w:p w:rsidR="0036314B" w:rsidRPr="00514502" w:rsidP="0036314B" w14:paraId="0B3CA631" w14:textId="77777777">
      <w:pPr>
        <w:spacing w:after="140" w:line="280" w:lineRule="atLeast"/>
        <w:jc w:val="center"/>
        <w:rPr>
          <w:b/>
          <w:bCs/>
        </w:rPr>
      </w:pPr>
      <w:bookmarkStart w:id="57" w:name="_Ref506803337"/>
      <w:r w:rsidRPr="00514502">
        <w:rPr>
          <w:b/>
          <w:bCs/>
        </w:rPr>
        <w:t xml:space="preserve">Table </w:t>
      </w:r>
      <w:r w:rsidRPr="00514502">
        <w:rPr>
          <w:b/>
          <w:bCs/>
        </w:rPr>
        <w:fldChar w:fldCharType="begin"/>
      </w:r>
      <w:r w:rsidRPr="00514502">
        <w:rPr>
          <w:b/>
          <w:bCs/>
        </w:rPr>
        <w:instrText xml:space="preserve"> SEQ Table \* ARABIC </w:instrText>
      </w:r>
      <w:r w:rsidRPr="00514502">
        <w:rPr>
          <w:b/>
          <w:bCs/>
        </w:rPr>
        <w:fldChar w:fldCharType="separate"/>
      </w:r>
      <w:r w:rsidR="00EC4ADE">
        <w:rPr>
          <w:b/>
          <w:bCs/>
          <w:noProof/>
        </w:rPr>
        <w:t>1</w:t>
      </w:r>
      <w:r w:rsidRPr="00514502">
        <w:rPr>
          <w:b/>
          <w:bCs/>
        </w:rPr>
        <w:fldChar w:fldCharType="end"/>
      </w:r>
      <w:bookmarkEnd w:id="57"/>
      <w:r w:rsidRPr="00514502">
        <w:rPr>
          <w:b/>
          <w:bCs/>
        </w:rPr>
        <w:t xml:space="preserve">: </w:t>
      </w:r>
      <w:r w:rsidR="001D48B0">
        <w:rPr>
          <w:b/>
          <w:bCs/>
        </w:rPr>
        <w:t>A</w:t>
      </w:r>
      <w:r w:rsidRPr="00514502">
        <w:rPr>
          <w:b/>
          <w:bCs/>
        </w:rPr>
        <w:t>ctive substance specification</w:t>
      </w:r>
      <w:r w:rsidR="00F7378C">
        <w:rPr>
          <w:b/>
          <w:bCs/>
        </w:rPr>
        <w:t>(s)</w:t>
      </w:r>
    </w:p>
    <w:p w:rsidR="0036314B" w:rsidRPr="00514502" w:rsidP="00B404F2" w14:paraId="30C0547B" w14:textId="77777777">
      <w:pPr>
        <w:pStyle w:val="DraftingNotesAgency"/>
        <w:jc w:val="center"/>
      </w:pPr>
      <w:r w:rsidRPr="00514502">
        <w:t>Insert spec table</w:t>
      </w:r>
    </w:p>
    <w:p w:rsidR="0036314B" w:rsidP="00B404F2" w14:paraId="5D75D2BD" w14:textId="77777777">
      <w:pPr>
        <w:pStyle w:val="DraftingNotesAgency"/>
      </w:pPr>
      <w:r w:rsidRPr="00514502">
        <w:t>Include a copy of the final agreed specifications table.</w:t>
      </w:r>
    </w:p>
    <w:p w:rsidR="004B0694" w:rsidP="00B404F2" w14:paraId="0C22979F" w14:textId="77777777">
      <w:pPr>
        <w:pStyle w:val="DraftingNotesAgency"/>
      </w:pPr>
      <w:r w:rsidRPr="000958F1">
        <w:t xml:space="preserve">Discuss the acceptability of the proposed acceptance criteria, mention briefly how they have been established/ justified and if this is in accordance with </w:t>
      </w:r>
      <w:r w:rsidR="001D48B0">
        <w:t>the relevant guidelines</w:t>
      </w:r>
      <w:r w:rsidRPr="000958F1">
        <w:t xml:space="preserve"> as appropriate. Discuss if the acceptance criteria of stated impurities have been justified based on general ICH thresholds where applicable or qualified in non-clinical and clinical studies or clinically justified by other means as appropriate.</w:t>
      </w:r>
    </w:p>
    <w:p w:rsidR="0036314B" w:rsidRPr="00495391" w:rsidP="00B404F2" w14:paraId="261F6503" w14:textId="77777777">
      <w:pPr>
        <w:pStyle w:val="DraftingNotesAgency"/>
      </w:pPr>
      <w:r w:rsidRPr="00495391">
        <w:t>Reference</w:t>
      </w:r>
      <w:r w:rsidRPr="00495391">
        <w:t xml:space="preserve"> and discussion re specific impurities or other materials (catalysts, residual solvents etc) is possible if specific issues need to be reflected in the AR.</w:t>
      </w:r>
    </w:p>
    <w:p w:rsidR="00E878F4" w:rsidRPr="00514502" w:rsidP="00B404F2" w14:paraId="1D72EB0D" w14:textId="77777777">
      <w:pPr>
        <w:pStyle w:val="BodytextAgency"/>
      </w:pPr>
      <w:r w:rsidRPr="00514502">
        <w:t>&lt;Impurities present at higher than the qualification threshold were qualified by toxicological</w:t>
      </w:r>
      <w:r>
        <w:t>, muta</w:t>
      </w:r>
      <w:r>
        <w:t>genic</w:t>
      </w:r>
      <w:r w:rsidRPr="00514502">
        <w:t xml:space="preserve"> and clinical studies and appropriate specifications have been set.&gt;</w:t>
      </w:r>
    </w:p>
    <w:p w:rsidR="004B0694" w:rsidRPr="00B404F2" w:rsidP="00B404F2" w14:paraId="5CB005B9" w14:textId="77777777">
      <w:pPr>
        <w:pStyle w:val="DraftingNotesAgency"/>
      </w:pPr>
      <w:r w:rsidRPr="00B404F2">
        <w:t>Omission of tests at the AS level due to testing at intermediate stages should be discussed and it should be stated if it has been accepted.</w:t>
      </w:r>
    </w:p>
    <w:p w:rsidR="00E72B15" w:rsidP="00B404F2" w14:paraId="67D8664B" w14:textId="77777777">
      <w:pPr>
        <w:pStyle w:val="BodytextAgency"/>
      </w:pPr>
      <w:r w:rsidRPr="00514502">
        <w:t>The analytical methods used have been ade</w:t>
      </w:r>
      <w:r w:rsidRPr="00514502">
        <w:t>quately described and (non-compendial methods) appropriately validated in accordance with the ICH guidelines. Satisfactory information regarding the reference standards used for &lt;assay&gt; &lt;and&gt; &lt;impurities&gt; testing has been presented.</w:t>
      </w:r>
    </w:p>
    <w:p w:rsidR="00E72B15" w:rsidRPr="00514502" w:rsidP="00B404F2" w14:paraId="73D92E26" w14:textId="77777777">
      <w:pPr>
        <w:pStyle w:val="BodytextAgency"/>
      </w:pPr>
      <w:r w:rsidRPr="00514502">
        <w:t>Batch analysis data (n=</w:t>
      </w:r>
      <w:r w:rsidRPr="00514502">
        <w:t>&lt;number of batches&gt; and scale) of the active substance are provided. The results are within the specifications and consistent from batch to batch.</w:t>
      </w:r>
    </w:p>
    <w:p w:rsidR="00E72B15" w:rsidRPr="00514502" w:rsidP="00B404F2" w14:paraId="6DCC5F03" w14:textId="77777777">
      <w:pPr>
        <w:pStyle w:val="DraftingNotesAgency"/>
      </w:pPr>
      <w:r w:rsidRPr="00514502">
        <w:t>Refer to the CEP, if there is one. Additional tests considered to be necessary, apart from the Ph.Eur. monogr</w:t>
      </w:r>
      <w:r w:rsidRPr="00514502">
        <w:t>aph, should be mentioned.</w:t>
      </w:r>
    </w:p>
    <w:p w:rsidR="00E72B15" w:rsidRPr="00514502" w:rsidP="00E72B15" w14:paraId="5465F5FE" w14:textId="77777777">
      <w:pPr>
        <w:autoSpaceDE w:val="0"/>
        <w:autoSpaceDN w:val="0"/>
        <w:adjustRightInd w:val="0"/>
        <w:spacing w:after="140" w:line="280" w:lineRule="atLeast"/>
        <w:jc w:val="both"/>
        <w:rPr>
          <w:color w:val="000000"/>
          <w:lang w:val="en-US"/>
        </w:rPr>
      </w:pPr>
      <w:r w:rsidRPr="00B404F2">
        <w:rPr>
          <w:rStyle w:val="BodytextAgencyChar"/>
        </w:rPr>
        <w:t>The control tests were carried out to comply with the specifications and test methods of the Ph. Eur. monograph.</w:t>
      </w:r>
      <w:r w:rsidRPr="00514502">
        <w:rPr>
          <w:color w:val="000000"/>
          <w:lang w:val="en-US"/>
        </w:rPr>
        <w:t xml:space="preserve"> </w:t>
      </w:r>
      <w:r w:rsidRPr="00B404F2">
        <w:rPr>
          <w:rStyle w:val="DraftingNotesAgencyChar"/>
        </w:rPr>
        <w:t>In case of additional parameters:</w:t>
      </w:r>
      <w:r w:rsidRPr="00514502">
        <w:rPr>
          <w:color w:val="000000"/>
          <w:lang w:val="en-US"/>
        </w:rPr>
        <w:t xml:space="preserve"> </w:t>
      </w:r>
      <w:r w:rsidRPr="00B404F2">
        <w:rPr>
          <w:rStyle w:val="BodytextAgencyChar"/>
        </w:rPr>
        <w:t>Additional specifications have been set for &lt;additional parameters&gt;. All additional</w:t>
      </w:r>
      <w:r w:rsidRPr="00B404F2">
        <w:rPr>
          <w:rStyle w:val="BodytextAgencyChar"/>
        </w:rPr>
        <w:t xml:space="preserve"> methods have been adequately validated and described according to ICH Q2. </w:t>
      </w:r>
    </w:p>
    <w:p w:rsidR="004B0694" w:rsidRPr="000958F1" w:rsidP="004B0694" w14:paraId="669AED82" w14:textId="77777777">
      <w:pPr>
        <w:pStyle w:val="DraftingNotesAgency"/>
      </w:pPr>
      <w:r w:rsidRPr="000958F1">
        <w:t>State clearly whether the AS is going to be released by real time release testing (RTRT).</w:t>
      </w:r>
      <w:r w:rsidR="004541CF">
        <w:t xml:space="preserve"> </w:t>
      </w:r>
      <w:r w:rsidRPr="000958F1">
        <w:t>If RTRT is proposed, comment on the appropriateness of controls of the critical process pa</w:t>
      </w:r>
      <w:r w:rsidRPr="000958F1">
        <w:t>rameters and critical materials attributes that would justify RTRT.</w:t>
      </w:r>
    </w:p>
    <w:p w:rsidR="006E2063" w:rsidRPr="000958F1" w:rsidP="004B0694" w14:paraId="60968511" w14:textId="77777777">
      <w:pPr>
        <w:pStyle w:val="DraftingNotesAgency"/>
        <w:spacing w:before="120"/>
      </w:pPr>
      <w:r w:rsidRPr="000958F1">
        <w:t>Mention if the use of more than one sources of the active substance affects the specifications and the acceptability of this.</w:t>
      </w:r>
    </w:p>
    <w:p w:rsidR="004B0694" w:rsidRPr="000958F1" w:rsidP="00CF6EAD" w14:paraId="097BCC26" w14:textId="77777777">
      <w:pPr>
        <w:pStyle w:val="Heading4Agency"/>
      </w:pPr>
      <w:r w:rsidRPr="000958F1">
        <w:t>Stability</w:t>
      </w:r>
    </w:p>
    <w:p w:rsidR="00B8698A" w:rsidRPr="006110D6" w:rsidP="00CF6EAD" w14:paraId="6D5381A7" w14:textId="77777777">
      <w:pPr>
        <w:pStyle w:val="BodytextAgency"/>
      </w:pPr>
      <w:r w:rsidRPr="006110D6">
        <w:rPr>
          <w:color w:val="000000"/>
          <w:lang w:val="en-US"/>
        </w:rPr>
        <w:t>Stability data from &lt;number, scale&gt; batches of activ</w:t>
      </w:r>
      <w:r w:rsidRPr="006110D6">
        <w:rPr>
          <w:color w:val="000000"/>
          <w:lang w:val="en-US"/>
        </w:rPr>
        <w:t xml:space="preserve">e substance </w:t>
      </w:r>
      <w:r w:rsidRPr="006110D6">
        <w:t>from the &lt;proposed&gt; manufacturer(s)</w:t>
      </w:r>
      <w:r w:rsidRPr="006110D6">
        <w:rPr>
          <w:color w:val="000000"/>
          <w:lang w:val="en-US"/>
        </w:rPr>
        <w:t xml:space="preserve"> stored </w:t>
      </w:r>
      <w:r w:rsidRPr="006110D6">
        <w:t>&lt;in the intended commercial package&gt;&lt;in a container closure system representative of that intended for the market&gt; &lt;</w:t>
      </w:r>
      <w:r w:rsidRPr="00B404F2">
        <w:rPr>
          <w:rStyle w:val="DraftingNotesAgencyChar"/>
        </w:rPr>
        <w:t>if not describe the package</w:t>
      </w:r>
      <w:r w:rsidRPr="006110D6">
        <w:t xml:space="preserve">&gt; </w:t>
      </w:r>
      <w:r w:rsidRPr="006110D6">
        <w:rPr>
          <w:color w:val="000000"/>
          <w:lang w:val="en-US"/>
        </w:rPr>
        <w:t>for up to &lt;number&gt; months under long term conditions (</w:t>
      </w:r>
      <w:bookmarkStart w:id="58" w:name="_Hlk65157450"/>
      <w:r>
        <w:rPr>
          <w:color w:val="000000"/>
          <w:lang w:val="en-US"/>
        </w:rPr>
        <w:t>xx</w:t>
      </w:r>
      <w:r w:rsidRPr="006110D6">
        <w:rPr>
          <w:color w:val="000000"/>
          <w:lang w:val="en-US"/>
        </w:rPr>
        <w:t xml:space="preserve"> ºC / </w:t>
      </w:r>
      <w:r>
        <w:rPr>
          <w:color w:val="000000"/>
          <w:lang w:val="en-US"/>
        </w:rPr>
        <w:t>xx</w:t>
      </w:r>
      <w:r w:rsidRPr="006110D6">
        <w:rPr>
          <w:color w:val="000000"/>
          <w:lang w:val="en-US"/>
        </w:rPr>
        <w:t>% RH</w:t>
      </w:r>
      <w:bookmarkEnd w:id="58"/>
      <w:r>
        <w:rPr>
          <w:color w:val="000000"/>
          <w:lang w:val="en-US"/>
        </w:rPr>
        <w:t>, i.e. .</w:t>
      </w:r>
      <w:bookmarkStart w:id="59" w:name="_Hlk65157365"/>
      <w:r w:rsidRPr="006110D6">
        <w:rPr>
          <w:color w:val="000000"/>
          <w:lang w:val="en-US"/>
        </w:rPr>
        <w:t>25 ºC / 60% RH</w:t>
      </w:r>
      <w:bookmarkEnd w:id="59"/>
      <w:r w:rsidRPr="006110D6">
        <w:rPr>
          <w:color w:val="000000"/>
          <w:lang w:val="en-US"/>
        </w:rPr>
        <w:t xml:space="preserve">) and for up to &lt;number&gt; months under accelerated conditions </w:t>
      </w:r>
      <w:r>
        <w:rPr>
          <w:color w:val="000000"/>
          <w:lang w:val="en-US"/>
        </w:rPr>
        <w:t>(xx</w:t>
      </w:r>
      <w:r w:rsidRPr="006110D6">
        <w:rPr>
          <w:color w:val="000000"/>
          <w:lang w:val="en-US"/>
        </w:rPr>
        <w:t xml:space="preserve"> ºC / </w:t>
      </w:r>
      <w:r>
        <w:rPr>
          <w:color w:val="000000"/>
          <w:lang w:val="en-US"/>
        </w:rPr>
        <w:t>xx</w:t>
      </w:r>
      <w:r w:rsidRPr="006110D6">
        <w:rPr>
          <w:color w:val="000000"/>
          <w:lang w:val="en-US"/>
        </w:rPr>
        <w:t xml:space="preserve">% RH </w:t>
      </w:r>
      <w:r>
        <w:rPr>
          <w:color w:val="000000"/>
          <w:lang w:val="en-US"/>
        </w:rPr>
        <w:t xml:space="preserve">i.e., </w:t>
      </w:r>
      <w:r w:rsidRPr="006110D6">
        <w:rPr>
          <w:color w:val="000000"/>
          <w:lang w:val="en-US"/>
        </w:rPr>
        <w:t xml:space="preserve">40 ºC / 75% RH) according to the ICH guidelines were provided. </w:t>
      </w:r>
      <w:r w:rsidRPr="006110D6">
        <w:t xml:space="preserve">&lt;Photostability testing following the ICH guideline Q1B was </w:t>
      </w:r>
      <w:r w:rsidRPr="006110D6">
        <w:t>performed on &lt;number&gt; batches</w:t>
      </w:r>
      <w:r w:rsidR="006C1A3B">
        <w:t>&gt;</w:t>
      </w:r>
      <w:r w:rsidRPr="006110D6">
        <w:t>. &lt;Results on stress conditions &lt;describe the stress conditions&gt; were also provide on &lt;number&gt; batches.</w:t>
      </w:r>
      <w:r w:rsidR="006C1A3B">
        <w:t>&gt;</w:t>
      </w:r>
    </w:p>
    <w:p w:rsidR="00B8698A" w:rsidRPr="006110D6" w:rsidP="00CF6EAD" w14:paraId="37A1D82F" w14:textId="77777777">
      <w:pPr>
        <w:pStyle w:val="BodytextAgency"/>
      </w:pPr>
      <w:r w:rsidRPr="006110D6">
        <w:t>The following parameters were tested</w:t>
      </w:r>
      <w:r w:rsidRPr="006110D6">
        <w:rPr>
          <w:i/>
        </w:rPr>
        <w:t>: &lt;</w:t>
      </w:r>
      <w:r w:rsidRPr="00E324D8">
        <w:t xml:space="preserve"> </w:t>
      </w:r>
      <w:bookmarkStart w:id="60" w:name="_Hlk64884196"/>
      <w:r>
        <w:t xml:space="preserve">list of parameters which </w:t>
      </w:r>
      <w:r w:rsidRPr="00DD3EF4">
        <w:t>change during storage and likely to influence the qualit</w:t>
      </w:r>
      <w:r w:rsidRPr="00DD3EF4">
        <w:t>y</w:t>
      </w:r>
      <w:r>
        <w:t xml:space="preserve"> of the active substance</w:t>
      </w:r>
      <w:bookmarkEnd w:id="60"/>
      <w:r w:rsidRPr="004303C7">
        <w:t>&gt;</w:t>
      </w:r>
      <w:r w:rsidRPr="006110D6">
        <w:t>. &lt; The analytical methods used were the same as for release and were stability indicating (if not mention, which additional methods were used</w:t>
      </w:r>
      <w:r w:rsidR="006C1A3B">
        <w:t>).</w:t>
      </w:r>
      <w:r w:rsidRPr="006110D6">
        <w:t>&gt;</w:t>
      </w:r>
    </w:p>
    <w:p w:rsidR="004B0694" w:rsidRPr="000958F1" w:rsidP="00B404F2" w14:paraId="56EF47EF" w14:textId="77777777">
      <w:pPr>
        <w:pStyle w:val="DraftingNotesAgency"/>
      </w:pPr>
      <w:r w:rsidRPr="000958F1">
        <w:t xml:space="preserve">Discuss the stability results and if they showed any significant changes or trends. </w:t>
      </w:r>
      <w:r w:rsidRPr="000958F1">
        <w:t>Discuss if the observed physical and chemical changes are likely to have a significant effect on efficacy and safety of the product when stored for the proposed shelf life under recommended conditions.</w:t>
      </w:r>
      <w:r w:rsidRPr="007F05F7" w:rsidR="007F05F7">
        <w:rPr>
          <w:i w:val="0"/>
        </w:rPr>
        <w:t xml:space="preserve"> </w:t>
      </w:r>
      <w:r w:rsidRPr="00CF6EAD" w:rsidR="007F05F7">
        <w:t>Summarise the stability results in a brief yet informative manner. e.g</w:t>
      </w:r>
      <w:r w:rsidRPr="00FA547E" w:rsidR="007F05F7">
        <w:rPr>
          <w:i w:val="0"/>
        </w:rPr>
        <w:t>.</w:t>
      </w:r>
      <w:r w:rsidR="00B404F2">
        <w:rPr>
          <w:i w:val="0"/>
        </w:rPr>
        <w:t xml:space="preserve"> </w:t>
      </w:r>
      <w:r w:rsidRPr="00B404F2" w:rsidR="007F05F7">
        <w:rPr>
          <w:rStyle w:val="BodytextAgencyChar"/>
          <w:i w:val="0"/>
          <w:iCs/>
          <w:color w:val="auto"/>
        </w:rPr>
        <w:t>&lt;All tested parameters were within the specifications.&gt;, &lt;Degradation products increased under accelerated conditions but remained within the specification.&gt;</w:t>
      </w:r>
    </w:p>
    <w:p w:rsidR="007F05F7" w:rsidP="00B404F2" w14:paraId="34A772E4" w14:textId="77777777">
      <w:pPr>
        <w:pStyle w:val="DraftingNotesAgency"/>
      </w:pPr>
      <w:r w:rsidRPr="006110D6">
        <w:t>If more than one supplier is proposed, discuss whether stability data are repres</w:t>
      </w:r>
      <w:r w:rsidRPr="006110D6">
        <w:t>entative of all suppliers and whether there are any differences in stability.</w:t>
      </w:r>
      <w:r>
        <w:t xml:space="preserve"> </w:t>
      </w:r>
      <w:r w:rsidRPr="006110D6">
        <w:t xml:space="preserve">Discuss any relevant findings identified during the stability studies. Discuss any out of specifications results and mention the conclusions in this respect </w:t>
      </w:r>
    </w:p>
    <w:p w:rsidR="007F05F7" w:rsidRPr="006110D6" w:rsidP="00B404F2" w14:paraId="16EF7138" w14:textId="77777777">
      <w:pPr>
        <w:pStyle w:val="DraftingNotesAgency"/>
      </w:pPr>
      <w:r w:rsidRPr="006110D6">
        <w:t>Use the following st</w:t>
      </w:r>
      <w:r w:rsidRPr="006110D6">
        <w:t xml:space="preserve">atement with respect to ongoing stability programs: </w:t>
      </w:r>
      <w:r w:rsidRPr="00B404F2">
        <w:rPr>
          <w:rStyle w:val="BodytextAgencyChar"/>
          <w:i w:val="0"/>
          <w:iCs/>
          <w:color w:val="auto"/>
        </w:rPr>
        <w:t>“Any confirmed out-of-specification result, or significant negative trend, should be reported to the Rapporteur and EMA”.</w:t>
      </w:r>
    </w:p>
    <w:p w:rsidR="007F05F7" w:rsidRPr="006110D6" w:rsidP="00B404F2" w14:paraId="7AD72365" w14:textId="77777777">
      <w:pPr>
        <w:pStyle w:val="DraftingNotesAgency"/>
      </w:pPr>
      <w:r w:rsidRPr="006110D6">
        <w:t>Any supportive data should be discussed briefly (e.g. from previous versions of th</w:t>
      </w:r>
      <w:r w:rsidRPr="006110D6">
        <w:t xml:space="preserve">e synthesis or laboratory scale batches). </w:t>
      </w:r>
    </w:p>
    <w:p w:rsidR="007F05F7" w:rsidRPr="006110D6" w:rsidP="00B404F2" w14:paraId="2A75C06B" w14:textId="77777777">
      <w:pPr>
        <w:pStyle w:val="DraftingNotesAgency"/>
      </w:pPr>
      <w:r w:rsidRPr="006110D6">
        <w:t>If a CEP is provided and contains a re-test period, make only reference to the CEP.</w:t>
      </w:r>
    </w:p>
    <w:p w:rsidR="007F05F7" w:rsidRPr="006110D6" w:rsidP="007F05F7" w14:paraId="0263A3EA" w14:textId="77777777">
      <w:pPr>
        <w:autoSpaceDE w:val="0"/>
        <w:autoSpaceDN w:val="0"/>
        <w:adjustRightInd w:val="0"/>
      </w:pPr>
    </w:p>
    <w:p w:rsidR="007F05F7" w:rsidRPr="006110D6" w:rsidP="00B404F2" w14:paraId="4393EFB8" w14:textId="77777777">
      <w:pPr>
        <w:pStyle w:val="BodytextAgency"/>
      </w:pPr>
      <w:r w:rsidRPr="006110D6">
        <w:t xml:space="preserve">The stability results indicate that the active substance manufactured by the proposed supplier(s) is sufficiently stable. The </w:t>
      </w:r>
      <w:r w:rsidRPr="006110D6">
        <w:t>stability results justify the proposed retest period of x months &lt;storage conditions&gt; in the proposed container.</w:t>
      </w:r>
    </w:p>
    <w:p w:rsidR="00A77090" w:rsidRPr="000958F1" w:rsidP="00A77090" w14:paraId="1D604A07" w14:textId="77777777">
      <w:pPr>
        <w:pStyle w:val="Heading3Agency"/>
      </w:pPr>
      <w:r w:rsidRPr="000958F1">
        <w:t>Finished Medicinal Product</w:t>
      </w:r>
    </w:p>
    <w:p w:rsidR="004B0694" w:rsidRPr="000958F1" w:rsidP="004303C7" w14:paraId="1204B368" w14:textId="77777777">
      <w:pPr>
        <w:pStyle w:val="Heading4Agency"/>
        <w:rPr>
          <w:spacing w:val="57"/>
        </w:rPr>
      </w:pPr>
      <w:r w:rsidRPr="000958F1">
        <w:t>Description of the</w:t>
      </w:r>
      <w:r w:rsidRPr="000958F1">
        <w:rPr>
          <w:spacing w:val="-2"/>
        </w:rPr>
        <w:t xml:space="preserve"> product</w:t>
      </w:r>
      <w:r w:rsidRPr="000958F1">
        <w:t xml:space="preserve"> </w:t>
      </w:r>
      <w:r w:rsidRPr="000958F1">
        <w:rPr>
          <w:spacing w:val="-2"/>
        </w:rPr>
        <w:t xml:space="preserve">and Pharmaceutical </w:t>
      </w:r>
      <w:r w:rsidRPr="000958F1">
        <w:t>Development</w:t>
      </w:r>
      <w:r w:rsidRPr="000958F1">
        <w:rPr>
          <w:spacing w:val="57"/>
        </w:rPr>
        <w:t xml:space="preserve"> </w:t>
      </w:r>
    </w:p>
    <w:p w:rsidR="007F05F7" w:rsidP="007F05F7" w14:paraId="59634D7C" w14:textId="77777777">
      <w:pPr>
        <w:pStyle w:val="DraftingNotesAgency"/>
      </w:pPr>
      <w:r w:rsidRPr="000958F1">
        <w:t xml:space="preserve">Describe the finished product (pharmaceutical form, strengths and differentiation thereof, physical appearance, devices) and solvent (if included in the product package) </w:t>
      </w:r>
      <w:r>
        <w:t>as described in section 3 of the SmPC</w:t>
      </w:r>
      <w:r w:rsidRPr="00134446">
        <w:t>.</w:t>
      </w:r>
    </w:p>
    <w:p w:rsidR="007F05F7" w:rsidRPr="00FA33AB" w:rsidP="00B404F2" w14:paraId="51A06A6F" w14:textId="77777777">
      <w:pPr>
        <w:pStyle w:val="BodytextAgency"/>
      </w:pPr>
      <w:r w:rsidRPr="00FA33AB">
        <w:t>The composition of the finished product is pres</w:t>
      </w:r>
      <w:r w:rsidRPr="00FA33AB">
        <w:t xml:space="preserve">ented in </w:t>
      </w:r>
      <w:r w:rsidRPr="00FA33AB">
        <w:fldChar w:fldCharType="begin"/>
      </w:r>
      <w:r w:rsidRPr="00FA33AB">
        <w:instrText xml:space="preserve"> REF _Ref38294974 \h  \* MERGEFORMAT </w:instrText>
      </w:r>
      <w:r w:rsidRPr="00FA33AB">
        <w:fldChar w:fldCharType="separate"/>
      </w:r>
      <w:r w:rsidRPr="00EC4ADE" w:rsidR="00EC4ADE">
        <w:t>Table 2</w:t>
      </w:r>
      <w:r w:rsidRPr="00FA33AB">
        <w:fldChar w:fldCharType="end"/>
      </w:r>
      <w:r w:rsidRPr="00FA33AB">
        <w:t>.</w:t>
      </w:r>
    </w:p>
    <w:p w:rsidR="007F05F7" w:rsidRPr="00FA33AB" w:rsidP="007F05F7" w14:paraId="121FFCBE" w14:textId="77777777">
      <w:pPr>
        <w:spacing w:after="140" w:line="280" w:lineRule="atLeast"/>
        <w:jc w:val="center"/>
        <w:rPr>
          <w:b/>
          <w:bCs/>
        </w:rPr>
      </w:pPr>
      <w:bookmarkStart w:id="61" w:name="_Ref38294974"/>
      <w:r w:rsidRPr="00FA33AB">
        <w:rPr>
          <w:b/>
          <w:bCs/>
        </w:rPr>
        <w:t xml:space="preserve">Table </w:t>
      </w:r>
      <w:r w:rsidRPr="00FA33AB">
        <w:rPr>
          <w:b/>
          <w:bCs/>
        </w:rPr>
        <w:fldChar w:fldCharType="begin"/>
      </w:r>
      <w:r w:rsidRPr="00FA33AB">
        <w:rPr>
          <w:b/>
          <w:bCs/>
        </w:rPr>
        <w:instrText xml:space="preserve"> SEQ Table \* ARABIC </w:instrText>
      </w:r>
      <w:r w:rsidRPr="00FA33AB">
        <w:rPr>
          <w:b/>
          <w:bCs/>
        </w:rPr>
        <w:fldChar w:fldCharType="separate"/>
      </w:r>
      <w:r w:rsidR="00EC4ADE">
        <w:rPr>
          <w:b/>
          <w:bCs/>
          <w:noProof/>
        </w:rPr>
        <w:t>2</w:t>
      </w:r>
      <w:r w:rsidRPr="00FA33AB">
        <w:rPr>
          <w:b/>
          <w:bCs/>
        </w:rPr>
        <w:fldChar w:fldCharType="end"/>
      </w:r>
      <w:bookmarkEnd w:id="61"/>
      <w:r w:rsidRPr="00FA33AB">
        <w:rPr>
          <w:b/>
          <w:bCs/>
        </w:rPr>
        <w:t xml:space="preserve">: Composition of </w:t>
      </w:r>
      <w:r>
        <w:rPr>
          <w:b/>
          <w:bCs/>
        </w:rPr>
        <w:t>F</w:t>
      </w:r>
      <w:r w:rsidRPr="00FA33AB">
        <w:rPr>
          <w:b/>
          <w:bCs/>
        </w:rPr>
        <w:t>inished product</w:t>
      </w:r>
    </w:p>
    <w:p w:rsidR="004B0694" w:rsidRPr="000958F1" w:rsidP="007F05F7" w14:paraId="702FC562" w14:textId="77777777">
      <w:pPr>
        <w:pStyle w:val="DraftingNotesAgency"/>
      </w:pPr>
      <w:r w:rsidRPr="000958F1">
        <w:t xml:space="preserve">A table detailing the qualitative and quantitative composition of the </w:t>
      </w:r>
      <w:r w:rsidRPr="000958F1">
        <w:t xml:space="preserve">finished product should be included. The function of each ingredient should be indicated. </w:t>
      </w:r>
    </w:p>
    <w:p w:rsidR="004B0694" w:rsidRPr="000958F1" w:rsidP="007F05F7" w14:paraId="73B441ED" w14:textId="77777777">
      <w:pPr>
        <w:pStyle w:val="DraftingNotesAgency"/>
      </w:pPr>
      <w:r w:rsidRPr="000958F1">
        <w:t xml:space="preserve">Indicate any overage or overfill. </w:t>
      </w:r>
    </w:p>
    <w:p w:rsidR="00D60BC6" w:rsidRPr="00F42CCE" w:rsidP="00B404F2" w14:paraId="65520EB7" w14:textId="77777777">
      <w:pPr>
        <w:pStyle w:val="DraftingNotesAgency"/>
      </w:pPr>
      <w:r w:rsidRPr="00F42CCE">
        <w:t xml:space="preserve">For standard generics the following sentence can be used: </w:t>
      </w:r>
    </w:p>
    <w:p w:rsidR="00D60BC6" w:rsidRPr="00D60BC6" w:rsidP="004303C7" w14:paraId="180B78CC" w14:textId="77777777">
      <w:pPr>
        <w:pStyle w:val="BodytextAgency"/>
      </w:pPr>
      <w:r>
        <w:t>The finished product has been developed to be a generic equivalent to t</w:t>
      </w:r>
      <w:r>
        <w:t xml:space="preserve">he reference medicinal product </w:t>
      </w:r>
      <w:r w:rsidRPr="00F42CCE">
        <w:rPr>
          <w:rFonts w:ascii="Courier New" w:hAnsi="Courier New" w:cs="Times New Roman"/>
          <w:i/>
          <w:color w:val="339966"/>
          <w:sz w:val="22"/>
        </w:rPr>
        <w:t>&lt;Name of the reference medicinal product&gt;</w:t>
      </w:r>
      <w:r>
        <w:t xml:space="preserve">. Consequently, the objective was to prepare a </w:t>
      </w:r>
      <w:r w:rsidRPr="00F42CCE">
        <w:rPr>
          <w:rFonts w:ascii="Courier New" w:hAnsi="Courier New" w:cs="Times New Roman"/>
          <w:i/>
          <w:color w:val="339966"/>
          <w:sz w:val="22"/>
        </w:rPr>
        <w:t>&lt;pharmaceutical form&gt;</w:t>
      </w:r>
      <w:r>
        <w:t xml:space="preserve"> being essentially similar to the reference medicinal product</w:t>
      </w:r>
      <w:r w:rsidR="009920E2">
        <w:t>.</w:t>
      </w:r>
    </w:p>
    <w:p w:rsidR="006E2063" w:rsidRPr="000958F1" w:rsidP="004B0694" w14:paraId="0B25D652" w14:textId="77777777">
      <w:pPr>
        <w:pStyle w:val="DraftingNotesAgency"/>
      </w:pPr>
      <w:r w:rsidRPr="000958F1">
        <w:t>Briefly describe the rationale behind formulation dev</w:t>
      </w:r>
      <w:r w:rsidRPr="000958F1">
        <w:t xml:space="preserve">elopment and highlight if there are special features (e.g. whether QbD elements have been used). </w:t>
      </w:r>
    </w:p>
    <w:p w:rsidR="004B0694" w:rsidRPr="000958F1" w:rsidP="004B0694" w14:paraId="459BC1B5" w14:textId="77777777">
      <w:pPr>
        <w:pStyle w:val="DraftingNotesAgency"/>
      </w:pPr>
      <w:r w:rsidRPr="000958F1">
        <w:t>State if different strengths come from the same blend, comment on proportionality of composition vis-à-vis biowaivers.</w:t>
      </w:r>
    </w:p>
    <w:p w:rsidR="004B0694" w:rsidRPr="000958F1" w:rsidP="004B0694" w14:paraId="03632642" w14:textId="77777777">
      <w:pPr>
        <w:pStyle w:val="DraftingNotesAgency"/>
      </w:pPr>
      <w:r w:rsidRPr="000958F1">
        <w:t>Discuss whether the chosen formulation adequately accommodates the active substance’s physicochemical properties (stability, incompatibilities, solubility, route of administration etc.). Discuss the differences (if any) and their relevance between the inte</w:t>
      </w:r>
      <w:r w:rsidRPr="000958F1">
        <w:t xml:space="preserve">nded commercial formulation and those used </w:t>
      </w:r>
      <w:r w:rsidR="00D60BC6">
        <w:t>in the reference medicinal product if different.</w:t>
      </w:r>
    </w:p>
    <w:p w:rsidR="00D60BC6" w:rsidRPr="004817CF" w:rsidP="00B404F2" w14:paraId="0DBF5BDD" w14:textId="77777777">
      <w:pPr>
        <w:pStyle w:val="DraftingNotesAgency"/>
      </w:pPr>
      <w:r w:rsidRPr="004817CF">
        <w:t>Only excipients which are critical for the development of the finished product and novel excipients may be mentioned here with their function.</w:t>
      </w:r>
    </w:p>
    <w:p w:rsidR="00D60BC6" w:rsidRPr="004817CF" w:rsidP="00B404F2" w14:paraId="0133F55F" w14:textId="77777777">
      <w:pPr>
        <w:pStyle w:val="DraftingNotesAgency"/>
      </w:pPr>
      <w:r w:rsidRPr="004817CF">
        <w:t>If all the excipients</w:t>
      </w:r>
      <w:r w:rsidRPr="004817CF">
        <w:t xml:space="preserve"> are not critical, please use the following standard sentence: </w:t>
      </w:r>
    </w:p>
    <w:p w:rsidR="00D60BC6" w:rsidRPr="00B404F2" w:rsidP="00B404F2" w14:paraId="4158E6F3" w14:textId="77777777">
      <w:pPr>
        <w:pStyle w:val="BodytextAgency"/>
      </w:pPr>
      <w:r w:rsidRPr="00B404F2">
        <w:t>&lt;All excipients are well known pharmaceutical ingredients and their quality is compliant with Ph. Eur standards. There are no novel excipients used in the finished product formulation. The lis</w:t>
      </w:r>
      <w:r w:rsidRPr="00B404F2">
        <w:t>t of excipients is included in section 6.1 of the SmPC and in paragraph 2.1.1 of this report.&gt;</w:t>
      </w:r>
    </w:p>
    <w:p w:rsidR="00D60BC6" w:rsidRPr="004817CF" w:rsidP="00B404F2" w14:paraId="0AA0BCEB" w14:textId="77777777">
      <w:pPr>
        <w:pStyle w:val="DraftingNotesAgency"/>
      </w:pPr>
      <w:r w:rsidRPr="004817CF">
        <w:t>Compatibility studies between the active substance and excipients may be briefly described.</w:t>
      </w:r>
    </w:p>
    <w:p w:rsidR="004B0694" w:rsidP="00B404F2" w14:paraId="537C2AA2" w14:textId="77777777">
      <w:pPr>
        <w:pStyle w:val="DraftingNotesAgency"/>
      </w:pPr>
      <w:r>
        <w:t>M</w:t>
      </w:r>
      <w:r w:rsidRPr="000958F1" w:rsidR="00CF6EAD">
        <w:t>ention differences to qualitative and quantitative composition of the product (excipients)</w:t>
      </w:r>
      <w:r w:rsidRPr="00D60BC6">
        <w:t xml:space="preserve"> </w:t>
      </w:r>
      <w:r>
        <w:t>with the reference medicinal product</w:t>
      </w:r>
      <w:r w:rsidRPr="000958F1" w:rsidR="00CF6EAD">
        <w:t>, impurity profiles, etc. and discuss their relevance.</w:t>
      </w:r>
    </w:p>
    <w:p w:rsidR="00D60BC6" w:rsidRPr="004817CF" w:rsidP="00B404F2" w14:paraId="5D7C6995" w14:textId="77777777">
      <w:pPr>
        <w:pStyle w:val="DraftingNotesAgency"/>
      </w:pPr>
      <w:r w:rsidRPr="004817CF">
        <w:t>Discuss key aspects of development (non-exhaustive list):</w:t>
      </w:r>
    </w:p>
    <w:p w:rsidR="00D60BC6" w:rsidRPr="004817CF" w:rsidP="004303C7" w14:paraId="08EB6614" w14:textId="77777777">
      <w:pPr>
        <w:pStyle w:val="DraftingNotesAgency"/>
        <w:numPr>
          <w:ilvl w:val="0"/>
          <w:numId w:val="68"/>
        </w:numPr>
      </w:pPr>
      <w:r>
        <w:t>H</w:t>
      </w:r>
      <w:r w:rsidRPr="004817CF">
        <w:t>ow the QTPP leads to / dictates the final formulation/pharmaceutical form / manufac</w:t>
      </w:r>
      <w:r w:rsidRPr="004817CF">
        <w:t>turing process. present key steps of formulation and manufacturing development and the rationale driving it e.g.</w:t>
      </w:r>
    </w:p>
    <w:p w:rsidR="00D60BC6" w:rsidRPr="004817CF" w:rsidP="004303C7" w14:paraId="49B7C4CA" w14:textId="77777777">
      <w:pPr>
        <w:pStyle w:val="DraftingNotesAgency"/>
        <w:numPr>
          <w:ilvl w:val="1"/>
          <w:numId w:val="68"/>
        </w:numPr>
      </w:pPr>
      <w:r w:rsidRPr="004817CF">
        <w:t>hydrolysis/photosensitive/degradation prone AS -&gt; how formulation development addressed that.</w:t>
      </w:r>
    </w:p>
    <w:p w:rsidR="00D60BC6" w:rsidRPr="004817CF" w:rsidP="004303C7" w14:paraId="2A0543B7" w14:textId="77777777">
      <w:pPr>
        <w:pStyle w:val="DraftingNotesAgency"/>
        <w:numPr>
          <w:ilvl w:val="1"/>
          <w:numId w:val="68"/>
        </w:numPr>
      </w:pPr>
      <w:r w:rsidRPr="004817CF">
        <w:t>heat/hydrolysis/photo/degradation sensitive AS - how manufacturing process development has dealt with them. (e.g. aseptic filling vs terminal sterilisation, impact on storage conditions choice of container closure system.</w:t>
      </w:r>
    </w:p>
    <w:p w:rsidR="00D60BC6" w:rsidRPr="00D17DF9" w:rsidP="004303C7" w14:paraId="27037E27" w14:textId="77777777">
      <w:pPr>
        <w:pStyle w:val="DraftingNotesAgency"/>
        <w:numPr>
          <w:ilvl w:val="1"/>
          <w:numId w:val="68"/>
        </w:numPr>
      </w:pPr>
      <w:r w:rsidRPr="004817CF">
        <w:t>water insoluble AS -&gt; polymorph co</w:t>
      </w:r>
      <w:r w:rsidRPr="004817CF">
        <w:t>ntrol for the AS but also during manufacture and stability.</w:t>
      </w:r>
    </w:p>
    <w:p w:rsidR="00D60BC6" w:rsidRPr="004817CF" w:rsidP="004303C7" w14:paraId="4C0B5A43" w14:textId="77777777">
      <w:pPr>
        <w:pStyle w:val="DraftingNotesAgency"/>
        <w:numPr>
          <w:ilvl w:val="0"/>
          <w:numId w:val="68"/>
        </w:numPr>
      </w:pPr>
      <w:r>
        <w:t>O</w:t>
      </w:r>
      <w:r w:rsidRPr="004817CF">
        <w:t>ther characteristics :</w:t>
      </w:r>
    </w:p>
    <w:p w:rsidR="00D60BC6" w:rsidRPr="004817CF" w:rsidP="004303C7" w14:paraId="6A9289BD" w14:textId="77777777">
      <w:pPr>
        <w:pStyle w:val="DraftingNotesAgency"/>
        <w:numPr>
          <w:ilvl w:val="1"/>
          <w:numId w:val="68"/>
        </w:numPr>
      </w:pPr>
      <w:r w:rsidRPr="004817CF">
        <w:t xml:space="preserve">preservative system, </w:t>
      </w:r>
    </w:p>
    <w:p w:rsidR="00D60BC6" w:rsidRPr="004817CF" w:rsidP="004303C7" w14:paraId="12BB09DB" w14:textId="77777777">
      <w:pPr>
        <w:pStyle w:val="DraftingNotesAgency"/>
        <w:numPr>
          <w:ilvl w:val="1"/>
          <w:numId w:val="68"/>
        </w:numPr>
      </w:pPr>
      <w:r w:rsidRPr="004817CF">
        <w:t>stabilisers (e.g. cobicistat, vitamin D).</w:t>
      </w:r>
    </w:p>
    <w:p w:rsidR="00D60BC6" w:rsidRPr="004817CF" w:rsidP="004303C7" w14:paraId="2C75C324" w14:textId="77777777">
      <w:pPr>
        <w:pStyle w:val="DraftingNotesAgency"/>
        <w:numPr>
          <w:ilvl w:val="1"/>
          <w:numId w:val="68"/>
        </w:numPr>
      </w:pPr>
      <w:r w:rsidRPr="004817CF">
        <w:t>sterilisation method justified (refer to media fill studies(?) if applicable (for aseptic filling)).</w:t>
      </w:r>
    </w:p>
    <w:p w:rsidR="00D60BC6" w:rsidRPr="004817CF" w:rsidP="004303C7" w14:paraId="3CCC18D7" w14:textId="77777777">
      <w:pPr>
        <w:pStyle w:val="DraftingNotesAgency"/>
        <w:numPr>
          <w:ilvl w:val="1"/>
          <w:numId w:val="68"/>
        </w:numPr>
      </w:pPr>
      <w:r w:rsidRPr="004817CF">
        <w:t>polymor</w:t>
      </w:r>
      <w:r w:rsidRPr="004817CF">
        <w:t>ph conversion during manufacture and storage</w:t>
      </w:r>
    </w:p>
    <w:p w:rsidR="00D60BC6" w:rsidRPr="004817CF" w:rsidP="004303C7" w14:paraId="7CE1C4FF" w14:textId="77777777">
      <w:pPr>
        <w:pStyle w:val="DraftingNotesAgency"/>
        <w:numPr>
          <w:ilvl w:val="1"/>
          <w:numId w:val="68"/>
        </w:numPr>
      </w:pPr>
      <w:r w:rsidRPr="004817CF">
        <w:t>Mention any overage or overfill</w:t>
      </w:r>
    </w:p>
    <w:p w:rsidR="00D60BC6" w:rsidRPr="004817CF" w:rsidP="004303C7" w14:paraId="7C4F631E" w14:textId="77777777">
      <w:pPr>
        <w:pStyle w:val="DraftingNotesAgency"/>
        <w:numPr>
          <w:ilvl w:val="0"/>
          <w:numId w:val="68"/>
        </w:numPr>
      </w:pPr>
      <w:r w:rsidRPr="004817CF">
        <w:t xml:space="preserve">If specific pharmaceutical form: </w:t>
      </w:r>
    </w:p>
    <w:p w:rsidR="00D60BC6" w:rsidRPr="004817CF" w:rsidP="004303C7" w14:paraId="0C9A791A" w14:textId="77777777">
      <w:pPr>
        <w:pStyle w:val="DraftingNotesAgency"/>
        <w:numPr>
          <w:ilvl w:val="1"/>
          <w:numId w:val="68"/>
        </w:numPr>
      </w:pPr>
      <w:r w:rsidRPr="004817CF">
        <w:t>modified release-&gt;briefly mention the release mechanism.</w:t>
      </w:r>
    </w:p>
    <w:p w:rsidR="00D60BC6" w:rsidRPr="0027296A" w:rsidP="004303C7" w14:paraId="1D249006" w14:textId="77777777">
      <w:pPr>
        <w:pStyle w:val="DraftingNotesAgency"/>
        <w:numPr>
          <w:ilvl w:val="1"/>
          <w:numId w:val="68"/>
        </w:numPr>
      </w:pPr>
      <w:r w:rsidRPr="0027296A">
        <w:t>liposomes, micelles-&gt; consider discussing concentration, size, stability, fate(?) etc.</w:t>
      </w:r>
    </w:p>
    <w:p w:rsidR="00D60BC6" w:rsidRPr="004817CF" w:rsidP="004303C7" w14:paraId="1EB5E4CA" w14:textId="77777777">
      <w:pPr>
        <w:pStyle w:val="DraftingNotesAgency"/>
        <w:numPr>
          <w:ilvl w:val="1"/>
          <w:numId w:val="68"/>
        </w:numPr>
      </w:pPr>
      <w:r w:rsidRPr="004817CF">
        <w:t>n</w:t>
      </w:r>
      <w:r w:rsidRPr="004817CF">
        <w:t>ovel excipients.</w:t>
      </w:r>
    </w:p>
    <w:p w:rsidR="00D60BC6" w:rsidRPr="004817CF" w:rsidP="004303C7" w14:paraId="4316CC1C" w14:textId="77777777">
      <w:pPr>
        <w:pStyle w:val="DraftingNotesAgency"/>
        <w:numPr>
          <w:ilvl w:val="1"/>
          <w:numId w:val="68"/>
        </w:numPr>
      </w:pPr>
      <w:r w:rsidRPr="004817CF">
        <w:t>injectable formulations-&gt; refer to sterility (terminal or aseptic, reasons for choice), leachable/extractable studies, compatibility studies (with solvents/diluents and or administering devices(catheters).</w:t>
      </w:r>
    </w:p>
    <w:p w:rsidR="00D60BC6" w:rsidRPr="004817CF" w:rsidP="004303C7" w14:paraId="5CA126E3" w14:textId="77777777">
      <w:pPr>
        <w:pStyle w:val="DraftingNotesAgency"/>
        <w:numPr>
          <w:ilvl w:val="1"/>
          <w:numId w:val="68"/>
        </w:numPr>
      </w:pPr>
      <w:r w:rsidRPr="004817CF">
        <w:t>inhaled products -&gt; discuss deliv</w:t>
      </w:r>
      <w:r w:rsidRPr="004817CF">
        <w:t>ered/ inhaled dose, particle/ droplet size etc.</w:t>
      </w:r>
    </w:p>
    <w:p w:rsidR="003854A5" w:rsidP="004303C7" w14:paraId="2D5DAEB4" w14:textId="77777777">
      <w:pPr>
        <w:pStyle w:val="DraftingNotesAgency"/>
        <w:numPr>
          <w:ilvl w:val="0"/>
          <w:numId w:val="68"/>
        </w:numPr>
      </w:pPr>
      <w:r w:rsidRPr="004817CF">
        <w:t>Manufacturing process development-&gt; elaborate if non-standard.</w:t>
      </w:r>
    </w:p>
    <w:p w:rsidR="00D60BC6" w:rsidRPr="004817CF" w:rsidP="004303C7" w14:paraId="7E03F9DE" w14:textId="77777777">
      <w:pPr>
        <w:ind w:left="567"/>
        <w:rPr>
          <w:rFonts w:ascii="Courier New" w:hAnsi="Courier New" w:cs="Courier New"/>
          <w:color w:val="339966"/>
          <w:sz w:val="20"/>
        </w:rPr>
      </w:pPr>
      <w:r w:rsidRPr="004817CF">
        <w:rPr>
          <w:rFonts w:ascii="Courier New" w:hAnsi="Courier New" w:cs="Courier New"/>
          <w:color w:val="339966"/>
          <w:sz w:val="20"/>
        </w:rPr>
        <w:t xml:space="preserve"> </w:t>
      </w:r>
    </w:p>
    <w:p w:rsidR="003854A5" w:rsidP="004303C7" w14:paraId="7995A89D" w14:textId="77777777">
      <w:pPr>
        <w:pStyle w:val="DraftingNotesAgency"/>
      </w:pPr>
      <w:r w:rsidRPr="004817CF">
        <w:t>If medical device is involved discuss (at least) in the development. (e.g. inhalers but also measuring devices).</w:t>
      </w:r>
    </w:p>
    <w:p w:rsidR="003854A5" w:rsidP="003854A5" w14:paraId="7D728FAF" w14:textId="77777777">
      <w:pPr>
        <w:ind w:left="567"/>
        <w:rPr>
          <w:rFonts w:ascii="Courier New" w:hAnsi="Courier New" w:cs="Courier New"/>
          <w:color w:val="339966"/>
          <w:sz w:val="20"/>
        </w:rPr>
      </w:pPr>
    </w:p>
    <w:p w:rsidR="003854A5" w:rsidRPr="0051683B" w:rsidP="004303C7" w14:paraId="2EFF2822" w14:textId="77777777">
      <w:pPr>
        <w:pStyle w:val="DraftingNotesAgency"/>
      </w:pPr>
      <w:r w:rsidRPr="0051683B">
        <w:t xml:space="preserve">In addition, for </w:t>
      </w:r>
      <w:r w:rsidRPr="0051683B">
        <w:t>generic medicinal products with bioequivalence studies:</w:t>
      </w:r>
    </w:p>
    <w:p w:rsidR="003854A5" w:rsidRPr="0051683B" w:rsidP="004303C7" w14:paraId="0DB36810" w14:textId="77777777">
      <w:pPr>
        <w:pStyle w:val="DraftingNotesAgency"/>
      </w:pPr>
      <w:r w:rsidRPr="0051683B">
        <w:t>Compare the formulation to the formulation of the reference product.</w:t>
      </w:r>
    </w:p>
    <w:p w:rsidR="003854A5" w:rsidRPr="0051683B" w:rsidP="004303C7" w14:paraId="36ABDAC5" w14:textId="77777777">
      <w:pPr>
        <w:pStyle w:val="DraftingNotesAgency"/>
      </w:pPr>
      <w:r w:rsidRPr="0051683B">
        <w:t xml:space="preserve">For generics where the formulation is different </w:t>
      </w:r>
      <w:r w:rsidR="009920E2">
        <w:t>from</w:t>
      </w:r>
      <w:r w:rsidRPr="0051683B">
        <w:t xml:space="preserve"> the originator/reference product, state the differences and discuss in the lig</w:t>
      </w:r>
      <w:r w:rsidRPr="0051683B">
        <w:t>ht of comparable safety issues, e.g. special warning statements for certain excipients, and the effect of certain excipients on the performance of the product in comparison to the reference. Make a comment as to whether these formulation differences are co</w:t>
      </w:r>
      <w:r w:rsidRPr="0051683B">
        <w:t>nsidered to be significant (or not, in the case of a positive opinion). Mention the comparative dissolution study, especially for waiver.</w:t>
      </w:r>
    </w:p>
    <w:p w:rsidR="003854A5" w:rsidP="004303C7" w14:paraId="79F490CE" w14:textId="77777777">
      <w:pPr>
        <w:pStyle w:val="DraftingNotesAgency"/>
      </w:pPr>
      <w:r w:rsidRPr="0051683B">
        <w:t>If there was no BE study and a biowaiver was granted discuss the quality aspects of the biowaiver. Same applies for st</w:t>
      </w:r>
      <w:r w:rsidRPr="0051683B">
        <w:t>rength biowaivers. Discuss how the in vitro studies have been conducted and what conclusions they led to.</w:t>
      </w:r>
    </w:p>
    <w:p w:rsidR="003854A5" w:rsidP="004303C7" w14:paraId="3664157D" w14:textId="77777777">
      <w:pPr>
        <w:pStyle w:val="BodytextAgency"/>
      </w:pPr>
      <w:r w:rsidRPr="005D25CE">
        <w:t xml:space="preserve">Biowaiver </w:t>
      </w:r>
      <w:r>
        <w:t>of</w:t>
      </w:r>
      <w:r w:rsidRPr="005D25CE">
        <w:t xml:space="preserve"> strengths &lt;include the strengths&gt; has been applied</w:t>
      </w:r>
      <w:r w:rsidRPr="00AF731D">
        <w:t>.</w:t>
      </w:r>
      <w:r>
        <w:t xml:space="preserve"> The product meets the general requirements according to Guideline on Investigation on</w:t>
      </w:r>
      <w:r>
        <w:t xml:space="preserve"> Bioequivalence (CHMP/EWP/QWP/1401/98 Rev 01). Based on the information provided </w:t>
      </w:r>
      <w:r w:rsidR="009920E2">
        <w:t xml:space="preserve">the </w:t>
      </w:r>
      <w:r>
        <w:t xml:space="preserve">biowaiver can be accepted. </w:t>
      </w:r>
    </w:p>
    <w:p w:rsidR="003854A5" w:rsidP="004303C7" w14:paraId="3899308E" w14:textId="77777777">
      <w:pPr>
        <w:pStyle w:val="DraftingNotesAgency"/>
      </w:pPr>
      <w:r w:rsidRPr="0051683B">
        <w:t>Relate the characteristics of the active substance and the formulation to bioavailability where relevant.</w:t>
      </w:r>
    </w:p>
    <w:p w:rsidR="003854A5" w:rsidRPr="0051683B" w:rsidP="004303C7" w14:paraId="67E890C0" w14:textId="77777777">
      <w:pPr>
        <w:pStyle w:val="DraftingNotesAgency"/>
      </w:pPr>
      <w:r>
        <w:t xml:space="preserve">If a dissolution method was </w:t>
      </w:r>
      <w:r>
        <w:t>developed, please, describe it briefly, and discuss how the discriminatory power has been demonstrated.</w:t>
      </w:r>
    </w:p>
    <w:p w:rsidR="003854A5" w:rsidRPr="004303C7" w:rsidP="004303C7" w14:paraId="6005F56F" w14:textId="77777777">
      <w:pPr>
        <w:pStyle w:val="BodytextAgency"/>
      </w:pPr>
      <w:r w:rsidRPr="004303C7">
        <w:t>&lt;The discriminatory power of the dissolution method has been demonstrated.&gt;</w:t>
      </w:r>
    </w:p>
    <w:p w:rsidR="006E2063" w:rsidRPr="004303C7" w:rsidP="004303C7" w14:paraId="5FA57B70" w14:textId="77777777">
      <w:pPr>
        <w:pStyle w:val="DraftingNotesAgency"/>
      </w:pPr>
      <w:r w:rsidRPr="004303C7">
        <w:t>Comment on the selection /design of the manufacturing process, taking into a</w:t>
      </w:r>
      <w:r w:rsidRPr="004303C7">
        <w:t xml:space="preserve">ccount the product particularities (e.g. dry/wet granulation, products that cannot be terminally sterilised by heat treatment). </w:t>
      </w:r>
    </w:p>
    <w:p w:rsidR="004B0694" w:rsidRPr="004303C7" w:rsidP="004303C7" w14:paraId="6A7D68E7" w14:textId="77777777">
      <w:pPr>
        <w:pStyle w:val="DraftingNotesAgency"/>
      </w:pPr>
      <w:r w:rsidRPr="004303C7">
        <w:t>Comment on the selection of the sterilisation process e.g. whether terminal sterilisation is performed, if possible and applica</w:t>
      </w:r>
      <w:r w:rsidRPr="004303C7">
        <w:t>ble.</w:t>
      </w:r>
    </w:p>
    <w:p w:rsidR="00CD3429" w:rsidRPr="004303C7" w:rsidP="004303C7" w14:paraId="682E515D" w14:textId="77777777">
      <w:pPr>
        <w:pStyle w:val="DraftingNotesAgency"/>
      </w:pPr>
      <w:r w:rsidRPr="004303C7">
        <w:t>Highlight the main aspects of manufacturing process development and summarise relevant studies (e.g. how critical process parameters have been identified).</w:t>
      </w:r>
    </w:p>
    <w:p w:rsidR="004B0694" w:rsidRPr="000958F1" w:rsidP="004303C7" w14:paraId="53F448C2" w14:textId="77777777">
      <w:pPr>
        <w:pStyle w:val="DraftingNotesAgency"/>
      </w:pPr>
      <w:r w:rsidRPr="004303C7">
        <w:t xml:space="preserve"> </w:t>
      </w:r>
      <w:r w:rsidRPr="004303C7" w:rsidR="00CD3429">
        <w:t>I</w:t>
      </w:r>
      <w:r w:rsidRPr="004303C7">
        <w:t xml:space="preserve">f QbD elements have been used in the pharmaceutical development/ manufacturing development / </w:t>
      </w:r>
      <w:r w:rsidRPr="004303C7">
        <w:t xml:space="preserve">process design (risk assessment, prior knowledge, DoE to support Design Space, etc.); provide a short summary of those and confirm if the approach is acceptable. </w:t>
      </w:r>
    </w:p>
    <w:p w:rsidR="004B0694" w:rsidRPr="000958F1" w:rsidP="004B0694" w14:paraId="5D980A80" w14:textId="77777777">
      <w:pPr>
        <w:pStyle w:val="DraftingNotesAgency"/>
      </w:pPr>
      <w:r w:rsidRPr="000958F1">
        <w:t xml:space="preserve">Discuss any site transfers during pharmaceutical development. </w:t>
      </w:r>
    </w:p>
    <w:p w:rsidR="004B0694" w:rsidRPr="000958F1" w:rsidP="004B0694" w14:paraId="2CD7AA0A" w14:textId="77777777">
      <w:pPr>
        <w:pStyle w:val="DraftingNotesAgency"/>
      </w:pPr>
      <w:r w:rsidRPr="000958F1">
        <w:t>Discuss the differences (if an</w:t>
      </w:r>
      <w:r w:rsidRPr="000958F1">
        <w:t xml:space="preserve">y) and their relevance, between the intended commercial process and those used for the production of clinical batches. </w:t>
      </w:r>
    </w:p>
    <w:p w:rsidR="004B0694" w:rsidRPr="00A453A9" w:rsidP="00A453A9" w14:paraId="68A31DCB" w14:textId="77777777">
      <w:pPr>
        <w:pStyle w:val="DraftingNotesAgency"/>
      </w:pPr>
      <w:r w:rsidRPr="000958F1">
        <w:t xml:space="preserve">If the </w:t>
      </w:r>
      <w:r w:rsidRPr="00A453A9">
        <w:t>medicinal product includes components which are classified as medical devices (e.g. needles, catheters, etc.), discuss if they ar</w:t>
      </w:r>
      <w:r w:rsidRPr="00A453A9">
        <w:t>e CE-marked and whether they comply with the relevant medical devices legislation. If the device is incorporated with the medicinal product, comment on its suitability in relation to the clinical performance of the product (e.g. dosing accuracy).</w:t>
      </w:r>
      <w:r w:rsidRPr="00A453A9" w:rsidR="00A832DC">
        <w:t xml:space="preserve"> </w:t>
      </w:r>
      <w:r w:rsidRPr="00A453A9">
        <w:t xml:space="preserve">State if </w:t>
      </w:r>
      <w:r w:rsidRPr="00A453A9">
        <w:t>conformance with the essential requirements of Annex I of Regulation (EU) 2017/745 has been demonstrated.</w:t>
      </w:r>
    </w:p>
    <w:p w:rsidR="00CD3429" w:rsidRPr="00A453A9" w:rsidP="00A453A9" w14:paraId="54BADE9E" w14:textId="77777777">
      <w:pPr>
        <w:pStyle w:val="DraftingNotesAgency"/>
      </w:pPr>
      <w:r w:rsidRPr="00A453A9">
        <w:t>Briefly, mention extractables/leachable studies performed if relevant and state if they are acceptable</w:t>
      </w:r>
      <w:r w:rsidRPr="00A453A9" w:rsidR="00A832DC">
        <w:t>.</w:t>
      </w:r>
    </w:p>
    <w:p w:rsidR="004B0694" w:rsidRPr="00A453A9" w:rsidP="00A453A9" w14:paraId="1FFB467E" w14:textId="77777777">
      <w:pPr>
        <w:pStyle w:val="DraftingNotesAgency"/>
      </w:pPr>
      <w:r w:rsidRPr="00A453A9">
        <w:t>Discuss the choice and suitability of the pack</w:t>
      </w:r>
      <w:r w:rsidRPr="00A453A9">
        <w:t>aging material and its compliance with the relevant requirements as outlined in the AR. Indicate if the container closure system is/ is not suitable for use based on development studies, stability studies, ISO criteria, etc.</w:t>
      </w:r>
    </w:p>
    <w:p w:rsidR="00BC4011" w:rsidRPr="005D25CE" w:rsidP="00BC4011" w14:paraId="05CC0341" w14:textId="77777777">
      <w:pPr>
        <w:pStyle w:val="BodytextAgency"/>
        <w:rPr>
          <w:rFonts w:ascii="Courier New" w:hAnsi="Courier New" w:cs="Times New Roman"/>
          <w:i/>
          <w:color w:val="339966"/>
          <w:sz w:val="22"/>
        </w:rPr>
      </w:pPr>
      <w:r w:rsidRPr="005D25CE">
        <w:rPr>
          <w:rFonts w:ascii="Courier New" w:hAnsi="Courier New" w:cs="Times New Roman"/>
          <w:i/>
          <w:color w:val="339966"/>
          <w:sz w:val="22"/>
        </w:rPr>
        <w:t xml:space="preserve">Describe the container </w:t>
      </w:r>
      <w:r w:rsidRPr="005D25CE">
        <w:rPr>
          <w:rFonts w:ascii="Courier New" w:hAnsi="Courier New" w:cs="Times New Roman"/>
          <w:i/>
          <w:color w:val="339966"/>
          <w:sz w:val="22"/>
        </w:rPr>
        <w:t>closure system and discuss its compliance with relevant requirements (Ph.Eur., ISO standards), as appropriate</w:t>
      </w:r>
    </w:p>
    <w:p w:rsidR="00CD3429" w:rsidRPr="00FB3DAD" w:rsidP="00A453A9" w14:paraId="7EA57FEB" w14:textId="77777777">
      <w:pPr>
        <w:pStyle w:val="BodytextAgency"/>
        <w:rPr>
          <w:lang w:val="en-US"/>
        </w:rPr>
      </w:pPr>
      <w:r>
        <w:rPr>
          <w:lang w:val="en-US"/>
        </w:rPr>
        <w:t>The primary packaging is &lt;describe as stated in the SmPC&gt;. &lt;The material complies with Ph.Eur. and EC requirements&gt;. The choice of the container c</w:t>
      </w:r>
      <w:r>
        <w:rPr>
          <w:lang w:val="en-US"/>
        </w:rPr>
        <w:t xml:space="preserve">losure system has been validated by stability data and is adequate for the intended use of the product. </w:t>
      </w:r>
    </w:p>
    <w:p w:rsidR="00CD3429" w:rsidRPr="00A453A9" w:rsidP="00A453A9" w14:paraId="2E295A20" w14:textId="77777777">
      <w:pPr>
        <w:pStyle w:val="BodytextAgency"/>
        <w:rPr>
          <w:lang w:val="en-US"/>
        </w:rPr>
      </w:pPr>
    </w:p>
    <w:p w:rsidR="004B0694" w:rsidRPr="000958F1" w:rsidP="00A453A9" w14:paraId="03734BEE" w14:textId="77777777">
      <w:pPr>
        <w:pStyle w:val="Heading4Agency"/>
      </w:pPr>
      <w:r w:rsidRPr="000958F1">
        <w:t>Manufacture of the product and process controls</w:t>
      </w:r>
    </w:p>
    <w:p w:rsidR="004B0694" w:rsidRPr="000958F1" w:rsidP="004B0694" w14:paraId="793495D1" w14:textId="77777777">
      <w:pPr>
        <w:pStyle w:val="DraftingNotesAgency"/>
      </w:pPr>
      <w:r w:rsidRPr="000958F1">
        <w:t xml:space="preserve">Mention the </w:t>
      </w:r>
      <w:r w:rsidR="00CD3429">
        <w:t xml:space="preserve">number and </w:t>
      </w:r>
      <w:r w:rsidRPr="000958F1">
        <w:t>names of the manufacturers and in which countries the manufacturers are located</w:t>
      </w:r>
      <w:r w:rsidRPr="000958F1">
        <w:t xml:space="preserve">. </w:t>
      </w:r>
    </w:p>
    <w:p w:rsidR="004B0694" w:rsidP="004B0694" w14:paraId="71646125" w14:textId="77777777">
      <w:pPr>
        <w:pStyle w:val="DraftingNotesAgency"/>
      </w:pPr>
      <w:r w:rsidRPr="000958F1">
        <w:t>Provide a brief description of the manufacturing process and mention whether the process is standard or non-standard. Comment on the level of detail in the description of the manufacturing process provided by the applicant.</w:t>
      </w:r>
    </w:p>
    <w:p w:rsidR="00CD3429" w:rsidP="00A453A9" w14:paraId="32EFA9C6" w14:textId="77777777">
      <w:pPr>
        <w:pStyle w:val="BodytextAgency"/>
      </w:pPr>
      <w:r>
        <w:t>The manufacturing process con</w:t>
      </w:r>
      <w:r>
        <w:t xml:space="preserve">sists of &lt;number&gt; main steps: &lt;list the steps&gt;. The process is considered to be a &lt;non&gt; </w:t>
      </w:r>
      <w:r w:rsidRPr="00D01AFE">
        <w:t>standard manufacturing process</w:t>
      </w:r>
      <w:r>
        <w:t>.</w:t>
      </w:r>
    </w:p>
    <w:p w:rsidR="00CD3429" w:rsidRPr="00FB3DAD" w:rsidP="00A453A9" w14:paraId="2F50E8F9" w14:textId="77777777">
      <w:pPr>
        <w:pStyle w:val="DraftingNotesAgency"/>
        <w:jc w:val="center"/>
      </w:pPr>
      <w:r w:rsidRPr="00FB3DAD">
        <w:t>Insert FP flow diagram</w:t>
      </w:r>
    </w:p>
    <w:p w:rsidR="00CD3429" w:rsidRPr="000954AF" w:rsidP="00CD3429" w14:paraId="4E065C57" w14:textId="77777777">
      <w:pPr>
        <w:pStyle w:val="Caption"/>
        <w:spacing w:after="140" w:line="280" w:lineRule="atLeast"/>
        <w:jc w:val="center"/>
        <w:rPr>
          <w:sz w:val="18"/>
          <w:szCs w:val="18"/>
        </w:rPr>
      </w:pPr>
      <w:r w:rsidRPr="000954AF">
        <w:rPr>
          <w:sz w:val="18"/>
          <w:szCs w:val="18"/>
        </w:rPr>
        <w:t xml:space="preserve">Scheme </w:t>
      </w:r>
      <w:r w:rsidRPr="000954AF">
        <w:rPr>
          <w:sz w:val="18"/>
          <w:szCs w:val="18"/>
        </w:rPr>
        <w:fldChar w:fldCharType="begin"/>
      </w:r>
      <w:r w:rsidRPr="000954AF">
        <w:rPr>
          <w:sz w:val="18"/>
          <w:szCs w:val="18"/>
        </w:rPr>
        <w:instrText xml:space="preserve"> SEQ Scheme \* ARABIC </w:instrText>
      </w:r>
      <w:r w:rsidRPr="000954AF">
        <w:rPr>
          <w:sz w:val="18"/>
          <w:szCs w:val="18"/>
        </w:rPr>
        <w:fldChar w:fldCharType="separate"/>
      </w:r>
      <w:r w:rsidR="00EC4ADE">
        <w:rPr>
          <w:noProof/>
          <w:sz w:val="18"/>
          <w:szCs w:val="18"/>
        </w:rPr>
        <w:t>2</w:t>
      </w:r>
      <w:r w:rsidRPr="000954AF">
        <w:rPr>
          <w:sz w:val="18"/>
          <w:szCs w:val="18"/>
        </w:rPr>
        <w:fldChar w:fldCharType="end"/>
      </w:r>
      <w:r w:rsidRPr="000954AF">
        <w:rPr>
          <w:sz w:val="18"/>
          <w:szCs w:val="18"/>
        </w:rPr>
        <w:t xml:space="preserve">: </w:t>
      </w:r>
      <w:r>
        <w:rPr>
          <w:sz w:val="18"/>
          <w:szCs w:val="18"/>
        </w:rPr>
        <w:t>F</w:t>
      </w:r>
      <w:r w:rsidRPr="000954AF">
        <w:rPr>
          <w:sz w:val="18"/>
          <w:szCs w:val="18"/>
        </w:rPr>
        <w:t>inished product manufacturing process</w:t>
      </w:r>
    </w:p>
    <w:p w:rsidR="00CD3429" w:rsidRPr="00CD3429" w:rsidP="00A453A9" w14:paraId="6511652C" w14:textId="77777777">
      <w:pPr>
        <w:pStyle w:val="BodytextAgency"/>
      </w:pPr>
    </w:p>
    <w:p w:rsidR="004B0694" w:rsidRPr="000958F1" w:rsidP="004B0694" w14:paraId="67633494" w14:textId="77777777">
      <w:pPr>
        <w:pStyle w:val="DraftingNotesAgency"/>
        <w:rPr>
          <w:rFonts w:cs="Courier New"/>
        </w:rPr>
      </w:pPr>
      <w:r w:rsidRPr="000958F1">
        <w:rPr>
          <w:rFonts w:cs="Courier New"/>
        </w:rPr>
        <w:t>State if holding times are proposed an</w:t>
      </w:r>
      <w:r w:rsidRPr="000958F1">
        <w:rPr>
          <w:rFonts w:cs="Courier New"/>
        </w:rPr>
        <w:t>d discuss whether bulk packaging and holding times are acceptable.</w:t>
      </w:r>
    </w:p>
    <w:p w:rsidR="004B0694" w:rsidRPr="000958F1" w:rsidP="004B0694" w14:paraId="63E50BAC" w14:textId="77777777">
      <w:pPr>
        <w:pStyle w:val="DraftingNotesAgency"/>
      </w:pPr>
      <w:r w:rsidRPr="000958F1">
        <w:t xml:space="preserve">Highlight process control of critical steps only and discuss whether they are adequately controlled. The assignment of the critical steps should be discussed. Consider </w:t>
      </w:r>
      <w:r w:rsidRPr="000958F1">
        <w:t>elaborating on specialised / pivotal methods.</w:t>
      </w:r>
    </w:p>
    <w:p w:rsidR="004B0694" w:rsidRPr="000958F1" w:rsidP="004B0694" w14:paraId="64FDB3A1" w14:textId="77777777">
      <w:pPr>
        <w:pStyle w:val="DraftingNotesAgency"/>
      </w:pPr>
      <w:r>
        <w:t>Unless already described in the pharmaceutical section above, d</w:t>
      </w:r>
      <w:r w:rsidRPr="000958F1">
        <w:t>iscuss the adequacy of the overall control strategy, including whether process parameters and in-process controls are adequately set to control the</w:t>
      </w:r>
      <w:r w:rsidRPr="000958F1">
        <w:t xml:space="preserve"> process leading to consistent quality.</w:t>
      </w:r>
    </w:p>
    <w:p w:rsidR="004B0694" w:rsidRPr="000958F1" w:rsidP="004B0694" w14:paraId="73E101C6" w14:textId="77777777">
      <w:pPr>
        <w:pStyle w:val="DraftingNotesAgency"/>
      </w:pPr>
      <w:r w:rsidRPr="000958F1">
        <w:t>Briefly discuss how the acceptable process ranges were established and if data provided in support of the ranges is acceptable.</w:t>
      </w:r>
    </w:p>
    <w:p w:rsidR="004B0694" w:rsidP="004B0694" w14:paraId="1A0E046A" w14:textId="77777777">
      <w:pPr>
        <w:pStyle w:val="DraftingNotesAgency"/>
      </w:pPr>
      <w:r w:rsidRPr="000958F1">
        <w:t xml:space="preserve">Mention the process validation / verification protocols and studies as </w:t>
      </w:r>
      <w:r w:rsidRPr="000958F1">
        <w:t>applicable and discuss if they are adequate e.g. type of studies, scale, models used and cover the proposed commercial process. The acceptability of protocols should be indicated.</w:t>
      </w:r>
    </w:p>
    <w:p w:rsidR="00A95457" w:rsidRPr="006C370D" w:rsidP="00A453A9" w14:paraId="26CC172C" w14:textId="77777777">
      <w:pPr>
        <w:pStyle w:val="DraftingNotesAgency"/>
      </w:pPr>
      <w:r w:rsidRPr="006C370D">
        <w:t>If non-standard process, discuss the adequacy of the validation data and any</w:t>
      </w:r>
      <w:r w:rsidRPr="006C370D">
        <w:t xml:space="preserve"> justification related to process validation e.g. in relation to the manufacturer’s experience with the specific process.</w:t>
      </w:r>
    </w:p>
    <w:p w:rsidR="00A95457" w:rsidRPr="006C370D" w:rsidP="00A453A9" w14:paraId="7EA1C374" w14:textId="77777777">
      <w:pPr>
        <w:pStyle w:val="BodytextAgency"/>
        <w:rPr>
          <w:lang w:val="en-US"/>
        </w:rPr>
      </w:pPr>
      <w:r w:rsidRPr="006C370D">
        <w:rPr>
          <w:lang w:val="en-US"/>
        </w:rPr>
        <w:t xml:space="preserve">&lt;Major steps of the manufacturing process have been validated by a number of studies. It has been demonstrated that the manufacturing </w:t>
      </w:r>
      <w:r w:rsidRPr="006C370D">
        <w:rPr>
          <w:lang w:val="en-US"/>
        </w:rPr>
        <w:t>process is capable of producing the finished product of intended quality in a reproducible manner. The in-process controls are adequate for this &lt;type of manufacturing process&gt; &lt;pharmaceutical form&gt;. &gt;</w:t>
      </w:r>
    </w:p>
    <w:p w:rsidR="00CD416A" w:rsidRPr="00CD416A" w:rsidP="00A453A9" w14:paraId="1ED43C7E" w14:textId="77777777">
      <w:pPr>
        <w:pStyle w:val="BodytextAgency"/>
      </w:pPr>
    </w:p>
    <w:p w:rsidR="004B0694" w:rsidRPr="000958F1" w:rsidP="00A453A9" w14:paraId="4F217149" w14:textId="77777777">
      <w:pPr>
        <w:pStyle w:val="Heading4Agency"/>
      </w:pPr>
      <w:r w:rsidRPr="000958F1">
        <w:t>Product specification</w:t>
      </w:r>
      <w:r w:rsidR="00A22AE5">
        <w:t xml:space="preserve"> (s)</w:t>
      </w:r>
    </w:p>
    <w:p w:rsidR="00A95457" w:rsidRPr="006C370D" w:rsidP="00A453A9" w14:paraId="5103CA3F" w14:textId="77777777">
      <w:pPr>
        <w:pStyle w:val="DraftingNotesAgency"/>
      </w:pPr>
      <w:r w:rsidRPr="006C370D">
        <w:t>Specification summary, test</w:t>
      </w:r>
      <w:r w:rsidRPr="006C370D">
        <w:t xml:space="preserve"> methodology </w:t>
      </w:r>
    </w:p>
    <w:p w:rsidR="00A95457" w:rsidRPr="006C370D" w:rsidP="00A453A9" w14:paraId="1972ACBA" w14:textId="2758D31B">
      <w:pPr>
        <w:pStyle w:val="BodytextAgency"/>
        <w:rPr>
          <w:lang w:val="en-US"/>
        </w:rPr>
      </w:pPr>
      <w:r w:rsidRPr="006C370D">
        <w:rPr>
          <w:lang w:val="en-US"/>
        </w:rPr>
        <w:t xml:space="preserve">The finished product release </w:t>
      </w:r>
      <w:r>
        <w:rPr>
          <w:lang w:val="en-US"/>
        </w:rPr>
        <w:t xml:space="preserve">and shelf life </w:t>
      </w:r>
      <w:r w:rsidRPr="006C370D">
        <w:rPr>
          <w:lang w:val="en-US"/>
        </w:rPr>
        <w:t xml:space="preserve">specifications </w:t>
      </w:r>
      <w:r w:rsidRPr="006C370D">
        <w:t xml:space="preserve">shown in </w:t>
      </w:r>
      <w:r w:rsidRPr="003A5D02" w:rsidR="00F7378C">
        <w:fldChar w:fldCharType="begin"/>
      </w:r>
      <w:r w:rsidRPr="00034CFF" w:rsidR="00F7378C">
        <w:instrText xml:space="preserve"> REF _Ref506803386 \h </w:instrText>
      </w:r>
      <w:r w:rsidRPr="00A453A9" w:rsidR="00034CFF">
        <w:instrText xml:space="preserve"> \* MERGEFORMAT </w:instrText>
      </w:r>
      <w:r w:rsidRPr="003A5D02" w:rsidR="00F7378C">
        <w:fldChar w:fldCharType="separate"/>
      </w:r>
      <w:r w:rsidRPr="00280F94" w:rsidR="00280F94">
        <w:t xml:space="preserve">Table </w:t>
      </w:r>
      <w:r w:rsidRPr="00280F94" w:rsidR="00280F94">
        <w:rPr>
          <w:noProof/>
        </w:rPr>
        <w:t>3</w:t>
      </w:r>
      <w:r w:rsidRPr="003A5D02" w:rsidR="00F7378C">
        <w:fldChar w:fldCharType="end"/>
      </w:r>
      <w:r w:rsidRPr="006C370D">
        <w:rPr>
          <w:lang w:val="en-US"/>
        </w:rPr>
        <w:t xml:space="preserve"> include appropriate tests for this kind of dosage form &lt;include the latest specification parameters at release with the tests in brackets&gt;.</w:t>
      </w:r>
    </w:p>
    <w:p w:rsidR="00A95457" w:rsidRPr="006C370D" w:rsidP="00A95457" w14:paraId="5F592D3E" w14:textId="77777777">
      <w:pPr>
        <w:spacing w:after="140" w:line="280" w:lineRule="atLeast"/>
        <w:jc w:val="center"/>
        <w:rPr>
          <w:b/>
          <w:bCs/>
          <w:color w:val="000000"/>
          <w:lang w:val="en-US"/>
        </w:rPr>
      </w:pPr>
      <w:bookmarkStart w:id="62" w:name="_Ref506803386"/>
      <w:r w:rsidRPr="006C370D">
        <w:rPr>
          <w:b/>
          <w:bCs/>
        </w:rPr>
        <w:t xml:space="preserve">Table </w:t>
      </w:r>
      <w:r w:rsidRPr="006C370D">
        <w:rPr>
          <w:b/>
          <w:bCs/>
        </w:rPr>
        <w:fldChar w:fldCharType="begin"/>
      </w:r>
      <w:r w:rsidRPr="006C370D">
        <w:rPr>
          <w:b/>
          <w:bCs/>
        </w:rPr>
        <w:instrText xml:space="preserve"> SEQ Table \* ARABIC </w:instrText>
      </w:r>
      <w:r w:rsidRPr="006C370D">
        <w:rPr>
          <w:b/>
          <w:bCs/>
        </w:rPr>
        <w:fldChar w:fldCharType="separate"/>
      </w:r>
      <w:r w:rsidR="00EC4ADE">
        <w:rPr>
          <w:b/>
          <w:bCs/>
          <w:noProof/>
        </w:rPr>
        <w:t>3</w:t>
      </w:r>
      <w:r w:rsidRPr="006C370D">
        <w:rPr>
          <w:b/>
          <w:bCs/>
        </w:rPr>
        <w:fldChar w:fldCharType="end"/>
      </w:r>
      <w:bookmarkEnd w:id="62"/>
      <w:r w:rsidRPr="006C370D">
        <w:rPr>
          <w:b/>
          <w:bCs/>
          <w:color w:val="000000"/>
          <w:lang w:val="en-US"/>
        </w:rPr>
        <w:t xml:space="preserve">: </w:t>
      </w:r>
      <w:r>
        <w:rPr>
          <w:b/>
          <w:bCs/>
          <w:color w:val="000000"/>
          <w:lang w:val="en-US"/>
        </w:rPr>
        <w:t>F</w:t>
      </w:r>
      <w:r w:rsidRPr="006C370D">
        <w:rPr>
          <w:b/>
          <w:bCs/>
          <w:color w:val="000000"/>
          <w:lang w:val="en-US"/>
        </w:rPr>
        <w:t xml:space="preserve">inished product release </w:t>
      </w:r>
      <w:r>
        <w:rPr>
          <w:b/>
          <w:bCs/>
          <w:color w:val="000000"/>
          <w:lang w:val="en-US"/>
        </w:rPr>
        <w:t xml:space="preserve">and shelf </w:t>
      </w:r>
      <w:r w:rsidRPr="006C370D">
        <w:rPr>
          <w:b/>
          <w:bCs/>
          <w:color w:val="000000"/>
          <w:lang w:val="en-US"/>
        </w:rPr>
        <w:t>specifications</w:t>
      </w:r>
    </w:p>
    <w:p w:rsidR="004B0694" w:rsidRPr="000958F1" w:rsidP="00A453A9" w14:paraId="7B297CE9" w14:textId="77777777">
      <w:pPr>
        <w:pStyle w:val="DraftingNotesAgency"/>
      </w:pPr>
      <w:r w:rsidRPr="000958F1">
        <w:t xml:space="preserve">Discuss whether the proposed release and shelf life specifications, and related analytical tests are acceptable. A table of the proposed commercial specifications </w:t>
      </w:r>
      <w:r w:rsidRPr="00A453A9">
        <w:t>should</w:t>
      </w:r>
      <w:r w:rsidRPr="000958F1">
        <w:t xml:space="preserve"> be included. </w:t>
      </w:r>
    </w:p>
    <w:p w:rsidR="004B0694" w:rsidRPr="000958F1" w:rsidP="00A453A9" w14:paraId="01A9EB3D" w14:textId="77777777">
      <w:pPr>
        <w:pStyle w:val="DraftingNotesAgency"/>
      </w:pPr>
      <w:r w:rsidRPr="000958F1">
        <w:t>Discuss the acceptabili</w:t>
      </w:r>
      <w:r w:rsidRPr="000958F1">
        <w:t xml:space="preserve">ty of the proposed acceptance criteria, mention briefly how they have been established and comment on whether these are sufficiently justified. Discussion on specific impurities or other attributes may be included if any issues need to be reflected. </w:t>
      </w:r>
    </w:p>
    <w:p w:rsidR="004B0694" w:rsidRPr="000958F1" w:rsidP="00A453A9" w14:paraId="6EB2288C" w14:textId="77777777">
      <w:pPr>
        <w:pStyle w:val="DraftingNotesAgency"/>
      </w:pPr>
      <w:r w:rsidRPr="000958F1">
        <w:t>Summa</w:t>
      </w:r>
      <w:r w:rsidRPr="000958F1">
        <w:t xml:space="preserve">rise changes introduced during the </w:t>
      </w:r>
      <w:r w:rsidRPr="00A453A9">
        <w:t>MAA</w:t>
      </w:r>
      <w:r w:rsidRPr="000958F1">
        <w:t xml:space="preserve"> procedure (e.g. tightening of specifications) and mention if there are any post-authorisation measures (recommendations) to amend / review specifications when further manufacturing experience has been gained.</w:t>
      </w:r>
    </w:p>
    <w:p w:rsidR="00A95457" w:rsidP="00A95457" w14:paraId="43CA7534" w14:textId="77777777">
      <w:pPr>
        <w:spacing w:after="140" w:line="280" w:lineRule="atLeast"/>
      </w:pPr>
      <w:r w:rsidRPr="004D7D99">
        <w:rPr>
          <w:rFonts w:ascii="Courier New" w:eastAsia="Verdana" w:hAnsi="Courier New" w:cs="Times New Roman"/>
          <w:i/>
          <w:color w:val="339966"/>
          <w:sz w:val="22"/>
          <w:lang w:eastAsia="en-GB"/>
        </w:rPr>
        <w:t>Referenc</w:t>
      </w:r>
      <w:r w:rsidRPr="004D7D99">
        <w:rPr>
          <w:rFonts w:ascii="Courier New" w:eastAsia="Verdana" w:hAnsi="Courier New" w:cs="Times New Roman"/>
          <w:i/>
          <w:color w:val="339966"/>
          <w:sz w:val="22"/>
          <w:lang w:eastAsia="en-GB"/>
        </w:rPr>
        <w:t>e to and discussion regarding elemental</w:t>
      </w:r>
      <w:r w:rsidR="0013073E">
        <w:rPr>
          <w:rFonts w:ascii="Courier New" w:eastAsia="Verdana" w:hAnsi="Courier New" w:cs="Times New Roman"/>
          <w:i/>
          <w:color w:val="339966"/>
          <w:sz w:val="22"/>
          <w:lang w:eastAsia="en-GB"/>
        </w:rPr>
        <w:t xml:space="preserve"> impurities</w:t>
      </w:r>
      <w:r w:rsidRPr="004D7D99">
        <w:rPr>
          <w:rFonts w:ascii="Courier New" w:eastAsia="Verdana" w:hAnsi="Courier New" w:cs="Times New Roman"/>
          <w:i/>
          <w:color w:val="339966"/>
          <w:sz w:val="22"/>
          <w:lang w:eastAsia="en-GB"/>
        </w:rPr>
        <w:t xml:space="preserve">. The following standard sentence may be used: </w:t>
      </w:r>
      <w:r w:rsidR="00F12DF7">
        <w:rPr>
          <w:rFonts w:ascii="Courier New" w:eastAsia="Verdana" w:hAnsi="Courier New" w:cs="Times New Roman"/>
          <w:i/>
          <w:color w:val="339966"/>
          <w:sz w:val="22"/>
          <w:lang w:eastAsia="en-GB"/>
        </w:rPr>
        <w:t>&lt;</w:t>
      </w:r>
      <w:r w:rsidRPr="004D7D99">
        <w:t>The potential presence of elemental impurities in the finished product has been assessed on a risk-based approach.</w:t>
      </w:r>
      <w:r w:rsidR="00F12DF7">
        <w:t>&gt;</w:t>
      </w:r>
      <w:r w:rsidRPr="004D7D99">
        <w:rPr>
          <w:rFonts w:ascii="Courier New" w:eastAsia="Verdana" w:hAnsi="Courier New" w:cs="Times New Roman"/>
          <w:i/>
          <w:color w:val="339966"/>
          <w:sz w:val="22"/>
          <w:lang w:eastAsia="en-GB"/>
        </w:rPr>
        <w:t xml:space="preserve"> Plus, as applicable: </w:t>
      </w:r>
      <w:r w:rsidRPr="004D7D99">
        <w:t>&lt;</w:t>
      </w:r>
      <w:r w:rsidRPr="004D7D99">
        <w:rPr>
          <w:rFonts w:eastAsia="TimesNewRoman" w:cs="TimesNewRoman"/>
          <w:lang w:eastAsia="nb-NO"/>
        </w:rPr>
        <w:t xml:space="preserve">Batch analysis data </w:t>
      </w:r>
      <w:r w:rsidRPr="004D7D99">
        <w:rPr>
          <w:rFonts w:eastAsia="TimesNewRoman" w:cs="TimesNewRoman"/>
          <w:lang w:eastAsia="nb-NO"/>
        </w:rPr>
        <w:t xml:space="preserve">on &lt;n&gt; batches using a validated &lt;ICP-MS&gt; method was provided, demonstrating that each relevant elemental impurity was not detected above 30% of the respective PDE.&gt; </w:t>
      </w:r>
      <w:r w:rsidR="00F12DF7">
        <w:rPr>
          <w:rFonts w:eastAsia="TimesNewRoman" w:cs="TimesNewRoman"/>
          <w:lang w:eastAsia="nb-NO"/>
        </w:rPr>
        <w:t>&lt;</w:t>
      </w:r>
      <w:r w:rsidRPr="004D7D99">
        <w:rPr>
          <w:rFonts w:eastAsia="TimesNewRoman" w:cs="TimesNewRoman"/>
          <w:lang w:eastAsia="nb-NO"/>
        </w:rPr>
        <w:t xml:space="preserve">Based on the risk assessment &lt;and the presented batch data&gt; it can be concluded that &lt;it </w:t>
      </w:r>
      <w:r w:rsidRPr="004D7D99">
        <w:rPr>
          <w:rFonts w:eastAsia="TimesNewRoman" w:cs="TimesNewRoman"/>
          <w:lang w:eastAsia="nb-NO"/>
        </w:rPr>
        <w:t>is not necessary to include any elemental impurity controls&gt;</w:t>
      </w:r>
      <w:r w:rsidR="00F12DF7">
        <w:rPr>
          <w:rFonts w:eastAsia="TimesNewRoman" w:cs="TimesNewRoman"/>
          <w:lang w:eastAsia="nb-NO"/>
        </w:rPr>
        <w:t>&gt;</w:t>
      </w:r>
      <w:r w:rsidRPr="004D7D99">
        <w:rPr>
          <w:rFonts w:eastAsia="TimesNewRoman" w:cs="TimesNewRoman"/>
          <w:lang w:eastAsia="nb-NO"/>
        </w:rPr>
        <w:t xml:space="preserve"> </w:t>
      </w:r>
      <w:r w:rsidRPr="004D7D99">
        <w:rPr>
          <w:rFonts w:ascii="Courier New" w:eastAsia="Verdana" w:hAnsi="Courier New" w:cs="Times New Roman"/>
          <w:b/>
          <w:i/>
          <w:color w:val="339966"/>
          <w:sz w:val="22"/>
          <w:lang w:eastAsia="en-GB"/>
        </w:rPr>
        <w:t>or</w:t>
      </w:r>
      <w:r w:rsidRPr="004D7D99">
        <w:rPr>
          <w:rFonts w:ascii="Courier New" w:eastAsia="Verdana" w:hAnsi="Courier New" w:cs="Times New Roman"/>
          <w:i/>
          <w:color w:val="339966"/>
          <w:sz w:val="22"/>
          <w:lang w:eastAsia="en-GB"/>
        </w:rPr>
        <w:t xml:space="preserve"> </w:t>
      </w:r>
      <w:r w:rsidRPr="004D7D99">
        <w:rPr>
          <w:rFonts w:eastAsia="TimesNewRoman" w:cs="TimesNewRoman"/>
          <w:lang w:eastAsia="nb-NO"/>
        </w:rPr>
        <w:t>&lt;the following elemental impurities &lt;</w:t>
      </w:r>
      <w:r w:rsidRPr="004D7D99">
        <w:rPr>
          <w:rFonts w:eastAsia="TimesNewRoman" w:cs="TimesNewRoman"/>
          <w:i/>
          <w:lang w:eastAsia="nb-NO"/>
        </w:rPr>
        <w:t>list</w:t>
      </w:r>
      <w:r w:rsidRPr="004D7D99">
        <w:rPr>
          <w:rFonts w:eastAsia="TimesNewRoman" w:cs="TimesNewRoman"/>
          <w:lang w:eastAsia="nb-NO"/>
        </w:rPr>
        <w:t xml:space="preserve">&gt; are included&gt; in the finished product specification. </w:t>
      </w:r>
      <w:r w:rsidRPr="004D7D99">
        <w:t>The information on the control of elemental impurities is satisfactory.</w:t>
      </w:r>
      <w:r w:rsidR="00F12DF7">
        <w:t>&gt;</w:t>
      </w:r>
    </w:p>
    <w:p w:rsidR="00A95457" w:rsidRPr="004D7D99" w:rsidP="00A95457" w14:paraId="48FF11F3" w14:textId="77777777">
      <w:pPr>
        <w:spacing w:after="140" w:line="280" w:lineRule="atLeast"/>
        <w:rPr>
          <w:rFonts w:ascii="Courier New" w:eastAsia="Verdana" w:hAnsi="Courier New" w:cs="Times New Roman"/>
          <w:i/>
          <w:color w:val="339966"/>
          <w:sz w:val="22"/>
          <w:lang w:eastAsia="en-GB"/>
        </w:rPr>
      </w:pPr>
      <w:r w:rsidRPr="00F522F0">
        <w:rPr>
          <w:rFonts w:ascii="Courier New" w:hAnsi="Courier New" w:cs="Times New Roman"/>
          <w:i/>
          <w:color w:val="339966"/>
          <w:sz w:val="22"/>
        </w:rPr>
        <w:t xml:space="preserve">Reflect the </w:t>
      </w:r>
      <w:r w:rsidRPr="00F522F0">
        <w:rPr>
          <w:rFonts w:ascii="Courier New" w:hAnsi="Courier New" w:cs="Times New Roman"/>
          <w:i/>
          <w:color w:val="339966"/>
          <w:sz w:val="22"/>
        </w:rPr>
        <w:t>discussion on the potential presence of nitrosamines and the performed risk assessment</w:t>
      </w:r>
      <w:r>
        <w:t xml:space="preserve">. </w:t>
      </w:r>
      <w:r w:rsidRPr="00F522F0">
        <w:rPr>
          <w:rFonts w:ascii="Courier New" w:hAnsi="Courier New" w:cs="Times New Roman"/>
          <w:i/>
          <w:color w:val="339966"/>
          <w:sz w:val="22"/>
        </w:rPr>
        <w:t>The following standard text may be used if applicable:</w:t>
      </w:r>
      <w:r>
        <w:t xml:space="preserve"> </w:t>
      </w:r>
      <w:r w:rsidR="00680A1D">
        <w:t>&lt;A risk evaluation concerning the presence of nitrosamine impurities in the finished product has been performed (as requested) considering all suspected and actual root causes in line with the “Questions and answers for marketing authorisation holders/applicants on</w:t>
      </w:r>
      <w:r w:rsidR="00680A1D">
        <w:rPr>
          <w:lang w:val="en-US"/>
        </w:rPr>
        <w:t xml:space="preserve"> the CHMP Opinion for the Article 5(3) of Regulation (EC) No 726/2004 referral on nitrosamine impurities in human medicinal products” (EMA/409815/2020) and the “</w:t>
      </w:r>
      <w:r w:rsidRPr="005D25CE" w:rsidR="00680A1D">
        <w:rPr>
          <w:lang w:val="en-US"/>
        </w:rPr>
        <w:t>European Medicines Regulatory Network approach for the implementation of the CHMP Opinion pursuant to Article 5(3) of Regulation (EC) Nº 726/2004 for nitrosamine impurities in human medicines (EMA/425645/2020</w:t>
      </w:r>
      <w:r w:rsidR="00680A1D">
        <w:rPr>
          <w:lang w:val="en-US"/>
        </w:rPr>
        <w:t>). Based on the information provided it is accepted that no risk was identified on the possible presence of nitrosamine impurities in the active substance or the related finished product.</w:t>
      </w:r>
      <w:r w:rsidR="00680A1D">
        <w:rPr>
          <w:color w:val="0000FF"/>
          <w:lang w:val="en-US"/>
        </w:rPr>
        <w:t xml:space="preserve"> </w:t>
      </w:r>
      <w:r w:rsidRPr="005D25CE" w:rsidR="00680A1D">
        <w:rPr>
          <w:lang w:val="en-US"/>
        </w:rPr>
        <w:t>Therefore, no additional control measures are deemed necessary.&gt;</w:t>
      </w:r>
    </w:p>
    <w:p w:rsidR="004B0694" w:rsidRPr="000958F1" w:rsidP="004B0694" w14:paraId="7C606ABE" w14:textId="77777777">
      <w:pPr>
        <w:pStyle w:val="DraftingNotesAgency"/>
      </w:pPr>
      <w:r w:rsidRPr="000958F1">
        <w:t>Mention the proposed analytical procedures if not included in the specification table and comment on their suitability. Elaborate more on specialised / pivotal methods e.g. potency assays, dissolution (discriminatory power) etc.</w:t>
      </w:r>
    </w:p>
    <w:p w:rsidR="004B0694" w:rsidRPr="000958F1" w:rsidP="004B0694" w14:paraId="19EC0891" w14:textId="77777777">
      <w:pPr>
        <w:pStyle w:val="DraftingNotesAgency"/>
        <w:spacing w:after="0"/>
      </w:pPr>
      <w:r w:rsidRPr="000958F1">
        <w:t>Discuss whether the p</w:t>
      </w:r>
      <w:r w:rsidRPr="000958F1">
        <w:t xml:space="preserve">roposed procedures have been satisfactorily validated and if they are adequate to control the finished product on a routine basis, i.e. as a release test. </w:t>
      </w:r>
    </w:p>
    <w:p w:rsidR="004B0694" w:rsidP="004B0694" w14:paraId="0F115ACD" w14:textId="77777777">
      <w:pPr>
        <w:pStyle w:val="DraftingNotesAgency"/>
        <w:spacing w:after="0"/>
      </w:pPr>
      <w:r w:rsidRPr="000958F1">
        <w:t>Comment on the adequacy of information regarding the reference standards or materials.</w:t>
      </w:r>
    </w:p>
    <w:p w:rsidR="00A95457" w:rsidRPr="004D7D99" w:rsidP="00A453A9" w14:paraId="27D51FD3" w14:textId="77777777">
      <w:pPr>
        <w:pStyle w:val="DraftingNotesAgency"/>
      </w:pPr>
      <w:r w:rsidRPr="004D7D99">
        <w:t>Omission of t</w:t>
      </w:r>
      <w:r w:rsidRPr="004D7D99">
        <w:t>esting or any deviation from the guidelines should be discussed and justify why it has been accepted.</w:t>
      </w:r>
    </w:p>
    <w:p w:rsidR="00A95457" w:rsidRPr="004D7D99" w:rsidP="00A453A9" w14:paraId="3632A1B8" w14:textId="77777777">
      <w:pPr>
        <w:pStyle w:val="BodytextAgency"/>
      </w:pPr>
      <w:r w:rsidRPr="004D7D99">
        <w:t>The analytical methods used have been adequately described and appropriately validated in accordance with the ICH guidelines. Satisfactory information reg</w:t>
      </w:r>
      <w:r w:rsidRPr="004D7D99">
        <w:t>arding the reference standards used for &lt;assay&gt; &lt;and&gt; &lt;impurities&gt; testing has been presented.</w:t>
      </w:r>
    </w:p>
    <w:p w:rsidR="00A95457" w:rsidRPr="00A95457" w:rsidP="00A453A9" w14:paraId="4F72CEEF" w14:textId="77777777">
      <w:pPr>
        <w:pStyle w:val="BodytextAgency"/>
      </w:pPr>
    </w:p>
    <w:p w:rsidR="004B0694" w:rsidRPr="000958F1" w:rsidP="004B0694" w14:paraId="02797E6B" w14:textId="77777777">
      <w:pPr>
        <w:pStyle w:val="DraftingNotesAgency"/>
      </w:pPr>
      <w:r w:rsidRPr="000958F1">
        <w:t>In case a QbD approach is followed in support of analytical method flexibility, mention the method for which it is requested and if it is acceptable.</w:t>
      </w:r>
    </w:p>
    <w:p w:rsidR="004B0694" w:rsidRPr="000958F1" w:rsidP="004B0694" w14:paraId="09F38F50" w14:textId="77777777">
      <w:pPr>
        <w:pStyle w:val="DraftingNotesAgency"/>
      </w:pPr>
      <w:r w:rsidRPr="000958F1">
        <w:t xml:space="preserve">State if </w:t>
      </w:r>
      <w:r w:rsidRPr="000958F1">
        <w:t>further data are required leading to a post-authorisation measure (Recommendation) (e.g. additional/complementary validation studies).</w:t>
      </w:r>
    </w:p>
    <w:p w:rsidR="004B0694" w:rsidRPr="000958F1" w:rsidP="004B0694" w14:paraId="5FCDABA2" w14:textId="77777777">
      <w:pPr>
        <w:pStyle w:val="DraftingNotesAgency"/>
        <w:rPr>
          <w:rFonts w:cs="Courier New"/>
        </w:rPr>
      </w:pPr>
      <w:r w:rsidRPr="000958F1">
        <w:rPr>
          <w:rFonts w:cs="Courier New"/>
        </w:rPr>
        <w:t xml:space="preserve">State clearly whether the finished product is going to be released to the market by real time release testing (RTRT). If </w:t>
      </w:r>
      <w:r w:rsidRPr="000958F1">
        <w:rPr>
          <w:rFonts w:cs="Courier New"/>
        </w:rPr>
        <w:t>RTRT is proposed, comment on the appropriateness of controls of the critical process parameters and critical materials attributes that would justify RTRT.</w:t>
      </w:r>
    </w:p>
    <w:p w:rsidR="004B0694" w:rsidP="004B0694" w14:paraId="703E3FD4" w14:textId="77777777">
      <w:pPr>
        <w:pStyle w:val="DraftingNotesAgency"/>
      </w:pPr>
      <w:r w:rsidRPr="000958F1">
        <w:t>Discuss the adequacy of batch analysis results, the batch size of the tested batches and batch-to-bat</w:t>
      </w:r>
      <w:r w:rsidRPr="000958F1">
        <w:t>ch consistency.</w:t>
      </w:r>
    </w:p>
    <w:p w:rsidR="00A95457" w:rsidRPr="00A95457" w:rsidP="00A453A9" w14:paraId="1F239EB4" w14:textId="77777777">
      <w:pPr>
        <w:pStyle w:val="BodytextAgency"/>
      </w:pPr>
      <w:r w:rsidRPr="004D7D99">
        <w:rPr>
          <w:color w:val="000000"/>
          <w:lang w:val="en-US"/>
        </w:rPr>
        <w:t>Batch analysis results are provided for &lt;number+ scale&gt; batches confirming the consistency of the manufacturing process and its ability to manufacture to the intended product specification.</w:t>
      </w:r>
    </w:p>
    <w:p w:rsidR="004B0694" w:rsidRPr="000958F1" w:rsidP="00A453A9" w14:paraId="348C2E71" w14:textId="77777777">
      <w:pPr>
        <w:pStyle w:val="Heading4Agency"/>
      </w:pPr>
      <w:r w:rsidRPr="000958F1">
        <w:t>Stability of the product</w:t>
      </w:r>
    </w:p>
    <w:p w:rsidR="004B0694" w:rsidRPr="000958F1" w:rsidP="004B0694" w14:paraId="00DE70BC" w14:textId="77777777">
      <w:pPr>
        <w:pStyle w:val="DraftingNotesAgency"/>
      </w:pPr>
      <w:r w:rsidRPr="000958F1">
        <w:t>State clearly the claimed</w:t>
      </w:r>
      <w:r w:rsidRPr="000958F1">
        <w:t xml:space="preserve"> shelf-life/ in-use period and storage conditions as per the SmPC.</w:t>
      </w:r>
    </w:p>
    <w:p w:rsidR="004B0694" w:rsidRPr="000958F1" w:rsidP="004B0694" w14:paraId="70977AF1" w14:textId="77777777">
      <w:pPr>
        <w:pStyle w:val="DraftingNotesAgency"/>
      </w:pPr>
      <w:r w:rsidRPr="000958F1">
        <w:t xml:space="preserve">Include background information to understand the basis for the approved storage conditions, including in-use storage conditions, where relevant. </w:t>
      </w:r>
    </w:p>
    <w:p w:rsidR="007E6AD0" w:rsidP="004B0694" w14:paraId="7E54548D" w14:textId="77777777">
      <w:pPr>
        <w:pStyle w:val="DraftingNotesAgency"/>
      </w:pPr>
      <w:r w:rsidRPr="000958F1">
        <w:t>Confirm whether stability studies / conditi</w:t>
      </w:r>
      <w:r w:rsidRPr="000958F1">
        <w:t>ons were performed according to ICH guidelines and if not why they have been accepted. Comment on the scale of batches and their representativeness of the commercial product.</w:t>
      </w:r>
    </w:p>
    <w:p w:rsidR="006A5A8F" w:rsidRPr="00891EB3" w:rsidP="00A453A9" w14:paraId="043CAB46" w14:textId="77777777">
      <w:pPr>
        <w:pStyle w:val="BodytextAgency"/>
        <w:rPr>
          <w:lang w:val="en-US"/>
        </w:rPr>
      </w:pPr>
      <w:r w:rsidRPr="00891EB3">
        <w:rPr>
          <w:lang w:val="en-US"/>
        </w:rPr>
        <w:t xml:space="preserve">Stability data from &lt;number, scale&gt; batches of finished product stored for up to </w:t>
      </w:r>
      <w:r w:rsidRPr="00891EB3">
        <w:rPr>
          <w:lang w:val="en-US"/>
        </w:rPr>
        <w:t>&lt;number&gt; months under long term conditions (</w:t>
      </w:r>
      <w:r>
        <w:rPr>
          <w:lang w:val="en-US"/>
        </w:rPr>
        <w:t>xx</w:t>
      </w:r>
      <w:r w:rsidRPr="006110D6">
        <w:rPr>
          <w:lang w:val="en-US"/>
        </w:rPr>
        <w:t xml:space="preserve"> ºC / </w:t>
      </w:r>
      <w:r>
        <w:rPr>
          <w:lang w:val="en-US"/>
        </w:rPr>
        <w:t>xx</w:t>
      </w:r>
      <w:r w:rsidRPr="006110D6">
        <w:rPr>
          <w:lang w:val="en-US"/>
        </w:rPr>
        <w:t>% RH</w:t>
      </w:r>
      <w:r w:rsidRPr="00891EB3">
        <w:rPr>
          <w:lang w:val="en-US"/>
        </w:rPr>
        <w:t xml:space="preserve"> </w:t>
      </w:r>
      <w:r>
        <w:rPr>
          <w:lang w:val="en-US"/>
        </w:rPr>
        <w:t xml:space="preserve">, i.e. </w:t>
      </w:r>
      <w:r w:rsidRPr="00891EB3">
        <w:rPr>
          <w:lang w:val="en-US"/>
        </w:rPr>
        <w:t>25 ºC / 60% RH) and for up to &lt;number&gt; months under accelerated conditions</w:t>
      </w:r>
      <w:r>
        <w:rPr>
          <w:lang w:val="en-US"/>
        </w:rPr>
        <w:t xml:space="preserve"> (</w:t>
      </w:r>
      <w:r w:rsidRPr="00891EB3">
        <w:rPr>
          <w:lang w:val="en-US"/>
        </w:rPr>
        <w:t xml:space="preserve"> </w:t>
      </w:r>
      <w:r>
        <w:rPr>
          <w:lang w:val="en-US"/>
        </w:rPr>
        <w:t>xx</w:t>
      </w:r>
      <w:r w:rsidRPr="006110D6">
        <w:rPr>
          <w:lang w:val="en-US"/>
        </w:rPr>
        <w:t xml:space="preserve"> ºC / </w:t>
      </w:r>
      <w:r>
        <w:rPr>
          <w:lang w:val="en-US"/>
        </w:rPr>
        <w:t>xx</w:t>
      </w:r>
      <w:r w:rsidRPr="006110D6">
        <w:rPr>
          <w:lang w:val="en-US"/>
        </w:rPr>
        <w:t>% RH</w:t>
      </w:r>
      <w:r w:rsidRPr="00891EB3">
        <w:rPr>
          <w:lang w:val="en-US"/>
        </w:rPr>
        <w:t xml:space="preserve"> </w:t>
      </w:r>
      <w:r>
        <w:rPr>
          <w:lang w:val="en-US"/>
        </w:rPr>
        <w:t xml:space="preserve">, i.e. </w:t>
      </w:r>
      <w:r w:rsidRPr="00891EB3">
        <w:rPr>
          <w:lang w:val="en-US"/>
        </w:rPr>
        <w:t>40 ºC / 75% RH) according to the ICH guidelines were provided. The batches of &lt;medicinal pr</w:t>
      </w:r>
      <w:r w:rsidRPr="00891EB3">
        <w:rPr>
          <w:lang w:val="en-US"/>
        </w:rPr>
        <w:t xml:space="preserve">oduct&gt; are &lt;identical&gt; &lt;representative&gt;&lt;different&gt; to those proposed for marketing and were packed in the primary packaging proposed for marketing. </w:t>
      </w:r>
    </w:p>
    <w:p w:rsidR="007E6AD0" w:rsidRPr="00A453A9" w:rsidP="00A453A9" w14:paraId="26834E42" w14:textId="77777777">
      <w:pPr>
        <w:pStyle w:val="DraftingNotesAgency"/>
      </w:pPr>
      <w:r w:rsidRPr="00891EB3">
        <w:t>If more than one AS supplier is proposed, discuss whether stability data are representative of all supplier</w:t>
      </w:r>
      <w:r w:rsidRPr="00891EB3">
        <w:t>s and whether there are any differences in stability.</w:t>
      </w:r>
    </w:p>
    <w:p w:rsidR="006A5A8F" w:rsidP="006A5A8F" w14:paraId="165E0BCD" w14:textId="77777777">
      <w:pPr>
        <w:autoSpaceDE w:val="0"/>
        <w:autoSpaceDN w:val="0"/>
        <w:adjustRightInd w:val="0"/>
        <w:spacing w:after="140" w:line="280" w:lineRule="atLeast"/>
        <w:jc w:val="both"/>
        <w:rPr>
          <w:color w:val="000000"/>
          <w:lang w:val="en-US"/>
        </w:rPr>
      </w:pPr>
      <w:r w:rsidRPr="00891EB3">
        <w:rPr>
          <w:color w:val="000000"/>
          <w:lang w:val="en-US"/>
        </w:rPr>
        <w:t>Samples were tested for &lt;include the shelf life specifications if different from the release specifications&gt;. The analytical procedures used are stability indicating.</w:t>
      </w:r>
      <w:r>
        <w:rPr>
          <w:color w:val="000000"/>
          <w:lang w:val="en-US"/>
        </w:rPr>
        <w:t xml:space="preserve"> </w:t>
      </w:r>
      <w:r w:rsidRPr="005D25CE">
        <w:rPr>
          <w:rFonts w:ascii="Courier New" w:eastAsia="Verdana" w:hAnsi="Courier New" w:cs="Times New Roman"/>
          <w:i/>
          <w:color w:val="339966"/>
          <w:sz w:val="22"/>
          <w:lang w:eastAsia="en-GB"/>
        </w:rPr>
        <w:t xml:space="preserve">If </w:t>
      </w:r>
      <w:r>
        <w:rPr>
          <w:rFonts w:ascii="Courier New" w:eastAsia="Verdana" w:hAnsi="Courier New" w:cs="Times New Roman"/>
          <w:i/>
          <w:color w:val="339966"/>
          <w:sz w:val="22"/>
          <w:lang w:eastAsia="en-GB"/>
        </w:rPr>
        <w:t>t</w:t>
      </w:r>
      <w:r w:rsidRPr="005D25CE">
        <w:rPr>
          <w:rFonts w:ascii="Courier New" w:eastAsia="Verdana" w:hAnsi="Courier New" w:cs="Times New Roman"/>
          <w:i/>
          <w:color w:val="339966"/>
          <w:sz w:val="22"/>
          <w:lang w:eastAsia="en-GB"/>
        </w:rPr>
        <w:t xml:space="preserve">he parameters tested are the </w:t>
      </w:r>
      <w:r w:rsidRPr="005D25CE">
        <w:rPr>
          <w:rFonts w:ascii="Courier New" w:eastAsia="Verdana" w:hAnsi="Courier New" w:cs="Times New Roman"/>
          <w:i/>
          <w:color w:val="339966"/>
          <w:sz w:val="22"/>
          <w:lang w:eastAsia="en-GB"/>
        </w:rPr>
        <w:t>same as for release</w:t>
      </w:r>
      <w:r>
        <w:rPr>
          <w:rFonts w:ascii="Courier New" w:eastAsia="Verdana" w:hAnsi="Courier New" w:cs="Times New Roman"/>
          <w:i/>
          <w:color w:val="339966"/>
          <w:sz w:val="22"/>
          <w:lang w:eastAsia="en-GB"/>
        </w:rPr>
        <w:t xml:space="preserve"> used the following sentence</w:t>
      </w:r>
      <w:r w:rsidRPr="00D55741">
        <w:rPr>
          <w:color w:val="000000"/>
        </w:rPr>
        <w:t xml:space="preserve"> &lt;The analytical methods used were the same as for release and were stability indicating</w:t>
      </w:r>
      <w:r w:rsidR="00150FD4">
        <w:rPr>
          <w:color w:val="000000"/>
        </w:rPr>
        <w:t>.</w:t>
      </w:r>
      <w:r>
        <w:rPr>
          <w:color w:val="000000"/>
        </w:rPr>
        <w:t>&gt;</w:t>
      </w:r>
    </w:p>
    <w:p w:rsidR="007E6AD0" w:rsidRPr="00891EB3" w:rsidP="007E6AD0" w14:paraId="30F77870" w14:textId="77777777">
      <w:pPr>
        <w:autoSpaceDE w:val="0"/>
        <w:autoSpaceDN w:val="0"/>
        <w:adjustRightInd w:val="0"/>
        <w:spacing w:after="140" w:line="280" w:lineRule="atLeast"/>
        <w:jc w:val="both"/>
        <w:rPr>
          <w:rFonts w:ascii="Courier New" w:eastAsia="Verdana" w:hAnsi="Courier New" w:cs="Times New Roman"/>
          <w:i/>
          <w:color w:val="339966"/>
          <w:sz w:val="22"/>
          <w:lang w:eastAsia="en-GB"/>
        </w:rPr>
      </w:pPr>
      <w:r w:rsidRPr="00891EB3">
        <w:rPr>
          <w:rFonts w:ascii="Courier New" w:eastAsia="Verdana" w:hAnsi="Courier New" w:cs="Times New Roman"/>
          <w:i/>
          <w:color w:val="339966"/>
          <w:sz w:val="22"/>
          <w:lang w:eastAsia="en-GB"/>
        </w:rPr>
        <w:t>Briefly discuss the stability results e.g. no trends, or increase of X impurity etc. for normal stability , in-use and</w:t>
      </w:r>
      <w:r w:rsidRPr="00891EB3">
        <w:rPr>
          <w:rFonts w:ascii="Courier New" w:eastAsia="Verdana" w:hAnsi="Courier New" w:cs="Times New Roman"/>
          <w:i/>
          <w:color w:val="339966"/>
          <w:sz w:val="22"/>
          <w:lang w:eastAsia="en-GB"/>
        </w:rPr>
        <w:t xml:space="preserve"> photostability etc.</w:t>
      </w:r>
      <w:r w:rsidRPr="00891EB3">
        <w:t xml:space="preserve"> </w:t>
      </w:r>
      <w:r w:rsidRPr="00891EB3">
        <w:rPr>
          <w:rFonts w:ascii="Courier New" w:eastAsia="Verdana" w:hAnsi="Courier New" w:cs="Times New Roman"/>
          <w:i/>
          <w:color w:val="339966"/>
          <w:sz w:val="22"/>
          <w:lang w:eastAsia="en-GB"/>
        </w:rPr>
        <w:t xml:space="preserve">Results should confirm </w:t>
      </w:r>
      <w:r w:rsidRPr="00891EB3">
        <w:t>&lt;…no significant changes have been observed</w:t>
      </w:r>
      <w:r w:rsidR="00150FD4">
        <w:t>.</w:t>
      </w:r>
      <w:r w:rsidRPr="00891EB3">
        <w:t>&gt;</w:t>
      </w:r>
      <w:r w:rsidRPr="00891EB3">
        <w:rPr>
          <w:rFonts w:ascii="Courier New" w:eastAsia="Verdana" w:hAnsi="Courier New" w:cs="Times New Roman"/>
          <w:i/>
          <w:color w:val="339966"/>
          <w:sz w:val="22"/>
          <w:lang w:eastAsia="en-GB"/>
        </w:rPr>
        <w:t xml:space="preserve"> or alternatively that:</w:t>
      </w:r>
    </w:p>
    <w:p w:rsidR="007E6AD0" w:rsidRPr="00891EB3" w:rsidP="00A453A9" w14:paraId="20D426AC" w14:textId="77777777">
      <w:pPr>
        <w:pStyle w:val="BodytextAgency"/>
        <w:rPr>
          <w:rFonts w:ascii="Courier New" w:hAnsi="Courier New" w:cs="Times New Roman"/>
          <w:i/>
          <w:color w:val="339966"/>
          <w:sz w:val="22"/>
        </w:rPr>
      </w:pPr>
      <w:r w:rsidRPr="00891EB3">
        <w:t>&lt;…observed physical and chemical changes were small, and not likely to have a significant effect on efficacy and safety of the product when use</w:t>
      </w:r>
      <w:r w:rsidRPr="00891EB3">
        <w:t>d according to the directions in the SmPC.&gt;</w:t>
      </w:r>
    </w:p>
    <w:p w:rsidR="004B0694" w:rsidRPr="00A453A9" w:rsidP="00A453A9" w14:paraId="05DC60FD" w14:textId="77777777">
      <w:pPr>
        <w:pStyle w:val="DraftingNotesAgency"/>
      </w:pPr>
      <w:r w:rsidRPr="00A453A9">
        <w:t>Discuss any out of specifications results and mention the conclusions in this respect. Discuss any relevant findings identified during the stability studies, especially discuss findings that led to shelf-life res</w:t>
      </w:r>
      <w:r w:rsidRPr="00A453A9">
        <w:t>trictions or storage precautions</w:t>
      </w:r>
      <w:r w:rsidRPr="00A453A9" w:rsidR="00150FD4">
        <w:t>.</w:t>
      </w:r>
    </w:p>
    <w:p w:rsidR="006E2063" w:rsidRPr="00A453A9" w:rsidP="00A453A9" w14:paraId="72818ED7" w14:textId="77777777">
      <w:pPr>
        <w:pStyle w:val="DraftingNotesAgency"/>
      </w:pPr>
      <w:r w:rsidRPr="00A453A9">
        <w:t xml:space="preserve">In case bracketing/matrixing is used, discuss the acceptability. </w:t>
      </w:r>
    </w:p>
    <w:p w:rsidR="004B0694" w:rsidRPr="00A453A9" w:rsidP="00A453A9" w14:paraId="6F51D280" w14:textId="77777777">
      <w:pPr>
        <w:pStyle w:val="DraftingNotesAgency"/>
      </w:pPr>
      <w:r w:rsidRPr="00A453A9">
        <w:t>For oral solid products: mention</w:t>
      </w:r>
      <w:r w:rsidRPr="00A453A9" w:rsidR="006E2063">
        <w:t xml:space="preserve"> stability studies outside the primary container, only if such data/information has been submitted (should not be requested </w:t>
      </w:r>
      <w:r w:rsidRPr="00A453A9" w:rsidR="003E3C4D">
        <w:t>unless a need is anticipated</w:t>
      </w:r>
      <w:r w:rsidRPr="00A453A9" w:rsidR="006E2063">
        <w:t>.</w:t>
      </w:r>
    </w:p>
    <w:p w:rsidR="004B0694" w:rsidRPr="00A453A9" w:rsidP="00A453A9" w14:paraId="31057734" w14:textId="77777777">
      <w:pPr>
        <w:pStyle w:val="DraftingNotesAgency"/>
      </w:pPr>
      <w:r w:rsidRPr="00A453A9">
        <w:t>Discuss the stability results and if they showed significant changes or trends, and conclude on whether the observed physical and chemical changes are (not) likely to have a significant effect on efficacy and safety of the pro</w:t>
      </w:r>
      <w:r w:rsidRPr="00A453A9">
        <w:t>duct when used according to the directions in the SmPC. If any out of specifications results were observed, mention the conclusions in this respect.</w:t>
      </w:r>
    </w:p>
    <w:p w:rsidR="004B0694" w:rsidRPr="00A453A9" w:rsidP="00A453A9" w14:paraId="39BAE5BA" w14:textId="77777777">
      <w:pPr>
        <w:pStyle w:val="DraftingNotesAgency"/>
      </w:pPr>
      <w:r w:rsidRPr="00A453A9">
        <w:t>Stability in refrigerated/freezer conditions and any information on temperature cycling testing should be r</w:t>
      </w:r>
      <w:r w:rsidRPr="00A453A9">
        <w:t>eflected, especially for critical formulations.</w:t>
      </w:r>
    </w:p>
    <w:p w:rsidR="004B0694" w:rsidRPr="00A453A9" w:rsidP="00A453A9" w14:paraId="520BD042" w14:textId="77777777">
      <w:pPr>
        <w:pStyle w:val="DraftingNotesAgency"/>
      </w:pPr>
      <w:r w:rsidRPr="00A453A9">
        <w:t>Discuss results from in-use stability studies if relevant</w:t>
      </w:r>
      <w:r w:rsidRPr="00A453A9" w:rsidR="003E3C4D">
        <w:t xml:space="preserve"> and mention if an in-use stability text is needed or can be excluded in the SmPC.</w:t>
      </w:r>
      <w:r w:rsidRPr="00A453A9">
        <w:t xml:space="preserve"> </w:t>
      </w:r>
    </w:p>
    <w:p w:rsidR="004B0694" w:rsidRPr="00A453A9" w:rsidP="00A453A9" w14:paraId="2A415CF4" w14:textId="77777777">
      <w:pPr>
        <w:pStyle w:val="DraftingNotesAgency"/>
      </w:pPr>
      <w:r w:rsidRPr="00A453A9">
        <w:t xml:space="preserve">Discuss results from photostability and stress studies. </w:t>
      </w:r>
    </w:p>
    <w:p w:rsidR="004B0694" w:rsidRPr="00A453A9" w:rsidP="00A453A9" w14:paraId="2897C27A" w14:textId="77777777">
      <w:pPr>
        <w:pStyle w:val="DraftingNotesAgency"/>
      </w:pPr>
      <w:r w:rsidRPr="00A453A9">
        <w:t>Discuss the stability recommendations as indicated in the SmPC after opening (in-use), reconstitution, dilution, mixing with food etc., or compatibility with administration devices and the performanc</w:t>
      </w:r>
      <w:r w:rsidRPr="00A453A9">
        <w:t>e of the Ph.Eur. preservative efficacy test as appropriate.</w:t>
      </w:r>
    </w:p>
    <w:p w:rsidR="007E6AD0" w:rsidRPr="00827852" w:rsidP="00A453A9" w14:paraId="610C80E2" w14:textId="77777777">
      <w:pPr>
        <w:pStyle w:val="BodytextAgency"/>
        <w:rPr>
          <w:lang w:val="en-US"/>
        </w:rPr>
      </w:pPr>
      <w:r w:rsidRPr="00827852">
        <w:rPr>
          <w:lang w:val="en-US"/>
        </w:rPr>
        <w:t>Based on available stability data, the proposed shelf-life of X months and &lt;storage conditions&gt; as stated in the SmPC (section 6.3) are acceptable.</w:t>
      </w:r>
    </w:p>
    <w:p w:rsidR="004B0694" w:rsidRPr="000958F1" w:rsidP="00A453A9" w14:paraId="37B951A4" w14:textId="77777777">
      <w:pPr>
        <w:pStyle w:val="DraftingNotesAgency"/>
      </w:pPr>
      <w:r w:rsidRPr="00A453A9">
        <w:t xml:space="preserve">State if further stability data are required as </w:t>
      </w:r>
      <w:r w:rsidRPr="00A453A9">
        <w:t xml:space="preserve">part of a post-approval measure(Recommendation), e.g. additional in-use stability studies, full scale data following introduction of a lately introduced additional </w:t>
      </w:r>
      <w:r w:rsidRPr="00A453A9">
        <w:t>manufacturing facility while comparability and primary stability data already available.</w:t>
      </w:r>
    </w:p>
    <w:p w:rsidR="004B0694" w:rsidRPr="000958F1" w:rsidP="00A12A3C" w14:paraId="5B7DDDDD" w14:textId="77777777">
      <w:pPr>
        <w:pStyle w:val="Heading4Agency"/>
      </w:pPr>
      <w:r>
        <w:t>&lt;</w:t>
      </w:r>
      <w:r w:rsidRPr="000958F1">
        <w:t>Post approval change management protocol(s)</w:t>
      </w:r>
      <w:r>
        <w:t>&gt;</w:t>
      </w:r>
    </w:p>
    <w:p w:rsidR="004B0694" w:rsidRPr="000958F1" w:rsidP="004B0694" w14:paraId="06B54699" w14:textId="77777777">
      <w:pPr>
        <w:pStyle w:val="DraftingNotesAgency"/>
      </w:pPr>
      <w:r w:rsidRPr="000958F1">
        <w:t>If a post approval change management protocol (PACMP) has been proposed explain briefly what aspect it relates to and if it can be accepted.</w:t>
      </w:r>
    </w:p>
    <w:p w:rsidR="004B0694" w:rsidRPr="000958F1" w:rsidP="00A12A3C" w14:paraId="736210DA" w14:textId="77777777">
      <w:pPr>
        <w:pStyle w:val="Heading4Agency"/>
      </w:pPr>
      <w:r w:rsidRPr="000958F1">
        <w:t>Adventitious agents</w:t>
      </w:r>
    </w:p>
    <w:p w:rsidR="004B0694" w:rsidP="004B0694" w14:paraId="142D8105" w14:textId="77777777">
      <w:pPr>
        <w:pStyle w:val="DraftingNotesAgency"/>
      </w:pPr>
      <w:r w:rsidRPr="000958F1">
        <w:t>Highlight any TSE aspects of starting materials, r</w:t>
      </w:r>
      <w:r w:rsidRPr="000958F1">
        <w:t xml:space="preserve">eagents, excipients, adjuvants, active substance and confirm the adequacy of </w:t>
      </w:r>
      <w:r w:rsidR="00B41F67">
        <w:t xml:space="preserve">the </w:t>
      </w:r>
      <w:r w:rsidRPr="000958F1">
        <w:t>information.</w:t>
      </w:r>
    </w:p>
    <w:p w:rsidR="007E6AD0" w:rsidP="007E6AD0" w14:paraId="30BB602E" w14:textId="77777777">
      <w:pPr>
        <w:pStyle w:val="DraftingNotesAgency"/>
      </w:pPr>
      <w:r>
        <w:t>For example, add as relevant:</w:t>
      </w:r>
    </w:p>
    <w:p w:rsidR="007E6AD0" w:rsidRPr="00E706E3" w:rsidP="00A453A9" w14:paraId="1F658381" w14:textId="77777777">
      <w:pPr>
        <w:pStyle w:val="BodytextAgency"/>
      </w:pPr>
      <w:r w:rsidRPr="00E706E3">
        <w:t>&lt;It is confirmed that the lactose is produced from milk from healthy animals in the same condition as those used to collect milk for</w:t>
      </w:r>
      <w:r w:rsidRPr="00E706E3">
        <w:t xml:space="preserve"> human consumption and that the lactose has been prepared without the use of ruminant material other than calf rennet according to the Note for Guidance on Minimising the Risk of Transmitting Animal Spongiform Encephalopathy Agents Via Human and veterinary</w:t>
      </w:r>
      <w:r w:rsidRPr="00E706E3">
        <w:t xml:space="preserve"> medicinal products.&gt;</w:t>
      </w:r>
    </w:p>
    <w:p w:rsidR="007E6AD0" w:rsidRPr="00E706E3" w:rsidP="00A453A9" w14:paraId="1472A796" w14:textId="77777777">
      <w:pPr>
        <w:pStyle w:val="BodytextAgency"/>
      </w:pPr>
      <w:r w:rsidRPr="00E706E3">
        <w:t xml:space="preserve">&lt;Gelatine obtained from bovine sources is used in the product. Valid TSE CEP from the suppliers of the gelatine used in the manufacture is provided. </w:t>
      </w:r>
      <w:r w:rsidR="00B41F67">
        <w:t>&gt;</w:t>
      </w:r>
    </w:p>
    <w:p w:rsidR="007E6AD0" w:rsidRPr="007E6AD0" w:rsidP="00A453A9" w14:paraId="0D93D00E" w14:textId="77777777">
      <w:pPr>
        <w:pStyle w:val="BodytextAgency"/>
      </w:pPr>
      <w:r w:rsidRPr="00E706E3">
        <w:t>&lt; No excipients derived from animal or human origin have been used.&gt;</w:t>
      </w:r>
    </w:p>
    <w:p w:rsidR="004B0694" w:rsidRPr="000958F1" w:rsidP="004B0694" w14:paraId="7AA16327" w14:textId="77777777">
      <w:pPr>
        <w:pStyle w:val="BodytextAgency"/>
      </w:pPr>
    </w:p>
    <w:p w:rsidR="00A77090" w:rsidRPr="000958F1" w:rsidP="00A77090" w14:paraId="1C65C69B" w14:textId="77777777">
      <w:pPr>
        <w:pStyle w:val="Heading3Agency"/>
      </w:pPr>
      <w:r w:rsidRPr="000958F1">
        <w:t xml:space="preserve">Discussion </w:t>
      </w:r>
      <w:r w:rsidRPr="000958F1" w:rsidR="004B0694">
        <w:t xml:space="preserve">and conclusions </w:t>
      </w:r>
      <w:r w:rsidRPr="000958F1">
        <w:t>on chemical, pharmaceutical and biological aspects</w:t>
      </w:r>
    </w:p>
    <w:p w:rsidR="004B0694" w:rsidRPr="000958F1" w:rsidP="004B0694" w14:paraId="0780F078" w14:textId="77777777">
      <w:pPr>
        <w:pStyle w:val="DraftingNotesAgency"/>
      </w:pPr>
      <w:r w:rsidRPr="000958F1">
        <w:rPr>
          <w:b/>
        </w:rPr>
        <w:t>Please also refer to section 8 of the D80 Quality AR guidance document.</w:t>
      </w:r>
    </w:p>
    <w:p w:rsidR="004B0694" w:rsidRPr="00BD0FCA" w:rsidP="00BD0FCA" w14:paraId="7895DBFF" w14:textId="77777777">
      <w:pPr>
        <w:pStyle w:val="DraftingNotesAgency"/>
      </w:pPr>
      <w:r w:rsidRPr="00BD0FCA">
        <w:t>Mention only the significant points of discussion as described in sections 3.1.2 and 3.1.3 to allow the reader comprehe</w:t>
      </w:r>
      <w:r w:rsidRPr="00BD0FCA">
        <w:t xml:space="preserve">nsive access to the relevant findings thus enabling adequate benefit risk assessment. Take caution that this should not be a reiteration of the section 3.2.3. Mention those aspects from the active substance and </w:t>
      </w:r>
      <w:r w:rsidRPr="00BD0FCA" w:rsidR="0079110A">
        <w:t>finished</w:t>
      </w:r>
      <w:r w:rsidRPr="00BD0FCA">
        <w:t xml:space="preserve"> product that are related, e.g. speci</w:t>
      </w:r>
      <w:r w:rsidRPr="00BD0FCA">
        <w:t xml:space="preserve">fications of drug substance are too wide which result in too wide limits for </w:t>
      </w:r>
      <w:r w:rsidRPr="00BD0FCA" w:rsidR="0079110A">
        <w:t>finished</w:t>
      </w:r>
      <w:r w:rsidRPr="00BD0FCA">
        <w:t xml:space="preserve"> product.</w:t>
      </w:r>
    </w:p>
    <w:p w:rsidR="004B0694" w:rsidRPr="00BD0FCA" w:rsidP="00BD0FCA" w14:paraId="2825AC84" w14:textId="77777777">
      <w:pPr>
        <w:pStyle w:val="DraftingNotesAgency"/>
      </w:pPr>
      <w:r w:rsidRPr="00BD0FCA">
        <w:t xml:space="preserve">In relation to the Quality aspects impacting the benefit-risk balance, indicate if there is any quality aspect either in the active substance or in the finished </w:t>
      </w:r>
      <w:r w:rsidRPr="00BD0FCA">
        <w:t>product which could lead to impact on the benefit-risk Balance. Consider particularly the following aspects:</w:t>
      </w:r>
    </w:p>
    <w:p w:rsidR="004B0694" w:rsidRPr="00BD0FCA" w:rsidP="00BD0FCA" w14:paraId="48580690" w14:textId="77777777">
      <w:pPr>
        <w:pStyle w:val="DraftingNotesAgency"/>
      </w:pPr>
      <w:r w:rsidRPr="00BD0FCA">
        <w:t>- Is the control strategy sufficient to guarantee consistent/ satisfactory quality/performance of the product?</w:t>
      </w:r>
    </w:p>
    <w:p w:rsidR="004B0694" w:rsidRPr="00BD0FCA" w:rsidP="00BD0FCA" w14:paraId="7400AE82" w14:textId="77777777">
      <w:pPr>
        <w:pStyle w:val="DraftingNotesAgency"/>
      </w:pPr>
      <w:r w:rsidRPr="00BD0FCA">
        <w:t>- Is there sufficient stability data</w:t>
      </w:r>
      <w:r w:rsidRPr="00BD0FCA">
        <w:t xml:space="preserve"> to ensure safe use?</w:t>
      </w:r>
    </w:p>
    <w:p w:rsidR="004B0694" w:rsidRPr="00BD0FCA" w:rsidP="00BD0FCA" w14:paraId="59339627" w14:textId="77777777">
      <w:pPr>
        <w:pStyle w:val="DraftingNotesAgency"/>
      </w:pPr>
      <w:r w:rsidRPr="00BD0FCA">
        <w:t>- Are the batches used in clinical trials representative with regard to the commercial product to guarantee that the latter will be the same as the clinical batches?</w:t>
      </w:r>
    </w:p>
    <w:p w:rsidR="004038E9" w:rsidP="0079110A" w14:paraId="2B1449C9" w14:textId="77777777">
      <w:pPr>
        <w:pStyle w:val="BodytextAgency"/>
      </w:pPr>
    </w:p>
    <w:p w:rsidR="0079110A" w:rsidRPr="00E07D43" w:rsidP="00BD0FCA" w14:paraId="445F61E9" w14:textId="77777777">
      <w:pPr>
        <w:pStyle w:val="DraftingNotesAgency"/>
      </w:pPr>
      <w:r w:rsidRPr="005D25CE">
        <w:t>Mention briefly the Major Objections during the assessment and how t</w:t>
      </w:r>
      <w:r w:rsidRPr="005D25CE">
        <w:t xml:space="preserve">hey have </w:t>
      </w:r>
      <w:r w:rsidR="00B74EBA">
        <w:t xml:space="preserve">been </w:t>
      </w:r>
      <w:r w:rsidRPr="005D25CE">
        <w:t>resolve</w:t>
      </w:r>
      <w:r w:rsidR="00B74EBA">
        <w:t>d.</w:t>
      </w:r>
    </w:p>
    <w:p w:rsidR="004B0694" w:rsidRPr="000958F1" w:rsidP="004B0694" w14:paraId="1A3C02D6" w14:textId="77777777">
      <w:pPr>
        <w:pStyle w:val="DraftingNotesAgency"/>
      </w:pPr>
      <w:r w:rsidRPr="000958F1">
        <w:t>At the time of a positive Opinion:</w:t>
      </w:r>
    </w:p>
    <w:p w:rsidR="004B0694" w:rsidRPr="000958F1" w:rsidP="004B0694" w14:paraId="0B458165" w14:textId="77777777">
      <w:pPr>
        <w:pStyle w:val="DraftingNotesAgency"/>
      </w:pPr>
      <w:r w:rsidRPr="000958F1">
        <w:t>- For standard non-contentious products a standard wording may</w:t>
      </w:r>
      <w:r w:rsidRPr="000958F1">
        <w:rPr>
          <w:spacing w:val="28"/>
        </w:rPr>
        <w:t xml:space="preserve"> </w:t>
      </w:r>
      <w:r w:rsidRPr="000958F1">
        <w:t>be used along the following lines:</w:t>
      </w:r>
    </w:p>
    <w:p w:rsidR="004B0694" w:rsidRPr="00BD0FCA" w:rsidP="00BD0FCA" w14:paraId="0481B545" w14:textId="77777777">
      <w:pPr>
        <w:pStyle w:val="BodytextAgency"/>
        <w:rPr>
          <w:lang w:val="en-US"/>
        </w:rPr>
      </w:pPr>
      <w:r w:rsidRPr="00BD0FCA">
        <w:rPr>
          <w:lang w:val="en-US"/>
        </w:rPr>
        <w:t xml:space="preserve">“…Information on development, manufacture and control of the active substance and finished </w:t>
      </w:r>
      <w:r w:rsidRPr="00BD0FCA">
        <w:rPr>
          <w:lang w:val="en-US"/>
        </w:rPr>
        <w:t>product have been presented in a satisfactory manner. The results of tests carried out indicate satisfactory consistency and uniformity of important product quality characteristics, and these in turn lead to the conclusion that the product should have a sa</w:t>
      </w:r>
      <w:r w:rsidRPr="00BD0FCA">
        <w:rPr>
          <w:lang w:val="en-US"/>
        </w:rPr>
        <w:t>tisfactory and uniform performance in the clinic.”</w:t>
      </w:r>
    </w:p>
    <w:p w:rsidR="004B0694" w:rsidRPr="000958F1" w:rsidP="004B0694" w14:paraId="7F13C6AB" w14:textId="77777777">
      <w:pPr>
        <w:pStyle w:val="DraftingNotesAgency"/>
      </w:pPr>
      <w:r w:rsidRPr="000958F1">
        <w:t xml:space="preserve">- In case quality issues have been identified for inclusion in Annex II as conditions, use the following statement. Any measure identified as a condition needs to be well motivated in the CHMP AR, notably </w:t>
      </w:r>
      <w:r w:rsidRPr="000958F1">
        <w:t>the need for a condition should be explained in the context of a positive benefit-risk balance:</w:t>
      </w:r>
    </w:p>
    <w:p w:rsidR="004B0694" w:rsidRPr="00BD0FCA" w:rsidP="00BD0FCA" w14:paraId="34B98D93" w14:textId="77777777">
      <w:pPr>
        <w:pStyle w:val="BodytextAgency"/>
        <w:rPr>
          <w:lang w:val="en-US"/>
        </w:rPr>
      </w:pPr>
      <w:r w:rsidRPr="00BD0FCA">
        <w:rPr>
          <w:lang w:val="en-US"/>
        </w:rPr>
        <w:t>“The CHMP has identified the following measures necessary to address the identified quality developments issues that may have a potential impact on the safe and</w:t>
      </w:r>
      <w:r w:rsidRPr="00BD0FCA">
        <w:rPr>
          <w:lang w:val="en-US"/>
        </w:rPr>
        <w:t xml:space="preserve"> effective use of the medicinal product:”</w:t>
      </w:r>
    </w:p>
    <w:p w:rsidR="004B0694" w:rsidRPr="000958F1" w:rsidP="004B0694" w14:paraId="4D791931" w14:textId="77777777">
      <w:pPr>
        <w:pStyle w:val="DraftingNotesAgency"/>
      </w:pPr>
      <w:r w:rsidRPr="000958F1">
        <w:t xml:space="preserve">Plus, </w:t>
      </w:r>
      <w:r w:rsidR="0079110A">
        <w:t xml:space="preserve">in case </w:t>
      </w:r>
      <w:r w:rsidR="008B1AD3">
        <w:t>o</w:t>
      </w:r>
      <w:r w:rsidR="0079110A">
        <w:t xml:space="preserve">f recommendations: </w:t>
      </w:r>
    </w:p>
    <w:p w:rsidR="004B0694" w:rsidRPr="00BD0FCA" w:rsidP="00BD0FCA" w14:paraId="39C85002" w14:textId="77777777">
      <w:pPr>
        <w:pStyle w:val="BodytextAgency"/>
        <w:rPr>
          <w:lang w:val="en-US"/>
        </w:rPr>
      </w:pPr>
      <w:r w:rsidRPr="00BD0FCA">
        <w:rPr>
          <w:lang w:val="en-US"/>
        </w:rPr>
        <w:t>“At the time of the CHMP opinion, there were a number of minor unresolved quality issues having no impact on the benefit-risk balance of the product.”</w:t>
      </w:r>
    </w:p>
    <w:p w:rsidR="004B0694" w:rsidP="004B0694" w14:paraId="54B22315" w14:textId="77777777">
      <w:pPr>
        <w:pStyle w:val="DraftingNotesAgency"/>
      </w:pPr>
      <w:r w:rsidRPr="000958F1">
        <w:t xml:space="preserve">Alternatively, in the case of a </w:t>
      </w:r>
      <w:r w:rsidRPr="000958F1">
        <w:rPr>
          <w:b/>
        </w:rPr>
        <w:t>negative quality report</w:t>
      </w:r>
      <w:r w:rsidRPr="000958F1">
        <w:t xml:space="preserve">, contributing to a </w:t>
      </w:r>
      <w:r w:rsidRPr="000958F1">
        <w:rPr>
          <w:b/>
        </w:rPr>
        <w:t>negative CHMP Opinion</w:t>
      </w:r>
      <w:r w:rsidRPr="000958F1">
        <w:t xml:space="preserve">, the </w:t>
      </w:r>
      <w:r w:rsidRPr="000958F1">
        <w:rPr>
          <w:b/>
        </w:rPr>
        <w:t>main</w:t>
      </w:r>
      <w:r w:rsidRPr="000958F1">
        <w:t xml:space="preserve"> quality problems need to be highlighted here and repeated in the final benefit-risk statement, later in the report (section 5).</w:t>
      </w:r>
    </w:p>
    <w:p w:rsidR="00FE670F" w:rsidRPr="00BD0FCA" w:rsidP="00BD0FCA" w14:paraId="50F8CBF9" w14:textId="77777777">
      <w:pPr>
        <w:keepNext/>
        <w:numPr>
          <w:ilvl w:val="2"/>
          <w:numId w:val="33"/>
        </w:numPr>
        <w:spacing w:before="280" w:after="220"/>
        <w:outlineLvl w:val="2"/>
        <w:rPr>
          <w:rFonts w:eastAsia="Verdana" w:cs="Arial"/>
          <w:b/>
          <w:bCs/>
          <w:kern w:val="32"/>
          <w:sz w:val="22"/>
          <w:szCs w:val="22"/>
          <w:lang w:eastAsia="en-GB"/>
        </w:rPr>
      </w:pPr>
      <w:bookmarkStart w:id="63" w:name="_Toc305065666"/>
      <w:r w:rsidRPr="00FE670F">
        <w:rPr>
          <w:rFonts w:eastAsia="Verdana" w:cs="Arial"/>
          <w:b/>
          <w:bCs/>
          <w:kern w:val="32"/>
          <w:sz w:val="22"/>
          <w:szCs w:val="22"/>
          <w:lang w:eastAsia="en-GB"/>
        </w:rPr>
        <w:t>Conclusions on the ch</w:t>
      </w:r>
      <w:r w:rsidRPr="00FE670F">
        <w:rPr>
          <w:rFonts w:eastAsia="Verdana" w:cs="Arial"/>
          <w:b/>
          <w:bCs/>
          <w:kern w:val="32"/>
          <w:sz w:val="22"/>
          <w:szCs w:val="22"/>
          <w:lang w:eastAsia="en-GB"/>
        </w:rPr>
        <w:t>emical, pharmaceutical and biological aspects</w:t>
      </w:r>
      <w:bookmarkEnd w:id="63"/>
      <w:r w:rsidRPr="00FE670F">
        <w:rPr>
          <w:rFonts w:eastAsia="Verdana" w:cs="Arial"/>
          <w:b/>
          <w:bCs/>
          <w:kern w:val="32"/>
          <w:sz w:val="22"/>
          <w:szCs w:val="22"/>
          <w:lang w:eastAsia="en-GB"/>
        </w:rPr>
        <w:t xml:space="preserve"> </w:t>
      </w:r>
    </w:p>
    <w:p w:rsidR="00FE670F" w:rsidRPr="00FE670F" w:rsidP="00BD0FCA" w14:paraId="73B5E625" w14:textId="77777777">
      <w:pPr>
        <w:pStyle w:val="DraftingNotesAgency"/>
      </w:pPr>
      <w:r w:rsidRPr="00FE670F">
        <w:t xml:space="preserve">The following "standard" wording could be considered: </w:t>
      </w:r>
    </w:p>
    <w:p w:rsidR="00FE670F" w:rsidRPr="00FE670F" w:rsidP="00BD0FCA" w14:paraId="244B1FB7" w14:textId="77777777">
      <w:pPr>
        <w:pStyle w:val="BodytextAgency"/>
        <w:rPr>
          <w:lang w:val="en-US"/>
        </w:rPr>
      </w:pPr>
      <w:r w:rsidRPr="00FE670F">
        <w:rPr>
          <w:lang w:val="en-US"/>
        </w:rPr>
        <w:t>The quality of this product is considered to be acceptable when used in accordance with the conditions defined in the SmPC. Physicochemical and biological</w:t>
      </w:r>
      <w:r w:rsidRPr="00FE670F">
        <w:rPr>
          <w:lang w:val="en-US"/>
        </w:rPr>
        <w:t xml:space="preserve"> aspects relevant to the uniform clinical performance of the product have been investigated and are controlled in a satisfactory way. &lt;Data has been presented to give reassurance on viral/TSE safety&gt;.</w:t>
      </w:r>
    </w:p>
    <w:p w:rsidR="00FE670F" w:rsidRPr="00FE670F" w:rsidP="00BD0FCA" w14:paraId="710C7623" w14:textId="77777777">
      <w:pPr>
        <w:pStyle w:val="DraftingNotesAgency"/>
      </w:pPr>
      <w:r w:rsidRPr="00FE670F">
        <w:t>In case quality issues have been identified for inclusi</w:t>
      </w:r>
      <w:r w:rsidRPr="00FE670F">
        <w:t>on in Annex II as conditions, use the following statement. Any measure identified as a condition needs to be well motivated in the CHMP AR, notably the need for a condition should be explained in the context of a positive benefit/risk balance:</w:t>
      </w:r>
    </w:p>
    <w:p w:rsidR="00FE670F" w:rsidRPr="00FE670F" w:rsidP="00BD0FCA" w14:paraId="061D0192" w14:textId="77777777">
      <w:pPr>
        <w:pStyle w:val="BodytextAgency"/>
      </w:pPr>
      <w:r w:rsidRPr="00FE670F">
        <w:t>&lt;The CHMP ha</w:t>
      </w:r>
      <w:r w:rsidRPr="00FE670F">
        <w:t>s identified the following measures necessary to address the identified quality developments issues that may have a potential impact on the safe and effective use of the medicinal product:&gt;</w:t>
      </w:r>
    </w:p>
    <w:p w:rsidR="00FE670F" w:rsidRPr="00FE670F" w:rsidP="00BD0FCA" w14:paraId="21D20466" w14:textId="77777777">
      <w:pPr>
        <w:pStyle w:val="DraftingNotesAgency"/>
      </w:pPr>
      <w:r w:rsidRPr="00FE670F">
        <w:t>It is needed to justify the measures when the quality could impact</w:t>
      </w:r>
      <w:r w:rsidRPr="00FE670F">
        <w:t xml:space="preserve"> in the safety and efficacy and why the benefit/risk remains positive</w:t>
      </w:r>
    </w:p>
    <w:p w:rsidR="00FE670F" w:rsidRPr="00FE670F" w:rsidP="00BD0FCA" w14:paraId="10FF860A" w14:textId="77777777">
      <w:pPr>
        <w:pStyle w:val="BodytextAgency"/>
      </w:pPr>
    </w:p>
    <w:p w:rsidR="0079110A" w:rsidRPr="0079110A" w:rsidP="0079110A" w14:paraId="35C5DDF6" w14:textId="77777777">
      <w:pPr>
        <w:keepNext/>
        <w:numPr>
          <w:ilvl w:val="2"/>
          <w:numId w:val="33"/>
        </w:numPr>
        <w:spacing w:before="280" w:after="220"/>
        <w:outlineLvl w:val="2"/>
        <w:rPr>
          <w:rFonts w:eastAsia="Verdana" w:cs="Arial"/>
          <w:b/>
          <w:bCs/>
          <w:kern w:val="32"/>
          <w:sz w:val="22"/>
          <w:szCs w:val="22"/>
          <w:lang w:eastAsia="en-GB"/>
        </w:rPr>
      </w:pPr>
      <w:bookmarkStart w:id="64" w:name="_Toc305065667"/>
      <w:r w:rsidRPr="0079110A">
        <w:rPr>
          <w:rFonts w:eastAsia="Verdana" w:cs="Arial"/>
          <w:b/>
          <w:bCs/>
          <w:kern w:val="32"/>
          <w:sz w:val="22"/>
          <w:szCs w:val="22"/>
          <w:lang w:eastAsia="en-GB"/>
        </w:rPr>
        <w:t>Recommendation(s) for future quality development</w:t>
      </w:r>
      <w:bookmarkEnd w:id="64"/>
      <w:r w:rsidRPr="0079110A">
        <w:rPr>
          <w:rFonts w:eastAsia="Verdana" w:cs="Arial"/>
          <w:b/>
          <w:bCs/>
          <w:kern w:val="32"/>
          <w:sz w:val="22"/>
          <w:szCs w:val="22"/>
          <w:lang w:eastAsia="en-GB"/>
        </w:rPr>
        <w:t xml:space="preserve">  </w:t>
      </w:r>
    </w:p>
    <w:p w:rsidR="0079110A" w:rsidRPr="0079110A" w:rsidP="00BD0FCA" w14:paraId="02E10648" w14:textId="77777777">
      <w:pPr>
        <w:pStyle w:val="BodytextAgency"/>
      </w:pPr>
      <w:r w:rsidRPr="0079110A">
        <w:t xml:space="preserve">&lt;In the context of the obligation of the MAHs to take due account of technical and scientific progress, the CHMP recommends the </w:t>
      </w:r>
      <w:r w:rsidRPr="0079110A">
        <w:t>following points for investigation:&gt;</w:t>
      </w:r>
    </w:p>
    <w:p w:rsidR="0079110A" w:rsidRPr="00BD0FCA" w:rsidP="00BD0FCA" w14:paraId="0DBA9874" w14:textId="77777777">
      <w:pPr>
        <w:pStyle w:val="DraftingNotesAgency"/>
        <w:rPr>
          <w:b/>
          <w:bCs/>
        </w:rPr>
      </w:pPr>
      <w:r w:rsidRPr="00BD0FCA">
        <w:rPr>
          <w:b/>
          <w:bCs/>
        </w:rPr>
        <w:t>There should be a link between the recommendations listed in this section and the scientific discussion. It should be clear to the reader why CHMP gives these recommendations.</w:t>
      </w:r>
    </w:p>
    <w:p w:rsidR="00A77090" w:rsidRPr="000958F1" w:rsidP="00A77090" w14:paraId="4A7758A2" w14:textId="77777777">
      <w:pPr>
        <w:pStyle w:val="Heading2Agency"/>
      </w:pPr>
      <w:bookmarkStart w:id="65" w:name="_Toc66898259"/>
      <w:bookmarkStart w:id="66" w:name="_Toc66898314"/>
      <w:bookmarkStart w:id="67" w:name="_Toc66898383"/>
      <w:bookmarkStart w:id="68" w:name="_Toc68696351"/>
      <w:bookmarkStart w:id="69" w:name="_Toc68696479"/>
      <w:bookmarkStart w:id="70" w:name="_Toc68696540"/>
      <w:bookmarkStart w:id="71" w:name="_Toc68696595"/>
      <w:bookmarkStart w:id="72" w:name="_Toc68696651"/>
      <w:bookmarkStart w:id="73" w:name="_Toc68696707"/>
      <w:bookmarkStart w:id="74" w:name="_Toc68696762"/>
      <w:bookmarkStart w:id="75" w:name="_Toc68696816"/>
      <w:bookmarkStart w:id="76" w:name="_Toc68696872"/>
      <w:bookmarkStart w:id="77" w:name="_Toc68696926"/>
      <w:bookmarkStart w:id="78" w:name="_Toc68696981"/>
      <w:bookmarkStart w:id="79" w:name="_Toc68783684"/>
      <w:bookmarkStart w:id="80" w:name="_Toc68786042"/>
      <w:bookmarkStart w:id="81" w:name="_Toc349824148"/>
      <w:bookmarkStart w:id="82" w:name="_Toc66898260"/>
      <w:bookmarkStart w:id="83" w:name="_Toc66898315"/>
      <w:bookmarkStart w:id="84" w:name="_Toc66898384"/>
      <w:bookmarkStart w:id="85" w:name="_Toc68696352"/>
      <w:bookmarkStart w:id="86" w:name="_Toc68696480"/>
      <w:bookmarkStart w:id="87" w:name="_Toc68696541"/>
      <w:bookmarkStart w:id="88" w:name="_Toc68696596"/>
      <w:bookmarkStart w:id="89" w:name="_Toc68696652"/>
      <w:bookmarkStart w:id="90" w:name="_Toc68696708"/>
      <w:bookmarkStart w:id="91" w:name="_Toc68696763"/>
      <w:bookmarkStart w:id="92" w:name="_Toc68696817"/>
      <w:bookmarkStart w:id="93" w:name="_Toc68696873"/>
      <w:bookmarkStart w:id="94" w:name="_Toc68696927"/>
      <w:bookmarkStart w:id="95" w:name="_Toc68696982"/>
      <w:bookmarkStart w:id="96" w:name="_Toc68783685"/>
      <w:bookmarkStart w:id="97" w:name="_Toc68786043"/>
      <w:bookmarkStart w:id="98" w:name="_Toc6878604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958F1">
        <w:t>Non clinical aspects</w:t>
      </w:r>
      <w:bookmarkEnd w:id="98"/>
    </w:p>
    <w:p w:rsidR="00D77F89" w:rsidRPr="00BD0FCA" w:rsidP="00BD0FCA" w14:paraId="5F901C10" w14:textId="77777777">
      <w:pPr>
        <w:pStyle w:val="DraftingNotesAgency"/>
        <w:rPr>
          <w:b/>
          <w:bCs/>
        </w:rPr>
      </w:pPr>
      <w:bookmarkStart w:id="99" w:name="_Hlk43169443"/>
      <w:bookmarkStart w:id="100" w:name="_Hlk43156897"/>
      <w:bookmarkStart w:id="101" w:name="_Hlk43156972"/>
      <w:r w:rsidRPr="00BD0FCA">
        <w:rPr>
          <w:b/>
          <w:bCs/>
        </w:rPr>
        <w:t>FOR GENERIC/HYBRID APP</w:t>
      </w:r>
      <w:r w:rsidRPr="00BD0FCA">
        <w:rPr>
          <w:b/>
          <w:bCs/>
        </w:rPr>
        <w:t>LICATIONS WITHOUT NON-CLINICAL DATA</w:t>
      </w:r>
    </w:p>
    <w:p w:rsidR="00A77090" w:rsidRPr="000958F1" w:rsidP="00235862" w14:paraId="36916A27" w14:textId="77777777">
      <w:pPr>
        <w:pStyle w:val="BodytextAgency"/>
      </w:pPr>
      <w:bookmarkEnd w:id="99"/>
      <w:r w:rsidRPr="000958F1">
        <w:t xml:space="preserve">The non-clinical assessment should be performed focused on the new information. Consider the paragraph below if no new non-clinical data have been submitted. </w:t>
      </w:r>
      <w:bookmarkStart w:id="102" w:name="_Hlk43156866"/>
      <w:bookmarkEnd w:id="100"/>
      <w:r w:rsidRPr="000958F1">
        <w:t>&lt;Pharmacodynamic, pharmacokinetic and toxicological properties</w:t>
      </w:r>
      <w:r w:rsidRPr="000958F1">
        <w:t xml:space="preserve"> of &lt;ACTIVE SUBSTANCE&gt; are well known. As &lt;ACTIVE SUBSTANCE&gt; is a widely used, well-known active substance, the applicant has not provided additional studies and further studies are not required. Overview based on literature review is, thus, appropriate.&gt;</w:t>
      </w:r>
    </w:p>
    <w:p w:rsidR="00A77090" w:rsidRPr="000958F1" w:rsidP="00235862" w14:paraId="03A239EE" w14:textId="77777777">
      <w:pPr>
        <w:pStyle w:val="BodytextAgency"/>
      </w:pPr>
      <w:r w:rsidRPr="000958F1">
        <w:t>&lt;</w:t>
      </w:r>
      <w:r w:rsidRPr="000958F1" w:rsidR="002C0904">
        <w:t>It is</w:t>
      </w:r>
      <w:r w:rsidRPr="000958F1">
        <w:t xml:space="preserve"> </w:t>
      </w:r>
      <w:r w:rsidRPr="000958F1" w:rsidR="002C0904">
        <w:t xml:space="preserve">considered </w:t>
      </w:r>
      <w:r w:rsidRPr="000958F1">
        <w:t>that the non-clinical overview on the pre-clinical pharmacology, pharmacokinetics and toxicology is not adequate because /…/&gt;</w:t>
      </w:r>
    </w:p>
    <w:p w:rsidR="00A77090" w:rsidP="00D77F89" w14:paraId="01951830" w14:textId="77777777">
      <w:pPr>
        <w:pStyle w:val="BodytextAgency"/>
      </w:pPr>
      <w:r w:rsidRPr="000958F1">
        <w:t>&lt;A summary of the literature with regard to non-clinical data of {medicinal product} and justifications that the</w:t>
      </w:r>
      <w:r w:rsidRPr="000958F1">
        <w:t xml:space="preserve"> different &lt;salt&gt;&lt;ester&gt;&lt;ether&gt;&lt;isomer&gt;&lt;mixture of isomers&gt;&lt;complex&gt;&lt;derivative&gt; of the active substance does not differ significantly in properties with regards to safety and efficacy of the reference product was &lt;not&gt;provided and was &lt;not&gt;accepted by the</w:t>
      </w:r>
      <w:r w:rsidRPr="000958F1">
        <w:t xml:space="preserve"> CHMP. This is &lt;not&gt; in accordance with the relevant guideline and additional non clinical studies were &lt;not&gt; considered necessary.&gt;</w:t>
      </w:r>
      <w:bookmarkEnd w:id="101"/>
      <w:bookmarkEnd w:id="102"/>
    </w:p>
    <w:p w:rsidR="00D77F89" w:rsidRPr="00F37D9F" w:rsidP="00D77F89" w14:paraId="4FCD89CE" w14:textId="77777777">
      <w:pPr>
        <w:pStyle w:val="DraftingNotesAgency"/>
        <w:rPr>
          <w:b/>
        </w:rPr>
      </w:pPr>
      <w:r w:rsidRPr="00F37D9F">
        <w:rPr>
          <w:b/>
        </w:rPr>
        <w:t>FOR GENERIC/HYBRID APPLICATIONS INCLUDING NON-CLINICAL DATA</w:t>
      </w:r>
    </w:p>
    <w:p w:rsidR="00D77F89" w:rsidRPr="00F37D9F" w:rsidP="00D77F89" w14:paraId="1B2C8FA9" w14:textId="77777777">
      <w:pPr>
        <w:pStyle w:val="DraftingNotesAgency"/>
      </w:pPr>
      <w:r w:rsidRPr="00F37D9F">
        <w:t xml:space="preserve">New non-clinical data might have been submitted </w:t>
      </w:r>
      <w:r>
        <w:t xml:space="preserve">e.g. </w:t>
      </w:r>
      <w:r w:rsidRPr="00F37D9F">
        <w:t>to qualify</w:t>
      </w:r>
      <w:r w:rsidRPr="00F37D9F">
        <w:t xml:space="preserve"> impurities, to support the introduction of a new salt, or because new non-clinical data have become available in the framework of an update or by clinical experience, e.g. regarding pregnancy, lactation, QT, etc, which may impact the S</w:t>
      </w:r>
      <w:r>
        <w:t>m</w:t>
      </w:r>
      <w:r w:rsidRPr="00F37D9F">
        <w:t xml:space="preserve">PC. In such case a </w:t>
      </w:r>
      <w:r w:rsidRPr="00F37D9F">
        <w:t>new non- clinical assessment has to be performed.</w:t>
      </w:r>
    </w:p>
    <w:p w:rsidR="00D77F89" w:rsidRPr="00D77F89" w:rsidP="00BD0FCA" w14:paraId="179013F3" w14:textId="77777777">
      <w:pPr>
        <w:pStyle w:val="DraftingNotesAgency"/>
        <w:rPr>
          <w:b/>
          <w:bCs/>
        </w:rPr>
      </w:pPr>
      <w:r w:rsidRPr="00F37D9F">
        <w:t>Use the relevant headings (Pharmacology, Pharmacokinetics, Toxicology) from the template of the Rapporteurs’ Day 80 non-clinical assessment report for full initial Marketing Authorisation Applications to de</w:t>
      </w:r>
      <w:r w:rsidRPr="00F37D9F">
        <w:t>scribe such information.</w:t>
      </w:r>
    </w:p>
    <w:p w:rsidR="00075BE3" w:rsidRPr="00ED039A" w:rsidP="00075BE3" w14:paraId="0D5A04AE" w14:textId="77777777">
      <w:pPr>
        <w:pStyle w:val="Heading3Agency"/>
        <w:numPr>
          <w:ilvl w:val="2"/>
          <w:numId w:val="33"/>
        </w:numPr>
      </w:pPr>
      <w:bookmarkStart w:id="103" w:name="_Toc32588873"/>
      <w:bookmarkStart w:id="104" w:name="_Hlk43169776"/>
      <w:r>
        <w:t>&lt;</w:t>
      </w:r>
      <w:r w:rsidRPr="00ED039A">
        <w:t>Pharmacology</w:t>
      </w:r>
      <w:bookmarkEnd w:id="103"/>
      <w:r>
        <w:t>&gt;</w:t>
      </w:r>
    </w:p>
    <w:p w:rsidR="00075BE3" w:rsidRPr="005E7B63" w:rsidP="00075BE3" w14:paraId="517251EA" w14:textId="77777777">
      <w:pPr>
        <w:pStyle w:val="Heading4Agency"/>
        <w:numPr>
          <w:ilvl w:val="3"/>
          <w:numId w:val="33"/>
        </w:numPr>
      </w:pPr>
      <w:r w:rsidRPr="005E7B63">
        <w:t>Primary pharmacodynamic studies</w:t>
      </w:r>
    </w:p>
    <w:p w:rsidR="00075BE3" w:rsidRPr="00663288" w:rsidP="00075BE3" w14:paraId="29BD5B85" w14:textId="77777777">
      <w:pPr>
        <w:pStyle w:val="Heading4Agency"/>
        <w:numPr>
          <w:ilvl w:val="3"/>
          <w:numId w:val="33"/>
        </w:numPr>
      </w:pPr>
      <w:r w:rsidRPr="00663288">
        <w:t>Secondary pharmacodynamic studies</w:t>
      </w:r>
    </w:p>
    <w:p w:rsidR="00075BE3" w:rsidRPr="00663288" w:rsidP="00075BE3" w14:paraId="606CCB2A" w14:textId="77777777">
      <w:pPr>
        <w:pStyle w:val="Heading4Agency"/>
        <w:numPr>
          <w:ilvl w:val="3"/>
          <w:numId w:val="33"/>
        </w:numPr>
      </w:pPr>
      <w:r w:rsidRPr="00663288">
        <w:t xml:space="preserve">Safety pharmacology programme </w:t>
      </w:r>
    </w:p>
    <w:p w:rsidR="00075BE3" w:rsidRPr="00961FDC" w:rsidP="00075BE3" w14:paraId="48BAFFE5" w14:textId="77777777">
      <w:pPr>
        <w:pStyle w:val="Heading4Agency"/>
        <w:numPr>
          <w:ilvl w:val="3"/>
          <w:numId w:val="33"/>
        </w:numPr>
      </w:pPr>
      <w:r w:rsidRPr="00961FDC">
        <w:t>Pharmacodynamic drug interactions</w:t>
      </w:r>
    </w:p>
    <w:p w:rsidR="00075BE3" w:rsidRPr="00ED039A" w:rsidP="00075BE3" w14:paraId="48F7D4C6" w14:textId="77777777">
      <w:pPr>
        <w:pStyle w:val="Heading3Agency"/>
        <w:numPr>
          <w:ilvl w:val="2"/>
          <w:numId w:val="33"/>
        </w:numPr>
      </w:pPr>
      <w:bookmarkStart w:id="105" w:name="_Toc32588874"/>
      <w:r>
        <w:t>&lt;</w:t>
      </w:r>
      <w:r w:rsidRPr="00ED039A">
        <w:t>Pharmacokinetics</w:t>
      </w:r>
      <w:bookmarkEnd w:id="105"/>
      <w:r>
        <w:t>&gt;</w:t>
      </w:r>
    </w:p>
    <w:p w:rsidR="00075BE3" w:rsidRPr="00ED039A" w:rsidP="00075BE3" w14:paraId="66AA8EF0" w14:textId="77777777">
      <w:pPr>
        <w:pStyle w:val="Heading3Agency"/>
        <w:numPr>
          <w:ilvl w:val="2"/>
          <w:numId w:val="33"/>
        </w:numPr>
      </w:pPr>
      <w:bookmarkStart w:id="106" w:name="_Toc32588875"/>
      <w:r>
        <w:t>&lt;</w:t>
      </w:r>
      <w:r w:rsidRPr="00ED039A">
        <w:t>Toxicology</w:t>
      </w:r>
      <w:bookmarkEnd w:id="106"/>
      <w:r w:rsidR="003F1ADD">
        <w:t>&gt;</w:t>
      </w:r>
    </w:p>
    <w:p w:rsidR="00075BE3" w:rsidRPr="005E7B63" w:rsidP="00075BE3" w14:paraId="383A7351" w14:textId="77777777">
      <w:pPr>
        <w:pStyle w:val="Heading4Agency"/>
        <w:numPr>
          <w:ilvl w:val="3"/>
          <w:numId w:val="33"/>
        </w:numPr>
      </w:pPr>
      <w:r w:rsidRPr="005E7B63">
        <w:t xml:space="preserve">Single dose toxicity </w:t>
      </w:r>
    </w:p>
    <w:p w:rsidR="00075BE3" w:rsidRPr="00663288" w:rsidP="00075BE3" w14:paraId="3566B402" w14:textId="77777777">
      <w:pPr>
        <w:pStyle w:val="Heading4Agency"/>
        <w:numPr>
          <w:ilvl w:val="3"/>
          <w:numId w:val="33"/>
        </w:numPr>
      </w:pPr>
      <w:r w:rsidRPr="00663288">
        <w:t xml:space="preserve">Repeat dose toxicity </w:t>
      </w:r>
    </w:p>
    <w:p w:rsidR="00075BE3" w:rsidRPr="00663288" w:rsidP="00075BE3" w14:paraId="40147270" w14:textId="77777777">
      <w:pPr>
        <w:pStyle w:val="Heading4Agency"/>
        <w:numPr>
          <w:ilvl w:val="3"/>
          <w:numId w:val="33"/>
        </w:numPr>
      </w:pPr>
      <w:r w:rsidRPr="00663288">
        <w:t>Genotoxicity</w:t>
      </w:r>
    </w:p>
    <w:p w:rsidR="00075BE3" w:rsidRPr="00663288" w:rsidP="00075BE3" w14:paraId="6B7717FD" w14:textId="77777777">
      <w:pPr>
        <w:pStyle w:val="Heading4Agency"/>
        <w:numPr>
          <w:ilvl w:val="3"/>
          <w:numId w:val="33"/>
        </w:numPr>
      </w:pPr>
      <w:r w:rsidRPr="00663288">
        <w:t>Carcinogenicity</w:t>
      </w:r>
    </w:p>
    <w:p w:rsidR="00075BE3" w:rsidRPr="00961FDC" w:rsidP="00075BE3" w14:paraId="52E034ED" w14:textId="77777777">
      <w:pPr>
        <w:pStyle w:val="Heading4Agency"/>
        <w:numPr>
          <w:ilvl w:val="3"/>
          <w:numId w:val="33"/>
        </w:numPr>
      </w:pPr>
      <w:bookmarkStart w:id="107" w:name="_Toc270599510"/>
      <w:bookmarkStart w:id="108" w:name="_Toc22632918"/>
      <w:r w:rsidRPr="00DE095B">
        <w:t>Reproductive and developmental toxicity</w:t>
      </w:r>
      <w:bookmarkEnd w:id="107"/>
      <w:bookmarkEnd w:id="108"/>
    </w:p>
    <w:p w:rsidR="00075BE3" w:rsidRPr="00972016" w:rsidP="00075BE3" w14:paraId="7E5B5736" w14:textId="77777777">
      <w:pPr>
        <w:pStyle w:val="Heading4Agency"/>
        <w:numPr>
          <w:ilvl w:val="3"/>
          <w:numId w:val="33"/>
        </w:numPr>
      </w:pPr>
      <w:r w:rsidRPr="00972016">
        <w:t>Toxicokinetic data</w:t>
      </w:r>
    </w:p>
    <w:p w:rsidR="00075BE3" w:rsidRPr="003A1AD6" w:rsidP="00075BE3" w14:paraId="112DC122" w14:textId="77777777">
      <w:pPr>
        <w:pStyle w:val="Heading4Agency"/>
        <w:numPr>
          <w:ilvl w:val="3"/>
          <w:numId w:val="33"/>
        </w:numPr>
      </w:pPr>
      <w:r w:rsidRPr="00972016">
        <w:t>Local tolerance</w:t>
      </w:r>
    </w:p>
    <w:p w:rsidR="00075BE3" w:rsidRPr="00DA33AD" w:rsidP="00075BE3" w14:paraId="2356FB69" w14:textId="77777777">
      <w:pPr>
        <w:pStyle w:val="Heading4Agency"/>
        <w:numPr>
          <w:ilvl w:val="3"/>
          <w:numId w:val="33"/>
        </w:numPr>
      </w:pPr>
      <w:r w:rsidRPr="00DA33AD">
        <w:t>Other toxicity studies</w:t>
      </w:r>
      <w:bookmarkEnd w:id="104"/>
    </w:p>
    <w:p w:rsidR="00A77090" w:rsidP="00A77090" w14:paraId="5AF7BE9D" w14:textId="77777777">
      <w:pPr>
        <w:pStyle w:val="Heading3Agency"/>
      </w:pPr>
      <w:r w:rsidRPr="00361D97">
        <w:t>Ecotoxicity/environmental risk assessment</w:t>
      </w:r>
    </w:p>
    <w:p w:rsidR="00075BE3" w:rsidRPr="00ED039A" w:rsidP="00075BE3" w14:paraId="6D587435" w14:textId="77777777">
      <w:pPr>
        <w:pStyle w:val="DraftingNotesAgency"/>
      </w:pPr>
      <w:bookmarkStart w:id="109" w:name="_Hlk38395718"/>
      <w:r w:rsidRPr="00ED039A">
        <w:t>Section to be completed for all generic/hybrid medicinal products</w:t>
      </w:r>
      <w:r w:rsidRPr="00ED039A">
        <w:t>.</w:t>
      </w:r>
    </w:p>
    <w:p w:rsidR="00075BE3" w:rsidRPr="00ED039A" w:rsidP="00075BE3" w14:paraId="756F1A06" w14:textId="77777777">
      <w:pPr>
        <w:pStyle w:val="BodytextAgency"/>
      </w:pPr>
      <w:bookmarkEnd w:id="109"/>
      <w:r w:rsidRPr="00ED039A">
        <w:t>&lt;No Environmental Risk Assessment studies were submitted. This was justified by the applicant as the introduction of &lt;Product Name&gt; manufactured by &lt;Manufacturing Authorisation Holder&gt; is considered unlikely to result in any significant increase in the c</w:t>
      </w:r>
      <w:r w:rsidRPr="00ED039A">
        <w:t>ombined sales volumes for all &lt;active substance&gt; containing products and the exposure of the environment to the active substance. Thus, the ERA is expected to be similar.&gt;</w:t>
      </w:r>
    </w:p>
    <w:p w:rsidR="00075BE3" w:rsidRPr="00ED039A" w:rsidP="00075BE3" w14:paraId="42465349" w14:textId="77777777">
      <w:pPr>
        <w:pStyle w:val="DraftingNotesAgency"/>
      </w:pPr>
      <w:r w:rsidRPr="00ED039A">
        <w:t>OR</w:t>
      </w:r>
    </w:p>
    <w:p w:rsidR="00075BE3" w:rsidRPr="00ED039A" w:rsidP="00075BE3" w14:paraId="1EF60225" w14:textId="77777777">
      <w:pPr>
        <w:pStyle w:val="TableheadingAgency"/>
      </w:pPr>
      <w:r w:rsidRPr="00ED039A">
        <w:t>Summary of main study results</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990"/>
        <w:gridCol w:w="1200"/>
        <w:gridCol w:w="770"/>
        <w:gridCol w:w="660"/>
        <w:gridCol w:w="1870"/>
      </w:tblGrid>
      <w:tr w14:paraId="1560A19F" w14:textId="77777777" w:rsidTr="00166CD2">
        <w:tblPrEx>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60" w:type="dxa"/>
            <w:gridSpan w:val="6"/>
          </w:tcPr>
          <w:p w:rsidR="00075BE3" w:rsidRPr="00ED039A" w:rsidP="00166CD2" w14:paraId="5EBD0B20" w14:textId="77777777">
            <w:pPr>
              <w:pStyle w:val="TablefirstrowAgency"/>
            </w:pPr>
            <w:r w:rsidRPr="00ED039A">
              <w:t>Substance (INN/Invented Name):</w:t>
            </w:r>
          </w:p>
        </w:tc>
      </w:tr>
      <w:tr w14:paraId="2176D177" w14:textId="77777777" w:rsidTr="00166CD2">
        <w:tblPrEx>
          <w:tblW w:w="9460" w:type="dxa"/>
          <w:tblInd w:w="108" w:type="dxa"/>
          <w:tblLayout w:type="fixed"/>
          <w:tblLook w:val="01E0"/>
        </w:tblPrEx>
        <w:trPr>
          <w:cantSplit/>
        </w:trPr>
        <w:tc>
          <w:tcPr>
            <w:tcW w:w="9460" w:type="dxa"/>
            <w:gridSpan w:val="6"/>
            <w:tcBorders>
              <w:bottom w:val="single" w:sz="4" w:space="0" w:color="auto"/>
            </w:tcBorders>
          </w:tcPr>
          <w:p w:rsidR="00075BE3" w:rsidRPr="00ED039A" w:rsidP="00166CD2" w14:paraId="3724FFD1" w14:textId="77777777">
            <w:pPr>
              <w:pStyle w:val="TablefirstrowAgency"/>
            </w:pPr>
            <w:r w:rsidRPr="00ED039A">
              <w:t>CAS-number (if available):</w:t>
            </w:r>
          </w:p>
        </w:tc>
      </w:tr>
      <w:tr w14:paraId="13CAB918" w14:textId="77777777" w:rsidTr="00166CD2">
        <w:tblPrEx>
          <w:tblW w:w="9460" w:type="dxa"/>
          <w:tblInd w:w="108" w:type="dxa"/>
          <w:tblLayout w:type="fixed"/>
          <w:tblLook w:val="01E0"/>
        </w:tblPrEx>
        <w:trPr>
          <w:cantSplit/>
        </w:trPr>
        <w:tc>
          <w:tcPr>
            <w:tcW w:w="2970" w:type="dxa"/>
            <w:shd w:val="pct10" w:color="auto" w:fill="auto"/>
          </w:tcPr>
          <w:p w:rsidR="00075BE3" w:rsidRPr="00ED039A" w:rsidP="00166CD2" w14:paraId="664E8238" w14:textId="77777777">
            <w:pPr>
              <w:pStyle w:val="TablefirstrowAgency"/>
              <w:rPr>
                <w:i/>
              </w:rPr>
            </w:pPr>
            <w:r w:rsidRPr="00ED039A">
              <w:rPr>
                <w:i/>
              </w:rPr>
              <w:t>PBT screening</w:t>
            </w:r>
          </w:p>
        </w:tc>
        <w:tc>
          <w:tcPr>
            <w:tcW w:w="1990" w:type="dxa"/>
            <w:shd w:val="pct10" w:color="auto" w:fill="auto"/>
          </w:tcPr>
          <w:p w:rsidR="00075BE3" w:rsidRPr="00ED039A" w:rsidP="00166CD2" w14:paraId="6CE67CD3" w14:textId="77777777">
            <w:pPr>
              <w:pStyle w:val="TablefirstrowAgency"/>
              <w:rPr>
                <w:i/>
              </w:rPr>
            </w:pPr>
          </w:p>
        </w:tc>
        <w:tc>
          <w:tcPr>
            <w:tcW w:w="2630" w:type="dxa"/>
            <w:gridSpan w:val="3"/>
            <w:shd w:val="pct10" w:color="auto" w:fill="auto"/>
          </w:tcPr>
          <w:p w:rsidR="00075BE3" w:rsidRPr="00ED039A" w:rsidP="00166CD2" w14:paraId="614FACBA" w14:textId="77777777">
            <w:pPr>
              <w:pStyle w:val="TablefirstrowAgency"/>
              <w:rPr>
                <w:i/>
              </w:rPr>
            </w:pPr>
            <w:r w:rsidRPr="00ED039A">
              <w:rPr>
                <w:i/>
              </w:rPr>
              <w:t>Result</w:t>
            </w:r>
          </w:p>
        </w:tc>
        <w:tc>
          <w:tcPr>
            <w:tcW w:w="1870" w:type="dxa"/>
            <w:shd w:val="pct10" w:color="auto" w:fill="auto"/>
          </w:tcPr>
          <w:p w:rsidR="00075BE3" w:rsidRPr="00ED039A" w:rsidP="00166CD2" w14:paraId="48A241FF" w14:textId="77777777">
            <w:pPr>
              <w:pStyle w:val="TablefirstrowAgency"/>
              <w:rPr>
                <w:i/>
              </w:rPr>
            </w:pPr>
            <w:r w:rsidRPr="00ED039A">
              <w:rPr>
                <w:i/>
              </w:rPr>
              <w:t>Conclusion</w:t>
            </w:r>
          </w:p>
        </w:tc>
      </w:tr>
      <w:tr w14:paraId="403AA973" w14:textId="77777777" w:rsidTr="00166CD2">
        <w:tblPrEx>
          <w:tblW w:w="9460" w:type="dxa"/>
          <w:tblInd w:w="108" w:type="dxa"/>
          <w:tblLayout w:type="fixed"/>
          <w:tblLook w:val="01E0"/>
        </w:tblPrEx>
        <w:trPr>
          <w:cantSplit/>
        </w:trPr>
        <w:tc>
          <w:tcPr>
            <w:tcW w:w="2970" w:type="dxa"/>
            <w:tcBorders>
              <w:bottom w:val="single" w:sz="4" w:space="0" w:color="auto"/>
            </w:tcBorders>
          </w:tcPr>
          <w:p w:rsidR="00075BE3" w:rsidRPr="00ED039A" w:rsidP="00166CD2" w14:paraId="632B7EF2" w14:textId="77777777">
            <w:pPr>
              <w:spacing w:line="280" w:lineRule="exact"/>
              <w:rPr>
                <w:rFonts w:cs="Arial"/>
                <w:b/>
                <w:i/>
              </w:rPr>
            </w:pPr>
            <w:r w:rsidRPr="00ED039A">
              <w:rPr>
                <w:rFonts w:cs="Arial"/>
                <w:i/>
              </w:rPr>
              <w:t>Bioaccumulation potential-</w:t>
            </w:r>
            <w:r w:rsidRPr="00ED039A">
              <w:rPr>
                <w:rFonts w:cs="Arial"/>
              </w:rPr>
              <w:t xml:space="preserve"> log </w:t>
            </w:r>
            <w:r w:rsidRPr="00ED039A">
              <w:rPr>
                <w:rFonts w:cs="Arial"/>
                <w:i/>
              </w:rPr>
              <w:t>K</w:t>
            </w:r>
            <w:r w:rsidRPr="00ED039A">
              <w:rPr>
                <w:rFonts w:cs="Arial"/>
                <w:vertAlign w:val="subscript"/>
              </w:rPr>
              <w:t>ow</w:t>
            </w:r>
          </w:p>
        </w:tc>
        <w:tc>
          <w:tcPr>
            <w:tcW w:w="1990" w:type="dxa"/>
            <w:tcBorders>
              <w:bottom w:val="single" w:sz="4" w:space="0" w:color="auto"/>
            </w:tcBorders>
          </w:tcPr>
          <w:p w:rsidR="00075BE3" w:rsidRPr="00ED039A" w:rsidP="00166CD2" w14:paraId="16B1F0B8" w14:textId="77777777">
            <w:pPr>
              <w:spacing w:line="280" w:lineRule="exact"/>
              <w:rPr>
                <w:rFonts w:cs="Arial"/>
              </w:rPr>
            </w:pPr>
            <w:r w:rsidRPr="00ED039A">
              <w:rPr>
                <w:rFonts w:cs="Arial"/>
              </w:rPr>
              <w:t>OECD107 or …</w:t>
            </w:r>
          </w:p>
        </w:tc>
        <w:tc>
          <w:tcPr>
            <w:tcW w:w="2630" w:type="dxa"/>
            <w:gridSpan w:val="3"/>
            <w:tcBorders>
              <w:bottom w:val="single" w:sz="4" w:space="0" w:color="auto"/>
            </w:tcBorders>
          </w:tcPr>
          <w:p w:rsidR="00075BE3" w:rsidRPr="00ED039A" w:rsidP="00166CD2" w14:paraId="436C7E69" w14:textId="77777777">
            <w:pPr>
              <w:spacing w:line="280" w:lineRule="exact"/>
              <w:rPr>
                <w:rFonts w:cs="Arial"/>
              </w:rPr>
            </w:pPr>
          </w:p>
        </w:tc>
        <w:tc>
          <w:tcPr>
            <w:tcW w:w="1870" w:type="dxa"/>
            <w:tcBorders>
              <w:bottom w:val="single" w:sz="4" w:space="0" w:color="auto"/>
            </w:tcBorders>
          </w:tcPr>
          <w:p w:rsidR="00075BE3" w:rsidRPr="00ED039A" w:rsidP="00166CD2" w14:paraId="343A6B7F" w14:textId="77777777">
            <w:pPr>
              <w:spacing w:line="280" w:lineRule="exact"/>
              <w:rPr>
                <w:rFonts w:cs="Arial"/>
              </w:rPr>
            </w:pPr>
            <w:r w:rsidRPr="00ED039A">
              <w:rPr>
                <w:rFonts w:cs="Arial"/>
              </w:rPr>
              <w:t>Potential PBT (Y/N)</w:t>
            </w:r>
          </w:p>
        </w:tc>
      </w:tr>
      <w:tr w14:paraId="3E96C17F" w14:textId="77777777" w:rsidTr="00166CD2">
        <w:tblPrEx>
          <w:tblW w:w="9460" w:type="dxa"/>
          <w:tblInd w:w="108" w:type="dxa"/>
          <w:tblLayout w:type="fixed"/>
          <w:tblLook w:val="01E0"/>
        </w:tblPrEx>
        <w:trPr>
          <w:cantSplit/>
        </w:trPr>
        <w:tc>
          <w:tcPr>
            <w:tcW w:w="9460" w:type="dxa"/>
            <w:gridSpan w:val="6"/>
            <w:shd w:val="pct10" w:color="auto" w:fill="auto"/>
          </w:tcPr>
          <w:p w:rsidR="00075BE3" w:rsidRPr="00ED039A" w:rsidP="00166CD2" w14:paraId="2583711A" w14:textId="77777777">
            <w:pPr>
              <w:pStyle w:val="TablefirstrowAgency"/>
              <w:rPr>
                <w:i/>
              </w:rPr>
            </w:pPr>
            <w:r w:rsidRPr="00ED039A">
              <w:rPr>
                <w:i/>
              </w:rPr>
              <w:t>PBT-assessment</w:t>
            </w:r>
          </w:p>
        </w:tc>
      </w:tr>
      <w:tr w14:paraId="36150E0F" w14:textId="77777777" w:rsidTr="00166CD2">
        <w:tblPrEx>
          <w:tblW w:w="9460" w:type="dxa"/>
          <w:tblInd w:w="108" w:type="dxa"/>
          <w:tblLayout w:type="fixed"/>
          <w:tblLook w:val="01E0"/>
        </w:tblPrEx>
        <w:trPr>
          <w:cantSplit/>
        </w:trPr>
        <w:tc>
          <w:tcPr>
            <w:tcW w:w="2970" w:type="dxa"/>
          </w:tcPr>
          <w:p w:rsidR="00075BE3" w:rsidRPr="00ED039A" w:rsidP="00166CD2" w14:paraId="3889F0D1" w14:textId="77777777">
            <w:pPr>
              <w:pStyle w:val="TablefirstrowAgency"/>
            </w:pPr>
            <w:r w:rsidRPr="00ED039A">
              <w:t>Parameter</w:t>
            </w:r>
          </w:p>
        </w:tc>
        <w:tc>
          <w:tcPr>
            <w:tcW w:w="1990" w:type="dxa"/>
          </w:tcPr>
          <w:p w:rsidR="00075BE3" w:rsidRPr="00ED039A" w:rsidP="00166CD2" w14:paraId="1EE846F0" w14:textId="77777777">
            <w:pPr>
              <w:pStyle w:val="TablefirstrowAgency"/>
            </w:pPr>
            <w:r w:rsidRPr="00ED039A">
              <w:t>Result relevant for conclusion</w:t>
            </w:r>
          </w:p>
        </w:tc>
        <w:tc>
          <w:tcPr>
            <w:tcW w:w="2630" w:type="dxa"/>
            <w:gridSpan w:val="3"/>
          </w:tcPr>
          <w:p w:rsidR="00075BE3" w:rsidRPr="00ED039A" w:rsidP="00166CD2" w14:paraId="4FF623D4" w14:textId="77777777">
            <w:pPr>
              <w:pStyle w:val="TablefirstrowAgency"/>
            </w:pPr>
          </w:p>
        </w:tc>
        <w:tc>
          <w:tcPr>
            <w:tcW w:w="1870" w:type="dxa"/>
          </w:tcPr>
          <w:p w:rsidR="00075BE3" w:rsidRPr="00ED039A" w:rsidP="00166CD2" w14:paraId="30C95029" w14:textId="77777777">
            <w:pPr>
              <w:pStyle w:val="TablefirstrowAgency"/>
            </w:pPr>
            <w:r w:rsidRPr="00ED039A">
              <w:t>Conclusion</w:t>
            </w:r>
          </w:p>
        </w:tc>
      </w:tr>
      <w:tr w14:paraId="33CB7737" w14:textId="77777777" w:rsidTr="00166CD2">
        <w:tblPrEx>
          <w:tblW w:w="9460" w:type="dxa"/>
          <w:tblInd w:w="108" w:type="dxa"/>
          <w:tblLayout w:type="fixed"/>
          <w:tblLook w:val="01E0"/>
        </w:tblPrEx>
        <w:trPr>
          <w:cantSplit/>
        </w:trPr>
        <w:tc>
          <w:tcPr>
            <w:tcW w:w="2970" w:type="dxa"/>
            <w:vMerge w:val="restart"/>
          </w:tcPr>
          <w:p w:rsidR="00075BE3" w:rsidRPr="00ED039A" w:rsidP="00166CD2" w14:paraId="60C93522" w14:textId="77777777">
            <w:pPr>
              <w:spacing w:line="280" w:lineRule="exact"/>
              <w:rPr>
                <w:rFonts w:cs="Arial"/>
              </w:rPr>
            </w:pPr>
            <w:r w:rsidRPr="00ED039A">
              <w:rPr>
                <w:rFonts w:cs="Arial"/>
              </w:rPr>
              <w:t>Bioaccumulation</w:t>
            </w:r>
          </w:p>
          <w:p w:rsidR="00075BE3" w:rsidRPr="00ED039A" w:rsidP="00166CD2" w14:paraId="22083178" w14:textId="77777777">
            <w:pPr>
              <w:spacing w:line="280" w:lineRule="exact"/>
              <w:rPr>
                <w:rFonts w:cs="Arial"/>
              </w:rPr>
            </w:pPr>
          </w:p>
        </w:tc>
        <w:tc>
          <w:tcPr>
            <w:tcW w:w="1990" w:type="dxa"/>
          </w:tcPr>
          <w:p w:rsidR="00075BE3" w:rsidRPr="00ED039A" w:rsidP="00166CD2" w14:paraId="2F5E9373" w14:textId="77777777">
            <w:pPr>
              <w:spacing w:line="280" w:lineRule="exact"/>
              <w:rPr>
                <w:rFonts w:cs="Arial"/>
              </w:rPr>
            </w:pPr>
            <w:r w:rsidRPr="00ED039A">
              <w:rPr>
                <w:rFonts w:cs="Arial"/>
              </w:rPr>
              <w:t xml:space="preserve">log </w:t>
            </w:r>
            <w:r w:rsidRPr="00ED039A">
              <w:rPr>
                <w:rFonts w:cs="Arial"/>
                <w:i/>
              </w:rPr>
              <w:t>K</w:t>
            </w:r>
            <w:r w:rsidRPr="00ED039A">
              <w:rPr>
                <w:rFonts w:cs="Arial"/>
                <w:vertAlign w:val="subscript"/>
              </w:rPr>
              <w:t>ow</w:t>
            </w:r>
            <w:r w:rsidRPr="00ED039A">
              <w:rPr>
                <w:rFonts w:cs="Arial"/>
              </w:rPr>
              <w:t xml:space="preserve"> </w:t>
            </w:r>
          </w:p>
        </w:tc>
        <w:tc>
          <w:tcPr>
            <w:tcW w:w="2630" w:type="dxa"/>
            <w:gridSpan w:val="3"/>
          </w:tcPr>
          <w:p w:rsidR="00075BE3" w:rsidRPr="00ED039A" w:rsidP="00166CD2" w14:paraId="5A4B67DC" w14:textId="77777777">
            <w:pPr>
              <w:spacing w:line="280" w:lineRule="exact"/>
              <w:rPr>
                <w:rFonts w:cs="Arial"/>
              </w:rPr>
            </w:pPr>
          </w:p>
        </w:tc>
        <w:tc>
          <w:tcPr>
            <w:tcW w:w="1870" w:type="dxa"/>
          </w:tcPr>
          <w:p w:rsidR="00075BE3" w:rsidRPr="00ED039A" w:rsidP="00166CD2" w14:paraId="19DC4EE5" w14:textId="77777777">
            <w:pPr>
              <w:spacing w:line="280" w:lineRule="exact"/>
              <w:rPr>
                <w:rFonts w:cs="Arial"/>
              </w:rPr>
            </w:pPr>
            <w:r w:rsidRPr="00ED039A">
              <w:rPr>
                <w:rFonts w:cs="Arial"/>
              </w:rPr>
              <w:t>B/not B</w:t>
            </w:r>
          </w:p>
        </w:tc>
      </w:tr>
      <w:tr w14:paraId="72A00CAA" w14:textId="77777777" w:rsidTr="00166CD2">
        <w:tblPrEx>
          <w:tblW w:w="9460" w:type="dxa"/>
          <w:tblInd w:w="108" w:type="dxa"/>
          <w:tblLayout w:type="fixed"/>
          <w:tblLook w:val="01E0"/>
        </w:tblPrEx>
        <w:trPr>
          <w:cantSplit/>
        </w:trPr>
        <w:tc>
          <w:tcPr>
            <w:tcW w:w="2970" w:type="dxa"/>
            <w:vMerge/>
          </w:tcPr>
          <w:p w:rsidR="00075BE3" w:rsidRPr="00ED039A" w:rsidP="00166CD2" w14:paraId="1FA95286" w14:textId="77777777">
            <w:pPr>
              <w:spacing w:line="280" w:lineRule="exact"/>
              <w:rPr>
                <w:rFonts w:cs="Arial"/>
              </w:rPr>
            </w:pPr>
          </w:p>
        </w:tc>
        <w:tc>
          <w:tcPr>
            <w:tcW w:w="1990" w:type="dxa"/>
          </w:tcPr>
          <w:p w:rsidR="00075BE3" w:rsidRPr="00ED039A" w:rsidP="00166CD2" w14:paraId="3DCF947B" w14:textId="77777777">
            <w:pPr>
              <w:spacing w:line="280" w:lineRule="exact"/>
              <w:rPr>
                <w:rFonts w:cs="Arial"/>
              </w:rPr>
            </w:pPr>
            <w:r w:rsidRPr="00ED039A">
              <w:rPr>
                <w:rFonts w:cs="Arial"/>
              </w:rPr>
              <w:t>BCF</w:t>
            </w:r>
          </w:p>
        </w:tc>
        <w:tc>
          <w:tcPr>
            <w:tcW w:w="2630" w:type="dxa"/>
            <w:gridSpan w:val="3"/>
          </w:tcPr>
          <w:p w:rsidR="00075BE3" w:rsidRPr="00ED039A" w:rsidP="00166CD2" w14:paraId="5F7FF631" w14:textId="77777777">
            <w:pPr>
              <w:spacing w:line="280" w:lineRule="exact"/>
              <w:rPr>
                <w:rFonts w:cs="Arial"/>
                <w:vertAlign w:val="subscript"/>
              </w:rPr>
            </w:pPr>
          </w:p>
        </w:tc>
        <w:tc>
          <w:tcPr>
            <w:tcW w:w="1870" w:type="dxa"/>
          </w:tcPr>
          <w:p w:rsidR="00075BE3" w:rsidRPr="00ED039A" w:rsidP="00166CD2" w14:paraId="4B14A8E4" w14:textId="77777777">
            <w:pPr>
              <w:spacing w:line="280" w:lineRule="exact"/>
              <w:rPr>
                <w:rFonts w:cs="Arial"/>
              </w:rPr>
            </w:pPr>
            <w:r w:rsidRPr="00ED039A">
              <w:rPr>
                <w:rFonts w:cs="Arial"/>
              </w:rPr>
              <w:t>B/not B</w:t>
            </w:r>
          </w:p>
        </w:tc>
      </w:tr>
      <w:tr w14:paraId="145FAFEF" w14:textId="77777777" w:rsidTr="00166CD2">
        <w:tblPrEx>
          <w:tblW w:w="9460" w:type="dxa"/>
          <w:tblInd w:w="108" w:type="dxa"/>
          <w:tblLayout w:type="fixed"/>
          <w:tblLook w:val="01E0"/>
        </w:tblPrEx>
        <w:trPr>
          <w:cantSplit/>
        </w:trPr>
        <w:tc>
          <w:tcPr>
            <w:tcW w:w="2970" w:type="dxa"/>
          </w:tcPr>
          <w:p w:rsidR="00075BE3" w:rsidRPr="00ED039A" w:rsidP="00166CD2" w14:paraId="0112CDCC" w14:textId="77777777">
            <w:pPr>
              <w:pStyle w:val="TabletextrowsAgency"/>
            </w:pPr>
            <w:r w:rsidRPr="00ED039A">
              <w:t>Persistence</w:t>
            </w:r>
          </w:p>
        </w:tc>
        <w:tc>
          <w:tcPr>
            <w:tcW w:w="1990" w:type="dxa"/>
          </w:tcPr>
          <w:p w:rsidR="00075BE3" w:rsidRPr="00ED039A" w:rsidP="00166CD2" w14:paraId="496DBE49" w14:textId="77777777">
            <w:pPr>
              <w:pStyle w:val="TabletextrowsAgency"/>
            </w:pPr>
            <w:r w:rsidRPr="00ED039A">
              <w:t>DT50 or ready biodegradability</w:t>
            </w:r>
          </w:p>
        </w:tc>
        <w:tc>
          <w:tcPr>
            <w:tcW w:w="2630" w:type="dxa"/>
            <w:gridSpan w:val="3"/>
          </w:tcPr>
          <w:p w:rsidR="00075BE3" w:rsidRPr="00ED039A" w:rsidP="00166CD2" w14:paraId="1229D2B0" w14:textId="77777777">
            <w:pPr>
              <w:pStyle w:val="TabletextrowsAgency"/>
            </w:pPr>
          </w:p>
        </w:tc>
        <w:tc>
          <w:tcPr>
            <w:tcW w:w="1870" w:type="dxa"/>
          </w:tcPr>
          <w:p w:rsidR="00075BE3" w:rsidRPr="00ED039A" w:rsidP="00166CD2" w14:paraId="6984528C" w14:textId="77777777">
            <w:pPr>
              <w:pStyle w:val="TabletextrowsAgency"/>
            </w:pPr>
            <w:r w:rsidRPr="00ED039A">
              <w:t>P/not P</w:t>
            </w:r>
          </w:p>
        </w:tc>
      </w:tr>
      <w:tr w14:paraId="4EF77133" w14:textId="77777777" w:rsidTr="00166CD2">
        <w:tblPrEx>
          <w:tblW w:w="9460" w:type="dxa"/>
          <w:tblInd w:w="108" w:type="dxa"/>
          <w:tblLayout w:type="fixed"/>
          <w:tblLook w:val="01E0"/>
        </w:tblPrEx>
        <w:trPr>
          <w:cantSplit/>
        </w:trPr>
        <w:tc>
          <w:tcPr>
            <w:tcW w:w="2970" w:type="dxa"/>
          </w:tcPr>
          <w:p w:rsidR="00075BE3" w:rsidRPr="00ED039A" w:rsidP="00166CD2" w14:paraId="35ED2CF5" w14:textId="77777777">
            <w:pPr>
              <w:spacing w:line="280" w:lineRule="exact"/>
              <w:rPr>
                <w:rFonts w:cs="Arial"/>
              </w:rPr>
            </w:pPr>
            <w:r w:rsidRPr="00ED039A">
              <w:rPr>
                <w:rFonts w:cs="Arial"/>
              </w:rPr>
              <w:t>Toxicity</w:t>
            </w:r>
          </w:p>
        </w:tc>
        <w:tc>
          <w:tcPr>
            <w:tcW w:w="1990" w:type="dxa"/>
          </w:tcPr>
          <w:p w:rsidR="00075BE3" w:rsidRPr="00ED039A" w:rsidP="00166CD2" w14:paraId="66E27144" w14:textId="77777777">
            <w:pPr>
              <w:spacing w:line="280" w:lineRule="exact"/>
              <w:rPr>
                <w:rFonts w:cs="Arial"/>
              </w:rPr>
            </w:pPr>
            <w:r w:rsidRPr="00ED039A">
              <w:rPr>
                <w:rFonts w:cs="Arial"/>
              </w:rPr>
              <w:t>NOEC or CMR</w:t>
            </w:r>
          </w:p>
        </w:tc>
        <w:tc>
          <w:tcPr>
            <w:tcW w:w="2630" w:type="dxa"/>
            <w:gridSpan w:val="3"/>
          </w:tcPr>
          <w:p w:rsidR="00075BE3" w:rsidRPr="00ED039A" w:rsidP="00166CD2" w14:paraId="18203BBC" w14:textId="77777777">
            <w:pPr>
              <w:spacing w:line="280" w:lineRule="exact"/>
              <w:rPr>
                <w:rFonts w:cs="Arial"/>
              </w:rPr>
            </w:pPr>
          </w:p>
        </w:tc>
        <w:tc>
          <w:tcPr>
            <w:tcW w:w="1870" w:type="dxa"/>
          </w:tcPr>
          <w:p w:rsidR="00075BE3" w:rsidRPr="00ED039A" w:rsidP="00166CD2" w14:paraId="27A062B5" w14:textId="77777777">
            <w:pPr>
              <w:spacing w:line="280" w:lineRule="exact"/>
              <w:rPr>
                <w:rFonts w:cs="Arial"/>
              </w:rPr>
            </w:pPr>
            <w:r w:rsidRPr="00ED039A">
              <w:rPr>
                <w:rFonts w:cs="Arial"/>
              </w:rPr>
              <w:t>T/not T</w:t>
            </w:r>
          </w:p>
        </w:tc>
      </w:tr>
      <w:tr w14:paraId="62EC2289" w14:textId="77777777" w:rsidTr="00166CD2">
        <w:tblPrEx>
          <w:tblW w:w="9460" w:type="dxa"/>
          <w:tblInd w:w="108" w:type="dxa"/>
          <w:tblLayout w:type="fixed"/>
          <w:tblLook w:val="01E0"/>
        </w:tblPrEx>
        <w:trPr>
          <w:cantSplit/>
        </w:trPr>
        <w:tc>
          <w:tcPr>
            <w:tcW w:w="2970" w:type="dxa"/>
            <w:tcBorders>
              <w:bottom w:val="single" w:sz="4" w:space="0" w:color="auto"/>
            </w:tcBorders>
          </w:tcPr>
          <w:p w:rsidR="00075BE3" w:rsidRPr="00ED039A" w:rsidP="00166CD2" w14:paraId="05BE9B41" w14:textId="77777777">
            <w:pPr>
              <w:spacing w:line="280" w:lineRule="exact"/>
              <w:rPr>
                <w:rFonts w:cs="Arial"/>
                <w:b/>
              </w:rPr>
            </w:pPr>
            <w:r w:rsidRPr="00ED039A">
              <w:rPr>
                <w:rFonts w:cs="Arial"/>
                <w:b/>
              </w:rPr>
              <w:t>PBT-statement :</w:t>
            </w:r>
          </w:p>
        </w:tc>
        <w:tc>
          <w:tcPr>
            <w:tcW w:w="6490" w:type="dxa"/>
            <w:gridSpan w:val="5"/>
            <w:tcBorders>
              <w:bottom w:val="single" w:sz="4" w:space="0" w:color="auto"/>
            </w:tcBorders>
          </w:tcPr>
          <w:p w:rsidR="00075BE3" w:rsidRPr="00ED039A" w:rsidP="00166CD2" w14:paraId="7C56CB66" w14:textId="77777777">
            <w:pPr>
              <w:spacing w:line="280" w:lineRule="exact"/>
              <w:rPr>
                <w:rFonts w:cs="Arial"/>
              </w:rPr>
            </w:pPr>
            <w:r w:rsidRPr="00ED039A">
              <w:rPr>
                <w:rFonts w:cs="Arial"/>
              </w:rPr>
              <w:t>The compound is not considered as PBT nor vPvB</w:t>
            </w:r>
          </w:p>
          <w:p w:rsidR="00075BE3" w:rsidRPr="00ED039A" w:rsidP="00166CD2" w14:paraId="28C61080" w14:textId="77777777">
            <w:pPr>
              <w:spacing w:line="280" w:lineRule="exact"/>
              <w:rPr>
                <w:rFonts w:cs="Arial"/>
              </w:rPr>
            </w:pPr>
            <w:r w:rsidRPr="00ED039A">
              <w:rPr>
                <w:rFonts w:cs="Arial"/>
              </w:rPr>
              <w:t>The compound is considered as vPvB</w:t>
            </w:r>
          </w:p>
          <w:p w:rsidR="00075BE3" w:rsidRPr="00ED039A" w:rsidP="00166CD2" w14:paraId="5173CF7F" w14:textId="77777777">
            <w:pPr>
              <w:spacing w:line="280" w:lineRule="exact"/>
              <w:rPr>
                <w:rFonts w:cs="Arial"/>
              </w:rPr>
            </w:pPr>
            <w:r w:rsidRPr="00ED039A">
              <w:rPr>
                <w:rFonts w:cs="Arial"/>
              </w:rPr>
              <w:t>The compound is considered as PBT</w:t>
            </w:r>
          </w:p>
        </w:tc>
      </w:tr>
      <w:tr w14:paraId="4CFC755F" w14:textId="77777777" w:rsidTr="00166CD2">
        <w:tblPrEx>
          <w:tblW w:w="9460" w:type="dxa"/>
          <w:tblInd w:w="108" w:type="dxa"/>
          <w:tblLayout w:type="fixed"/>
          <w:tblLook w:val="01E0"/>
        </w:tblPrEx>
        <w:trPr>
          <w:cantSplit/>
        </w:trPr>
        <w:tc>
          <w:tcPr>
            <w:tcW w:w="9460" w:type="dxa"/>
            <w:gridSpan w:val="6"/>
            <w:shd w:val="pct10" w:color="auto" w:fill="auto"/>
          </w:tcPr>
          <w:p w:rsidR="00075BE3" w:rsidRPr="00ED039A" w:rsidP="00166CD2" w14:paraId="17F5D516" w14:textId="77777777">
            <w:pPr>
              <w:pStyle w:val="TablefirstrowAgency"/>
              <w:rPr>
                <w:i/>
              </w:rPr>
            </w:pPr>
            <w:r w:rsidRPr="00ED039A">
              <w:rPr>
                <w:i/>
              </w:rPr>
              <w:t xml:space="preserve">Phase I </w:t>
            </w:r>
          </w:p>
        </w:tc>
      </w:tr>
      <w:tr w14:paraId="6ADC4EFE" w14:textId="77777777" w:rsidTr="00166CD2">
        <w:tblPrEx>
          <w:tblW w:w="9460" w:type="dxa"/>
          <w:tblInd w:w="108" w:type="dxa"/>
          <w:tblLayout w:type="fixed"/>
          <w:tblLook w:val="01E0"/>
        </w:tblPrEx>
        <w:trPr>
          <w:cantSplit/>
        </w:trPr>
        <w:tc>
          <w:tcPr>
            <w:tcW w:w="2970" w:type="dxa"/>
          </w:tcPr>
          <w:p w:rsidR="00075BE3" w:rsidRPr="00ED039A" w:rsidP="00166CD2" w14:paraId="0C2FA930" w14:textId="77777777">
            <w:pPr>
              <w:pStyle w:val="TablefirstrowAgency"/>
            </w:pPr>
            <w:r w:rsidRPr="00ED039A">
              <w:t>Calculation</w:t>
            </w:r>
          </w:p>
        </w:tc>
        <w:tc>
          <w:tcPr>
            <w:tcW w:w="1990" w:type="dxa"/>
          </w:tcPr>
          <w:p w:rsidR="00075BE3" w:rsidRPr="00ED039A" w:rsidP="00166CD2" w14:paraId="1B7A4A97" w14:textId="77777777">
            <w:pPr>
              <w:pStyle w:val="TablefirstrowAgency"/>
            </w:pPr>
            <w:r w:rsidRPr="00ED039A">
              <w:t>Value</w:t>
            </w:r>
          </w:p>
        </w:tc>
        <w:tc>
          <w:tcPr>
            <w:tcW w:w="2630" w:type="dxa"/>
            <w:gridSpan w:val="3"/>
          </w:tcPr>
          <w:p w:rsidR="00075BE3" w:rsidRPr="00ED039A" w:rsidP="00166CD2" w14:paraId="3D8C4684" w14:textId="77777777">
            <w:pPr>
              <w:pStyle w:val="TablefirstrowAgency"/>
            </w:pPr>
            <w:r w:rsidRPr="00ED039A">
              <w:t>Unit</w:t>
            </w:r>
          </w:p>
        </w:tc>
        <w:tc>
          <w:tcPr>
            <w:tcW w:w="1870" w:type="dxa"/>
          </w:tcPr>
          <w:p w:rsidR="00075BE3" w:rsidRPr="00ED039A" w:rsidP="00166CD2" w14:paraId="497A109E" w14:textId="77777777">
            <w:pPr>
              <w:pStyle w:val="TablefirstrowAgency"/>
            </w:pPr>
            <w:r w:rsidRPr="00ED039A">
              <w:t>Conclusion</w:t>
            </w:r>
          </w:p>
        </w:tc>
      </w:tr>
      <w:tr w14:paraId="47EEC4C5" w14:textId="77777777" w:rsidTr="00166CD2">
        <w:tblPrEx>
          <w:tblW w:w="9460" w:type="dxa"/>
          <w:tblInd w:w="108" w:type="dxa"/>
          <w:tblLayout w:type="fixed"/>
          <w:tblLook w:val="01E0"/>
        </w:tblPrEx>
        <w:trPr>
          <w:cantSplit/>
        </w:trPr>
        <w:tc>
          <w:tcPr>
            <w:tcW w:w="2970" w:type="dxa"/>
          </w:tcPr>
          <w:p w:rsidR="00075BE3" w:rsidRPr="00ED039A" w:rsidP="00166CD2" w14:paraId="20CF5F0F" w14:textId="77777777">
            <w:pPr>
              <w:spacing w:line="280" w:lineRule="exact"/>
              <w:rPr>
                <w:rFonts w:cs="Arial"/>
              </w:rPr>
            </w:pPr>
            <w:r w:rsidRPr="00ED039A">
              <w:rPr>
                <w:rFonts w:cs="Arial"/>
              </w:rPr>
              <w:t xml:space="preserve">PEC </w:t>
            </w:r>
            <w:r w:rsidRPr="00ED039A">
              <w:rPr>
                <w:rFonts w:cs="Arial"/>
                <w:vertAlign w:val="subscript"/>
              </w:rPr>
              <w:t>surfacewater</w:t>
            </w:r>
            <w:r w:rsidRPr="00ED039A">
              <w:rPr>
                <w:rFonts w:cs="Arial"/>
              </w:rPr>
              <w:t xml:space="preserve"> , default or refined (e.g. prevalence, literature)</w:t>
            </w:r>
          </w:p>
        </w:tc>
        <w:tc>
          <w:tcPr>
            <w:tcW w:w="1990" w:type="dxa"/>
          </w:tcPr>
          <w:p w:rsidR="00075BE3" w:rsidRPr="00ED039A" w:rsidP="00166CD2" w14:paraId="4E7E94CB" w14:textId="77777777">
            <w:pPr>
              <w:spacing w:line="280" w:lineRule="exact"/>
              <w:rPr>
                <w:rFonts w:cs="Arial"/>
              </w:rPr>
            </w:pPr>
          </w:p>
        </w:tc>
        <w:tc>
          <w:tcPr>
            <w:tcW w:w="2630" w:type="dxa"/>
            <w:gridSpan w:val="3"/>
          </w:tcPr>
          <w:p w:rsidR="00075BE3" w:rsidRPr="00ED039A" w:rsidP="00166CD2" w14:paraId="691F217C" w14:textId="77777777">
            <w:pPr>
              <w:spacing w:line="280" w:lineRule="exact"/>
              <w:rPr>
                <w:rFonts w:cs="Arial"/>
              </w:rPr>
            </w:pPr>
            <w:r w:rsidRPr="00ED039A">
              <w:rPr>
                <w:rFonts w:ascii="Symbol" w:hAnsi="Symbol" w:cs="Arial"/>
              </w:rPr>
              <w:sym w:font="Symbol" w:char="F06D"/>
            </w:r>
            <w:r w:rsidRPr="00ED039A">
              <w:rPr>
                <w:rFonts w:cs="Arial"/>
              </w:rPr>
              <w:t>g/L</w:t>
            </w:r>
          </w:p>
        </w:tc>
        <w:tc>
          <w:tcPr>
            <w:tcW w:w="1870" w:type="dxa"/>
          </w:tcPr>
          <w:p w:rsidR="00075BE3" w:rsidRPr="00ED039A" w:rsidP="00166CD2" w14:paraId="6A5487E8" w14:textId="77777777">
            <w:pPr>
              <w:spacing w:line="280" w:lineRule="exact"/>
              <w:rPr>
                <w:rFonts w:cs="Arial"/>
              </w:rPr>
            </w:pPr>
            <w:r w:rsidRPr="00ED039A">
              <w:rPr>
                <w:rFonts w:cs="Arial"/>
              </w:rPr>
              <w:t>&gt; 0.01 threshold (Y/N)</w:t>
            </w:r>
          </w:p>
        </w:tc>
      </w:tr>
      <w:tr w14:paraId="66F9BB2E" w14:textId="77777777" w:rsidTr="00166CD2">
        <w:tblPrEx>
          <w:tblW w:w="9460" w:type="dxa"/>
          <w:tblInd w:w="108" w:type="dxa"/>
          <w:tblLayout w:type="fixed"/>
          <w:tblLook w:val="01E0"/>
        </w:tblPrEx>
        <w:trPr>
          <w:cantSplit/>
        </w:trPr>
        <w:tc>
          <w:tcPr>
            <w:tcW w:w="2970" w:type="dxa"/>
            <w:tcBorders>
              <w:bottom w:val="single" w:sz="4" w:space="0" w:color="auto"/>
            </w:tcBorders>
          </w:tcPr>
          <w:p w:rsidR="00075BE3" w:rsidRPr="00ED039A" w:rsidP="00166CD2" w14:paraId="2DFF8C37" w14:textId="77777777">
            <w:pPr>
              <w:spacing w:line="280" w:lineRule="exact"/>
              <w:rPr>
                <w:rFonts w:cs="Arial"/>
              </w:rPr>
            </w:pPr>
            <w:r w:rsidRPr="00ED039A">
              <w:rPr>
                <w:rFonts w:cs="Arial"/>
              </w:rPr>
              <w:t>Other concerns (e.g. chemical class)</w:t>
            </w:r>
          </w:p>
        </w:tc>
        <w:tc>
          <w:tcPr>
            <w:tcW w:w="1990" w:type="dxa"/>
            <w:tcBorders>
              <w:bottom w:val="single" w:sz="4" w:space="0" w:color="auto"/>
            </w:tcBorders>
          </w:tcPr>
          <w:p w:rsidR="00075BE3" w:rsidRPr="00ED039A" w:rsidP="00166CD2" w14:paraId="3FB2DADE" w14:textId="77777777">
            <w:pPr>
              <w:spacing w:line="280" w:lineRule="exact"/>
              <w:rPr>
                <w:rFonts w:cs="Arial"/>
              </w:rPr>
            </w:pPr>
          </w:p>
        </w:tc>
        <w:tc>
          <w:tcPr>
            <w:tcW w:w="2630" w:type="dxa"/>
            <w:gridSpan w:val="3"/>
            <w:tcBorders>
              <w:bottom w:val="single" w:sz="4" w:space="0" w:color="auto"/>
            </w:tcBorders>
          </w:tcPr>
          <w:p w:rsidR="00075BE3" w:rsidRPr="00ED039A" w:rsidP="00166CD2" w14:paraId="4B835C07" w14:textId="77777777">
            <w:pPr>
              <w:spacing w:line="280" w:lineRule="exact"/>
              <w:rPr>
                <w:rFonts w:cs="Arial"/>
              </w:rPr>
            </w:pPr>
          </w:p>
        </w:tc>
        <w:tc>
          <w:tcPr>
            <w:tcW w:w="1870" w:type="dxa"/>
            <w:tcBorders>
              <w:bottom w:val="single" w:sz="4" w:space="0" w:color="auto"/>
            </w:tcBorders>
          </w:tcPr>
          <w:p w:rsidR="00075BE3" w:rsidRPr="00ED039A" w:rsidP="00166CD2" w14:paraId="096E492B" w14:textId="77777777">
            <w:pPr>
              <w:spacing w:line="280" w:lineRule="exact"/>
              <w:rPr>
                <w:rFonts w:cs="Arial"/>
              </w:rPr>
            </w:pPr>
            <w:r w:rsidRPr="00ED039A">
              <w:rPr>
                <w:rFonts w:cs="Arial"/>
              </w:rPr>
              <w:t>(Y/N)</w:t>
            </w:r>
          </w:p>
        </w:tc>
      </w:tr>
      <w:tr w14:paraId="1ECCDE94" w14:textId="77777777" w:rsidTr="00166CD2">
        <w:tblPrEx>
          <w:tblW w:w="9460" w:type="dxa"/>
          <w:tblInd w:w="108" w:type="dxa"/>
          <w:tblLayout w:type="fixed"/>
          <w:tblLook w:val="01E0"/>
        </w:tblPrEx>
        <w:trPr>
          <w:cantSplit/>
        </w:trPr>
        <w:tc>
          <w:tcPr>
            <w:tcW w:w="9460" w:type="dxa"/>
            <w:gridSpan w:val="6"/>
            <w:shd w:val="pct10" w:color="auto" w:fill="auto"/>
          </w:tcPr>
          <w:p w:rsidR="00075BE3" w:rsidRPr="00ED039A" w:rsidP="00166CD2" w14:paraId="158EB545" w14:textId="77777777">
            <w:pPr>
              <w:pStyle w:val="TablefirstrowAgency"/>
              <w:rPr>
                <w:i/>
              </w:rPr>
            </w:pPr>
            <w:r w:rsidRPr="00ED039A">
              <w:rPr>
                <w:i/>
              </w:rPr>
              <w:t>Phase II Physical-chemical properties and fate</w:t>
            </w:r>
          </w:p>
        </w:tc>
      </w:tr>
      <w:tr w14:paraId="3F5EDB00" w14:textId="77777777" w:rsidTr="00166CD2">
        <w:tblPrEx>
          <w:tblW w:w="9460" w:type="dxa"/>
          <w:tblInd w:w="108" w:type="dxa"/>
          <w:tblLayout w:type="fixed"/>
          <w:tblLook w:val="01E0"/>
        </w:tblPrEx>
        <w:trPr>
          <w:cantSplit/>
        </w:trPr>
        <w:tc>
          <w:tcPr>
            <w:tcW w:w="2970" w:type="dxa"/>
          </w:tcPr>
          <w:p w:rsidR="00075BE3" w:rsidRPr="00ED039A" w:rsidP="00166CD2" w14:paraId="34838452" w14:textId="77777777">
            <w:pPr>
              <w:pStyle w:val="TablefirstrowAgency"/>
            </w:pPr>
            <w:r w:rsidRPr="00ED039A">
              <w:t>Study type</w:t>
            </w:r>
          </w:p>
        </w:tc>
        <w:tc>
          <w:tcPr>
            <w:tcW w:w="1990" w:type="dxa"/>
          </w:tcPr>
          <w:p w:rsidR="00075BE3" w:rsidRPr="00ED039A" w:rsidP="00166CD2" w14:paraId="34780C3D" w14:textId="77777777">
            <w:pPr>
              <w:pStyle w:val="TablefirstrowAgency"/>
            </w:pPr>
            <w:r w:rsidRPr="00ED039A">
              <w:t>Test protocol</w:t>
            </w:r>
          </w:p>
        </w:tc>
        <w:tc>
          <w:tcPr>
            <w:tcW w:w="2630" w:type="dxa"/>
            <w:gridSpan w:val="3"/>
          </w:tcPr>
          <w:p w:rsidR="00075BE3" w:rsidRPr="00ED039A" w:rsidP="00166CD2" w14:paraId="7C7A60D0" w14:textId="77777777">
            <w:pPr>
              <w:pStyle w:val="TablefirstrowAgency"/>
            </w:pPr>
            <w:r w:rsidRPr="00ED039A">
              <w:t>Results</w:t>
            </w:r>
          </w:p>
        </w:tc>
        <w:tc>
          <w:tcPr>
            <w:tcW w:w="1870" w:type="dxa"/>
          </w:tcPr>
          <w:p w:rsidR="00075BE3" w:rsidRPr="00ED039A" w:rsidP="00166CD2" w14:paraId="7DE117E6" w14:textId="77777777">
            <w:pPr>
              <w:pStyle w:val="TablefirstrowAgency"/>
            </w:pPr>
            <w:r w:rsidRPr="00ED039A">
              <w:t>Remarks</w:t>
            </w:r>
          </w:p>
        </w:tc>
      </w:tr>
      <w:tr w14:paraId="4F5921AF" w14:textId="77777777" w:rsidTr="00166CD2">
        <w:tblPrEx>
          <w:tblW w:w="9460" w:type="dxa"/>
          <w:tblInd w:w="108" w:type="dxa"/>
          <w:tblLayout w:type="fixed"/>
          <w:tblLook w:val="01E0"/>
        </w:tblPrEx>
        <w:trPr>
          <w:cantSplit/>
        </w:trPr>
        <w:tc>
          <w:tcPr>
            <w:tcW w:w="2970" w:type="dxa"/>
          </w:tcPr>
          <w:p w:rsidR="00075BE3" w:rsidRPr="00ED039A" w:rsidP="00166CD2" w14:paraId="35046000" w14:textId="77777777">
            <w:pPr>
              <w:spacing w:line="280" w:lineRule="exact"/>
              <w:rPr>
                <w:rFonts w:cs="Arial"/>
              </w:rPr>
            </w:pPr>
            <w:r w:rsidRPr="00ED039A">
              <w:rPr>
                <w:rFonts w:cs="Arial"/>
              </w:rPr>
              <w:t>Adsorption-Desorption</w:t>
            </w:r>
          </w:p>
        </w:tc>
        <w:tc>
          <w:tcPr>
            <w:tcW w:w="1990" w:type="dxa"/>
          </w:tcPr>
          <w:p w:rsidR="00075BE3" w:rsidRPr="00ED039A" w:rsidP="00166CD2" w14:paraId="03E3A10B" w14:textId="77777777">
            <w:pPr>
              <w:spacing w:line="280" w:lineRule="exact"/>
              <w:rPr>
                <w:rFonts w:cs="Arial"/>
              </w:rPr>
            </w:pPr>
            <w:r w:rsidRPr="00ED039A">
              <w:rPr>
                <w:rFonts w:cs="Arial"/>
              </w:rPr>
              <w:t>OECD 106 or …</w:t>
            </w:r>
          </w:p>
        </w:tc>
        <w:tc>
          <w:tcPr>
            <w:tcW w:w="2630" w:type="dxa"/>
            <w:gridSpan w:val="3"/>
          </w:tcPr>
          <w:p w:rsidR="00075BE3" w:rsidRPr="00ED039A" w:rsidP="00166CD2" w14:paraId="4EA5C995" w14:textId="77777777">
            <w:pPr>
              <w:spacing w:line="280" w:lineRule="exact"/>
              <w:rPr>
                <w:rFonts w:cs="Arial"/>
              </w:rPr>
            </w:pPr>
            <w:r w:rsidRPr="00ED039A">
              <w:rPr>
                <w:rFonts w:cs="Arial"/>
                <w:i/>
              </w:rPr>
              <w:t>K</w:t>
            </w:r>
            <w:r w:rsidRPr="00ED039A">
              <w:rPr>
                <w:rFonts w:cs="Arial"/>
                <w:vertAlign w:val="subscript"/>
              </w:rPr>
              <w:t>oc</w:t>
            </w:r>
            <w:r w:rsidRPr="00ED039A">
              <w:rPr>
                <w:rFonts w:cs="Arial"/>
              </w:rPr>
              <w:t xml:space="preserve"> =</w:t>
            </w:r>
          </w:p>
        </w:tc>
        <w:tc>
          <w:tcPr>
            <w:tcW w:w="1870" w:type="dxa"/>
          </w:tcPr>
          <w:p w:rsidR="00075BE3" w:rsidRPr="00ED039A" w:rsidP="00166CD2" w14:paraId="493347DF" w14:textId="77777777">
            <w:pPr>
              <w:spacing w:line="280" w:lineRule="exact"/>
              <w:rPr>
                <w:rFonts w:cs="Arial"/>
              </w:rPr>
            </w:pPr>
            <w:r w:rsidRPr="00ED039A">
              <w:rPr>
                <w:rFonts w:cs="Arial"/>
              </w:rPr>
              <w:t>List all values</w:t>
            </w:r>
          </w:p>
        </w:tc>
      </w:tr>
      <w:tr w14:paraId="29B7AD4D" w14:textId="77777777" w:rsidTr="00166CD2">
        <w:tblPrEx>
          <w:tblW w:w="9460" w:type="dxa"/>
          <w:tblInd w:w="108" w:type="dxa"/>
          <w:tblLayout w:type="fixed"/>
          <w:tblLook w:val="01E0"/>
        </w:tblPrEx>
        <w:trPr>
          <w:cantSplit/>
        </w:trPr>
        <w:tc>
          <w:tcPr>
            <w:tcW w:w="2970" w:type="dxa"/>
          </w:tcPr>
          <w:p w:rsidR="00075BE3" w:rsidRPr="00ED039A" w:rsidP="00166CD2" w14:paraId="296E1117" w14:textId="77777777">
            <w:pPr>
              <w:spacing w:line="280" w:lineRule="exact"/>
              <w:rPr>
                <w:rFonts w:cs="Arial"/>
              </w:rPr>
            </w:pPr>
            <w:r w:rsidRPr="00ED039A">
              <w:rPr>
                <w:rFonts w:cs="Arial"/>
              </w:rPr>
              <w:t>Ready Biodegradability Test</w:t>
            </w:r>
          </w:p>
        </w:tc>
        <w:tc>
          <w:tcPr>
            <w:tcW w:w="1990" w:type="dxa"/>
          </w:tcPr>
          <w:p w:rsidR="00075BE3" w:rsidRPr="00ED039A" w:rsidP="00166CD2" w14:paraId="7E926303" w14:textId="77777777">
            <w:pPr>
              <w:spacing w:line="280" w:lineRule="exact"/>
              <w:rPr>
                <w:rFonts w:cs="Arial"/>
              </w:rPr>
            </w:pPr>
            <w:r w:rsidRPr="00ED039A">
              <w:rPr>
                <w:rFonts w:cs="Arial"/>
              </w:rPr>
              <w:t>OECD 301</w:t>
            </w:r>
          </w:p>
        </w:tc>
        <w:tc>
          <w:tcPr>
            <w:tcW w:w="2630" w:type="dxa"/>
            <w:gridSpan w:val="3"/>
          </w:tcPr>
          <w:p w:rsidR="00075BE3" w:rsidRPr="00ED039A" w:rsidP="00166CD2" w14:paraId="50ED6B1E" w14:textId="77777777">
            <w:pPr>
              <w:spacing w:line="280" w:lineRule="exact"/>
              <w:rPr>
                <w:rFonts w:cs="Arial"/>
              </w:rPr>
            </w:pPr>
          </w:p>
        </w:tc>
        <w:tc>
          <w:tcPr>
            <w:tcW w:w="1870" w:type="dxa"/>
          </w:tcPr>
          <w:p w:rsidR="00075BE3" w:rsidRPr="00ED039A" w:rsidP="00166CD2" w14:paraId="3F332FA5" w14:textId="77777777">
            <w:pPr>
              <w:spacing w:line="280" w:lineRule="exact"/>
              <w:rPr>
                <w:rFonts w:cs="Arial"/>
              </w:rPr>
            </w:pPr>
          </w:p>
        </w:tc>
      </w:tr>
      <w:tr w14:paraId="20FE57FD" w14:textId="77777777" w:rsidTr="00166CD2">
        <w:tblPrEx>
          <w:tblW w:w="9460" w:type="dxa"/>
          <w:tblInd w:w="108" w:type="dxa"/>
          <w:tblLayout w:type="fixed"/>
          <w:tblLook w:val="01E0"/>
        </w:tblPrEx>
        <w:trPr>
          <w:cantSplit/>
        </w:trPr>
        <w:tc>
          <w:tcPr>
            <w:tcW w:w="2970" w:type="dxa"/>
            <w:tcBorders>
              <w:bottom w:val="single" w:sz="4" w:space="0" w:color="auto"/>
            </w:tcBorders>
          </w:tcPr>
          <w:p w:rsidR="00075BE3" w:rsidRPr="00ED039A" w:rsidP="00166CD2" w14:paraId="06802D15" w14:textId="77777777">
            <w:pPr>
              <w:spacing w:line="280" w:lineRule="exact"/>
              <w:rPr>
                <w:rFonts w:cs="Arial"/>
              </w:rPr>
            </w:pPr>
            <w:r w:rsidRPr="00ED039A">
              <w:rPr>
                <w:rFonts w:cs="Arial"/>
              </w:rPr>
              <w:t>Aerobic and Anaerobic Transformation in Aquatic Sediment systems</w:t>
            </w:r>
          </w:p>
        </w:tc>
        <w:tc>
          <w:tcPr>
            <w:tcW w:w="1990" w:type="dxa"/>
            <w:tcBorders>
              <w:bottom w:val="single" w:sz="4" w:space="0" w:color="auto"/>
            </w:tcBorders>
          </w:tcPr>
          <w:p w:rsidR="00075BE3" w:rsidRPr="00ED039A" w:rsidP="00166CD2" w14:paraId="7E4E2464" w14:textId="77777777">
            <w:pPr>
              <w:spacing w:line="280" w:lineRule="exact"/>
              <w:rPr>
                <w:rFonts w:cs="Arial"/>
              </w:rPr>
            </w:pPr>
            <w:r w:rsidRPr="00ED039A">
              <w:rPr>
                <w:rFonts w:cs="Arial"/>
              </w:rPr>
              <w:t>OECD 308</w:t>
            </w:r>
          </w:p>
        </w:tc>
        <w:tc>
          <w:tcPr>
            <w:tcW w:w="2630" w:type="dxa"/>
            <w:gridSpan w:val="3"/>
            <w:tcBorders>
              <w:bottom w:val="single" w:sz="4" w:space="0" w:color="auto"/>
            </w:tcBorders>
          </w:tcPr>
          <w:p w:rsidR="00075BE3" w:rsidRPr="00ED039A" w:rsidP="00166CD2" w14:paraId="16D6FF26" w14:textId="77777777">
            <w:pPr>
              <w:spacing w:line="280" w:lineRule="exact"/>
              <w:rPr>
                <w:rFonts w:cs="Arial"/>
              </w:rPr>
            </w:pPr>
            <w:r w:rsidRPr="00ED039A">
              <w:rPr>
                <w:rFonts w:cs="Arial"/>
              </w:rPr>
              <w:t>DT</w:t>
            </w:r>
            <w:r w:rsidRPr="00ED039A">
              <w:rPr>
                <w:rFonts w:cs="Arial"/>
                <w:vertAlign w:val="subscript"/>
              </w:rPr>
              <w:t xml:space="preserve">50, water </w:t>
            </w:r>
            <w:r w:rsidRPr="00ED039A">
              <w:rPr>
                <w:rFonts w:cs="Arial"/>
              </w:rPr>
              <w:t>=</w:t>
            </w:r>
          </w:p>
          <w:p w:rsidR="00075BE3" w:rsidRPr="00ED039A" w:rsidP="00166CD2" w14:paraId="51072128" w14:textId="77777777">
            <w:pPr>
              <w:spacing w:line="280" w:lineRule="exact"/>
              <w:rPr>
                <w:rFonts w:cs="Arial"/>
              </w:rPr>
            </w:pPr>
            <w:r w:rsidRPr="00ED039A">
              <w:rPr>
                <w:rFonts w:cs="Arial"/>
              </w:rPr>
              <w:t>DT</w:t>
            </w:r>
            <w:r w:rsidRPr="00ED039A">
              <w:rPr>
                <w:rFonts w:cs="Arial"/>
                <w:vertAlign w:val="subscript"/>
              </w:rPr>
              <w:t xml:space="preserve">50, sediment </w:t>
            </w:r>
            <w:r w:rsidRPr="00ED039A">
              <w:rPr>
                <w:rFonts w:cs="Arial"/>
              </w:rPr>
              <w:t>=</w:t>
            </w:r>
          </w:p>
          <w:p w:rsidR="00075BE3" w:rsidRPr="00ED039A" w:rsidP="00166CD2" w14:paraId="198FD8E5" w14:textId="77777777">
            <w:pPr>
              <w:spacing w:line="280" w:lineRule="exact"/>
              <w:rPr>
                <w:rFonts w:cs="Arial"/>
              </w:rPr>
            </w:pPr>
            <w:r w:rsidRPr="00ED039A">
              <w:rPr>
                <w:rFonts w:cs="Arial"/>
              </w:rPr>
              <w:t>DT</w:t>
            </w:r>
            <w:r w:rsidRPr="00ED039A">
              <w:rPr>
                <w:rFonts w:cs="Arial"/>
                <w:vertAlign w:val="subscript"/>
              </w:rPr>
              <w:t xml:space="preserve">50, whole system </w:t>
            </w:r>
            <w:r w:rsidRPr="00ED039A">
              <w:rPr>
                <w:rFonts w:cs="Arial"/>
              </w:rPr>
              <w:t>=</w:t>
            </w:r>
          </w:p>
          <w:p w:rsidR="00075BE3" w:rsidRPr="00ED039A" w:rsidP="00166CD2" w14:paraId="3E80891B" w14:textId="77777777">
            <w:pPr>
              <w:spacing w:line="280" w:lineRule="exact"/>
              <w:rPr>
                <w:rFonts w:cs="Arial"/>
              </w:rPr>
            </w:pPr>
            <w:r w:rsidRPr="00ED039A">
              <w:rPr>
                <w:rFonts w:cs="Arial"/>
              </w:rPr>
              <w:t>% shifting to sediment =</w:t>
            </w:r>
          </w:p>
        </w:tc>
        <w:tc>
          <w:tcPr>
            <w:tcW w:w="1870" w:type="dxa"/>
            <w:tcBorders>
              <w:bottom w:val="single" w:sz="4" w:space="0" w:color="auto"/>
            </w:tcBorders>
          </w:tcPr>
          <w:p w:rsidR="00075BE3" w:rsidRPr="00ED039A" w:rsidP="00166CD2" w14:paraId="6418A853" w14:textId="77777777">
            <w:pPr>
              <w:spacing w:line="280" w:lineRule="exact"/>
              <w:rPr>
                <w:rFonts w:cs="Arial"/>
              </w:rPr>
            </w:pPr>
            <w:r w:rsidRPr="00ED039A">
              <w:rPr>
                <w:rFonts w:cs="Arial"/>
              </w:rPr>
              <w:t xml:space="preserve">Not </w:t>
            </w:r>
            <w:r w:rsidRPr="00ED039A">
              <w:rPr>
                <w:rFonts w:cs="Arial"/>
              </w:rPr>
              <w:t>required if readily biodegradable</w:t>
            </w:r>
          </w:p>
        </w:tc>
      </w:tr>
      <w:tr w14:paraId="188E8A8F" w14:textId="77777777" w:rsidTr="00166CD2">
        <w:tblPrEx>
          <w:tblW w:w="9460" w:type="dxa"/>
          <w:tblInd w:w="108" w:type="dxa"/>
          <w:tblLayout w:type="fixed"/>
          <w:tblLook w:val="01E0"/>
        </w:tblPrEx>
        <w:trPr>
          <w:cantSplit/>
        </w:trPr>
        <w:tc>
          <w:tcPr>
            <w:tcW w:w="9460" w:type="dxa"/>
            <w:gridSpan w:val="6"/>
            <w:shd w:val="pct10" w:color="auto" w:fill="auto"/>
          </w:tcPr>
          <w:p w:rsidR="00075BE3" w:rsidRPr="00ED039A" w:rsidP="00166CD2" w14:paraId="58824499" w14:textId="77777777">
            <w:pPr>
              <w:pStyle w:val="TablefirstrowAgency"/>
              <w:rPr>
                <w:i/>
              </w:rPr>
            </w:pPr>
            <w:r w:rsidRPr="00ED039A">
              <w:rPr>
                <w:i/>
              </w:rPr>
              <w:t xml:space="preserve">Phase IIa Effect studies </w:t>
            </w:r>
          </w:p>
        </w:tc>
      </w:tr>
      <w:tr w14:paraId="121513BC" w14:textId="77777777" w:rsidTr="00166CD2">
        <w:tblPrEx>
          <w:tblW w:w="9460" w:type="dxa"/>
          <w:tblInd w:w="108" w:type="dxa"/>
          <w:tblLayout w:type="fixed"/>
          <w:tblLook w:val="01E0"/>
        </w:tblPrEx>
        <w:trPr>
          <w:cantSplit/>
          <w:trHeight w:val="240"/>
        </w:trPr>
        <w:tc>
          <w:tcPr>
            <w:tcW w:w="2970" w:type="dxa"/>
          </w:tcPr>
          <w:p w:rsidR="00075BE3" w:rsidRPr="00ED039A" w:rsidP="00166CD2" w14:paraId="2F6655C9" w14:textId="77777777">
            <w:pPr>
              <w:pStyle w:val="TablefirstrowAgency"/>
            </w:pPr>
            <w:r w:rsidRPr="00ED039A">
              <w:t xml:space="preserve">Study type </w:t>
            </w:r>
          </w:p>
        </w:tc>
        <w:tc>
          <w:tcPr>
            <w:tcW w:w="1990" w:type="dxa"/>
          </w:tcPr>
          <w:p w:rsidR="00075BE3" w:rsidRPr="00ED039A" w:rsidP="00166CD2" w14:paraId="03F5BE97" w14:textId="77777777">
            <w:pPr>
              <w:pStyle w:val="TablefirstrowAgency"/>
            </w:pPr>
            <w:r w:rsidRPr="00ED039A">
              <w:t>Test protocol</w:t>
            </w:r>
          </w:p>
        </w:tc>
        <w:tc>
          <w:tcPr>
            <w:tcW w:w="1200" w:type="dxa"/>
          </w:tcPr>
          <w:p w:rsidR="00075BE3" w:rsidRPr="00ED039A" w:rsidP="00166CD2" w14:paraId="059D4DAC" w14:textId="77777777">
            <w:pPr>
              <w:pStyle w:val="TablefirstrowAgency"/>
            </w:pPr>
            <w:r w:rsidRPr="00ED039A">
              <w:t>Endpoint</w:t>
            </w:r>
          </w:p>
        </w:tc>
        <w:tc>
          <w:tcPr>
            <w:tcW w:w="770" w:type="dxa"/>
          </w:tcPr>
          <w:p w:rsidR="00075BE3" w:rsidRPr="00ED039A" w:rsidP="00166CD2" w14:paraId="7EB97667" w14:textId="77777777">
            <w:pPr>
              <w:pStyle w:val="TablefirstrowAgency"/>
            </w:pPr>
            <w:r w:rsidRPr="00ED039A">
              <w:t>value</w:t>
            </w:r>
          </w:p>
        </w:tc>
        <w:tc>
          <w:tcPr>
            <w:tcW w:w="660" w:type="dxa"/>
          </w:tcPr>
          <w:p w:rsidR="00075BE3" w:rsidRPr="00ED039A" w:rsidP="00166CD2" w14:paraId="2C005317" w14:textId="77777777">
            <w:pPr>
              <w:pStyle w:val="TablefirstrowAgency"/>
            </w:pPr>
            <w:r w:rsidRPr="00ED039A">
              <w:t>Unit</w:t>
            </w:r>
          </w:p>
        </w:tc>
        <w:tc>
          <w:tcPr>
            <w:tcW w:w="1870" w:type="dxa"/>
          </w:tcPr>
          <w:p w:rsidR="00075BE3" w:rsidRPr="00ED039A" w:rsidP="00166CD2" w14:paraId="238074FF" w14:textId="77777777">
            <w:pPr>
              <w:pStyle w:val="TablefirstrowAgency"/>
            </w:pPr>
            <w:r w:rsidRPr="00ED039A">
              <w:t>Remarks</w:t>
            </w:r>
          </w:p>
        </w:tc>
      </w:tr>
      <w:tr w14:paraId="09694239" w14:textId="77777777" w:rsidTr="00166CD2">
        <w:tblPrEx>
          <w:tblW w:w="9460" w:type="dxa"/>
          <w:tblInd w:w="108" w:type="dxa"/>
          <w:tblLayout w:type="fixed"/>
          <w:tblLook w:val="01E0"/>
        </w:tblPrEx>
        <w:trPr>
          <w:cantSplit/>
        </w:trPr>
        <w:tc>
          <w:tcPr>
            <w:tcW w:w="2970" w:type="dxa"/>
          </w:tcPr>
          <w:p w:rsidR="00075BE3" w:rsidRPr="00ED039A" w:rsidP="00166CD2" w14:paraId="4DA2D682" w14:textId="77777777">
            <w:pPr>
              <w:spacing w:line="280" w:lineRule="exact"/>
              <w:rPr>
                <w:rFonts w:cs="Arial"/>
              </w:rPr>
            </w:pPr>
            <w:r w:rsidRPr="00ED039A">
              <w:rPr>
                <w:rFonts w:cs="Arial"/>
              </w:rPr>
              <w:t>Algae, Growth Inhibition Test/</w:t>
            </w:r>
            <w:r w:rsidRPr="00ED039A">
              <w:rPr>
                <w:rFonts w:cs="Arial"/>
                <w:i/>
              </w:rPr>
              <w:t>Species</w:t>
            </w:r>
            <w:r w:rsidRPr="00ED039A">
              <w:rPr>
                <w:rFonts w:cs="Arial"/>
              </w:rPr>
              <w:t xml:space="preserve"> </w:t>
            </w:r>
          </w:p>
        </w:tc>
        <w:tc>
          <w:tcPr>
            <w:tcW w:w="1990" w:type="dxa"/>
          </w:tcPr>
          <w:p w:rsidR="00075BE3" w:rsidRPr="00ED039A" w:rsidP="00166CD2" w14:paraId="7B0C1071" w14:textId="77777777">
            <w:pPr>
              <w:spacing w:line="280" w:lineRule="exact"/>
              <w:rPr>
                <w:rFonts w:cs="Arial"/>
                <w:vertAlign w:val="subscript"/>
              </w:rPr>
            </w:pPr>
            <w:r w:rsidRPr="00ED039A">
              <w:rPr>
                <w:rFonts w:cs="Arial"/>
              </w:rPr>
              <w:t>OECD 201</w:t>
            </w:r>
          </w:p>
        </w:tc>
        <w:tc>
          <w:tcPr>
            <w:tcW w:w="1200" w:type="dxa"/>
          </w:tcPr>
          <w:p w:rsidR="00075BE3" w:rsidRPr="00ED039A" w:rsidP="00166CD2" w14:paraId="18DFA960" w14:textId="77777777">
            <w:pPr>
              <w:spacing w:line="280" w:lineRule="exact"/>
              <w:rPr>
                <w:rFonts w:cs="Arial"/>
              </w:rPr>
            </w:pPr>
            <w:r w:rsidRPr="00ED039A">
              <w:rPr>
                <w:rFonts w:cs="Arial"/>
              </w:rPr>
              <w:t>NOEC</w:t>
            </w:r>
          </w:p>
        </w:tc>
        <w:tc>
          <w:tcPr>
            <w:tcW w:w="770" w:type="dxa"/>
          </w:tcPr>
          <w:p w:rsidR="00075BE3" w:rsidRPr="00ED039A" w:rsidP="00166CD2" w14:paraId="5771981F" w14:textId="77777777">
            <w:pPr>
              <w:spacing w:line="280" w:lineRule="exact"/>
              <w:rPr>
                <w:rFonts w:cs="Arial"/>
              </w:rPr>
            </w:pPr>
          </w:p>
        </w:tc>
        <w:tc>
          <w:tcPr>
            <w:tcW w:w="660" w:type="dxa"/>
          </w:tcPr>
          <w:p w:rsidR="00075BE3" w:rsidRPr="00ED039A" w:rsidP="00166CD2" w14:paraId="3BE5CBB5" w14:textId="77777777">
            <w:pPr>
              <w:spacing w:line="280" w:lineRule="exact"/>
              <w:rPr>
                <w:rFonts w:cs="Arial"/>
              </w:rPr>
            </w:pPr>
            <w:r w:rsidRPr="00ED039A">
              <w:rPr>
                <w:rFonts w:cs="Arial"/>
              </w:rPr>
              <w:t>µg/L</w:t>
            </w:r>
          </w:p>
        </w:tc>
        <w:tc>
          <w:tcPr>
            <w:tcW w:w="1870" w:type="dxa"/>
          </w:tcPr>
          <w:p w:rsidR="00075BE3" w:rsidRPr="00230D6F" w:rsidP="00166CD2" w14:paraId="79C4AE8D" w14:textId="77777777">
            <w:pPr>
              <w:spacing w:line="280" w:lineRule="exact"/>
              <w:rPr>
                <w:rFonts w:cs="Arial"/>
              </w:rPr>
            </w:pPr>
            <w:r w:rsidRPr="00230D6F">
              <w:rPr>
                <w:rFonts w:cs="Arial"/>
              </w:rPr>
              <w:t>species</w:t>
            </w:r>
          </w:p>
        </w:tc>
      </w:tr>
      <w:tr w14:paraId="56072350" w14:textId="77777777" w:rsidTr="00166CD2">
        <w:tblPrEx>
          <w:tblW w:w="9460" w:type="dxa"/>
          <w:tblInd w:w="108" w:type="dxa"/>
          <w:tblLayout w:type="fixed"/>
          <w:tblLook w:val="01E0"/>
        </w:tblPrEx>
        <w:trPr>
          <w:cantSplit/>
        </w:trPr>
        <w:tc>
          <w:tcPr>
            <w:tcW w:w="2970" w:type="dxa"/>
          </w:tcPr>
          <w:p w:rsidR="00075BE3" w:rsidRPr="00ED039A" w:rsidP="00166CD2" w14:paraId="261E46DF" w14:textId="77777777">
            <w:pPr>
              <w:spacing w:line="280" w:lineRule="exact"/>
              <w:rPr>
                <w:rFonts w:cs="Arial"/>
              </w:rPr>
            </w:pPr>
            <w:r w:rsidRPr="00ED039A">
              <w:rPr>
                <w:rFonts w:cs="Arial"/>
                <w:i/>
              </w:rPr>
              <w:t xml:space="preserve">Daphnia </w:t>
            </w:r>
            <w:r w:rsidRPr="00ED039A">
              <w:rPr>
                <w:rFonts w:cs="Arial"/>
              </w:rPr>
              <w:t>sp</w:t>
            </w:r>
            <w:r w:rsidRPr="00ED039A">
              <w:rPr>
                <w:rFonts w:cs="Arial"/>
                <w:i/>
              </w:rPr>
              <w:t>.</w:t>
            </w:r>
            <w:r w:rsidRPr="00ED039A">
              <w:rPr>
                <w:rFonts w:cs="Arial"/>
              </w:rPr>
              <w:t xml:space="preserve"> Reproduction Test </w:t>
            </w:r>
          </w:p>
        </w:tc>
        <w:tc>
          <w:tcPr>
            <w:tcW w:w="1990" w:type="dxa"/>
          </w:tcPr>
          <w:p w:rsidR="00075BE3" w:rsidRPr="00ED039A" w:rsidP="00166CD2" w14:paraId="72919B65" w14:textId="77777777">
            <w:pPr>
              <w:spacing w:line="280" w:lineRule="exact"/>
              <w:rPr>
                <w:rFonts w:cs="Arial"/>
              </w:rPr>
            </w:pPr>
            <w:r w:rsidRPr="00ED039A">
              <w:rPr>
                <w:rFonts w:cs="Arial"/>
              </w:rPr>
              <w:t>OECD 211</w:t>
            </w:r>
          </w:p>
        </w:tc>
        <w:tc>
          <w:tcPr>
            <w:tcW w:w="1200" w:type="dxa"/>
          </w:tcPr>
          <w:p w:rsidR="00075BE3" w:rsidRPr="00ED039A" w:rsidP="00166CD2" w14:paraId="57036F58" w14:textId="77777777">
            <w:pPr>
              <w:spacing w:line="280" w:lineRule="exact"/>
              <w:rPr>
                <w:rFonts w:cs="Arial"/>
              </w:rPr>
            </w:pPr>
            <w:r w:rsidRPr="00ED039A">
              <w:rPr>
                <w:rFonts w:cs="Arial"/>
              </w:rPr>
              <w:t>NOEC</w:t>
            </w:r>
          </w:p>
        </w:tc>
        <w:tc>
          <w:tcPr>
            <w:tcW w:w="770" w:type="dxa"/>
          </w:tcPr>
          <w:p w:rsidR="00075BE3" w:rsidRPr="00ED039A" w:rsidP="00166CD2" w14:paraId="39D37456" w14:textId="77777777">
            <w:pPr>
              <w:spacing w:line="280" w:lineRule="exact"/>
              <w:rPr>
                <w:rFonts w:cs="Arial"/>
              </w:rPr>
            </w:pPr>
          </w:p>
        </w:tc>
        <w:tc>
          <w:tcPr>
            <w:tcW w:w="660" w:type="dxa"/>
          </w:tcPr>
          <w:p w:rsidR="00075BE3" w:rsidRPr="00ED039A" w:rsidP="00166CD2" w14:paraId="0022DA44" w14:textId="77777777">
            <w:pPr>
              <w:spacing w:line="280" w:lineRule="exact"/>
              <w:rPr>
                <w:rFonts w:cs="Arial"/>
              </w:rPr>
            </w:pPr>
            <w:r w:rsidRPr="00ED039A">
              <w:rPr>
                <w:rFonts w:cs="Arial"/>
              </w:rPr>
              <w:t>µg/L</w:t>
            </w:r>
          </w:p>
        </w:tc>
        <w:tc>
          <w:tcPr>
            <w:tcW w:w="1870" w:type="dxa"/>
          </w:tcPr>
          <w:p w:rsidR="00075BE3" w:rsidRPr="00230D6F" w:rsidP="00166CD2" w14:paraId="541C2012" w14:textId="77777777">
            <w:pPr>
              <w:spacing w:line="280" w:lineRule="exact"/>
              <w:rPr>
                <w:rFonts w:cs="Arial"/>
                <w:b/>
              </w:rPr>
            </w:pPr>
          </w:p>
        </w:tc>
      </w:tr>
      <w:tr w14:paraId="2DE30232" w14:textId="77777777" w:rsidTr="00166CD2">
        <w:tblPrEx>
          <w:tblW w:w="9460" w:type="dxa"/>
          <w:tblInd w:w="108" w:type="dxa"/>
          <w:tblLayout w:type="fixed"/>
          <w:tblLook w:val="01E0"/>
        </w:tblPrEx>
        <w:trPr>
          <w:cantSplit/>
        </w:trPr>
        <w:tc>
          <w:tcPr>
            <w:tcW w:w="2970" w:type="dxa"/>
          </w:tcPr>
          <w:p w:rsidR="00075BE3" w:rsidRPr="00ED039A" w:rsidP="00166CD2" w14:paraId="6AE294F1" w14:textId="77777777">
            <w:pPr>
              <w:spacing w:line="280" w:lineRule="exact"/>
              <w:rPr>
                <w:rFonts w:cs="Arial"/>
              </w:rPr>
            </w:pPr>
            <w:r w:rsidRPr="00ED039A">
              <w:rPr>
                <w:rFonts w:cs="Arial"/>
              </w:rPr>
              <w:t xml:space="preserve">Fish, Early </w:t>
            </w:r>
            <w:r w:rsidRPr="00ED039A">
              <w:rPr>
                <w:rFonts w:cs="Arial"/>
              </w:rPr>
              <w:t>Life Stage Toxicity Test/</w:t>
            </w:r>
            <w:r w:rsidRPr="00ED039A">
              <w:rPr>
                <w:rFonts w:cs="Arial"/>
                <w:i/>
              </w:rPr>
              <w:t>Species</w:t>
            </w:r>
            <w:r w:rsidRPr="00ED039A">
              <w:rPr>
                <w:rFonts w:cs="Arial"/>
              </w:rPr>
              <w:t xml:space="preserve"> </w:t>
            </w:r>
          </w:p>
        </w:tc>
        <w:tc>
          <w:tcPr>
            <w:tcW w:w="1990" w:type="dxa"/>
          </w:tcPr>
          <w:p w:rsidR="00075BE3" w:rsidRPr="00ED039A" w:rsidP="00166CD2" w14:paraId="1178DC70" w14:textId="77777777">
            <w:pPr>
              <w:spacing w:line="280" w:lineRule="exact"/>
              <w:rPr>
                <w:rFonts w:cs="Arial"/>
                <w:vertAlign w:val="subscript"/>
              </w:rPr>
            </w:pPr>
            <w:r w:rsidRPr="00ED039A">
              <w:rPr>
                <w:rFonts w:cs="Arial"/>
              </w:rPr>
              <w:t>OECD 210</w:t>
            </w:r>
          </w:p>
        </w:tc>
        <w:tc>
          <w:tcPr>
            <w:tcW w:w="1200" w:type="dxa"/>
          </w:tcPr>
          <w:p w:rsidR="00075BE3" w:rsidRPr="00ED039A" w:rsidP="00166CD2" w14:paraId="64AD63F7" w14:textId="77777777">
            <w:pPr>
              <w:spacing w:line="280" w:lineRule="exact"/>
              <w:rPr>
                <w:rFonts w:cs="Arial"/>
              </w:rPr>
            </w:pPr>
            <w:r w:rsidRPr="00ED039A">
              <w:rPr>
                <w:rFonts w:cs="Arial"/>
              </w:rPr>
              <w:t>NOEC</w:t>
            </w:r>
          </w:p>
        </w:tc>
        <w:tc>
          <w:tcPr>
            <w:tcW w:w="770" w:type="dxa"/>
          </w:tcPr>
          <w:p w:rsidR="00075BE3" w:rsidRPr="00ED039A" w:rsidP="00166CD2" w14:paraId="6AE0EC2B" w14:textId="77777777">
            <w:pPr>
              <w:spacing w:line="280" w:lineRule="exact"/>
              <w:rPr>
                <w:rFonts w:cs="Arial"/>
              </w:rPr>
            </w:pPr>
          </w:p>
        </w:tc>
        <w:tc>
          <w:tcPr>
            <w:tcW w:w="660" w:type="dxa"/>
          </w:tcPr>
          <w:p w:rsidR="00075BE3" w:rsidRPr="00ED039A" w:rsidP="00166CD2" w14:paraId="51D12DF9" w14:textId="77777777">
            <w:pPr>
              <w:spacing w:line="280" w:lineRule="exact"/>
              <w:rPr>
                <w:rFonts w:cs="Arial"/>
              </w:rPr>
            </w:pPr>
            <w:r w:rsidRPr="00ED039A">
              <w:rPr>
                <w:rFonts w:cs="Arial"/>
              </w:rPr>
              <w:t>µg/L</w:t>
            </w:r>
          </w:p>
        </w:tc>
        <w:tc>
          <w:tcPr>
            <w:tcW w:w="1870" w:type="dxa"/>
          </w:tcPr>
          <w:p w:rsidR="00075BE3" w:rsidRPr="00ED039A" w:rsidP="00166CD2" w14:paraId="60DD8924" w14:textId="77777777">
            <w:pPr>
              <w:spacing w:line="280" w:lineRule="exact"/>
              <w:rPr>
                <w:rFonts w:cs="Arial"/>
              </w:rPr>
            </w:pPr>
            <w:r w:rsidRPr="00ED039A">
              <w:rPr>
                <w:rFonts w:cs="Arial"/>
              </w:rPr>
              <w:t>species</w:t>
            </w:r>
          </w:p>
        </w:tc>
      </w:tr>
      <w:tr w14:paraId="131E2A31" w14:textId="77777777" w:rsidTr="00166CD2">
        <w:tblPrEx>
          <w:tblW w:w="9460" w:type="dxa"/>
          <w:tblInd w:w="108" w:type="dxa"/>
          <w:tblLayout w:type="fixed"/>
          <w:tblLook w:val="01E0"/>
        </w:tblPrEx>
        <w:trPr>
          <w:cantSplit/>
        </w:trPr>
        <w:tc>
          <w:tcPr>
            <w:tcW w:w="2970" w:type="dxa"/>
          </w:tcPr>
          <w:p w:rsidR="00075BE3" w:rsidRPr="00ED039A" w:rsidP="00166CD2" w14:paraId="78D80304" w14:textId="77777777">
            <w:pPr>
              <w:spacing w:line="280" w:lineRule="exact"/>
              <w:rPr>
                <w:rFonts w:cs="Arial"/>
              </w:rPr>
            </w:pPr>
            <w:r w:rsidRPr="00ED039A">
              <w:rPr>
                <w:rFonts w:cs="Arial"/>
              </w:rPr>
              <w:t xml:space="preserve">Activated Sludge, Respiration Inhibition Test </w:t>
            </w:r>
          </w:p>
        </w:tc>
        <w:tc>
          <w:tcPr>
            <w:tcW w:w="1990" w:type="dxa"/>
          </w:tcPr>
          <w:p w:rsidR="00075BE3" w:rsidRPr="00ED039A" w:rsidP="00166CD2" w14:paraId="11F89BE7" w14:textId="77777777">
            <w:pPr>
              <w:spacing w:line="280" w:lineRule="exact"/>
              <w:rPr>
                <w:rFonts w:cs="Arial"/>
                <w:vertAlign w:val="subscript"/>
              </w:rPr>
            </w:pPr>
            <w:r w:rsidRPr="00ED039A">
              <w:rPr>
                <w:rFonts w:cs="Arial"/>
              </w:rPr>
              <w:t>OECD 209</w:t>
            </w:r>
          </w:p>
        </w:tc>
        <w:tc>
          <w:tcPr>
            <w:tcW w:w="1200" w:type="dxa"/>
          </w:tcPr>
          <w:p w:rsidR="00075BE3" w:rsidRPr="00ED039A" w:rsidP="00166CD2" w14:paraId="0981B2AE" w14:textId="77777777">
            <w:pPr>
              <w:spacing w:line="280" w:lineRule="exact"/>
              <w:rPr>
                <w:rFonts w:cs="Arial"/>
              </w:rPr>
            </w:pPr>
            <w:r w:rsidRPr="00ED039A">
              <w:rPr>
                <w:rFonts w:cs="Arial"/>
              </w:rPr>
              <w:t>EC</w:t>
            </w:r>
          </w:p>
        </w:tc>
        <w:tc>
          <w:tcPr>
            <w:tcW w:w="770" w:type="dxa"/>
          </w:tcPr>
          <w:p w:rsidR="00075BE3" w:rsidRPr="00ED039A" w:rsidP="00166CD2" w14:paraId="4FB074CF" w14:textId="77777777">
            <w:pPr>
              <w:spacing w:line="280" w:lineRule="exact"/>
              <w:rPr>
                <w:rFonts w:cs="Arial"/>
              </w:rPr>
            </w:pPr>
          </w:p>
        </w:tc>
        <w:tc>
          <w:tcPr>
            <w:tcW w:w="660" w:type="dxa"/>
          </w:tcPr>
          <w:p w:rsidR="00075BE3" w:rsidRPr="00ED039A" w:rsidP="00166CD2" w14:paraId="3F7DFA7F" w14:textId="77777777">
            <w:pPr>
              <w:spacing w:line="280" w:lineRule="exact"/>
              <w:rPr>
                <w:rFonts w:cs="Arial"/>
              </w:rPr>
            </w:pPr>
            <w:r w:rsidRPr="00ED039A">
              <w:rPr>
                <w:rFonts w:cs="Arial"/>
              </w:rPr>
              <w:t>µg/L</w:t>
            </w:r>
          </w:p>
        </w:tc>
        <w:tc>
          <w:tcPr>
            <w:tcW w:w="1870" w:type="dxa"/>
          </w:tcPr>
          <w:p w:rsidR="00075BE3" w:rsidRPr="00ED039A" w:rsidP="00166CD2" w14:paraId="5EFFB70C" w14:textId="77777777">
            <w:pPr>
              <w:spacing w:line="280" w:lineRule="exact"/>
              <w:rPr>
                <w:rFonts w:cs="Arial"/>
              </w:rPr>
            </w:pPr>
          </w:p>
        </w:tc>
      </w:tr>
      <w:tr w14:paraId="0C0DE7CD" w14:textId="77777777" w:rsidTr="00166CD2">
        <w:tblPrEx>
          <w:tblW w:w="9460" w:type="dxa"/>
          <w:tblInd w:w="108" w:type="dxa"/>
          <w:tblLayout w:type="fixed"/>
          <w:tblLook w:val="01E0"/>
        </w:tblPrEx>
        <w:trPr>
          <w:cantSplit/>
        </w:trPr>
        <w:tc>
          <w:tcPr>
            <w:tcW w:w="9460" w:type="dxa"/>
            <w:gridSpan w:val="6"/>
          </w:tcPr>
          <w:p w:rsidR="00075BE3" w:rsidRPr="00ED039A" w:rsidP="00166CD2" w14:paraId="074563AF" w14:textId="77777777">
            <w:pPr>
              <w:pStyle w:val="TablefirstrowAgency"/>
            </w:pPr>
            <w:r w:rsidRPr="00ED039A">
              <w:t>Phase IIb Studies</w:t>
            </w:r>
          </w:p>
        </w:tc>
      </w:tr>
      <w:tr w14:paraId="1D57DCAF" w14:textId="77777777" w:rsidTr="00166CD2">
        <w:tblPrEx>
          <w:tblW w:w="9460" w:type="dxa"/>
          <w:tblInd w:w="108" w:type="dxa"/>
          <w:tblLayout w:type="fixed"/>
          <w:tblLook w:val="01E0"/>
        </w:tblPrEx>
        <w:trPr>
          <w:cantSplit/>
        </w:trPr>
        <w:tc>
          <w:tcPr>
            <w:tcW w:w="2970" w:type="dxa"/>
          </w:tcPr>
          <w:p w:rsidR="00075BE3" w:rsidRPr="00ED039A" w:rsidP="00166CD2" w14:paraId="0C8251EF" w14:textId="77777777">
            <w:pPr>
              <w:spacing w:line="280" w:lineRule="exact"/>
              <w:rPr>
                <w:rFonts w:cs="Arial"/>
              </w:rPr>
            </w:pPr>
            <w:r w:rsidRPr="00ED039A">
              <w:rPr>
                <w:rFonts w:cs="Arial"/>
              </w:rPr>
              <w:t>Bioaccumulation</w:t>
            </w:r>
          </w:p>
          <w:p w:rsidR="00075BE3" w:rsidRPr="00ED039A" w:rsidP="00166CD2" w14:paraId="7E8DE29C" w14:textId="77777777">
            <w:pPr>
              <w:spacing w:line="280" w:lineRule="exact"/>
              <w:rPr>
                <w:rFonts w:cs="Arial"/>
              </w:rPr>
            </w:pPr>
          </w:p>
        </w:tc>
        <w:tc>
          <w:tcPr>
            <w:tcW w:w="1990" w:type="dxa"/>
          </w:tcPr>
          <w:p w:rsidR="00075BE3" w:rsidRPr="00ED039A" w:rsidP="00166CD2" w14:paraId="243B81FF" w14:textId="77777777">
            <w:pPr>
              <w:spacing w:line="280" w:lineRule="exact"/>
              <w:rPr>
                <w:rFonts w:cs="Arial"/>
              </w:rPr>
            </w:pPr>
            <w:r w:rsidRPr="00ED039A">
              <w:rPr>
                <w:rFonts w:cs="Arial"/>
              </w:rPr>
              <w:t>OECD 305</w:t>
            </w:r>
          </w:p>
        </w:tc>
        <w:tc>
          <w:tcPr>
            <w:tcW w:w="1200" w:type="dxa"/>
          </w:tcPr>
          <w:p w:rsidR="00075BE3" w:rsidRPr="00ED039A" w:rsidP="00166CD2" w14:paraId="19F6C8EA" w14:textId="77777777">
            <w:pPr>
              <w:spacing w:line="280" w:lineRule="exact"/>
              <w:rPr>
                <w:rFonts w:cs="Arial"/>
              </w:rPr>
            </w:pPr>
            <w:r w:rsidRPr="00ED039A">
              <w:rPr>
                <w:rFonts w:cs="Arial"/>
              </w:rPr>
              <w:t>BCF</w:t>
            </w:r>
          </w:p>
          <w:p w:rsidR="00075BE3" w:rsidRPr="00ED039A" w:rsidP="00166CD2" w14:paraId="2B86721B" w14:textId="77777777">
            <w:pPr>
              <w:spacing w:line="280" w:lineRule="exact"/>
              <w:rPr>
                <w:rFonts w:cs="Arial"/>
              </w:rPr>
            </w:pPr>
          </w:p>
        </w:tc>
        <w:tc>
          <w:tcPr>
            <w:tcW w:w="770" w:type="dxa"/>
          </w:tcPr>
          <w:p w:rsidR="00075BE3" w:rsidRPr="00ED039A" w:rsidP="00166CD2" w14:paraId="5FD43905" w14:textId="77777777">
            <w:pPr>
              <w:spacing w:line="280" w:lineRule="exact"/>
              <w:rPr>
                <w:rFonts w:cs="Arial"/>
                <w:vertAlign w:val="subscript"/>
              </w:rPr>
            </w:pPr>
          </w:p>
        </w:tc>
        <w:tc>
          <w:tcPr>
            <w:tcW w:w="660" w:type="dxa"/>
          </w:tcPr>
          <w:p w:rsidR="00075BE3" w:rsidRPr="00ED039A" w:rsidP="00166CD2" w14:paraId="6B9C4C08" w14:textId="77777777">
            <w:pPr>
              <w:spacing w:line="280" w:lineRule="exact"/>
              <w:rPr>
                <w:rFonts w:cs="Arial"/>
              </w:rPr>
            </w:pPr>
            <w:r w:rsidRPr="00ED039A">
              <w:rPr>
                <w:rFonts w:cs="Arial"/>
              </w:rPr>
              <w:t>L/kg</w:t>
            </w:r>
          </w:p>
        </w:tc>
        <w:tc>
          <w:tcPr>
            <w:tcW w:w="1870" w:type="dxa"/>
          </w:tcPr>
          <w:p w:rsidR="00075BE3" w:rsidRPr="00ED039A" w:rsidP="00166CD2" w14:paraId="661DB93A" w14:textId="77777777">
            <w:pPr>
              <w:spacing w:line="280" w:lineRule="exact"/>
              <w:rPr>
                <w:rFonts w:cs="Arial"/>
              </w:rPr>
            </w:pPr>
            <w:r w:rsidRPr="00ED039A">
              <w:rPr>
                <w:rFonts w:cs="Arial"/>
              </w:rPr>
              <w:t>%lipids:</w:t>
            </w:r>
          </w:p>
        </w:tc>
      </w:tr>
      <w:tr w14:paraId="24F1BCC3" w14:textId="77777777" w:rsidTr="00166CD2">
        <w:tblPrEx>
          <w:tblW w:w="9460" w:type="dxa"/>
          <w:tblInd w:w="108" w:type="dxa"/>
          <w:tblLayout w:type="fixed"/>
          <w:tblLook w:val="01E0"/>
        </w:tblPrEx>
        <w:trPr>
          <w:cantSplit/>
        </w:trPr>
        <w:tc>
          <w:tcPr>
            <w:tcW w:w="2970" w:type="dxa"/>
          </w:tcPr>
          <w:p w:rsidR="00075BE3" w:rsidRPr="00ED039A" w:rsidP="00166CD2" w14:paraId="4EB9EDA8" w14:textId="77777777">
            <w:pPr>
              <w:spacing w:line="280" w:lineRule="exact"/>
              <w:rPr>
                <w:rFonts w:cs="Arial"/>
              </w:rPr>
            </w:pPr>
            <w:r w:rsidRPr="00ED039A">
              <w:rPr>
                <w:rFonts w:cs="Arial"/>
              </w:rPr>
              <w:t>Aerobic and anaerobic transformation in soil</w:t>
            </w:r>
          </w:p>
        </w:tc>
        <w:tc>
          <w:tcPr>
            <w:tcW w:w="1990" w:type="dxa"/>
          </w:tcPr>
          <w:p w:rsidR="00075BE3" w:rsidRPr="00ED039A" w:rsidP="00166CD2" w14:paraId="4DDF15D4" w14:textId="77777777">
            <w:pPr>
              <w:spacing w:line="280" w:lineRule="exact"/>
              <w:rPr>
                <w:rFonts w:cs="Arial"/>
              </w:rPr>
            </w:pPr>
            <w:r w:rsidRPr="00ED039A">
              <w:rPr>
                <w:rFonts w:cs="Arial"/>
              </w:rPr>
              <w:t>OECD 307</w:t>
            </w:r>
          </w:p>
        </w:tc>
        <w:tc>
          <w:tcPr>
            <w:tcW w:w="1200" w:type="dxa"/>
          </w:tcPr>
          <w:p w:rsidR="00075BE3" w:rsidRPr="00ED039A" w:rsidP="00166CD2" w14:paraId="02555104" w14:textId="77777777">
            <w:pPr>
              <w:spacing w:line="280" w:lineRule="exact"/>
              <w:rPr>
                <w:rFonts w:cs="Arial"/>
              </w:rPr>
            </w:pPr>
            <w:r w:rsidRPr="00ED039A">
              <w:rPr>
                <w:rFonts w:cs="Arial"/>
              </w:rPr>
              <w:t>DT50</w:t>
            </w:r>
          </w:p>
          <w:p w:rsidR="00075BE3" w:rsidRPr="00ED039A" w:rsidP="00166CD2" w14:paraId="1E11C89E" w14:textId="77777777">
            <w:pPr>
              <w:spacing w:line="280" w:lineRule="exact"/>
              <w:rPr>
                <w:rFonts w:cs="Arial"/>
              </w:rPr>
            </w:pPr>
            <w:r w:rsidRPr="00ED039A">
              <w:rPr>
                <w:rFonts w:cs="Arial"/>
              </w:rPr>
              <w:t>%CO</w:t>
            </w:r>
            <w:r w:rsidRPr="00ED039A">
              <w:rPr>
                <w:rFonts w:cs="Arial"/>
                <w:vertAlign w:val="subscript"/>
              </w:rPr>
              <w:t>2</w:t>
            </w:r>
          </w:p>
        </w:tc>
        <w:tc>
          <w:tcPr>
            <w:tcW w:w="770" w:type="dxa"/>
          </w:tcPr>
          <w:p w:rsidR="00075BE3" w:rsidRPr="00ED039A" w:rsidP="00166CD2" w14:paraId="2B4A17CA" w14:textId="77777777">
            <w:pPr>
              <w:spacing w:line="280" w:lineRule="exact"/>
              <w:rPr>
                <w:rFonts w:cs="Arial"/>
              </w:rPr>
            </w:pPr>
          </w:p>
        </w:tc>
        <w:tc>
          <w:tcPr>
            <w:tcW w:w="660" w:type="dxa"/>
          </w:tcPr>
          <w:p w:rsidR="00075BE3" w:rsidRPr="00ED039A" w:rsidP="00166CD2" w14:paraId="547F6850" w14:textId="77777777">
            <w:pPr>
              <w:spacing w:line="280" w:lineRule="exact"/>
              <w:rPr>
                <w:rFonts w:cs="Arial"/>
              </w:rPr>
            </w:pPr>
          </w:p>
        </w:tc>
        <w:tc>
          <w:tcPr>
            <w:tcW w:w="1870" w:type="dxa"/>
          </w:tcPr>
          <w:p w:rsidR="00075BE3" w:rsidRPr="00ED039A" w:rsidP="00166CD2" w14:paraId="36D1AD4A" w14:textId="77777777">
            <w:pPr>
              <w:spacing w:line="280" w:lineRule="exact"/>
              <w:rPr>
                <w:rFonts w:cs="Arial"/>
              </w:rPr>
            </w:pPr>
            <w:r w:rsidRPr="00ED039A">
              <w:rPr>
                <w:rFonts w:cs="Arial"/>
              </w:rPr>
              <w:t>for all 4 soils</w:t>
            </w:r>
          </w:p>
        </w:tc>
      </w:tr>
      <w:tr w14:paraId="463A5C17" w14:textId="77777777" w:rsidTr="00166CD2">
        <w:tblPrEx>
          <w:tblW w:w="9460" w:type="dxa"/>
          <w:tblInd w:w="108" w:type="dxa"/>
          <w:tblLayout w:type="fixed"/>
          <w:tblLook w:val="01E0"/>
        </w:tblPrEx>
        <w:trPr>
          <w:cantSplit/>
        </w:trPr>
        <w:tc>
          <w:tcPr>
            <w:tcW w:w="2970" w:type="dxa"/>
          </w:tcPr>
          <w:p w:rsidR="00075BE3" w:rsidRPr="00ED039A" w:rsidP="00166CD2" w14:paraId="68E34640" w14:textId="77777777">
            <w:pPr>
              <w:spacing w:line="280" w:lineRule="exact"/>
              <w:rPr>
                <w:rFonts w:cs="Arial"/>
              </w:rPr>
            </w:pPr>
            <w:r w:rsidRPr="00ED039A">
              <w:rPr>
                <w:rFonts w:cs="Arial"/>
              </w:rPr>
              <w:t>Soil Micro organisms: Nitrogen Transformation Test</w:t>
            </w:r>
          </w:p>
        </w:tc>
        <w:tc>
          <w:tcPr>
            <w:tcW w:w="1990" w:type="dxa"/>
          </w:tcPr>
          <w:p w:rsidR="00075BE3" w:rsidRPr="00ED039A" w:rsidP="00166CD2" w14:paraId="720AF50A" w14:textId="77777777">
            <w:pPr>
              <w:spacing w:line="280" w:lineRule="exact"/>
              <w:rPr>
                <w:rFonts w:cs="Arial"/>
              </w:rPr>
            </w:pPr>
            <w:r w:rsidRPr="00ED039A">
              <w:rPr>
                <w:rFonts w:cs="Arial"/>
              </w:rPr>
              <w:t>OECD 216</w:t>
            </w:r>
          </w:p>
        </w:tc>
        <w:tc>
          <w:tcPr>
            <w:tcW w:w="1200" w:type="dxa"/>
          </w:tcPr>
          <w:p w:rsidR="00075BE3" w:rsidRPr="00ED039A" w:rsidP="00166CD2" w14:paraId="29678123" w14:textId="77777777">
            <w:pPr>
              <w:spacing w:line="280" w:lineRule="exact"/>
              <w:rPr>
                <w:rFonts w:cs="Arial"/>
              </w:rPr>
            </w:pPr>
            <w:r w:rsidRPr="00ED039A">
              <w:rPr>
                <w:rFonts w:cs="Arial"/>
              </w:rPr>
              <w:t>%effect</w:t>
            </w:r>
          </w:p>
        </w:tc>
        <w:tc>
          <w:tcPr>
            <w:tcW w:w="770" w:type="dxa"/>
          </w:tcPr>
          <w:p w:rsidR="00075BE3" w:rsidRPr="00ED039A" w:rsidP="00166CD2" w14:paraId="02D1E2FA" w14:textId="77777777">
            <w:pPr>
              <w:spacing w:line="280" w:lineRule="exact"/>
              <w:rPr>
                <w:rFonts w:cs="Arial"/>
              </w:rPr>
            </w:pPr>
          </w:p>
        </w:tc>
        <w:tc>
          <w:tcPr>
            <w:tcW w:w="660" w:type="dxa"/>
          </w:tcPr>
          <w:p w:rsidR="00075BE3" w:rsidRPr="00ED039A" w:rsidP="00166CD2" w14:paraId="48FD3A55" w14:textId="77777777">
            <w:pPr>
              <w:spacing w:line="280" w:lineRule="exact"/>
              <w:rPr>
                <w:rFonts w:cs="Arial"/>
              </w:rPr>
            </w:pPr>
            <w:r w:rsidRPr="00ED039A">
              <w:rPr>
                <w:rFonts w:cs="Arial"/>
              </w:rPr>
              <w:t>mg/kg</w:t>
            </w:r>
          </w:p>
        </w:tc>
        <w:tc>
          <w:tcPr>
            <w:tcW w:w="1870" w:type="dxa"/>
          </w:tcPr>
          <w:p w:rsidR="00075BE3" w:rsidRPr="00ED039A" w:rsidP="00166CD2" w14:paraId="35B39A7C" w14:textId="77777777">
            <w:pPr>
              <w:spacing w:line="280" w:lineRule="exact"/>
              <w:rPr>
                <w:rFonts w:cs="Arial"/>
              </w:rPr>
            </w:pPr>
          </w:p>
        </w:tc>
      </w:tr>
      <w:tr w14:paraId="177B5BD7" w14:textId="77777777" w:rsidTr="00166CD2">
        <w:tblPrEx>
          <w:tblW w:w="9460" w:type="dxa"/>
          <w:tblInd w:w="108" w:type="dxa"/>
          <w:tblLayout w:type="fixed"/>
          <w:tblLook w:val="01E0"/>
        </w:tblPrEx>
        <w:trPr>
          <w:cantSplit/>
        </w:trPr>
        <w:tc>
          <w:tcPr>
            <w:tcW w:w="2970" w:type="dxa"/>
          </w:tcPr>
          <w:p w:rsidR="00075BE3" w:rsidRPr="00ED039A" w:rsidP="00166CD2" w14:paraId="47EBBE6A" w14:textId="77777777">
            <w:pPr>
              <w:spacing w:line="280" w:lineRule="exact"/>
              <w:rPr>
                <w:rFonts w:cs="Arial"/>
                <w:i/>
              </w:rPr>
            </w:pPr>
            <w:r w:rsidRPr="00ED039A">
              <w:rPr>
                <w:rFonts w:cs="Arial"/>
              </w:rPr>
              <w:t>Terrestrial Plants, Growth Test/</w:t>
            </w:r>
            <w:r w:rsidRPr="00ED039A">
              <w:rPr>
                <w:rFonts w:cs="Arial"/>
                <w:i/>
              </w:rPr>
              <w:t>Species</w:t>
            </w:r>
          </w:p>
        </w:tc>
        <w:tc>
          <w:tcPr>
            <w:tcW w:w="1990" w:type="dxa"/>
          </w:tcPr>
          <w:p w:rsidR="00075BE3" w:rsidRPr="00ED039A" w:rsidP="00166CD2" w14:paraId="39F4BD1A" w14:textId="77777777">
            <w:pPr>
              <w:spacing w:line="280" w:lineRule="exact"/>
              <w:rPr>
                <w:rFonts w:cs="Arial"/>
              </w:rPr>
            </w:pPr>
            <w:r w:rsidRPr="00ED039A">
              <w:rPr>
                <w:rFonts w:cs="Arial"/>
              </w:rPr>
              <w:t>OECD 208</w:t>
            </w:r>
          </w:p>
        </w:tc>
        <w:tc>
          <w:tcPr>
            <w:tcW w:w="1200" w:type="dxa"/>
          </w:tcPr>
          <w:p w:rsidR="00075BE3" w:rsidRPr="00ED039A" w:rsidP="00166CD2" w14:paraId="7D076B0E" w14:textId="77777777">
            <w:pPr>
              <w:spacing w:line="280" w:lineRule="exact"/>
              <w:rPr>
                <w:rFonts w:cs="Arial"/>
              </w:rPr>
            </w:pPr>
            <w:r w:rsidRPr="00ED039A">
              <w:rPr>
                <w:rFonts w:cs="Arial"/>
              </w:rPr>
              <w:t>NOEC</w:t>
            </w:r>
          </w:p>
        </w:tc>
        <w:tc>
          <w:tcPr>
            <w:tcW w:w="770" w:type="dxa"/>
          </w:tcPr>
          <w:p w:rsidR="00075BE3" w:rsidRPr="00ED039A" w:rsidP="00166CD2" w14:paraId="20A2E569" w14:textId="77777777">
            <w:pPr>
              <w:spacing w:line="280" w:lineRule="exact"/>
              <w:rPr>
                <w:rFonts w:cs="Arial"/>
              </w:rPr>
            </w:pPr>
          </w:p>
        </w:tc>
        <w:tc>
          <w:tcPr>
            <w:tcW w:w="660" w:type="dxa"/>
          </w:tcPr>
          <w:p w:rsidR="00075BE3" w:rsidRPr="00ED039A" w:rsidP="00166CD2" w14:paraId="2447A139" w14:textId="77777777">
            <w:pPr>
              <w:spacing w:line="280" w:lineRule="exact"/>
              <w:rPr>
                <w:rFonts w:cs="Arial"/>
              </w:rPr>
            </w:pPr>
            <w:r w:rsidRPr="00ED039A">
              <w:rPr>
                <w:rFonts w:cs="Arial"/>
              </w:rPr>
              <w:t>mg/kg</w:t>
            </w:r>
          </w:p>
        </w:tc>
        <w:tc>
          <w:tcPr>
            <w:tcW w:w="1870" w:type="dxa"/>
          </w:tcPr>
          <w:p w:rsidR="00075BE3" w:rsidRPr="00ED039A" w:rsidP="00166CD2" w14:paraId="6B00C466" w14:textId="77777777">
            <w:pPr>
              <w:spacing w:line="280" w:lineRule="exact"/>
              <w:rPr>
                <w:rFonts w:cs="Arial"/>
              </w:rPr>
            </w:pPr>
          </w:p>
        </w:tc>
      </w:tr>
      <w:tr w14:paraId="4B812E24" w14:textId="77777777" w:rsidTr="00166CD2">
        <w:tblPrEx>
          <w:tblW w:w="9460" w:type="dxa"/>
          <w:tblInd w:w="108" w:type="dxa"/>
          <w:tblLayout w:type="fixed"/>
          <w:tblLook w:val="01E0"/>
        </w:tblPrEx>
        <w:trPr>
          <w:cantSplit/>
        </w:trPr>
        <w:tc>
          <w:tcPr>
            <w:tcW w:w="2970" w:type="dxa"/>
          </w:tcPr>
          <w:p w:rsidR="00075BE3" w:rsidRPr="00ED039A" w:rsidP="00166CD2" w14:paraId="727F1866" w14:textId="77777777">
            <w:pPr>
              <w:spacing w:line="280" w:lineRule="exact"/>
              <w:rPr>
                <w:rFonts w:cs="Arial"/>
              </w:rPr>
            </w:pPr>
            <w:r w:rsidRPr="00ED039A">
              <w:rPr>
                <w:rFonts w:cs="Arial"/>
              </w:rPr>
              <w:t>Earthworm, Acute Toxicity Tests</w:t>
            </w:r>
          </w:p>
        </w:tc>
        <w:tc>
          <w:tcPr>
            <w:tcW w:w="1990" w:type="dxa"/>
          </w:tcPr>
          <w:p w:rsidR="00075BE3" w:rsidRPr="00ED039A" w:rsidP="00166CD2" w14:paraId="10D80455" w14:textId="77777777">
            <w:pPr>
              <w:spacing w:line="280" w:lineRule="exact"/>
              <w:rPr>
                <w:rFonts w:cs="Arial"/>
              </w:rPr>
            </w:pPr>
            <w:r w:rsidRPr="00ED039A">
              <w:rPr>
                <w:rFonts w:cs="Arial"/>
              </w:rPr>
              <w:t>OECD 207</w:t>
            </w:r>
          </w:p>
        </w:tc>
        <w:tc>
          <w:tcPr>
            <w:tcW w:w="1200" w:type="dxa"/>
          </w:tcPr>
          <w:p w:rsidR="00075BE3" w:rsidRPr="00ED039A" w:rsidP="00166CD2" w14:paraId="4A2AED59" w14:textId="77777777">
            <w:pPr>
              <w:spacing w:line="280" w:lineRule="exact"/>
              <w:rPr>
                <w:rFonts w:cs="Arial"/>
              </w:rPr>
            </w:pPr>
            <w:r w:rsidRPr="00ED039A">
              <w:rPr>
                <w:rFonts w:cs="Arial"/>
              </w:rPr>
              <w:t>NOEC</w:t>
            </w:r>
          </w:p>
        </w:tc>
        <w:tc>
          <w:tcPr>
            <w:tcW w:w="770" w:type="dxa"/>
          </w:tcPr>
          <w:p w:rsidR="00075BE3" w:rsidRPr="00ED039A" w:rsidP="00166CD2" w14:paraId="6BE03935" w14:textId="77777777">
            <w:pPr>
              <w:spacing w:line="280" w:lineRule="exact"/>
              <w:rPr>
                <w:rFonts w:cs="Arial"/>
              </w:rPr>
            </w:pPr>
          </w:p>
        </w:tc>
        <w:tc>
          <w:tcPr>
            <w:tcW w:w="660" w:type="dxa"/>
          </w:tcPr>
          <w:p w:rsidR="00075BE3" w:rsidRPr="00ED039A" w:rsidP="00166CD2" w14:paraId="13FFAA35" w14:textId="77777777">
            <w:pPr>
              <w:spacing w:line="280" w:lineRule="exact"/>
              <w:rPr>
                <w:rFonts w:cs="Arial"/>
              </w:rPr>
            </w:pPr>
            <w:r w:rsidRPr="00ED039A">
              <w:rPr>
                <w:rFonts w:cs="Arial"/>
              </w:rPr>
              <w:t>mg/kg</w:t>
            </w:r>
          </w:p>
        </w:tc>
        <w:tc>
          <w:tcPr>
            <w:tcW w:w="1870" w:type="dxa"/>
          </w:tcPr>
          <w:p w:rsidR="00075BE3" w:rsidRPr="00ED039A" w:rsidP="00166CD2" w14:paraId="523161C9" w14:textId="77777777">
            <w:pPr>
              <w:spacing w:line="280" w:lineRule="exact"/>
              <w:rPr>
                <w:rFonts w:cs="Arial"/>
              </w:rPr>
            </w:pPr>
          </w:p>
        </w:tc>
      </w:tr>
      <w:tr w14:paraId="61D9E985" w14:textId="77777777" w:rsidTr="00166CD2">
        <w:tblPrEx>
          <w:tblW w:w="9460" w:type="dxa"/>
          <w:tblInd w:w="108" w:type="dxa"/>
          <w:tblLayout w:type="fixed"/>
          <w:tblLook w:val="01E0"/>
        </w:tblPrEx>
        <w:trPr>
          <w:cantSplit/>
        </w:trPr>
        <w:tc>
          <w:tcPr>
            <w:tcW w:w="2970" w:type="dxa"/>
          </w:tcPr>
          <w:p w:rsidR="00075BE3" w:rsidRPr="00ED039A" w:rsidP="00166CD2" w14:paraId="35D3F7EA" w14:textId="77777777">
            <w:pPr>
              <w:spacing w:line="280" w:lineRule="exact"/>
              <w:rPr>
                <w:rFonts w:cs="Arial"/>
              </w:rPr>
            </w:pPr>
            <w:r w:rsidRPr="00ED039A">
              <w:rPr>
                <w:rFonts w:cs="Arial"/>
              </w:rPr>
              <w:t xml:space="preserve">Collembola, </w:t>
            </w:r>
            <w:r w:rsidRPr="00ED039A">
              <w:rPr>
                <w:rFonts w:cs="Arial"/>
              </w:rPr>
              <w:t>Reproduction Test</w:t>
            </w:r>
          </w:p>
        </w:tc>
        <w:tc>
          <w:tcPr>
            <w:tcW w:w="1990" w:type="dxa"/>
          </w:tcPr>
          <w:p w:rsidR="00075BE3" w:rsidRPr="00ED039A" w:rsidP="00166CD2" w14:paraId="1FDAA7DF" w14:textId="77777777">
            <w:pPr>
              <w:spacing w:line="280" w:lineRule="exact"/>
              <w:rPr>
                <w:rFonts w:cs="Arial"/>
              </w:rPr>
            </w:pPr>
            <w:r w:rsidRPr="00ED039A">
              <w:rPr>
                <w:rFonts w:cs="Arial"/>
              </w:rPr>
              <w:t>ISO 11267</w:t>
            </w:r>
          </w:p>
        </w:tc>
        <w:tc>
          <w:tcPr>
            <w:tcW w:w="1200" w:type="dxa"/>
          </w:tcPr>
          <w:p w:rsidR="00075BE3" w:rsidRPr="00ED039A" w:rsidP="00166CD2" w14:paraId="2266E404" w14:textId="77777777">
            <w:pPr>
              <w:spacing w:line="280" w:lineRule="exact"/>
              <w:rPr>
                <w:rFonts w:cs="Arial"/>
              </w:rPr>
            </w:pPr>
            <w:r w:rsidRPr="00ED039A">
              <w:rPr>
                <w:rFonts w:cs="Arial"/>
              </w:rPr>
              <w:t>NOEC</w:t>
            </w:r>
          </w:p>
        </w:tc>
        <w:tc>
          <w:tcPr>
            <w:tcW w:w="770" w:type="dxa"/>
          </w:tcPr>
          <w:p w:rsidR="00075BE3" w:rsidRPr="00ED039A" w:rsidP="00166CD2" w14:paraId="6046244D" w14:textId="77777777">
            <w:pPr>
              <w:spacing w:line="280" w:lineRule="exact"/>
              <w:rPr>
                <w:rFonts w:cs="Arial"/>
              </w:rPr>
            </w:pPr>
          </w:p>
        </w:tc>
        <w:tc>
          <w:tcPr>
            <w:tcW w:w="660" w:type="dxa"/>
          </w:tcPr>
          <w:p w:rsidR="00075BE3" w:rsidRPr="00ED039A" w:rsidP="00166CD2" w14:paraId="7DEB764F" w14:textId="77777777">
            <w:pPr>
              <w:spacing w:line="280" w:lineRule="exact"/>
              <w:rPr>
                <w:rFonts w:cs="Arial"/>
              </w:rPr>
            </w:pPr>
            <w:r w:rsidRPr="00ED039A">
              <w:rPr>
                <w:rFonts w:cs="Arial"/>
              </w:rPr>
              <w:t>mg/kg</w:t>
            </w:r>
          </w:p>
        </w:tc>
        <w:tc>
          <w:tcPr>
            <w:tcW w:w="1870" w:type="dxa"/>
          </w:tcPr>
          <w:p w:rsidR="00075BE3" w:rsidRPr="00ED039A" w:rsidP="00166CD2" w14:paraId="4D26BAD2" w14:textId="77777777">
            <w:pPr>
              <w:spacing w:line="280" w:lineRule="exact"/>
              <w:rPr>
                <w:rFonts w:cs="Arial"/>
              </w:rPr>
            </w:pPr>
          </w:p>
        </w:tc>
      </w:tr>
      <w:tr w14:paraId="1ABF8CF3" w14:textId="77777777" w:rsidTr="00166CD2">
        <w:tblPrEx>
          <w:tblW w:w="9460" w:type="dxa"/>
          <w:tblInd w:w="108" w:type="dxa"/>
          <w:tblLayout w:type="fixed"/>
          <w:tblLook w:val="01E0"/>
        </w:tblPrEx>
        <w:trPr>
          <w:cantSplit/>
        </w:trPr>
        <w:tc>
          <w:tcPr>
            <w:tcW w:w="2970" w:type="dxa"/>
          </w:tcPr>
          <w:p w:rsidR="00075BE3" w:rsidRPr="00ED039A" w:rsidP="00166CD2" w14:paraId="7FE08E58" w14:textId="77777777">
            <w:pPr>
              <w:spacing w:line="280" w:lineRule="exact"/>
              <w:rPr>
                <w:rFonts w:cs="Arial"/>
              </w:rPr>
            </w:pPr>
            <w:r w:rsidRPr="00ED039A">
              <w:rPr>
                <w:rFonts w:cs="Arial"/>
              </w:rPr>
              <w:t xml:space="preserve">Sediment dwelling organism </w:t>
            </w:r>
          </w:p>
        </w:tc>
        <w:tc>
          <w:tcPr>
            <w:tcW w:w="1990" w:type="dxa"/>
          </w:tcPr>
          <w:p w:rsidR="00075BE3" w:rsidRPr="00ED039A" w:rsidP="00166CD2" w14:paraId="64C1CFE9" w14:textId="77777777">
            <w:pPr>
              <w:spacing w:line="280" w:lineRule="exact"/>
              <w:rPr>
                <w:rFonts w:cs="Arial"/>
              </w:rPr>
            </w:pPr>
          </w:p>
        </w:tc>
        <w:tc>
          <w:tcPr>
            <w:tcW w:w="1200" w:type="dxa"/>
          </w:tcPr>
          <w:p w:rsidR="00075BE3" w:rsidRPr="00ED039A" w:rsidP="00166CD2" w14:paraId="7A5206EA" w14:textId="77777777">
            <w:pPr>
              <w:spacing w:line="280" w:lineRule="exact"/>
              <w:rPr>
                <w:rFonts w:cs="Arial"/>
              </w:rPr>
            </w:pPr>
            <w:r w:rsidRPr="00ED039A">
              <w:rPr>
                <w:rFonts w:cs="Arial"/>
              </w:rPr>
              <w:t>NOEC</w:t>
            </w:r>
          </w:p>
        </w:tc>
        <w:tc>
          <w:tcPr>
            <w:tcW w:w="770" w:type="dxa"/>
          </w:tcPr>
          <w:p w:rsidR="00075BE3" w:rsidRPr="00ED039A" w:rsidP="00166CD2" w14:paraId="37E04714" w14:textId="77777777">
            <w:pPr>
              <w:spacing w:line="280" w:lineRule="exact"/>
              <w:rPr>
                <w:rFonts w:cs="Arial"/>
              </w:rPr>
            </w:pPr>
          </w:p>
        </w:tc>
        <w:tc>
          <w:tcPr>
            <w:tcW w:w="660" w:type="dxa"/>
          </w:tcPr>
          <w:p w:rsidR="00075BE3" w:rsidRPr="00ED039A" w:rsidP="00166CD2" w14:paraId="32139EB6" w14:textId="77777777">
            <w:pPr>
              <w:spacing w:line="280" w:lineRule="exact"/>
              <w:rPr>
                <w:rFonts w:cs="Arial"/>
              </w:rPr>
            </w:pPr>
            <w:r w:rsidRPr="00ED039A">
              <w:rPr>
                <w:rFonts w:cs="Arial"/>
              </w:rPr>
              <w:t>mg/kg</w:t>
            </w:r>
          </w:p>
        </w:tc>
        <w:tc>
          <w:tcPr>
            <w:tcW w:w="1870" w:type="dxa"/>
          </w:tcPr>
          <w:p w:rsidR="00075BE3" w:rsidRPr="00ED039A" w:rsidP="00166CD2" w14:paraId="35BC7ACB" w14:textId="77777777">
            <w:pPr>
              <w:spacing w:line="280" w:lineRule="exact"/>
              <w:rPr>
                <w:rFonts w:cs="Arial"/>
              </w:rPr>
            </w:pPr>
            <w:r w:rsidRPr="00ED039A">
              <w:rPr>
                <w:rFonts w:cs="Arial"/>
              </w:rPr>
              <w:t>species</w:t>
            </w:r>
          </w:p>
        </w:tc>
      </w:tr>
    </w:tbl>
    <w:p w:rsidR="00A77090" w:rsidP="00CE151F" w14:paraId="418EF987" w14:textId="77777777">
      <w:pPr>
        <w:pStyle w:val="Heading3Agency"/>
      </w:pPr>
      <w:r w:rsidRPr="00361D97">
        <w:t>Discussion o</w:t>
      </w:r>
      <w:r w:rsidRPr="00946497">
        <w:t>n</w:t>
      </w:r>
      <w:r w:rsidRPr="000958F1">
        <w:t xml:space="preserve"> non-clinical aspects</w:t>
      </w:r>
    </w:p>
    <w:p w:rsidR="00A77090" w:rsidP="00CE151F" w14:paraId="2507932D" w14:textId="77777777">
      <w:pPr>
        <w:pStyle w:val="Heading3Agency"/>
      </w:pPr>
      <w:r w:rsidRPr="00361D97">
        <w:t>Conclusion on non-clinical aspects</w:t>
      </w:r>
      <w:bookmarkStart w:id="110" w:name="_Toc349824150"/>
      <w:bookmarkEnd w:id="110"/>
    </w:p>
    <w:p w:rsidR="00A77090" w:rsidRPr="00361D97" w:rsidP="00A77090" w14:paraId="2EA5E4BD" w14:textId="77777777">
      <w:pPr>
        <w:pStyle w:val="Heading2Agency"/>
      </w:pPr>
      <w:bookmarkStart w:id="111" w:name="_Toc68786045"/>
      <w:r w:rsidRPr="00361D97">
        <w:t>Clinical aspects</w:t>
      </w:r>
      <w:bookmarkEnd w:id="111"/>
    </w:p>
    <w:p w:rsidR="00D64810" w:rsidRPr="00A12A3C" w:rsidP="00FC582A" w14:paraId="2D44F3C3" w14:textId="77777777">
      <w:pPr>
        <w:pStyle w:val="DraftingNotesAgency"/>
      </w:pPr>
      <w:r w:rsidRPr="00361D97">
        <w:t xml:space="preserve">This template is aimed for generic </w:t>
      </w:r>
      <w:r w:rsidRPr="00361D97" w:rsidR="00DC256C">
        <w:t xml:space="preserve">and hybrid </w:t>
      </w:r>
      <w:r w:rsidRPr="00361D97">
        <w:t>applications. If, apart</w:t>
      </w:r>
      <w:r>
        <w:t xml:space="preserve"> </w:t>
      </w:r>
      <w:r w:rsidRPr="00361D97">
        <w:t xml:space="preserve">from bioequivalence studies, other </w:t>
      </w:r>
      <w:r w:rsidR="00A8085B">
        <w:t>c</w:t>
      </w:r>
      <w:r w:rsidRPr="00361D97">
        <w:t xml:space="preserve">linical data have been submitted, </w:t>
      </w:r>
      <w:r w:rsidR="00DA739C">
        <w:t xml:space="preserve">please fill in the </w:t>
      </w:r>
      <w:r w:rsidRPr="00A12A3C" w:rsidR="00DA739C">
        <w:t>following sections, as appropriate</w:t>
      </w:r>
      <w:r w:rsidRPr="00A12A3C">
        <w:t xml:space="preserve">.  </w:t>
      </w:r>
    </w:p>
    <w:p w:rsidR="00D64810" w:rsidRPr="00D64810" w:rsidP="00D64810" w14:paraId="49485628" w14:textId="77777777">
      <w:pPr>
        <w:pStyle w:val="BodytextAgency"/>
      </w:pPr>
    </w:p>
    <w:p w:rsidR="002C52A7" w:rsidRPr="009D6F6C" w14:paraId="771E1FF5" w14:textId="77777777">
      <w:pPr>
        <w:pStyle w:val="Heading3Agency"/>
      </w:pPr>
      <w:r w:rsidRPr="00361D97">
        <w:t>Exemption</w:t>
      </w:r>
    </w:p>
    <w:p w:rsidR="002C52A7" w:rsidP="003B6B52" w14:paraId="59BCFBA1" w14:textId="77777777">
      <w:pPr>
        <w:pStyle w:val="No-numheading3Agency"/>
      </w:pPr>
      <w:r w:rsidRPr="00361D97">
        <w:t>•</w:t>
      </w:r>
      <w:r w:rsidRPr="00361D97">
        <w:tab/>
        <w:t>Tabular overview of clinical studies</w:t>
      </w:r>
    </w:p>
    <w:p w:rsidR="00A77090" w:rsidRPr="00361D97" w:rsidP="00A76D10" w14:paraId="420E329E" w14:textId="77777777">
      <w:pPr>
        <w:pStyle w:val="BodytextAgency"/>
      </w:pPr>
      <w:bookmarkStart w:id="112" w:name="_Hlk43157006"/>
      <w:r w:rsidRPr="002C52A7">
        <w:t>&lt;To support the application, the applicant has submitted &lt;NUMBER&gt; bioequivalenc</w:t>
      </w:r>
      <w:r w:rsidRPr="002C52A7">
        <w:t xml:space="preserve">e study(ies), &lt;NUMBER&gt; pharmacodymanic studies, </w:t>
      </w:r>
      <w:r w:rsidRPr="002C52A7" w:rsidR="009D47CC">
        <w:t xml:space="preserve">&lt;NUMBER&gt; </w:t>
      </w:r>
      <w:r w:rsidR="009D47CC">
        <w:t xml:space="preserve">bioavailability </w:t>
      </w:r>
      <w:r w:rsidRPr="002C52A7" w:rsidR="009D47CC">
        <w:t xml:space="preserve">studies </w:t>
      </w:r>
      <w:r w:rsidRPr="002C52A7">
        <w:t>&lt;NUMBER &gt; therapeutic equivalence studies&gt;</w:t>
      </w:r>
      <w:r w:rsidR="002619B5">
        <w:t>.</w:t>
      </w:r>
      <w:bookmarkEnd w:id="112"/>
      <w:r w:rsidRPr="002C52A7">
        <w:t xml:space="preserve"> </w:t>
      </w:r>
      <w:r w:rsidRPr="00361D97">
        <w:t xml:space="preserve"> </w:t>
      </w:r>
    </w:p>
    <w:p w:rsidR="00DA739C" w:rsidP="004B18AF" w14:paraId="35B8BD27" w14:textId="77777777">
      <w:pPr>
        <w:pStyle w:val="Heading3Agency"/>
      </w:pPr>
      <w:r>
        <w:t>Clinical pharmacology</w:t>
      </w:r>
    </w:p>
    <w:p w:rsidR="00A77090" w:rsidRPr="00361D97" w:rsidP="00A76D10" w14:paraId="0B3D4E46" w14:textId="77777777">
      <w:pPr>
        <w:pStyle w:val="Heading4Agency"/>
      </w:pPr>
      <w:r w:rsidRPr="00361D97">
        <w:t>Pharmacokinetics</w:t>
      </w:r>
    </w:p>
    <w:p w:rsidR="00C67B92" w:rsidP="00A76D10" w14:paraId="49F08362" w14:textId="77777777">
      <w:pPr>
        <w:pStyle w:val="No-numheading3Agency"/>
      </w:pPr>
      <w:bookmarkStart w:id="113" w:name="_Hlk42897057"/>
      <w:r w:rsidRPr="00C67B92">
        <w:t>Study &lt;Number&gt;: &lt;Title&gt;</w:t>
      </w:r>
      <w:bookmarkEnd w:id="113"/>
    </w:p>
    <w:p w:rsidR="00A77090" w:rsidRPr="000958F1" w:rsidP="00A76D10" w14:paraId="2AED2A08" w14:textId="77777777">
      <w:pPr>
        <w:pStyle w:val="No-numheading4Agency"/>
      </w:pPr>
      <w:r w:rsidRPr="00946497">
        <w:t>Metho</w:t>
      </w:r>
      <w:r w:rsidRPr="000958F1">
        <w:t>ds</w:t>
      </w:r>
    </w:p>
    <w:p w:rsidR="00A77090" w:rsidP="00A76D10" w14:paraId="6772502B" w14:textId="77777777">
      <w:pPr>
        <w:pStyle w:val="No-numheading5Agency"/>
        <w:numPr>
          <w:ilvl w:val="0"/>
          <w:numId w:val="44"/>
        </w:numPr>
      </w:pPr>
      <w:r w:rsidRPr="00361D97">
        <w:t xml:space="preserve">Study design </w:t>
      </w:r>
    </w:p>
    <w:p w:rsidR="00C21DC1" w:rsidRPr="00C21DC1" w:rsidP="00A76D10" w14:paraId="277A649A" w14:textId="77777777">
      <w:pPr>
        <w:pStyle w:val="DraftingNotesAgency"/>
      </w:pPr>
      <w:bookmarkStart w:id="114" w:name="_Hlk43133445"/>
    </w:p>
    <w:p w:rsidR="0013761B" w:rsidP="00A76D10" w14:paraId="1D723FC4" w14:textId="77777777">
      <w:pPr>
        <w:pStyle w:val="No-numheading5Agency"/>
        <w:numPr>
          <w:ilvl w:val="0"/>
          <w:numId w:val="44"/>
        </w:numPr>
      </w:pPr>
      <w:bookmarkEnd w:id="114"/>
      <w:r w:rsidRPr="00361D97">
        <w:t xml:space="preserve">Test and reference products </w:t>
      </w:r>
    </w:p>
    <w:p w:rsidR="00A77090" w:rsidRPr="00361D97" w:rsidP="00A76D10" w14:paraId="4304F12F" w14:textId="77777777">
      <w:pPr>
        <w:spacing w:after="140" w:line="280" w:lineRule="atLeast"/>
      </w:pPr>
    </w:p>
    <w:p w:rsidR="00CA14FF" w:rsidP="00A76D10" w14:paraId="2FA56DA5" w14:textId="77777777">
      <w:pPr>
        <w:pStyle w:val="No-numheading5Agency"/>
        <w:numPr>
          <w:ilvl w:val="0"/>
          <w:numId w:val="44"/>
        </w:numPr>
      </w:pPr>
      <w:r w:rsidRPr="00361D97">
        <w:t>Population(s)</w:t>
      </w:r>
      <w:r w:rsidRPr="00361D97">
        <w:t xml:space="preserve"> studied</w:t>
      </w:r>
    </w:p>
    <w:p w:rsidR="00A77090" w:rsidRPr="00A76D10" w:rsidP="00A76D10" w14:paraId="786C170C" w14:textId="77777777">
      <w:pPr>
        <w:pStyle w:val="DraftingNotesAgency"/>
        <w:rPr>
          <w:rStyle w:val="Emphasis"/>
        </w:rPr>
      </w:pPr>
      <w:r w:rsidRPr="00A76D10">
        <w:rPr>
          <w:rStyle w:val="Emphasis"/>
        </w:rPr>
        <w:t xml:space="preserve">  </w:t>
      </w:r>
    </w:p>
    <w:p w:rsidR="00A77090" w:rsidP="00A76D10" w14:paraId="65BD2BD5" w14:textId="77777777">
      <w:pPr>
        <w:pStyle w:val="No-numheading5Agency"/>
        <w:numPr>
          <w:ilvl w:val="0"/>
          <w:numId w:val="44"/>
        </w:numPr>
      </w:pPr>
      <w:r w:rsidRPr="00361D97">
        <w:t xml:space="preserve">Analytical methods  </w:t>
      </w:r>
    </w:p>
    <w:p w:rsidR="00CA14FF" w:rsidRPr="009D6F6C" w:rsidP="00A76D10" w14:paraId="2547699D" w14:textId="77777777">
      <w:pPr>
        <w:pStyle w:val="DraftingNotesAgency"/>
      </w:pPr>
      <w:r w:rsidRPr="00013AF9">
        <w:t xml:space="preserve">  </w:t>
      </w:r>
    </w:p>
    <w:p w:rsidR="00A77090" w:rsidP="00A76D10" w14:paraId="3FAB80B4" w14:textId="77777777">
      <w:pPr>
        <w:pStyle w:val="No-numheading5Agency"/>
        <w:numPr>
          <w:ilvl w:val="0"/>
          <w:numId w:val="44"/>
        </w:numPr>
      </w:pPr>
      <w:r w:rsidRPr="00361D97">
        <w:t>Pharmacokinetic Variables</w:t>
      </w:r>
    </w:p>
    <w:p w:rsidR="00A77090" w:rsidRPr="00361D97" w:rsidP="00A76D10" w14:paraId="31755CF9" w14:textId="77777777">
      <w:pPr>
        <w:pStyle w:val="No-numheading5Agency"/>
        <w:numPr>
          <w:ilvl w:val="0"/>
          <w:numId w:val="44"/>
        </w:numPr>
      </w:pPr>
      <w:r w:rsidRPr="00361D97">
        <w:t xml:space="preserve">Statistical methods </w:t>
      </w:r>
      <w:r w:rsidRPr="00013AF9" w:rsidR="00CA14FF">
        <w:t xml:space="preserve"> </w:t>
      </w:r>
      <w:r w:rsidRPr="00361D97">
        <w:t xml:space="preserve"> </w:t>
      </w:r>
    </w:p>
    <w:p w:rsidR="00050B85" w:rsidRPr="00050B85" w:rsidP="00A76D10" w14:paraId="7E7C7F4A" w14:textId="77777777">
      <w:pPr>
        <w:pStyle w:val="No-numheading3Agency"/>
      </w:pPr>
      <w:r w:rsidRPr="00361D97">
        <w:t>Results</w:t>
      </w:r>
    </w:p>
    <w:p w:rsidR="00A77090" w:rsidP="00A76D10" w14:paraId="092C3AFD" w14:textId="77777777">
      <w:pPr>
        <w:pStyle w:val="No-numheading4Agency"/>
        <w:numPr>
          <w:ilvl w:val="0"/>
          <w:numId w:val="45"/>
        </w:numPr>
      </w:pPr>
      <w:r>
        <w:t>&lt;</w:t>
      </w:r>
      <w:r w:rsidRPr="00361D97">
        <w:t>Safety data</w:t>
      </w:r>
      <w:r w:rsidR="00C8495D">
        <w:t>&gt;</w:t>
      </w:r>
    </w:p>
    <w:p w:rsidR="00CA14FF" w:rsidP="00CD4BD5" w14:paraId="00DFAE31" w14:textId="77777777">
      <w:pPr>
        <w:pStyle w:val="DraftingNotesAgency"/>
      </w:pPr>
      <w:r w:rsidRPr="00013AF9">
        <w:t xml:space="preserve">Include this section ONLY if no separate section “Clinical safety” will be included (see below). Provide a very brief summary of the adverse </w:t>
      </w:r>
      <w:r w:rsidRPr="00013AF9">
        <w:t>events observed in the bioequivalence study. No conclusion in terms of comparison between test and reference should be made based on these data.</w:t>
      </w:r>
    </w:p>
    <w:p w:rsidR="00D64810" w:rsidRPr="00D64810" w:rsidP="00D64810" w14:paraId="202A3CB5" w14:textId="77777777">
      <w:pPr>
        <w:pStyle w:val="Heading4Agency"/>
      </w:pPr>
      <w:r w:rsidRPr="00361D97">
        <w:t xml:space="preserve">Pharmacokinetic Conclusion  </w:t>
      </w:r>
    </w:p>
    <w:p w:rsidR="00A77090" w:rsidP="00A76D10" w14:paraId="0F67BA5C" w14:textId="77777777">
      <w:pPr>
        <w:pStyle w:val="Heading4Agency"/>
      </w:pPr>
      <w:r w:rsidRPr="00361D97">
        <w:t>Pharmacodynam</w:t>
      </w:r>
      <w:r w:rsidRPr="000958F1">
        <w:t>ics</w:t>
      </w:r>
    </w:p>
    <w:p w:rsidR="00CA14FF" w:rsidP="00CA14FF" w14:paraId="196508CB" w14:textId="77777777">
      <w:pPr>
        <w:spacing w:after="140" w:line="280" w:lineRule="atLeast"/>
        <w:rPr>
          <w:rFonts w:eastAsia="Verdana"/>
          <w:lang w:eastAsia="en-GB"/>
        </w:rPr>
      </w:pPr>
      <w:bookmarkStart w:id="115" w:name="_Hlk65665834"/>
      <w:r w:rsidRPr="003E2640">
        <w:rPr>
          <w:rFonts w:eastAsia="Verdana"/>
          <w:lang w:eastAsia="en-GB"/>
        </w:rPr>
        <w:t>&lt;No new pharmacodynamic studies were presented and no such studie</w:t>
      </w:r>
      <w:r w:rsidRPr="003E2640">
        <w:rPr>
          <w:rFonts w:eastAsia="Verdana"/>
          <w:lang w:eastAsia="en-GB"/>
        </w:rPr>
        <w:t xml:space="preserve">s are required for this application.&gt; </w:t>
      </w:r>
    </w:p>
    <w:p w:rsidR="00D97673" w:rsidP="00D97673" w14:paraId="540F19C4" w14:textId="77777777">
      <w:pPr>
        <w:pStyle w:val="Heading3Agency"/>
        <w:numPr>
          <w:ilvl w:val="2"/>
          <w:numId w:val="1"/>
        </w:numPr>
      </w:pPr>
      <w:bookmarkStart w:id="116" w:name="_Toc32588882"/>
      <w:bookmarkStart w:id="117" w:name="_Hlk43150067"/>
      <w:bookmarkStart w:id="118" w:name="_Hlk65439179"/>
      <w:bookmarkEnd w:id="115"/>
      <w:r w:rsidRPr="00A76D10">
        <w:t>Discussion on clinical pharmacology</w:t>
      </w:r>
    </w:p>
    <w:p w:rsidR="00D97673" w:rsidP="00D97673" w14:paraId="625C575E" w14:textId="77777777">
      <w:pPr>
        <w:pStyle w:val="DraftingNotesAgency"/>
      </w:pPr>
      <w:r w:rsidRPr="004063AF">
        <w:t>Discuss critical design elements particularly if different from the standard cross-over design, e.g. parallel design, fed versus fasting state, investigation in patients, etc. Any r</w:t>
      </w:r>
      <w:r w:rsidRPr="004063AF">
        <w:t>elevant of the analyte (parent versus metabolite) as well as the bioanalytical method should be discussed. Also reflect on the pre-specified acceptance criteria for bioequivalence, particularly if scaling is applied for highly variable drugs (e.g. has a re</w:t>
      </w:r>
      <w:r w:rsidRPr="004063AF">
        <w:t>plicate design been employed to estimate the CV?) or for narrow therapeutic index drugs.</w:t>
      </w:r>
    </w:p>
    <w:p w:rsidR="00D97673" w:rsidRPr="004063AF" w:rsidP="00D97673" w14:paraId="0B90AD88" w14:textId="77777777">
      <w:pPr>
        <w:pStyle w:val="DraftingNotesAgency"/>
      </w:pPr>
      <w:r w:rsidRPr="004063AF">
        <w:t>For the results, state whether the pre-set bioequivalence criteria were met.</w:t>
      </w:r>
      <w:r>
        <w:t xml:space="preserve"> </w:t>
      </w:r>
      <w:r w:rsidRPr="004063AF">
        <w:t>Also summarise any issues with regard to the conduct of the study (e.g. withdrawals/replac</w:t>
      </w:r>
      <w:r w:rsidRPr="004063AF">
        <w:t>ement of subjects). In case of conduct of more than one study against the EU reference product, assess the conclusiveness of the available data.</w:t>
      </w:r>
    </w:p>
    <w:p w:rsidR="00D97673" w:rsidP="00D97673" w14:paraId="485E01F6" w14:textId="77777777">
      <w:pPr>
        <w:pStyle w:val="DraftingNotesAgency"/>
      </w:pPr>
      <w:r w:rsidRPr="004063AF">
        <w:t>Any concerns with regard to the GCP compliance of the study should be clearly described and discussed.</w:t>
      </w:r>
    </w:p>
    <w:p w:rsidR="00151417" w:rsidRPr="00151417" w:rsidP="00A76D10" w14:paraId="597E261D" w14:textId="77777777">
      <w:pPr>
        <w:pStyle w:val="BodytextAgency"/>
      </w:pPr>
    </w:p>
    <w:p w:rsidR="004063AF" w:rsidRPr="003E2640" w:rsidP="004063AF" w14:paraId="57890804" w14:textId="77777777">
      <w:pPr>
        <w:pStyle w:val="Heading3Agency"/>
        <w:numPr>
          <w:ilvl w:val="2"/>
          <w:numId w:val="1"/>
        </w:numPr>
      </w:pPr>
      <w:r w:rsidRPr="003E2640">
        <w:t>&lt;Clinic</w:t>
      </w:r>
      <w:r w:rsidRPr="003E2640">
        <w:t>al efficacy&gt;</w:t>
      </w:r>
      <w:bookmarkEnd w:id="116"/>
    </w:p>
    <w:p w:rsidR="004063AF" w:rsidP="00A76D10" w14:paraId="3F05675B" w14:textId="77777777">
      <w:pPr>
        <w:pStyle w:val="DraftingNotesAgency"/>
      </w:pPr>
      <w:r w:rsidRPr="003E2640">
        <w:t xml:space="preserve">Consider this section ONLY for hybrid application where pivotal efficacy and safety studies were submitted. For the guidance please refer to the one for full </w:t>
      </w:r>
      <w:r w:rsidR="0092406F">
        <w:t>marketing authorisation</w:t>
      </w:r>
      <w:r w:rsidRPr="003E2640">
        <w:t xml:space="preserve"> procedures.</w:t>
      </w:r>
    </w:p>
    <w:p w:rsidR="006231C6" w:rsidRPr="003E2640" w:rsidP="004063AF" w14:paraId="4D5AE919" w14:textId="77777777">
      <w:pPr>
        <w:spacing w:after="140" w:line="280" w:lineRule="atLeast"/>
        <w:rPr>
          <w:rFonts w:ascii="Courier New" w:eastAsia="Verdana" w:hAnsi="Courier New" w:cs="Times New Roman"/>
          <w:i/>
          <w:color w:val="339966"/>
          <w:sz w:val="22"/>
          <w:lang w:eastAsia="en-GB"/>
        </w:rPr>
      </w:pPr>
    </w:p>
    <w:p w:rsidR="001A4A74" w:rsidRPr="00C3382F" w:rsidP="001A4A74" w14:paraId="33AD3229" w14:textId="77777777">
      <w:pPr>
        <w:pStyle w:val="Heading4Agency"/>
        <w:numPr>
          <w:ilvl w:val="3"/>
          <w:numId w:val="1"/>
        </w:numPr>
        <w:rPr>
          <w:snapToGrid w:val="0"/>
        </w:rPr>
      </w:pPr>
      <w:bookmarkStart w:id="119" w:name="_Toc294618451"/>
      <w:bookmarkStart w:id="120" w:name="_Toc294618490"/>
      <w:r w:rsidRPr="00C3382F">
        <w:rPr>
          <w:snapToGrid w:val="0"/>
        </w:rPr>
        <w:t>Dose response study(ies)</w:t>
      </w:r>
      <w:bookmarkEnd w:id="119"/>
      <w:bookmarkEnd w:id="120"/>
    </w:p>
    <w:p w:rsidR="00A91340" w:rsidP="004063AF" w14:paraId="166A0CB7" w14:textId="77777777">
      <w:pPr>
        <w:pStyle w:val="Heading4Agency"/>
        <w:numPr>
          <w:ilvl w:val="3"/>
          <w:numId w:val="1"/>
        </w:numPr>
      </w:pPr>
      <w:r>
        <w:t>Main study/ies</w:t>
      </w:r>
    </w:p>
    <w:p w:rsidR="004063AF" w:rsidRPr="003E2640" w:rsidP="00A76D10" w14:paraId="7D767655" w14:textId="77777777">
      <w:pPr>
        <w:pStyle w:val="No-numheading4Agency"/>
      </w:pPr>
      <w:r w:rsidRPr="003E2640">
        <w:t>&lt;Title of Study&gt;</w:t>
      </w:r>
    </w:p>
    <w:p w:rsidR="004063AF" w:rsidRPr="003E2640" w:rsidP="004063AF" w14:paraId="44A6A160" w14:textId="77777777">
      <w:pPr>
        <w:pStyle w:val="No-numheading5Agency"/>
      </w:pPr>
      <w:r w:rsidRPr="003E2640">
        <w:t>Methods</w:t>
      </w:r>
    </w:p>
    <w:p w:rsidR="004063AF" w:rsidRPr="003E2640" w:rsidP="00A76D10" w14:paraId="4789BB83" w14:textId="77777777">
      <w:pPr>
        <w:pStyle w:val="No-numheading6Agency"/>
        <w:numPr>
          <w:ilvl w:val="0"/>
          <w:numId w:val="45"/>
        </w:numPr>
      </w:pPr>
      <w:r w:rsidRPr="003E2640">
        <w:t xml:space="preserve">Study Participants </w:t>
      </w:r>
    </w:p>
    <w:p w:rsidR="004063AF" w:rsidRPr="003E2640" w:rsidP="00A76D10" w14:paraId="09EB700D" w14:textId="77777777">
      <w:pPr>
        <w:pStyle w:val="No-numheading6Agency"/>
        <w:numPr>
          <w:ilvl w:val="0"/>
          <w:numId w:val="45"/>
        </w:numPr>
      </w:pPr>
      <w:r w:rsidRPr="003E2640">
        <w:t>Treatments</w:t>
      </w:r>
    </w:p>
    <w:p w:rsidR="004063AF" w:rsidRPr="003E2640" w:rsidP="00A76D10" w14:paraId="283665EF" w14:textId="77777777">
      <w:pPr>
        <w:pStyle w:val="No-numheading6Agency"/>
        <w:numPr>
          <w:ilvl w:val="0"/>
          <w:numId w:val="45"/>
        </w:numPr>
      </w:pPr>
      <w:r w:rsidRPr="003E2640">
        <w:t>Objectives</w:t>
      </w:r>
    </w:p>
    <w:p w:rsidR="004063AF" w:rsidRPr="003E2640" w:rsidP="00A76D10" w14:paraId="49F1590A" w14:textId="77777777">
      <w:pPr>
        <w:pStyle w:val="No-numheading6Agency"/>
        <w:numPr>
          <w:ilvl w:val="0"/>
          <w:numId w:val="45"/>
        </w:numPr>
      </w:pPr>
      <w:r w:rsidRPr="003E2640">
        <w:t>Outcomes/endpoints</w:t>
      </w:r>
    </w:p>
    <w:p w:rsidR="004063AF" w:rsidRPr="003E2640" w:rsidP="00A76D10" w14:paraId="4AF1BEF5" w14:textId="77777777">
      <w:pPr>
        <w:pStyle w:val="No-numheading6Agency"/>
        <w:numPr>
          <w:ilvl w:val="0"/>
          <w:numId w:val="45"/>
        </w:numPr>
      </w:pPr>
      <w:r w:rsidRPr="003E2640">
        <w:t>Sample size</w:t>
      </w:r>
    </w:p>
    <w:p w:rsidR="004063AF" w:rsidRPr="003E2640" w:rsidP="00A76D10" w14:paraId="37378D2E" w14:textId="77777777">
      <w:pPr>
        <w:pStyle w:val="No-numheading6Agency"/>
        <w:numPr>
          <w:ilvl w:val="0"/>
          <w:numId w:val="45"/>
        </w:numPr>
      </w:pPr>
      <w:r w:rsidRPr="003E2640">
        <w:t>Randomisation and Blinding (masking)</w:t>
      </w:r>
    </w:p>
    <w:p w:rsidR="004063AF" w:rsidRPr="003E2640" w:rsidP="00A76D10" w14:paraId="692FDED2" w14:textId="77777777">
      <w:pPr>
        <w:pStyle w:val="No-numheading6Agency"/>
        <w:numPr>
          <w:ilvl w:val="0"/>
          <w:numId w:val="45"/>
        </w:numPr>
      </w:pPr>
      <w:r w:rsidRPr="003E2640">
        <w:t>Statistical methods</w:t>
      </w:r>
    </w:p>
    <w:p w:rsidR="004063AF" w:rsidRPr="003E2640" w:rsidP="004063AF" w14:paraId="6C841892" w14:textId="77777777">
      <w:pPr>
        <w:pStyle w:val="No-numheading5Agency"/>
      </w:pPr>
      <w:r w:rsidRPr="003E2640">
        <w:t>Results</w:t>
      </w:r>
    </w:p>
    <w:p w:rsidR="004063AF" w:rsidRPr="003E2640" w:rsidP="00A76D10" w14:paraId="22AF83AA" w14:textId="77777777">
      <w:pPr>
        <w:pStyle w:val="No-numheading6Agency"/>
        <w:numPr>
          <w:ilvl w:val="0"/>
          <w:numId w:val="47"/>
        </w:numPr>
      </w:pPr>
      <w:r w:rsidRPr="003E2640">
        <w:t>Participant flow</w:t>
      </w:r>
    </w:p>
    <w:p w:rsidR="004063AF" w:rsidRPr="003E2640" w:rsidP="00A76D10" w14:paraId="425AD684" w14:textId="77777777">
      <w:pPr>
        <w:pStyle w:val="No-numheading6Agency"/>
        <w:numPr>
          <w:ilvl w:val="0"/>
          <w:numId w:val="47"/>
        </w:numPr>
      </w:pPr>
      <w:r>
        <w:rPr>
          <w:noProof/>
        </w:rPr>
        <mc:AlternateContent>
          <mc:Choice Requires="wpg">
            <w:drawing>
              <wp:anchor distT="0" distB="0" distL="114300" distR="114300" simplePos="0" relativeHeight="251658240" behindDoc="0" locked="0" layoutInCell="1" allowOverlap="1">
                <wp:simplePos x="0" y="0"/>
                <wp:positionH relativeFrom="column">
                  <wp:align>left</wp:align>
                </wp:positionH>
                <wp:positionV relativeFrom="paragraph">
                  <wp:posOffset>-128905</wp:posOffset>
                </wp:positionV>
                <wp:extent cx="5972175" cy="6205220"/>
                <wp:effectExtent l="12065" t="13970" r="6985" b="10160"/>
                <wp:wrapTopAndBottom/>
                <wp:docPr id="2"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5972175" cy="6205220"/>
                          <a:chOff x="0" y="0"/>
                          <a:chExt cx="68573" cy="59324"/>
                        </a:xfrm>
                      </wpg:grpSpPr>
                      <wps:wsp xmlns:wps="http://schemas.microsoft.com/office/word/2010/wordprocessingShape">
                        <wps:cNvPr id="3" name="Rectangle 25"/>
                        <wps:cNvSpPr>
                          <a:spLocks noChangeArrowheads="1"/>
                        </wps:cNvSpPr>
                        <wps:spPr bwMode="auto">
                          <a:xfrm>
                            <a:off x="28121" y="15395"/>
                            <a:ext cx="16116" cy="3429"/>
                          </a:xfrm>
                          <a:prstGeom prst="rect">
                            <a:avLst/>
                          </a:prstGeom>
                          <a:solidFill>
                            <a:srgbClr val="FFFFFF"/>
                          </a:solidFill>
                          <a:ln w="9525">
                            <a:solidFill>
                              <a:srgbClr val="000000"/>
                            </a:solidFill>
                            <a:miter lim="800000"/>
                            <a:headEnd/>
                            <a:tailEnd/>
                          </a:ln>
                        </wps:spPr>
                        <wps:txbx>
                          <w:txbxContent>
                            <w:p w:rsidR="00FC582A" w:rsidRPr="00172316" w:rsidP="00135F4C" w14:textId="77777777">
                              <w:pPr>
                                <w:widowControl w:val="0"/>
                                <w:jc w:val="center"/>
                                <w:rPr>
                                  <w:rFonts w:ascii="Arial" w:hAnsi="Arial" w:cs="Arial"/>
                                  <w:sz w:val="20"/>
                                  <w:szCs w:val="20"/>
                                </w:rPr>
                              </w:pPr>
                              <w:r w:rsidRPr="00172316">
                                <w:rPr>
                                  <w:rFonts w:ascii="Arial" w:hAnsi="Arial" w:cs="Arial"/>
                                  <w:sz w:val="20"/>
                                  <w:szCs w:val="20"/>
                                  <w:lang w:val="en-CA"/>
                                </w:rPr>
                                <w:t>Randomized (n=  )</w:t>
                              </w:r>
                            </w:p>
                          </w:txbxContent>
                        </wps:txbx>
                        <wps:bodyPr rot="0" vert="horz" wrap="square" lIns="0" tIns="0" rIns="0" bIns="0" anchor="t" anchorCtr="0" upright="1"/>
                      </wps:wsp>
                      <wps:wsp xmlns:wps="http://schemas.microsoft.com/office/word/2010/wordprocessingShape">
                        <wps:cNvPr id="4" name="Rectangle 23"/>
                        <wps:cNvSpPr>
                          <a:spLocks noChangeArrowheads="1"/>
                        </wps:cNvSpPr>
                        <wps:spPr bwMode="auto">
                          <a:xfrm>
                            <a:off x="25888" y="0"/>
                            <a:ext cx="20002" cy="3975"/>
                          </a:xfrm>
                          <a:prstGeom prst="rect">
                            <a:avLst/>
                          </a:prstGeom>
                          <a:solidFill>
                            <a:srgbClr val="FFFFFF"/>
                          </a:solidFill>
                          <a:ln w="9525">
                            <a:solidFill>
                              <a:srgbClr val="000000"/>
                            </a:solidFill>
                            <a:miter lim="800000"/>
                            <a:headEnd/>
                            <a:tailEnd/>
                          </a:ln>
                        </wps:spPr>
                        <wps:txbx>
                          <w:txbxContent>
                            <w:p w:rsidR="00FC582A" w:rsidRPr="00A12A3C" w:rsidP="00135F4C" w14:textId="77777777">
                              <w:pPr>
                                <w:jc w:val="center"/>
                                <w:rPr>
                                  <w:rFonts w:ascii="Arial" w:hAnsi="Arial" w:cs="Arial"/>
                                </w:rPr>
                              </w:pPr>
                              <w:r w:rsidRPr="00211E3A">
                                <w:rPr>
                                  <w:rFonts w:ascii="Arial" w:hAnsi="Arial" w:cs="Arial"/>
                                  <w:sz w:val="20"/>
                                  <w:szCs w:val="20"/>
                                  <w:lang w:val="en-CA"/>
                                </w:rPr>
                                <w:t>Assessed for eligibility (n=  )</w:t>
                              </w:r>
                            </w:p>
                          </w:txbxContent>
                        </wps:txbx>
                        <wps:bodyPr rot="0" vert="horz" wrap="square" lIns="0" tIns="0" rIns="0" bIns="0" anchor="t" anchorCtr="0" upright="1"/>
                      </wps:wsp>
                      <wps:wsp xmlns:wps="http://schemas.microsoft.com/office/word/2010/wordprocessingShape">
                        <wps:cNvPr id="5" name="Rectangle 24"/>
                        <wps:cNvSpPr>
                          <a:spLocks noChangeArrowheads="1"/>
                        </wps:cNvSpPr>
                        <wps:spPr bwMode="auto">
                          <a:xfrm>
                            <a:off x="42513" y="5225"/>
                            <a:ext cx="24575" cy="9144"/>
                          </a:xfrm>
                          <a:prstGeom prst="rect">
                            <a:avLst/>
                          </a:prstGeom>
                          <a:solidFill>
                            <a:srgbClr val="FFFFFF"/>
                          </a:solidFill>
                          <a:ln w="9525">
                            <a:solidFill>
                              <a:srgbClr val="000000"/>
                            </a:solidFill>
                            <a:miter lim="800000"/>
                            <a:headEnd/>
                            <a:tailEnd/>
                          </a:ln>
                        </wps:spPr>
                        <wps:txbx>
                          <w:txbxContent>
                            <w:p w:rsidR="00FC582A" w:rsidRPr="00172316" w:rsidP="00135F4C" w14:textId="77777777">
                              <w:pPr>
                                <w:rPr>
                                  <w:rFonts w:ascii="Arial" w:hAnsi="Arial" w:cs="Arial"/>
                                  <w:sz w:val="20"/>
                                  <w:szCs w:val="20"/>
                                  <w:lang w:val="en-CA"/>
                                </w:rPr>
                              </w:pPr>
                              <w:r w:rsidRPr="00172316">
                                <w:rPr>
                                  <w:rFonts w:ascii="Arial" w:hAnsi="Arial" w:cs="Arial"/>
                                  <w:sz w:val="20"/>
                                  <w:szCs w:val="20"/>
                                  <w:lang w:val="en-CA"/>
                                </w:rPr>
                                <w:t>Excluded  (n=   )</w:t>
                              </w:r>
                            </w:p>
                            <w:p w:rsidR="00FC582A" w:rsidRPr="00172316" w:rsidP="00135F4C" w14:textId="77777777">
                              <w:pPr>
                                <w:ind w:left="360" w:hanging="360"/>
                                <w:rPr>
                                  <w:rFonts w:ascii="Arial" w:hAnsi="Arial" w:cs="Arial"/>
                                  <w:sz w:val="20"/>
                                  <w:szCs w:val="20"/>
                                  <w:lang w:val="en-CA"/>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FC582A" w:rsidRPr="00172316" w:rsidP="00135F4C" w14:textId="77777777">
                              <w:pPr>
                                <w:ind w:left="360" w:hanging="360"/>
                                <w:rPr>
                                  <w:rFonts w:ascii="Arial" w:hAnsi="Arial" w:cs="Arial"/>
                                  <w:sz w:val="20"/>
                                  <w:szCs w:val="20"/>
                                  <w:lang w:val="en-CA"/>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FC582A" w:rsidRPr="00172316" w:rsidP="00135F4C" w14:textId="77777777">
                              <w:pPr>
                                <w:ind w:left="360" w:hanging="360"/>
                                <w:rPr>
                                  <w:rFonts w:ascii="Arial" w:hAnsi="Arial" w:cs="Arial"/>
                                  <w:sz w:val="20"/>
                                  <w:szCs w:val="20"/>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wps:txbx>
                        <wps:bodyPr rot="0" vert="horz" wrap="square" lIns="35941" tIns="35941" rIns="0" bIns="0" anchor="t" anchorCtr="0" upright="1"/>
                      </wps:wsp>
                      <wps:wsp xmlns:wps="http://schemas.microsoft.com/office/word/2010/wordprocessingShape">
                        <wps:cNvPr id="6" name="Rectangle 39"/>
                        <wps:cNvSpPr>
                          <a:spLocks noChangeArrowheads="1"/>
                        </wps:cNvSpPr>
                        <wps:spPr bwMode="auto">
                          <a:xfrm>
                            <a:off x="0" y="51895"/>
                            <a:ext cx="28435" cy="7429"/>
                          </a:xfrm>
                          <a:prstGeom prst="rect">
                            <a:avLst/>
                          </a:prstGeom>
                          <a:solidFill>
                            <a:srgbClr val="FFFFFF"/>
                          </a:solidFill>
                          <a:ln w="9525">
                            <a:solidFill>
                              <a:srgbClr val="000000"/>
                            </a:solidFill>
                            <a:miter lim="800000"/>
                            <a:headEnd/>
                            <a:tailEnd/>
                          </a:ln>
                        </wps:spPr>
                        <wps:txbx>
                          <w:txbxContent>
                            <w:p w:rsidR="00FC582A" w:rsidP="00135F4C" w14:textId="77777777">
                              <w:pPr>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sym w:font="Symbol" w:char="F0A8"/>
                              </w:r>
                              <w:r>
                                <w:t> </w:t>
                              </w:r>
                              <w:r w:rsidRPr="00172316">
                                <w:rPr>
                                  <w:rFonts w:ascii="Arial" w:hAnsi="Arial" w:cs="Arial"/>
                                  <w:sz w:val="20"/>
                                  <w:szCs w:val="20"/>
                                  <w:lang w:val="en-CA"/>
                                </w:rPr>
                                <w:t>Excluded from analysis (give reasons) (n=  )</w:t>
                              </w:r>
                            </w:p>
                          </w:txbxContent>
                        </wps:txbx>
                        <wps:bodyPr rot="0" vert="horz" wrap="square" lIns="35941" tIns="35941" rIns="18034" bIns="18034" anchor="t" anchorCtr="0" upright="1"/>
                      </wps:wsp>
                      <wps:wsp xmlns:wps="http://schemas.microsoft.com/office/word/2010/wordprocessingShape">
                        <wps:cNvPr id="7" name="Rectangle 35"/>
                        <wps:cNvSpPr>
                          <a:spLocks noChangeArrowheads="1"/>
                        </wps:cNvSpPr>
                        <wps:spPr bwMode="auto">
                          <a:xfrm>
                            <a:off x="237" y="39901"/>
                            <a:ext cx="28480" cy="7429"/>
                          </a:xfrm>
                          <a:prstGeom prst="rect">
                            <a:avLst/>
                          </a:prstGeom>
                          <a:solidFill>
                            <a:srgbClr val="FFFFFF"/>
                          </a:solidFill>
                          <a:ln w="9525">
                            <a:solidFill>
                              <a:srgbClr val="000000"/>
                            </a:solidFill>
                            <a:miter lim="800000"/>
                            <a:headEnd/>
                            <a:tailEnd/>
                          </a:ln>
                        </wps:spPr>
                        <wps:txbx>
                          <w:txbxContent>
                            <w:p w:rsidR="00FC582A" w:rsidRPr="00172316" w:rsidP="00135F4C" w14:textId="77777777">
                              <w:pPr>
                                <w:rPr>
                                  <w:rFonts w:ascii="Arial" w:hAnsi="Arial" w:cs="Arial"/>
                                  <w:sz w:val="20"/>
                                  <w:szCs w:val="20"/>
                                  <w:lang w:val="en-CA"/>
                                </w:rPr>
                              </w:pPr>
                              <w:r w:rsidRPr="00172316">
                                <w:rPr>
                                  <w:rFonts w:ascii="Arial" w:hAnsi="Arial" w:cs="Arial"/>
                                  <w:sz w:val="20"/>
                                  <w:szCs w:val="20"/>
                                  <w:lang w:val="en-CA"/>
                                </w:rPr>
                                <w:t>Lost to follow-up (give reasons) (n=  )</w:t>
                              </w:r>
                            </w:p>
                            <w:p w:rsidR="00FC582A" w:rsidRPr="00172316" w:rsidP="00135F4C" w14:textId="77777777">
                              <w:pPr>
                                <w:rPr>
                                  <w:rFonts w:ascii="Arial" w:hAnsi="Arial" w:cs="Arial"/>
                                  <w:sz w:val="20"/>
                                  <w:szCs w:val="20"/>
                                </w:rPr>
                              </w:pPr>
                              <w:r w:rsidRPr="00172316">
                                <w:rPr>
                                  <w:rFonts w:ascii="Arial" w:hAnsi="Arial" w:cs="Arial"/>
                                  <w:sz w:val="20"/>
                                  <w:szCs w:val="20"/>
                                  <w:lang w:val="en-CA"/>
                                </w:rPr>
                                <w:t xml:space="preserve">Discontinued intervention (give </w:t>
                              </w:r>
                              <w:r w:rsidRPr="00172316">
                                <w:rPr>
                                  <w:rFonts w:ascii="Arial" w:hAnsi="Arial" w:cs="Arial"/>
                                  <w:sz w:val="20"/>
                                  <w:szCs w:val="20"/>
                                  <w:lang w:val="en-CA"/>
                                </w:rPr>
                                <w:t>reasons) (n=  )</w:t>
                              </w:r>
                            </w:p>
                          </w:txbxContent>
                        </wps:txbx>
                        <wps:bodyPr rot="0" vert="horz" wrap="square" lIns="35941" tIns="35941" rIns="18034" bIns="18034" anchor="t" anchorCtr="0" upright="1"/>
                      </wps:wsp>
                      <wps:wsp xmlns:wps="http://schemas.microsoft.com/office/word/2010/wordprocessingShape">
                        <wps:cNvPr id="8" name="Rectangle 30"/>
                        <wps:cNvSpPr>
                          <a:spLocks noChangeArrowheads="1"/>
                        </wps:cNvSpPr>
                        <wps:spPr bwMode="auto">
                          <a:xfrm>
                            <a:off x="237" y="25294"/>
                            <a:ext cx="28480" cy="9715"/>
                          </a:xfrm>
                          <a:prstGeom prst="rect">
                            <a:avLst/>
                          </a:prstGeom>
                          <a:solidFill>
                            <a:srgbClr val="FFFFFF"/>
                          </a:solidFill>
                          <a:ln w="9525">
                            <a:solidFill>
                              <a:srgbClr val="000000"/>
                            </a:solidFill>
                            <a:miter lim="800000"/>
                            <a:headEnd/>
                            <a:tailEnd/>
                          </a:ln>
                        </wps:spPr>
                        <wps:txbx>
                          <w:txbxContent>
                            <w:p w:rsidR="00FC582A" w:rsidRPr="00172316" w:rsidP="00135F4C" w14:textId="77777777">
                              <w:pPr>
                                <w:rPr>
                                  <w:rFonts w:ascii="Arial" w:hAnsi="Arial" w:cs="Arial"/>
                                  <w:sz w:val="20"/>
                                  <w:szCs w:val="20"/>
                                  <w:lang w:val="en-CA"/>
                                </w:rPr>
                              </w:pPr>
                              <w:r w:rsidRPr="00172316">
                                <w:rPr>
                                  <w:rFonts w:ascii="Arial" w:hAnsi="Arial" w:cs="Arial"/>
                                  <w:sz w:val="20"/>
                                  <w:szCs w:val="20"/>
                                  <w:lang w:val="en-CA"/>
                                </w:rPr>
                                <w:t>Allocated to intervention (n=  )</w:t>
                              </w:r>
                            </w:p>
                            <w:p w:rsidR="00FC582A" w:rsidP="00135F4C" w14:textId="77777777">
                              <w:pPr>
                                <w:ind w:left="360" w:hanging="360"/>
                                <w:rPr>
                                  <w:rFonts w:cs="Calibri"/>
                                  <w:lang w:val="en-CA"/>
                                </w:rPr>
                              </w:pPr>
                              <w:r>
                                <w:rPr>
                                  <w:rFonts w:ascii="Symbol" w:hAnsi="Symbol"/>
                                  <w:sz w:val="16"/>
                                  <w:szCs w:val="16"/>
                                  <w:lang w:val="x-none"/>
                                </w:rPr>
                                <w:sym w:font="Symbol" w:char="F0A8"/>
                              </w:r>
                              <w:r>
                                <w:t> </w:t>
                              </w:r>
                              <w:r w:rsidRPr="00172316">
                                <w:rPr>
                                  <w:rFonts w:ascii="Arial" w:hAnsi="Arial" w:cs="Arial"/>
                                  <w:sz w:val="20"/>
                                  <w:szCs w:val="20"/>
                                  <w:lang w:val="en-CA"/>
                                </w:rPr>
                                <w:t>Received allocated intervention (n=  )</w:t>
                              </w:r>
                            </w:p>
                            <w:p w:rsidR="00FC582A" w:rsidP="00135F4C" w14:textId="77777777">
                              <w:pPr>
                                <w:ind w:left="360" w:hanging="360"/>
                                <w:rPr>
                                  <w:rFonts w:cs="Calibri"/>
                                </w:rPr>
                              </w:pPr>
                              <w:r>
                                <w:rPr>
                                  <w:rFonts w:ascii="Symbol" w:hAnsi="Symbol"/>
                                  <w:sz w:val="16"/>
                                  <w:szCs w:val="16"/>
                                  <w:lang w:val="x-none"/>
                                </w:rPr>
                                <w:sym w:font="Symbol" w:char="F0A8"/>
                              </w:r>
                              <w:r>
                                <w:t> </w:t>
                              </w:r>
                              <w:r w:rsidRPr="00172316">
                                <w:rPr>
                                  <w:rFonts w:ascii="Arial" w:hAnsi="Arial" w:cs="Arial"/>
                                  <w:sz w:val="20"/>
                                  <w:szCs w:val="20"/>
                                  <w:lang w:val="en-CA"/>
                                </w:rPr>
                                <w:t>Did not receive allocated intervention (give reasons) (n=  )</w:t>
                              </w:r>
                            </w:p>
                          </w:txbxContent>
                        </wps:txbx>
                        <wps:bodyPr rot="0" vert="horz" wrap="square" lIns="35941" tIns="35941" rIns="0" bIns="0" anchor="t" anchorCtr="0" upright="1"/>
                      </wps:wsp>
                      <wps:wsp xmlns:wps="http://schemas.microsoft.com/office/word/2010/wordprocessingShape">
                        <wps:cNvPr id="9" name="Rectangle 36"/>
                        <wps:cNvSpPr>
                          <a:spLocks noChangeArrowheads="1"/>
                        </wps:cNvSpPr>
                        <wps:spPr bwMode="auto">
                          <a:xfrm>
                            <a:off x="40138" y="39901"/>
                            <a:ext cx="28435" cy="7429"/>
                          </a:xfrm>
                          <a:prstGeom prst="rect">
                            <a:avLst/>
                          </a:prstGeom>
                          <a:solidFill>
                            <a:srgbClr val="FFFFFF"/>
                          </a:solidFill>
                          <a:ln w="9525">
                            <a:solidFill>
                              <a:srgbClr val="000000"/>
                            </a:solidFill>
                            <a:miter lim="800000"/>
                            <a:headEnd/>
                            <a:tailEnd/>
                          </a:ln>
                        </wps:spPr>
                        <wps:txbx>
                          <w:txbxContent>
                            <w:p w:rsidR="00FC582A" w:rsidRPr="00172316" w:rsidP="00135F4C" w14:textId="77777777">
                              <w:pPr>
                                <w:rPr>
                                  <w:rFonts w:ascii="Arial" w:hAnsi="Arial" w:cs="Arial"/>
                                  <w:sz w:val="20"/>
                                  <w:szCs w:val="20"/>
                                  <w:lang w:val="en-CA"/>
                                </w:rPr>
                              </w:pPr>
                              <w:r w:rsidRPr="00172316">
                                <w:rPr>
                                  <w:rFonts w:ascii="Arial" w:hAnsi="Arial" w:cs="Arial"/>
                                  <w:sz w:val="20"/>
                                  <w:szCs w:val="20"/>
                                  <w:lang w:val="en-CA"/>
                                </w:rPr>
                                <w:t>Lost to follow-up (give reasons) (n=  )</w:t>
                              </w:r>
                            </w:p>
                            <w:p w:rsidR="00FC582A" w:rsidRPr="00172316" w:rsidP="00135F4C" w14:textId="77777777">
                              <w:pPr>
                                <w:rPr>
                                  <w:rFonts w:ascii="Arial" w:hAnsi="Arial" w:cs="Arial"/>
                                  <w:sz w:val="20"/>
                                  <w:szCs w:val="20"/>
                                </w:rPr>
                              </w:pPr>
                              <w:r w:rsidRPr="00172316">
                                <w:rPr>
                                  <w:rFonts w:ascii="Arial" w:hAnsi="Arial" w:cs="Arial"/>
                                  <w:sz w:val="20"/>
                                  <w:szCs w:val="20"/>
                                  <w:lang w:val="en-CA"/>
                                </w:rPr>
                                <w:t>Discontinued intervention (give reasons) (n=  )</w:t>
                              </w:r>
                            </w:p>
                          </w:txbxContent>
                        </wps:txbx>
                        <wps:bodyPr rot="0" vert="horz" wrap="square" lIns="18034" tIns="18034" rIns="18034" bIns="18034" anchor="t" anchorCtr="0" upright="1"/>
                      </wps:wsp>
                      <wps:wsp xmlns:wps="http://schemas.microsoft.com/office/word/2010/wordprocessingShape">
                        <wps:cNvPr id="10" name="Rectangle 27"/>
                        <wps:cNvSpPr>
                          <a:spLocks noChangeArrowheads="1"/>
                        </wps:cNvSpPr>
                        <wps:spPr bwMode="auto">
                          <a:xfrm>
                            <a:off x="40138" y="25413"/>
                            <a:ext cx="28435" cy="9715"/>
                          </a:xfrm>
                          <a:prstGeom prst="rect">
                            <a:avLst/>
                          </a:prstGeom>
                          <a:solidFill>
                            <a:srgbClr val="FFFFFF"/>
                          </a:solidFill>
                          <a:ln w="9525">
                            <a:solidFill>
                              <a:srgbClr val="000000"/>
                            </a:solidFill>
                            <a:miter lim="800000"/>
                            <a:headEnd/>
                            <a:tailEnd/>
                          </a:ln>
                        </wps:spPr>
                        <wps:txbx>
                          <w:txbxContent>
                            <w:p w:rsidR="00FC582A" w:rsidRPr="00172316" w:rsidP="00135F4C" w14:textId="77777777">
                              <w:pPr>
                                <w:rPr>
                                  <w:rFonts w:ascii="Arial" w:hAnsi="Arial" w:cs="Arial"/>
                                  <w:sz w:val="20"/>
                                  <w:szCs w:val="20"/>
                                  <w:lang w:val="en-CA"/>
                                </w:rPr>
                              </w:pPr>
                              <w:r w:rsidRPr="00172316">
                                <w:rPr>
                                  <w:rFonts w:ascii="Arial" w:hAnsi="Arial" w:cs="Arial"/>
                                  <w:sz w:val="20"/>
                                  <w:szCs w:val="20"/>
                                  <w:lang w:val="en-CA"/>
                                </w:rPr>
                                <w:t>Allocated</w:t>
                              </w:r>
                              <w:r w:rsidRPr="00172316">
                                <w:rPr>
                                  <w:rFonts w:ascii="Arial" w:hAnsi="Arial" w:cs="Arial"/>
                                  <w:sz w:val="20"/>
                                  <w:szCs w:val="20"/>
                                  <w:lang w:val="en-CA"/>
                                </w:rPr>
                                <w:t xml:space="preserve"> to intervention (n=  )</w:t>
                              </w:r>
                            </w:p>
                            <w:p w:rsidR="00FC582A" w:rsidP="00135F4C" w14:textId="77777777">
                              <w:pPr>
                                <w:ind w:left="360" w:hanging="360"/>
                                <w:rPr>
                                  <w:rFonts w:cs="Calibri"/>
                                  <w:lang w:val="en-CA"/>
                                </w:rPr>
                              </w:pPr>
                              <w:r>
                                <w:rPr>
                                  <w:rFonts w:ascii="Symbol" w:hAnsi="Symbol"/>
                                  <w:sz w:val="16"/>
                                  <w:szCs w:val="16"/>
                                  <w:lang w:val="x-none"/>
                                </w:rPr>
                                <w:sym w:font="Symbol" w:char="F0A8"/>
                              </w:r>
                              <w:r>
                                <w:t> </w:t>
                              </w:r>
                              <w:r w:rsidRPr="00172316">
                                <w:rPr>
                                  <w:rFonts w:ascii="Arial" w:hAnsi="Arial" w:cs="Arial"/>
                                  <w:sz w:val="20"/>
                                  <w:szCs w:val="20"/>
                                  <w:lang w:val="en-CA"/>
                                </w:rPr>
                                <w:t>Received allocated intervention (n=  )</w:t>
                              </w:r>
                            </w:p>
                            <w:p w:rsidR="00FC582A" w:rsidRPr="00172316" w:rsidP="00135F4C" w14:textId="77777777">
                              <w:pPr>
                                <w:ind w:left="360" w:hanging="360"/>
                                <w:rPr>
                                  <w:rFonts w:cs="Calibri"/>
                                </w:rPr>
                              </w:pPr>
                              <w:r>
                                <w:rPr>
                                  <w:rFonts w:ascii="Symbol" w:hAnsi="Symbol"/>
                                  <w:sz w:val="16"/>
                                  <w:szCs w:val="16"/>
                                  <w:lang w:val="x-none"/>
                                </w:rPr>
                                <w:sym w:font="Symbol" w:char="F0A8"/>
                              </w:r>
                              <w:r>
                                <w:t> </w:t>
                              </w:r>
                              <w:r w:rsidRPr="00172316">
                                <w:rPr>
                                  <w:rFonts w:ascii="Arial" w:hAnsi="Arial" w:cs="Arial"/>
                                  <w:sz w:val="20"/>
                                  <w:szCs w:val="20"/>
                                  <w:lang w:val="en-CA"/>
                                </w:rPr>
                                <w:t>Did not receive allocated intervention (give reasons) (n=  )</w:t>
                              </w:r>
                            </w:p>
                          </w:txbxContent>
                        </wps:txbx>
                        <wps:bodyPr rot="0" vert="horz" wrap="square" lIns="35941" tIns="35941" rIns="0" bIns="0" anchor="t" anchorCtr="0" upright="1"/>
                      </wps:wsp>
                      <wps:wsp xmlns:wps="http://schemas.microsoft.com/office/word/2010/wordprocessingShape">
                        <wps:cNvPr id="11" name="Rectangle 37"/>
                        <wps:cNvSpPr>
                          <a:spLocks noChangeArrowheads="1"/>
                        </wps:cNvSpPr>
                        <wps:spPr bwMode="auto">
                          <a:xfrm>
                            <a:off x="40138" y="51895"/>
                            <a:ext cx="28435" cy="7429"/>
                          </a:xfrm>
                          <a:prstGeom prst="rect">
                            <a:avLst/>
                          </a:prstGeom>
                          <a:solidFill>
                            <a:srgbClr val="FFFFFF"/>
                          </a:solidFill>
                          <a:ln w="9525">
                            <a:solidFill>
                              <a:srgbClr val="000000"/>
                            </a:solidFill>
                            <a:miter lim="800000"/>
                            <a:headEnd/>
                            <a:tailEnd/>
                          </a:ln>
                        </wps:spPr>
                        <wps:txbx>
                          <w:txbxContent>
                            <w:p w:rsidR="00FC582A" w:rsidP="00135F4C" w14:textId="77777777">
                              <w:pPr>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sym w:font="Symbol" w:char="F0A8"/>
                              </w:r>
                              <w:r>
                                <w:t> </w:t>
                              </w:r>
                              <w:r w:rsidRPr="00172316">
                                <w:rPr>
                                  <w:rFonts w:ascii="Arial" w:hAnsi="Arial" w:cs="Arial"/>
                                  <w:sz w:val="20"/>
                                  <w:szCs w:val="20"/>
                                  <w:lang w:val="en-CA"/>
                                </w:rPr>
                                <w:t>Excluded from analysis (give reasons) (n=  )</w:t>
                              </w:r>
                            </w:p>
                            <w:p w:rsidR="00FC582A" w:rsidP="00135F4C" w14:textId="77777777">
                              <w:pPr>
                                <w:rPr>
                                  <w:rFonts w:cs="Calibri"/>
                                </w:rPr>
                              </w:pPr>
                            </w:p>
                          </w:txbxContent>
                        </wps:txbx>
                        <wps:bodyPr rot="0" vert="horz" wrap="square" lIns="35941" tIns="35941" rIns="18034" bIns="18034" anchor="t" anchorCtr="0" upright="1"/>
                      </wps:wsp>
                      <wps:wsp xmlns:wps="http://schemas.microsoft.com/office/word/2010/wordprocessingShape">
                        <wps:cNvPr id="12" name="Rectangle: Rounded Corners 29"/>
                        <wps:cNvSpPr>
                          <a:spLocks noChangeArrowheads="1"/>
                        </wps:cNvSpPr>
                        <wps:spPr bwMode="auto">
                          <a:xfrm>
                            <a:off x="26481" y="23513"/>
                            <a:ext cx="14339" cy="2933"/>
                          </a:xfrm>
                          <a:prstGeom prst="roundRect">
                            <a:avLst>
                              <a:gd name="adj" fmla="val 16667"/>
                            </a:avLst>
                          </a:prstGeom>
                          <a:solidFill>
                            <a:srgbClr val="A9C7FD"/>
                          </a:solidFill>
                          <a:ln w="9525">
                            <a:solidFill>
                              <a:srgbClr val="000000"/>
                            </a:solidFill>
                            <a:round/>
                            <a:headEnd/>
                            <a:tailEnd/>
                          </a:ln>
                        </wps:spPr>
                        <wps:txbx>
                          <w:txbxContent>
                            <w:p w:rsidR="00FC582A" w:rsidRPr="00E07D43" w:rsidP="00A12A3C" w14:textId="77777777">
                              <w:pPr>
                                <w:pStyle w:val="BodytextAgency"/>
                                <w:jc w:val="center"/>
                              </w:pPr>
                              <w:r w:rsidRPr="00A12A3C">
                                <w:rPr>
                                  <w:b/>
                                  <w:bCs/>
                                  <w:i/>
                                  <w:iCs/>
                                </w:rPr>
                                <w:t>Allocation</w:t>
                              </w:r>
                            </w:p>
                          </w:txbxContent>
                        </wps:txbx>
                        <wps:bodyPr rot="0" vert="horz" wrap="square" lIns="45720" tIns="45720" rIns="45720" bIns="45720" anchor="t" anchorCtr="0" upright="1"/>
                      </wps:wsp>
                      <wps:wsp xmlns:wps="http://schemas.microsoft.com/office/word/2010/wordprocessingShape">
                        <wps:cNvPr id="13" name="Rectangle: Rounded Corners 38"/>
                        <wps:cNvSpPr>
                          <a:spLocks noChangeArrowheads="1"/>
                        </wps:cNvSpPr>
                        <wps:spPr bwMode="auto">
                          <a:xfrm>
                            <a:off x="27432" y="49520"/>
                            <a:ext cx="14268" cy="2971"/>
                          </a:xfrm>
                          <a:prstGeom prst="roundRect">
                            <a:avLst>
                              <a:gd name="adj" fmla="val 16667"/>
                            </a:avLst>
                          </a:prstGeom>
                          <a:solidFill>
                            <a:srgbClr val="A9C7FD"/>
                          </a:solidFill>
                          <a:ln w="9525">
                            <a:solidFill>
                              <a:srgbClr val="000000"/>
                            </a:solidFill>
                            <a:round/>
                            <a:headEnd/>
                            <a:tailEnd/>
                          </a:ln>
                        </wps:spPr>
                        <wps:txbx>
                          <w:txbxContent>
                            <w:p w:rsidR="00FC582A" w:rsidRPr="00E07D43" w:rsidP="00A12A3C" w14:textId="77777777">
                              <w:pPr>
                                <w:pStyle w:val="BodytextAgency"/>
                                <w:jc w:val="center"/>
                              </w:pPr>
                              <w:r w:rsidRPr="00A12A3C">
                                <w:rPr>
                                  <w:b/>
                                  <w:bCs/>
                                  <w:i/>
                                  <w:iCs/>
                                </w:rPr>
                                <w:t>Analysis</w:t>
                              </w:r>
                            </w:p>
                          </w:txbxContent>
                        </wps:txbx>
                        <wps:bodyPr rot="0" vert="horz" wrap="square" lIns="45720" tIns="45720" rIns="45720" bIns="45720" anchor="t" anchorCtr="0" upright="1"/>
                      </wps:wsp>
                      <wps:wsp xmlns:wps="http://schemas.microsoft.com/office/word/2010/wordprocessingShape">
                        <wps:cNvPr id="14" name="Rectangle: Rounded Corners 42"/>
                        <wps:cNvSpPr>
                          <a:spLocks noChangeArrowheads="1"/>
                        </wps:cNvSpPr>
                        <wps:spPr bwMode="auto">
                          <a:xfrm>
                            <a:off x="27194" y="37407"/>
                            <a:ext cx="14440" cy="3124"/>
                          </a:xfrm>
                          <a:prstGeom prst="roundRect">
                            <a:avLst>
                              <a:gd name="adj" fmla="val 16667"/>
                            </a:avLst>
                          </a:prstGeom>
                          <a:solidFill>
                            <a:srgbClr val="A9C7FD"/>
                          </a:solidFill>
                          <a:ln w="9525">
                            <a:solidFill>
                              <a:srgbClr val="000000"/>
                            </a:solidFill>
                            <a:round/>
                            <a:headEnd/>
                            <a:tailEnd/>
                          </a:ln>
                        </wps:spPr>
                        <wps:txbx>
                          <w:txbxContent>
                            <w:p w:rsidR="00FC582A" w:rsidRPr="00E07D43" w:rsidP="00A12A3C" w14:textId="77777777">
                              <w:pPr>
                                <w:pStyle w:val="BodytextAgency"/>
                                <w:jc w:val="center"/>
                              </w:pPr>
                              <w:r w:rsidRPr="00A12A3C">
                                <w:rPr>
                                  <w:b/>
                                  <w:bCs/>
                                  <w:i/>
                                  <w:iCs/>
                                </w:rPr>
                                <w:t>Follow-Up</w:t>
                              </w:r>
                            </w:p>
                          </w:txbxContent>
                        </wps:txbx>
                        <wps:bodyPr rot="0" vert="horz" wrap="square" lIns="45720" tIns="45720" rIns="45720" bIns="45720" anchor="t" anchorCtr="0" upright="1"/>
                      </wps:wsp>
                      <wps:wsp xmlns:wps="http://schemas.microsoft.com/office/word/2010/wordprocessingShape">
                        <wps:cNvPr id="15" name="Straight Arrow Connector 31"/>
                        <wps:cNvCnPr>
                          <a:cxnSpLocks noChangeShapeType="1"/>
                        </wps:cNvCnPr>
                        <wps:spPr bwMode="auto">
                          <a:xfrm>
                            <a:off x="14656" y="35032"/>
                            <a:ext cx="0" cy="4915"/>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16" name="Straight Arrow Connector 34"/>
                        <wps:cNvCnPr>
                          <a:cxnSpLocks noChangeShapeType="1"/>
                        </wps:cNvCnPr>
                        <wps:spPr bwMode="auto">
                          <a:xfrm>
                            <a:off x="54319" y="35150"/>
                            <a:ext cx="0" cy="4769"/>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17" name="Straight Arrow Connector 40"/>
                        <wps:cNvCnPr>
                          <a:cxnSpLocks noChangeShapeType="1"/>
                        </wps:cNvCnPr>
                        <wps:spPr bwMode="auto">
                          <a:xfrm>
                            <a:off x="15012" y="47382"/>
                            <a:ext cx="0" cy="4610"/>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18" name="Straight Arrow Connector 41"/>
                        <wps:cNvCnPr>
                          <a:cxnSpLocks noChangeShapeType="1"/>
                        </wps:cNvCnPr>
                        <wps:spPr bwMode="auto">
                          <a:xfrm>
                            <a:off x="54557" y="47382"/>
                            <a:ext cx="6" cy="4610"/>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19" name="Connector: Elbow 32"/>
                        <wps:cNvCnPr>
                          <a:cxnSpLocks noChangeShapeType="1"/>
                        </wps:cNvCnPr>
                        <wps:spPr bwMode="auto">
                          <a:xfrm rot="10800000" flipV="1">
                            <a:off x="14656" y="21256"/>
                            <a:ext cx="23317" cy="4001"/>
                          </a:xfrm>
                          <a:prstGeom prst="bentConnector2">
                            <a:avLst/>
                          </a:prstGeom>
                          <a:noFill/>
                          <a:ln w="9525">
                            <a:solidFill>
                              <a:srgbClr val="000000"/>
                            </a:solidFill>
                            <a:miter lim="800000"/>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20" name="Connector: Elbow 22"/>
                        <wps:cNvCnPr>
                          <a:cxnSpLocks noChangeShapeType="1"/>
                        </wps:cNvCnPr>
                        <wps:spPr bwMode="auto">
                          <a:xfrm>
                            <a:off x="30994" y="21256"/>
                            <a:ext cx="23317" cy="4001"/>
                          </a:xfrm>
                          <a:prstGeom prst="bentConnector2">
                            <a:avLst/>
                          </a:prstGeom>
                          <a:noFill/>
                          <a:ln w="9525">
                            <a:solidFill>
                              <a:srgbClr val="000000"/>
                            </a:solidFill>
                            <a:miter lim="800000"/>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21" name="Straight Arrow Connector 26"/>
                        <wps:cNvCnPr>
                          <a:cxnSpLocks noChangeShapeType="1"/>
                        </wps:cNvCnPr>
                        <wps:spPr bwMode="auto">
                          <a:xfrm>
                            <a:off x="35794" y="4037"/>
                            <a:ext cx="6" cy="17329"/>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22" name="Straight Arrow Connector 28"/>
                        <wps:cNvCnPr>
                          <a:cxnSpLocks noChangeShapeType="1"/>
                        </wps:cNvCnPr>
                        <wps:spPr bwMode="auto">
                          <a:xfrm>
                            <a:off x="35863" y="9787"/>
                            <a:ext cx="6566" cy="6"/>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23" name="Rectangle: Rounded Corners 33"/>
                        <wps:cNvSpPr>
                          <a:spLocks noChangeArrowheads="1"/>
                        </wps:cNvSpPr>
                        <wps:spPr bwMode="auto">
                          <a:xfrm>
                            <a:off x="7837" y="7362"/>
                            <a:ext cx="15475" cy="3232"/>
                          </a:xfrm>
                          <a:prstGeom prst="roundRect">
                            <a:avLst>
                              <a:gd name="adj" fmla="val 16667"/>
                            </a:avLst>
                          </a:prstGeom>
                          <a:solidFill>
                            <a:srgbClr val="A9C7FD"/>
                          </a:solidFill>
                          <a:ln w="9525">
                            <a:solidFill>
                              <a:srgbClr val="000000"/>
                            </a:solidFill>
                            <a:round/>
                            <a:headEnd/>
                            <a:tailEnd/>
                          </a:ln>
                        </wps:spPr>
                        <wps:txbx>
                          <w:txbxContent>
                            <w:p w:rsidR="00FC582A" w:rsidRPr="00E07D43" w:rsidP="00A12A3C" w14:textId="77777777">
                              <w:pPr>
                                <w:pStyle w:val="BodytextAgency"/>
                                <w:jc w:val="center"/>
                              </w:pPr>
                              <w:r w:rsidRPr="00A12A3C">
                                <w:rPr>
                                  <w:b/>
                                  <w:bCs/>
                                  <w:i/>
                                  <w:iCs/>
                                </w:rPr>
                                <w:t>Enrollment</w:t>
                              </w:r>
                            </w:p>
                          </w:txbxContent>
                        </wps:txbx>
                        <wps:bodyPr rot="0" vert="horz" wrap="square" lIns="45720" tIns="45720" rIns="4572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025" style="width:470.25pt;height:488.6pt;margin-top:-10.15pt;margin-left:0;mso-position-horizontal:left;position:absolute;z-index:251659264" coordsize="68573,59324">
                <v:rect id="Rectangle 25" o:spid="_x0000_s1026" style="width:16116;height:3429;left:28121;mso-wrap-style:square;position:absolute;top:15395;visibility:visible;v-text-anchor:top">
                  <v:textbox inset="0,0,0,0">
                    <w:txbxContent>
                      <w:p w:rsidR="00FC582A" w:rsidRPr="00172316" w:rsidP="00135F4C" w14:paraId="4281C517" w14:textId="77777777">
                        <w:pPr>
                          <w:widowControl w:val="0"/>
                          <w:jc w:val="center"/>
                          <w:rPr>
                            <w:rFonts w:ascii="Arial" w:hAnsi="Arial" w:cs="Arial"/>
                            <w:sz w:val="20"/>
                            <w:szCs w:val="20"/>
                          </w:rPr>
                        </w:pPr>
                        <w:r w:rsidRPr="00172316">
                          <w:rPr>
                            <w:rFonts w:ascii="Arial" w:hAnsi="Arial" w:cs="Arial"/>
                            <w:sz w:val="20"/>
                            <w:szCs w:val="20"/>
                            <w:lang w:val="en-CA"/>
                          </w:rPr>
                          <w:t>Randomized (n=  )</w:t>
                        </w:r>
                      </w:p>
                    </w:txbxContent>
                  </v:textbox>
                </v:rect>
                <v:rect id="Rectangle 23" o:spid="_x0000_s1027" style="width:20002;height:3975;left:25888;mso-wrap-style:square;position:absolute;visibility:visible;v-text-anchor:top">
                  <v:textbox inset="0,0,0,0">
                    <w:txbxContent>
                      <w:p w:rsidR="00FC582A" w:rsidRPr="00A12A3C" w:rsidP="00135F4C" w14:paraId="5C3DBD1A" w14:textId="77777777">
                        <w:pPr>
                          <w:jc w:val="center"/>
                          <w:rPr>
                            <w:rFonts w:ascii="Arial" w:hAnsi="Arial" w:cs="Arial"/>
                          </w:rPr>
                        </w:pPr>
                        <w:r w:rsidRPr="00211E3A">
                          <w:rPr>
                            <w:rFonts w:ascii="Arial" w:hAnsi="Arial" w:cs="Arial"/>
                            <w:sz w:val="20"/>
                            <w:szCs w:val="20"/>
                            <w:lang w:val="en-CA"/>
                          </w:rPr>
                          <w:t>Assessed for eligibility (n=  )</w:t>
                        </w:r>
                      </w:p>
                    </w:txbxContent>
                  </v:textbox>
                </v:rect>
                <v:rect id="Rectangle 24" o:spid="_x0000_s1028" style="width:24575;height:9144;left:42513;mso-wrap-style:square;position:absolute;top:5225;visibility:visible;v-text-anchor:top">
                  <v:textbox inset="2.83pt,2.83pt,0,0">
                    <w:txbxContent>
                      <w:p w:rsidR="00FC582A" w:rsidRPr="00172316" w:rsidP="00135F4C" w14:paraId="739A46E2" w14:textId="77777777">
                        <w:pPr>
                          <w:rPr>
                            <w:rFonts w:ascii="Arial" w:hAnsi="Arial" w:cs="Arial"/>
                            <w:sz w:val="20"/>
                            <w:szCs w:val="20"/>
                            <w:lang w:val="en-CA"/>
                          </w:rPr>
                        </w:pPr>
                        <w:r w:rsidRPr="00172316">
                          <w:rPr>
                            <w:rFonts w:ascii="Arial" w:hAnsi="Arial" w:cs="Arial"/>
                            <w:sz w:val="20"/>
                            <w:szCs w:val="20"/>
                            <w:lang w:val="en-CA"/>
                          </w:rPr>
                          <w:t>Excluded  (n=   )</w:t>
                        </w:r>
                      </w:p>
                      <w:p w:rsidR="00FC582A" w:rsidRPr="00172316" w:rsidP="00135F4C" w14:paraId="009E3F58" w14:textId="77777777">
                        <w:pPr>
                          <w:ind w:left="360" w:hanging="360"/>
                          <w:rPr>
                            <w:rFonts w:ascii="Arial" w:hAnsi="Arial" w:cs="Arial"/>
                            <w:sz w:val="20"/>
                            <w:szCs w:val="20"/>
                            <w:lang w:val="en-CA"/>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FC582A" w:rsidRPr="00172316" w:rsidP="00135F4C" w14:paraId="51F0D488" w14:textId="77777777">
                        <w:pPr>
                          <w:ind w:left="360" w:hanging="360"/>
                          <w:rPr>
                            <w:rFonts w:ascii="Arial" w:hAnsi="Arial" w:cs="Arial"/>
                            <w:sz w:val="20"/>
                            <w:szCs w:val="20"/>
                            <w:lang w:val="en-CA"/>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FC582A" w:rsidRPr="00172316" w:rsidP="00135F4C" w14:paraId="1F163CC7" w14:textId="77777777">
                        <w:pPr>
                          <w:ind w:left="360" w:hanging="360"/>
                          <w:rPr>
                            <w:rFonts w:ascii="Arial" w:hAnsi="Arial" w:cs="Arial"/>
                            <w:sz w:val="20"/>
                            <w:szCs w:val="20"/>
                          </w:rPr>
                        </w:pPr>
                        <w:r w:rsidRPr="00172316">
                          <w:rPr>
                            <w:rFonts w:ascii="Symbol" w:hAnsi="Symbol"/>
                            <w:sz w:val="16"/>
                            <w:szCs w:val="16"/>
                            <w:lang w:val="x-none"/>
                          </w:rPr>
                          <w:sym w:font="Symbol" w:char="F0A8"/>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v:textbox>
                </v:rect>
                <v:rect id="Rectangle 39" o:spid="_x0000_s1029" style="width:28435;height:7429;mso-wrap-style:square;position:absolute;top:51895;visibility:visible;v-text-anchor:top">
                  <v:textbox inset="2.83pt,2.83pt,1.42pt,1.42pt">
                    <w:txbxContent>
                      <w:p w:rsidR="00FC582A" w:rsidP="00135F4C" w14:paraId="60A2DE29" w14:textId="77777777">
                        <w:pPr>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sym w:font="Symbol" w:char="F0A8"/>
                        </w:r>
                        <w:r>
                          <w:t> </w:t>
                        </w:r>
                        <w:r w:rsidRPr="00172316">
                          <w:rPr>
                            <w:rFonts w:ascii="Arial" w:hAnsi="Arial" w:cs="Arial"/>
                            <w:sz w:val="20"/>
                            <w:szCs w:val="20"/>
                            <w:lang w:val="en-CA"/>
                          </w:rPr>
                          <w:t>Excluded from analysis (give reasons) (n=  )</w:t>
                        </w:r>
                      </w:p>
                    </w:txbxContent>
                  </v:textbox>
                </v:rect>
                <v:rect id="Rectangle 35" o:spid="_x0000_s1030" style="width:28480;height:7429;left:237;mso-wrap-style:square;position:absolute;top:39901;visibility:visible;v-text-anchor:top">
                  <v:textbox inset="2.83pt,2.83pt,1.42pt,1.42pt">
                    <w:txbxContent>
                      <w:p w:rsidR="00FC582A" w:rsidRPr="00172316" w:rsidP="00135F4C" w14:paraId="023075FB" w14:textId="77777777">
                        <w:pPr>
                          <w:rPr>
                            <w:rFonts w:ascii="Arial" w:hAnsi="Arial" w:cs="Arial"/>
                            <w:sz w:val="20"/>
                            <w:szCs w:val="20"/>
                            <w:lang w:val="en-CA"/>
                          </w:rPr>
                        </w:pPr>
                        <w:r w:rsidRPr="00172316">
                          <w:rPr>
                            <w:rFonts w:ascii="Arial" w:hAnsi="Arial" w:cs="Arial"/>
                            <w:sz w:val="20"/>
                            <w:szCs w:val="20"/>
                            <w:lang w:val="en-CA"/>
                          </w:rPr>
                          <w:t>Lost to follow-up (give reasons) (n=  )</w:t>
                        </w:r>
                      </w:p>
                      <w:p w:rsidR="00FC582A" w:rsidRPr="00172316" w:rsidP="00135F4C" w14:paraId="182ADDE0" w14:textId="77777777">
                        <w:pPr>
                          <w:rPr>
                            <w:rFonts w:ascii="Arial" w:hAnsi="Arial" w:cs="Arial"/>
                            <w:sz w:val="20"/>
                            <w:szCs w:val="20"/>
                          </w:rPr>
                        </w:pPr>
                        <w:r w:rsidRPr="00172316">
                          <w:rPr>
                            <w:rFonts w:ascii="Arial" w:hAnsi="Arial" w:cs="Arial"/>
                            <w:sz w:val="20"/>
                            <w:szCs w:val="20"/>
                            <w:lang w:val="en-CA"/>
                          </w:rPr>
                          <w:t xml:space="preserve">Discontinued intervention (give </w:t>
                        </w:r>
                        <w:r w:rsidRPr="00172316">
                          <w:rPr>
                            <w:rFonts w:ascii="Arial" w:hAnsi="Arial" w:cs="Arial"/>
                            <w:sz w:val="20"/>
                            <w:szCs w:val="20"/>
                            <w:lang w:val="en-CA"/>
                          </w:rPr>
                          <w:t>reasons) (n=  )</w:t>
                        </w:r>
                      </w:p>
                    </w:txbxContent>
                  </v:textbox>
                </v:rect>
                <v:rect id="Rectangle 30" o:spid="_x0000_s1031" style="width:28480;height:9715;left:237;mso-wrap-style:square;position:absolute;top:25294;visibility:visible;v-text-anchor:top">
                  <v:textbox inset="2.83pt,2.83pt,0,0">
                    <w:txbxContent>
                      <w:p w:rsidR="00FC582A" w:rsidRPr="00172316" w:rsidP="00135F4C" w14:paraId="5D2972BF" w14:textId="77777777">
                        <w:pPr>
                          <w:rPr>
                            <w:rFonts w:ascii="Arial" w:hAnsi="Arial" w:cs="Arial"/>
                            <w:sz w:val="20"/>
                            <w:szCs w:val="20"/>
                            <w:lang w:val="en-CA"/>
                          </w:rPr>
                        </w:pPr>
                        <w:r w:rsidRPr="00172316">
                          <w:rPr>
                            <w:rFonts w:ascii="Arial" w:hAnsi="Arial" w:cs="Arial"/>
                            <w:sz w:val="20"/>
                            <w:szCs w:val="20"/>
                            <w:lang w:val="en-CA"/>
                          </w:rPr>
                          <w:t>Allocated to intervention (n=  )</w:t>
                        </w:r>
                      </w:p>
                      <w:p w:rsidR="00FC582A" w:rsidP="00135F4C" w14:paraId="1A23E540" w14:textId="77777777">
                        <w:pPr>
                          <w:ind w:left="360" w:hanging="360"/>
                          <w:rPr>
                            <w:rFonts w:cs="Calibri"/>
                            <w:lang w:val="en-CA"/>
                          </w:rPr>
                        </w:pPr>
                        <w:r>
                          <w:rPr>
                            <w:rFonts w:ascii="Symbol" w:hAnsi="Symbol"/>
                            <w:sz w:val="16"/>
                            <w:szCs w:val="16"/>
                            <w:lang w:val="x-none"/>
                          </w:rPr>
                          <w:sym w:font="Symbol" w:char="F0A8"/>
                        </w:r>
                        <w:r>
                          <w:t> </w:t>
                        </w:r>
                        <w:r w:rsidRPr="00172316">
                          <w:rPr>
                            <w:rFonts w:ascii="Arial" w:hAnsi="Arial" w:cs="Arial"/>
                            <w:sz w:val="20"/>
                            <w:szCs w:val="20"/>
                            <w:lang w:val="en-CA"/>
                          </w:rPr>
                          <w:t>Received allocated intervention (n=  )</w:t>
                        </w:r>
                      </w:p>
                      <w:p w:rsidR="00FC582A" w:rsidP="00135F4C" w14:paraId="6E1E963F" w14:textId="77777777">
                        <w:pPr>
                          <w:ind w:left="360" w:hanging="360"/>
                          <w:rPr>
                            <w:rFonts w:cs="Calibri"/>
                          </w:rPr>
                        </w:pPr>
                        <w:r>
                          <w:rPr>
                            <w:rFonts w:ascii="Symbol" w:hAnsi="Symbol"/>
                            <w:sz w:val="16"/>
                            <w:szCs w:val="16"/>
                            <w:lang w:val="x-none"/>
                          </w:rPr>
                          <w:sym w:font="Symbol" w:char="F0A8"/>
                        </w:r>
                        <w:r>
                          <w:t> </w:t>
                        </w:r>
                        <w:r w:rsidRPr="00172316">
                          <w:rPr>
                            <w:rFonts w:ascii="Arial" w:hAnsi="Arial" w:cs="Arial"/>
                            <w:sz w:val="20"/>
                            <w:szCs w:val="20"/>
                            <w:lang w:val="en-CA"/>
                          </w:rPr>
                          <w:t>Did not receive allocated intervention (give reasons) (n=  )</w:t>
                        </w:r>
                      </w:p>
                    </w:txbxContent>
                  </v:textbox>
                </v:rect>
                <v:rect id="Rectangle 36" o:spid="_x0000_s1032" style="width:28435;height:7429;left:40138;mso-wrap-style:square;position:absolute;top:39901;visibility:visible;v-text-anchor:top">
                  <v:textbox inset="1.42pt,1.42pt,1.42pt,1.42pt">
                    <w:txbxContent>
                      <w:p w:rsidR="00FC582A" w:rsidRPr="00172316" w:rsidP="00135F4C" w14:paraId="3C407135" w14:textId="77777777">
                        <w:pPr>
                          <w:rPr>
                            <w:rFonts w:ascii="Arial" w:hAnsi="Arial" w:cs="Arial"/>
                            <w:sz w:val="20"/>
                            <w:szCs w:val="20"/>
                            <w:lang w:val="en-CA"/>
                          </w:rPr>
                        </w:pPr>
                        <w:r w:rsidRPr="00172316">
                          <w:rPr>
                            <w:rFonts w:ascii="Arial" w:hAnsi="Arial" w:cs="Arial"/>
                            <w:sz w:val="20"/>
                            <w:szCs w:val="20"/>
                            <w:lang w:val="en-CA"/>
                          </w:rPr>
                          <w:t>Lost to follow-up (give reasons) (n=  )</w:t>
                        </w:r>
                      </w:p>
                      <w:p w:rsidR="00FC582A" w:rsidRPr="00172316" w:rsidP="00135F4C" w14:paraId="0F43DE04" w14:textId="77777777">
                        <w:pPr>
                          <w:rPr>
                            <w:rFonts w:ascii="Arial" w:hAnsi="Arial" w:cs="Arial"/>
                            <w:sz w:val="20"/>
                            <w:szCs w:val="20"/>
                          </w:rPr>
                        </w:pPr>
                        <w:r w:rsidRPr="00172316">
                          <w:rPr>
                            <w:rFonts w:ascii="Arial" w:hAnsi="Arial" w:cs="Arial"/>
                            <w:sz w:val="20"/>
                            <w:szCs w:val="20"/>
                            <w:lang w:val="en-CA"/>
                          </w:rPr>
                          <w:t>Discontinued intervention (give reasons) (n=  )</w:t>
                        </w:r>
                      </w:p>
                    </w:txbxContent>
                  </v:textbox>
                </v:rect>
                <v:rect id="Rectangle 27" o:spid="_x0000_s1033" style="width:28435;height:9715;left:40138;mso-wrap-style:square;position:absolute;top:25413;visibility:visible;v-text-anchor:top">
                  <v:textbox inset="2.83pt,2.83pt,0,0">
                    <w:txbxContent>
                      <w:p w:rsidR="00FC582A" w:rsidRPr="00172316" w:rsidP="00135F4C" w14:paraId="22459D15" w14:textId="77777777">
                        <w:pPr>
                          <w:rPr>
                            <w:rFonts w:ascii="Arial" w:hAnsi="Arial" w:cs="Arial"/>
                            <w:sz w:val="20"/>
                            <w:szCs w:val="20"/>
                            <w:lang w:val="en-CA"/>
                          </w:rPr>
                        </w:pPr>
                        <w:r w:rsidRPr="00172316">
                          <w:rPr>
                            <w:rFonts w:ascii="Arial" w:hAnsi="Arial" w:cs="Arial"/>
                            <w:sz w:val="20"/>
                            <w:szCs w:val="20"/>
                            <w:lang w:val="en-CA"/>
                          </w:rPr>
                          <w:t>Allocated</w:t>
                        </w:r>
                        <w:r w:rsidRPr="00172316">
                          <w:rPr>
                            <w:rFonts w:ascii="Arial" w:hAnsi="Arial" w:cs="Arial"/>
                            <w:sz w:val="20"/>
                            <w:szCs w:val="20"/>
                            <w:lang w:val="en-CA"/>
                          </w:rPr>
                          <w:t xml:space="preserve"> to intervention (n=  )</w:t>
                        </w:r>
                      </w:p>
                      <w:p w:rsidR="00FC582A" w:rsidP="00135F4C" w14:paraId="63A7F416" w14:textId="77777777">
                        <w:pPr>
                          <w:ind w:left="360" w:hanging="360"/>
                          <w:rPr>
                            <w:rFonts w:cs="Calibri"/>
                            <w:lang w:val="en-CA"/>
                          </w:rPr>
                        </w:pPr>
                        <w:r>
                          <w:rPr>
                            <w:rFonts w:ascii="Symbol" w:hAnsi="Symbol"/>
                            <w:sz w:val="16"/>
                            <w:szCs w:val="16"/>
                            <w:lang w:val="x-none"/>
                          </w:rPr>
                          <w:sym w:font="Symbol" w:char="F0A8"/>
                        </w:r>
                        <w:r>
                          <w:t> </w:t>
                        </w:r>
                        <w:r w:rsidRPr="00172316">
                          <w:rPr>
                            <w:rFonts w:ascii="Arial" w:hAnsi="Arial" w:cs="Arial"/>
                            <w:sz w:val="20"/>
                            <w:szCs w:val="20"/>
                            <w:lang w:val="en-CA"/>
                          </w:rPr>
                          <w:t>Received allocated intervention (n=  )</w:t>
                        </w:r>
                      </w:p>
                      <w:p w:rsidR="00FC582A" w:rsidRPr="00172316" w:rsidP="00135F4C" w14:paraId="3D4BD871" w14:textId="77777777">
                        <w:pPr>
                          <w:ind w:left="360" w:hanging="360"/>
                          <w:rPr>
                            <w:rFonts w:cs="Calibri"/>
                          </w:rPr>
                        </w:pPr>
                        <w:r>
                          <w:rPr>
                            <w:rFonts w:ascii="Symbol" w:hAnsi="Symbol"/>
                            <w:sz w:val="16"/>
                            <w:szCs w:val="16"/>
                            <w:lang w:val="x-none"/>
                          </w:rPr>
                          <w:sym w:font="Symbol" w:char="F0A8"/>
                        </w:r>
                        <w:r>
                          <w:t> </w:t>
                        </w:r>
                        <w:r w:rsidRPr="00172316">
                          <w:rPr>
                            <w:rFonts w:ascii="Arial" w:hAnsi="Arial" w:cs="Arial"/>
                            <w:sz w:val="20"/>
                            <w:szCs w:val="20"/>
                            <w:lang w:val="en-CA"/>
                          </w:rPr>
                          <w:t>Did not receive allocated intervention (give reasons) (n=  )</w:t>
                        </w:r>
                      </w:p>
                    </w:txbxContent>
                  </v:textbox>
                </v:rect>
                <v:rect id="Rectangle 37" o:spid="_x0000_s1034" style="width:28435;height:7429;left:40138;mso-wrap-style:square;position:absolute;top:51895;visibility:visible;v-text-anchor:top">
                  <v:textbox inset="2.83pt,2.83pt,1.42pt,1.42pt">
                    <w:txbxContent>
                      <w:p w:rsidR="00FC582A" w:rsidP="00135F4C" w14:paraId="28E5EECB" w14:textId="77777777">
                        <w:pPr>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sym w:font="Symbol" w:char="F0A8"/>
                        </w:r>
                        <w:r>
                          <w:t> </w:t>
                        </w:r>
                        <w:r w:rsidRPr="00172316">
                          <w:rPr>
                            <w:rFonts w:ascii="Arial" w:hAnsi="Arial" w:cs="Arial"/>
                            <w:sz w:val="20"/>
                            <w:szCs w:val="20"/>
                            <w:lang w:val="en-CA"/>
                          </w:rPr>
                          <w:t>Excluded from analysis (give reasons) (n=  )</w:t>
                        </w:r>
                      </w:p>
                      <w:p w:rsidR="00FC582A" w:rsidP="00135F4C" w14:paraId="1806AC4D" w14:textId="77777777">
                        <w:pPr>
                          <w:rPr>
                            <w:rFonts w:cs="Calibri"/>
                          </w:rPr>
                        </w:pPr>
                      </w:p>
                    </w:txbxContent>
                  </v:textbox>
                </v:rect>
                <v:roundrect id="Rectangle: Rounded Corners 29" o:spid="_x0000_s1035" style="width:14339;height:2933;left:26481;mso-wrap-style:square;position:absolute;top:23513;visibility:visible;v-text-anchor:top" arcsize="10923f" fillcolor="#a9c7fd">
                  <v:textbox inset="3.6pt,,3.6pt">
                    <w:txbxContent>
                      <w:p w:rsidR="00FC582A" w:rsidRPr="00E07D43" w:rsidP="00A12A3C" w14:paraId="2E6931F4" w14:textId="77777777">
                        <w:pPr>
                          <w:pStyle w:val="BodytextAgency"/>
                          <w:jc w:val="center"/>
                        </w:pPr>
                        <w:r w:rsidRPr="00A12A3C">
                          <w:rPr>
                            <w:b/>
                            <w:bCs/>
                            <w:i/>
                            <w:iCs/>
                          </w:rPr>
                          <w:t>Allocation</w:t>
                        </w:r>
                      </w:p>
                    </w:txbxContent>
                  </v:textbox>
                </v:roundrect>
                <v:roundrect id="Rectangle: Rounded Corners 38" o:spid="_x0000_s1036" style="width:14268;height:2971;left:27432;mso-wrap-style:square;position:absolute;top:49520;visibility:visible;v-text-anchor:top" arcsize="10923f" fillcolor="#a9c7fd">
                  <v:textbox inset="3.6pt,,3.6pt">
                    <w:txbxContent>
                      <w:p w:rsidR="00FC582A" w:rsidRPr="00E07D43" w:rsidP="00A12A3C" w14:paraId="78E12EE1" w14:textId="77777777">
                        <w:pPr>
                          <w:pStyle w:val="BodytextAgency"/>
                          <w:jc w:val="center"/>
                        </w:pPr>
                        <w:r w:rsidRPr="00A12A3C">
                          <w:rPr>
                            <w:b/>
                            <w:bCs/>
                            <w:i/>
                            <w:iCs/>
                          </w:rPr>
                          <w:t>Analysis</w:t>
                        </w:r>
                      </w:p>
                    </w:txbxContent>
                  </v:textbox>
                </v:roundrect>
                <v:roundrect id="Rectangle: Rounded Corners 42" o:spid="_x0000_s1037" style="width:14440;height:3124;left:27194;mso-wrap-style:square;position:absolute;top:37407;visibility:visible;v-text-anchor:top" arcsize="10923f" fillcolor="#a9c7fd">
                  <v:textbox inset="3.6pt,,3.6pt">
                    <w:txbxContent>
                      <w:p w:rsidR="00FC582A" w:rsidRPr="00E07D43" w:rsidP="00A12A3C" w14:paraId="654A1A88" w14:textId="77777777">
                        <w:pPr>
                          <w:pStyle w:val="BodytextAgency"/>
                          <w:jc w:val="center"/>
                        </w:pPr>
                        <w:r w:rsidRPr="00A12A3C">
                          <w:rPr>
                            <w:b/>
                            <w:bCs/>
                            <w:i/>
                            <w:iCs/>
                          </w:rPr>
                          <w:t>Follow-Up</w:t>
                        </w:r>
                      </w:p>
                    </w:txbxContent>
                  </v:textbox>
                </v:roundrect>
                <v:shapetype id="_x0000_t32" coordsize="21600,21600" o:spt="32" o:oned="t" path="m,l21600,21600e" filled="f">
                  <v:path arrowok="t" fillok="f" o:connecttype="none"/>
                  <o:lock v:ext="edit" shapetype="t"/>
                </v:shapetype>
                <v:shape id="Straight Arrow Connector 31" o:spid="_x0000_s1038" type="#_x0000_t32" style="width:0;height:4915;left:14656;mso-wrap-style:square;position:absolute;top:35032;visibility:visible" o:connectortype="straight">
                  <v:stroke endarrow="block"/>
                  <v:shadow color="#ccc"/>
                </v:shape>
                <v:shape id="Straight Arrow Connector 34" o:spid="_x0000_s1039" type="#_x0000_t32" style="width:0;height:4769;left:54319;mso-wrap-style:square;position:absolute;top:35150;visibility:visible" o:connectortype="straight">
                  <v:stroke endarrow="block"/>
                  <v:shadow color="#ccc"/>
                </v:shape>
                <v:shape id="Straight Arrow Connector 40" o:spid="_x0000_s1040" type="#_x0000_t32" style="width:0;height:4610;left:15012;mso-wrap-style:square;position:absolute;top:47382;visibility:visible" o:connectortype="straight">
                  <v:stroke endarrow="block"/>
                  <v:shadow color="#ccc"/>
                </v:shape>
                <v:shape id="Straight Arrow Connector 41" o:spid="_x0000_s1041" type="#_x0000_t32" style="width:6;height:4610;left:54557;mso-wrap-style:square;position:absolute;top:47382;visibility:visible" o:connectortype="straight">
                  <v:stroke endarrow="block"/>
                  <v:shadow color="#ccc"/>
                </v:shape>
                <v:shapetype id="_x0000_t33" coordsize="21600,21600" o:spt="33" o:oned="t" path="m,l21600,r,21600e" filled="f">
                  <v:stroke joinstyle="miter"/>
                  <v:path arrowok="t" fillok="f" o:connecttype="none"/>
                  <o:lock v:ext="edit" shapetype="t"/>
                </v:shapetype>
                <v:shape id="Connector: Elbow 32" o:spid="_x0000_s1042" type="#_x0000_t33" style="width:23317;height:4001;flip:y;left:14656;mso-wrap-style:square;position:absolute;rotation:180;top:21256;visibility:visible" o:connectortype="elbow">
                  <v:stroke endarrow="block"/>
                  <v:shadow color="#ccc"/>
                </v:shape>
                <v:shape id="Connector: Elbow 22" o:spid="_x0000_s1043" type="#_x0000_t33" style="width:23317;height:4001;left:30994;mso-wrap-style:square;position:absolute;top:21256;visibility:visible" o:connectortype="elbow">
                  <v:stroke endarrow="block"/>
                  <v:shadow color="#ccc"/>
                </v:shape>
                <v:shape id="Straight Arrow Connector 26" o:spid="_x0000_s1044" type="#_x0000_t32" style="width:6;height:17329;left:35794;mso-wrap-style:square;position:absolute;top:4037;visibility:visible" o:connectortype="straight">
                  <v:stroke endarrow="block"/>
                  <v:shadow color="#ccc"/>
                </v:shape>
                <v:shape id="Straight Arrow Connector 28" o:spid="_x0000_s1045" type="#_x0000_t32" style="width:6566;height:6;left:35863;mso-wrap-style:square;position:absolute;top:9787;visibility:visible" o:connectortype="straight">
                  <v:stroke endarrow="block"/>
                  <v:shadow color="#ccc"/>
                </v:shape>
                <v:roundrect id="Rectangle: Rounded Corners 33" o:spid="_x0000_s1046" style="width:15475;height:3232;left:7837;mso-wrap-style:square;position:absolute;top:7362;visibility:visible;v-text-anchor:top" arcsize="10923f" fillcolor="#a9c7fd">
                  <v:textbox inset="3.6pt,,3.6pt">
                    <w:txbxContent>
                      <w:p w:rsidR="00FC582A" w:rsidRPr="00E07D43" w:rsidP="00A12A3C" w14:paraId="0C3BE2A9" w14:textId="77777777">
                        <w:pPr>
                          <w:pStyle w:val="BodytextAgency"/>
                          <w:jc w:val="center"/>
                        </w:pPr>
                        <w:r w:rsidRPr="00A12A3C">
                          <w:rPr>
                            <w:b/>
                            <w:bCs/>
                            <w:i/>
                            <w:iCs/>
                          </w:rPr>
                          <w:t>Enrollment</w:t>
                        </w:r>
                      </w:p>
                    </w:txbxContent>
                  </v:textbox>
                </v:roundrect>
                <w10:wrap type="topAndBottom"/>
              </v:group>
            </w:pict>
          </mc:Fallback>
        </mc:AlternateContent>
      </w:r>
      <w:r w:rsidRPr="003E2640" w:rsidR="004063AF">
        <w:t>Recruitment</w:t>
      </w:r>
    </w:p>
    <w:p w:rsidR="004063AF" w:rsidRPr="003E2640" w:rsidP="00A76D10" w14:paraId="31E463EA" w14:textId="77777777">
      <w:pPr>
        <w:pStyle w:val="No-numheading6Agency"/>
        <w:numPr>
          <w:ilvl w:val="0"/>
          <w:numId w:val="47"/>
        </w:numPr>
      </w:pPr>
      <w:r w:rsidRPr="003E2640">
        <w:t>Conduct of the study</w:t>
      </w:r>
    </w:p>
    <w:p w:rsidR="004063AF" w:rsidRPr="003E2640" w:rsidP="00A76D10" w14:paraId="21D9D94F" w14:textId="77777777">
      <w:pPr>
        <w:pStyle w:val="No-numheading6Agency"/>
        <w:numPr>
          <w:ilvl w:val="0"/>
          <w:numId w:val="47"/>
        </w:numPr>
      </w:pPr>
      <w:r w:rsidRPr="003E2640">
        <w:t>Baseline data</w:t>
      </w:r>
    </w:p>
    <w:p w:rsidR="004063AF" w:rsidRPr="003E2640" w:rsidP="00A76D10" w14:paraId="3D72623F" w14:textId="77777777">
      <w:pPr>
        <w:pStyle w:val="No-numheading6Agency"/>
        <w:numPr>
          <w:ilvl w:val="0"/>
          <w:numId w:val="47"/>
        </w:numPr>
      </w:pPr>
      <w:r w:rsidRPr="003E2640">
        <w:t>Numbers analysed</w:t>
      </w:r>
    </w:p>
    <w:p w:rsidR="004063AF" w:rsidRPr="003E2640" w:rsidP="00A76D10" w14:paraId="682FEDB7" w14:textId="77777777">
      <w:pPr>
        <w:pStyle w:val="No-numheading6Agency"/>
        <w:numPr>
          <w:ilvl w:val="0"/>
          <w:numId w:val="47"/>
        </w:numPr>
      </w:pPr>
      <w:r w:rsidRPr="003E2640">
        <w:t>Outcomes and estimation</w:t>
      </w:r>
    </w:p>
    <w:p w:rsidR="00940071" w:rsidP="00485602" w14:paraId="11BF75BA" w14:textId="77777777">
      <w:pPr>
        <w:pStyle w:val="No-numheading6Agency"/>
        <w:numPr>
          <w:ilvl w:val="0"/>
          <w:numId w:val="47"/>
        </w:numPr>
      </w:pPr>
      <w:r w:rsidRPr="003E2640">
        <w:t>Ancillary analyse</w:t>
      </w:r>
      <w:r>
        <w:t>s</w:t>
      </w:r>
    </w:p>
    <w:p w:rsidR="004063AF" w:rsidRPr="003E2640" w:rsidP="00A76D10" w14:paraId="791417CA" w14:textId="77777777">
      <w:pPr>
        <w:pStyle w:val="No-numheading6Agency"/>
        <w:numPr>
          <w:ilvl w:val="0"/>
          <w:numId w:val="47"/>
        </w:numPr>
      </w:pPr>
      <w:r w:rsidRPr="003E2640">
        <w:t>Summary of main efficacy results</w:t>
      </w:r>
    </w:p>
    <w:p w:rsidR="004063AF" w:rsidRPr="003E2640" w:rsidP="004063AF" w14:paraId="12E19B91" w14:textId="77777777">
      <w:pPr>
        <w:spacing w:after="140" w:line="280" w:lineRule="atLeast"/>
        <w:rPr>
          <w:rFonts w:eastAsia="Verdana"/>
          <w:lang w:eastAsia="en-GB"/>
        </w:rPr>
      </w:pPr>
      <w:r w:rsidRPr="003E2640">
        <w:rPr>
          <w:rFonts w:eastAsia="Verdana"/>
          <w:lang w:eastAsia="en-GB"/>
        </w:rPr>
        <w:t xml:space="preserve">The following tables summarise the efficacy results from the main studies supporting the present application. These </w:t>
      </w:r>
      <w:r w:rsidRPr="003E2640">
        <w:rPr>
          <w:rFonts w:eastAsia="Verdana"/>
          <w:lang w:eastAsia="en-GB"/>
        </w:rPr>
        <w:t>summaries should be read in conjunction with the discussion on clinical efficacy as well as the benefit risk assessment (see later sections).</w:t>
      </w:r>
    </w:p>
    <w:p w:rsidR="004063AF" w:rsidRPr="003E2640" w:rsidP="004063AF" w14:paraId="7419D4D3" w14:textId="77777777">
      <w:pPr>
        <w:spacing w:after="140" w:line="280" w:lineRule="atLeast"/>
        <w:rPr>
          <w:rFonts w:eastAsia="Verdana"/>
          <w:lang w:eastAsia="en-GB"/>
        </w:rPr>
      </w:pPr>
    </w:p>
    <w:p w:rsidR="004063AF" w:rsidRPr="003E2640" w:rsidP="004063AF" w14:paraId="1E06A9FA" w14:textId="77777777">
      <w:pPr>
        <w:spacing w:after="140" w:line="280" w:lineRule="atLeast"/>
        <w:rPr>
          <w:rFonts w:eastAsia="Verdana"/>
          <w:lang w:eastAsia="en-GB"/>
        </w:rPr>
      </w:pPr>
      <w:r w:rsidRPr="003E2640">
        <w:rPr>
          <w:rFonts w:eastAsia="Verdana"/>
          <w:b/>
          <w:lang w:eastAsia="en-GB"/>
        </w:rPr>
        <w:t>Table XXX</w:t>
      </w:r>
      <w:r w:rsidRPr="003E2640">
        <w:rPr>
          <w:rFonts w:eastAsia="Verdana"/>
          <w:lang w:eastAsia="en-GB"/>
        </w:rPr>
        <w:t>. Summary of Efficacy for trial &lt;trial&gt;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4"/>
        <w:gridCol w:w="86"/>
        <w:gridCol w:w="1440"/>
        <w:gridCol w:w="360"/>
        <w:gridCol w:w="90"/>
        <w:gridCol w:w="900"/>
        <w:gridCol w:w="810"/>
        <w:gridCol w:w="860"/>
        <w:gridCol w:w="940"/>
        <w:gridCol w:w="1800"/>
      </w:tblGrid>
      <w:tr w14:paraId="03D2252E" w14:textId="77777777" w:rsidTr="00702237">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14"/>
          <w:tblHeader/>
        </w:trPr>
        <w:tc>
          <w:tcPr>
            <w:tcW w:w="9450" w:type="dxa"/>
            <w:gridSpan w:val="10"/>
            <w:tcBorders>
              <w:top w:val="single" w:sz="4" w:space="0" w:color="auto"/>
              <w:left w:val="single" w:sz="4" w:space="0" w:color="auto"/>
              <w:bottom w:val="single" w:sz="4" w:space="0" w:color="auto"/>
              <w:right w:val="single" w:sz="4" w:space="0" w:color="auto"/>
            </w:tcBorders>
          </w:tcPr>
          <w:p w:rsidR="004063AF" w:rsidRPr="003E2640" w:rsidP="00702237" w14:paraId="00B39119" w14:textId="77777777">
            <w:pPr>
              <w:tabs>
                <w:tab w:val="center" w:pos="4536"/>
                <w:tab w:val="right" w:pos="8306"/>
              </w:tabs>
              <w:adjustRightInd w:val="0"/>
              <w:spacing w:before="120" w:after="120"/>
              <w:jc w:val="both"/>
              <w:rPr>
                <w:rFonts w:cs="Times New Roman"/>
                <w:b/>
                <w:bCs/>
                <w:color w:val="000000"/>
              </w:rPr>
            </w:pPr>
            <w:r w:rsidRPr="003E2640">
              <w:rPr>
                <w:rFonts w:cs="Times New Roman"/>
                <w:b/>
                <w:bCs/>
                <w:color w:val="000000"/>
                <w:u w:val="single"/>
              </w:rPr>
              <w:t xml:space="preserve">Title: </w:t>
            </w:r>
            <w:r w:rsidRPr="003E2640">
              <w:rPr>
                <w:rFonts w:cs="Times New Roman"/>
                <w:bCs/>
                <w:color w:val="000000"/>
                <w:u w:val="single"/>
              </w:rPr>
              <w:t>&lt;title&gt;</w:t>
            </w:r>
            <w:r w:rsidRPr="003E2640">
              <w:rPr>
                <w:rFonts w:cs="Times New Roman"/>
                <w:bCs/>
                <w:color w:val="000000"/>
              </w:rPr>
              <w:t xml:space="preserve"> </w:t>
            </w:r>
            <w:r w:rsidRPr="003E2640">
              <w:rPr>
                <w:rFonts w:cs="Times New Roman"/>
                <w:bCs/>
                <w:i/>
                <w:color w:val="339966"/>
              </w:rPr>
              <w:t>{as indicated on the study report}</w:t>
            </w:r>
          </w:p>
        </w:tc>
      </w:tr>
      <w:tr w14:paraId="746541BD" w14:textId="77777777" w:rsidTr="00702237">
        <w:tblPrEx>
          <w:tblW w:w="9450" w:type="dxa"/>
          <w:tblInd w:w="108" w:type="dxa"/>
          <w:tblLayout w:type="fixed"/>
          <w:tblLook w:val="01E0"/>
        </w:tblPrEx>
        <w:trPr>
          <w:cantSplit/>
          <w:trHeight w:val="314"/>
          <w:tblHeader/>
        </w:trPr>
        <w:tc>
          <w:tcPr>
            <w:tcW w:w="2164" w:type="dxa"/>
          </w:tcPr>
          <w:p w:rsidR="004063AF" w:rsidRPr="003E2640" w:rsidP="00702237" w14:paraId="2FE918ED" w14:textId="77777777">
            <w:pPr>
              <w:tabs>
                <w:tab w:val="left" w:pos="1134"/>
              </w:tabs>
              <w:rPr>
                <w:bCs/>
                <w:color w:val="000000"/>
              </w:rPr>
            </w:pPr>
            <w:r w:rsidRPr="003E2640">
              <w:rPr>
                <w:bCs/>
                <w:color w:val="000000"/>
              </w:rPr>
              <w:t xml:space="preserve">Study </w:t>
            </w:r>
            <w:r w:rsidRPr="003E2640">
              <w:rPr>
                <w:bCs/>
                <w:color w:val="000000"/>
              </w:rPr>
              <w:t>identifier</w:t>
            </w:r>
          </w:p>
        </w:tc>
        <w:tc>
          <w:tcPr>
            <w:tcW w:w="7286" w:type="dxa"/>
            <w:gridSpan w:val="9"/>
          </w:tcPr>
          <w:p w:rsidR="004063AF" w:rsidRPr="003E2640" w:rsidP="00702237" w14:paraId="1C6DF873" w14:textId="77777777">
            <w:pPr>
              <w:tabs>
                <w:tab w:val="left" w:pos="1134"/>
              </w:tabs>
              <w:rPr>
                <w:lang w:eastAsia="nl-NL"/>
              </w:rPr>
            </w:pPr>
            <w:r w:rsidRPr="003E2640">
              <w:rPr>
                <w:lang w:eastAsia="nl-NL"/>
              </w:rPr>
              <w:t>&lt;code&gt;</w:t>
            </w:r>
          </w:p>
          <w:p w:rsidR="004063AF" w:rsidRPr="003E2640" w:rsidP="00702237" w14:paraId="41E11EBE" w14:textId="77777777">
            <w:pPr>
              <w:tabs>
                <w:tab w:val="left" w:pos="1134"/>
              </w:tabs>
              <w:rPr>
                <w:i/>
                <w:color w:val="339966"/>
                <w:lang w:eastAsia="nl-NL"/>
              </w:rPr>
            </w:pPr>
            <w:r w:rsidRPr="003E2640">
              <w:rPr>
                <w:i/>
                <w:color w:val="339966"/>
                <w:lang w:eastAsia="nl-NL"/>
              </w:rPr>
              <w:t>{list all codes starting with the protocol number followed by – as available - EudraCT number, ISRCT number, other codes that allow cross-referencing to publications}</w:t>
            </w:r>
          </w:p>
        </w:tc>
      </w:tr>
      <w:tr w14:paraId="4F55E2E6" w14:textId="77777777" w:rsidTr="00702237">
        <w:tblPrEx>
          <w:tblW w:w="9450" w:type="dxa"/>
          <w:tblInd w:w="108" w:type="dxa"/>
          <w:tblLayout w:type="fixed"/>
          <w:tblLook w:val="01E0"/>
        </w:tblPrEx>
        <w:trPr>
          <w:cantSplit/>
          <w:trHeight w:val="314"/>
        </w:trPr>
        <w:tc>
          <w:tcPr>
            <w:tcW w:w="2164" w:type="dxa"/>
            <w:vMerge w:val="restart"/>
          </w:tcPr>
          <w:p w:rsidR="004063AF" w:rsidRPr="003E2640" w:rsidP="00702237" w14:paraId="6B97E898" w14:textId="77777777">
            <w:pPr>
              <w:tabs>
                <w:tab w:val="left" w:pos="1134"/>
              </w:tabs>
              <w:rPr>
                <w:bCs/>
                <w:color w:val="000000"/>
              </w:rPr>
            </w:pPr>
            <w:r w:rsidRPr="003E2640">
              <w:rPr>
                <w:bCs/>
                <w:color w:val="000000"/>
              </w:rPr>
              <w:t>Design</w:t>
            </w:r>
          </w:p>
        </w:tc>
        <w:tc>
          <w:tcPr>
            <w:tcW w:w="7286" w:type="dxa"/>
            <w:gridSpan w:val="9"/>
          </w:tcPr>
          <w:p w:rsidR="004063AF" w:rsidRPr="003E2640" w:rsidP="00702237" w14:paraId="3DC2EFA7" w14:textId="77777777">
            <w:pPr>
              <w:tabs>
                <w:tab w:val="left" w:pos="1134"/>
              </w:tabs>
              <w:rPr>
                <w:lang w:eastAsia="nl-NL"/>
              </w:rPr>
            </w:pPr>
            <w:r w:rsidRPr="003E2640">
              <w:rPr>
                <w:lang w:eastAsia="nl-NL"/>
              </w:rPr>
              <w:t>&lt;</w:t>
            </w:r>
            <w:r w:rsidRPr="003E2640">
              <w:rPr>
                <w:iCs/>
                <w:u w:color="C0C0C0"/>
                <w:lang w:eastAsia="nl-NL"/>
              </w:rPr>
              <w:t>free text</w:t>
            </w:r>
            <w:r w:rsidRPr="003E2640">
              <w:rPr>
                <w:lang w:eastAsia="nl-NL"/>
              </w:rPr>
              <w:t>&gt;</w:t>
            </w:r>
          </w:p>
          <w:p w:rsidR="004063AF" w:rsidRPr="003E2640" w:rsidP="00702237" w14:paraId="7A70AAD0" w14:textId="77777777">
            <w:pPr>
              <w:tabs>
                <w:tab w:val="left" w:pos="1134"/>
              </w:tabs>
              <w:rPr>
                <w:i/>
                <w:color w:val="339966"/>
                <w:lang w:eastAsia="nl-NL"/>
              </w:rPr>
            </w:pPr>
            <w:r w:rsidRPr="003E2640">
              <w:rPr>
                <w:i/>
                <w:color w:val="339966"/>
                <w:lang w:eastAsia="nl-NL"/>
              </w:rPr>
              <w:t>{describe key elements of the design (cross-over, p</w:t>
            </w:r>
            <w:r w:rsidRPr="003E2640">
              <w:rPr>
                <w:i/>
                <w:color w:val="339966"/>
                <w:lang w:eastAsia="nl-NL"/>
              </w:rPr>
              <w:t>arallel, factorial, dose-escalation, fixed-dose response) including randomization, blinding, allocation concealment, mono-/multi-centre, etc.}</w:t>
            </w:r>
          </w:p>
        </w:tc>
      </w:tr>
      <w:tr w14:paraId="3823EB9E" w14:textId="77777777" w:rsidTr="00702237">
        <w:tblPrEx>
          <w:tblW w:w="9450" w:type="dxa"/>
          <w:tblInd w:w="108" w:type="dxa"/>
          <w:tblLayout w:type="fixed"/>
          <w:tblLook w:val="01E0"/>
        </w:tblPrEx>
        <w:trPr>
          <w:cantSplit/>
          <w:trHeight w:val="314"/>
        </w:trPr>
        <w:tc>
          <w:tcPr>
            <w:tcW w:w="2164" w:type="dxa"/>
            <w:vMerge/>
          </w:tcPr>
          <w:p w:rsidR="004063AF" w:rsidRPr="003E2640" w:rsidP="00702237" w14:paraId="2CEE7CC7" w14:textId="77777777">
            <w:pPr>
              <w:tabs>
                <w:tab w:val="left" w:pos="1134"/>
              </w:tabs>
              <w:rPr>
                <w:bCs/>
                <w:color w:val="000000"/>
              </w:rPr>
            </w:pPr>
          </w:p>
        </w:tc>
        <w:tc>
          <w:tcPr>
            <w:tcW w:w="2876" w:type="dxa"/>
            <w:gridSpan w:val="5"/>
            <w:tcBorders>
              <w:top w:val="nil"/>
              <w:bottom w:val="nil"/>
              <w:right w:val="single" w:sz="4" w:space="0" w:color="auto"/>
            </w:tcBorders>
          </w:tcPr>
          <w:p w:rsidR="004063AF" w:rsidRPr="003E2640" w:rsidP="00702237" w14:paraId="5435B55C" w14:textId="77777777">
            <w:pPr>
              <w:autoSpaceDE w:val="0"/>
              <w:autoSpaceDN w:val="0"/>
              <w:adjustRightInd w:val="0"/>
              <w:rPr>
                <w:iCs/>
                <w:u w:color="C0C0C0"/>
                <w:lang w:eastAsia="nl-NL"/>
              </w:rPr>
            </w:pPr>
            <w:r w:rsidRPr="003E2640">
              <w:t>Duration of main phase:</w:t>
            </w:r>
          </w:p>
        </w:tc>
        <w:tc>
          <w:tcPr>
            <w:tcW w:w="4410" w:type="dxa"/>
            <w:gridSpan w:val="4"/>
            <w:tcBorders>
              <w:top w:val="nil"/>
              <w:left w:val="single" w:sz="4" w:space="0" w:color="auto"/>
              <w:bottom w:val="nil"/>
              <w:right w:val="single" w:sz="4" w:space="0" w:color="auto"/>
            </w:tcBorders>
          </w:tcPr>
          <w:p w:rsidR="004063AF" w:rsidRPr="003E2640" w:rsidP="00702237" w14:paraId="2B7B66CF" w14:textId="77777777">
            <w:pPr>
              <w:autoSpaceDE w:val="0"/>
              <w:autoSpaceDN w:val="0"/>
              <w:adjustRightInd w:val="0"/>
              <w:rPr>
                <w:iCs/>
                <w:u w:color="C0C0C0"/>
                <w:lang w:eastAsia="nl-NL"/>
              </w:rPr>
            </w:pPr>
            <w:r w:rsidRPr="003E2640">
              <w:t>&lt;time&gt;</w:t>
            </w:r>
          </w:p>
        </w:tc>
      </w:tr>
      <w:tr w14:paraId="0257DDDB" w14:textId="77777777" w:rsidTr="00702237">
        <w:tblPrEx>
          <w:tblW w:w="9450" w:type="dxa"/>
          <w:tblInd w:w="108" w:type="dxa"/>
          <w:tblLayout w:type="fixed"/>
          <w:tblLook w:val="01E0"/>
        </w:tblPrEx>
        <w:trPr>
          <w:cantSplit/>
          <w:trHeight w:val="314"/>
        </w:trPr>
        <w:tc>
          <w:tcPr>
            <w:tcW w:w="2164" w:type="dxa"/>
            <w:vMerge/>
          </w:tcPr>
          <w:p w:rsidR="004063AF" w:rsidRPr="003E2640" w:rsidP="00702237" w14:paraId="5512CCC3" w14:textId="77777777">
            <w:pPr>
              <w:tabs>
                <w:tab w:val="left" w:pos="1134"/>
              </w:tabs>
              <w:rPr>
                <w:bCs/>
                <w:color w:val="000000"/>
              </w:rPr>
            </w:pPr>
          </w:p>
        </w:tc>
        <w:tc>
          <w:tcPr>
            <w:tcW w:w="2876" w:type="dxa"/>
            <w:gridSpan w:val="5"/>
            <w:tcBorders>
              <w:top w:val="nil"/>
              <w:bottom w:val="nil"/>
              <w:right w:val="single" w:sz="4" w:space="0" w:color="auto"/>
            </w:tcBorders>
          </w:tcPr>
          <w:p w:rsidR="004063AF" w:rsidRPr="003E2640" w:rsidP="00702237" w14:paraId="4D462FCD" w14:textId="77777777">
            <w:pPr>
              <w:autoSpaceDE w:val="0"/>
              <w:autoSpaceDN w:val="0"/>
              <w:adjustRightInd w:val="0"/>
              <w:rPr>
                <w:iCs/>
                <w:u w:color="C0C0C0"/>
                <w:lang w:eastAsia="nl-NL"/>
              </w:rPr>
            </w:pPr>
            <w:r w:rsidRPr="003E2640">
              <w:t>Duration of Run-in phase:</w:t>
            </w:r>
          </w:p>
        </w:tc>
        <w:tc>
          <w:tcPr>
            <w:tcW w:w="4410" w:type="dxa"/>
            <w:gridSpan w:val="4"/>
            <w:tcBorders>
              <w:top w:val="nil"/>
              <w:left w:val="single" w:sz="4" w:space="0" w:color="auto"/>
              <w:bottom w:val="nil"/>
              <w:right w:val="single" w:sz="4" w:space="0" w:color="auto"/>
            </w:tcBorders>
          </w:tcPr>
          <w:p w:rsidR="004063AF" w:rsidRPr="003E2640" w:rsidP="00702237" w14:paraId="18A4B8F2" w14:textId="77777777">
            <w:pPr>
              <w:autoSpaceDE w:val="0"/>
              <w:autoSpaceDN w:val="0"/>
              <w:adjustRightInd w:val="0"/>
              <w:rPr>
                <w:iCs/>
                <w:u w:color="C0C0C0"/>
                <w:lang w:eastAsia="nl-NL"/>
              </w:rPr>
            </w:pPr>
            <w:r w:rsidRPr="003E2640">
              <w:t>&lt;time&gt; &lt;not applicable&gt;</w:t>
            </w:r>
          </w:p>
        </w:tc>
      </w:tr>
      <w:tr w14:paraId="5FAD91B8" w14:textId="77777777" w:rsidTr="00702237">
        <w:tblPrEx>
          <w:tblW w:w="9450" w:type="dxa"/>
          <w:tblInd w:w="108" w:type="dxa"/>
          <w:tblLayout w:type="fixed"/>
          <w:tblLook w:val="01E0"/>
        </w:tblPrEx>
        <w:trPr>
          <w:cantSplit/>
          <w:trHeight w:val="314"/>
        </w:trPr>
        <w:tc>
          <w:tcPr>
            <w:tcW w:w="2164" w:type="dxa"/>
            <w:vMerge/>
            <w:tcBorders>
              <w:bottom w:val="single" w:sz="4" w:space="0" w:color="auto"/>
            </w:tcBorders>
          </w:tcPr>
          <w:p w:rsidR="004063AF" w:rsidRPr="003E2640" w:rsidP="00702237" w14:paraId="7FE6C809" w14:textId="77777777">
            <w:pPr>
              <w:tabs>
                <w:tab w:val="left" w:pos="1134"/>
              </w:tabs>
              <w:rPr>
                <w:bCs/>
                <w:color w:val="000000"/>
              </w:rPr>
            </w:pPr>
          </w:p>
        </w:tc>
        <w:tc>
          <w:tcPr>
            <w:tcW w:w="2876" w:type="dxa"/>
            <w:gridSpan w:val="5"/>
            <w:tcBorders>
              <w:top w:val="nil"/>
              <w:bottom w:val="single" w:sz="4" w:space="0" w:color="auto"/>
              <w:right w:val="single" w:sz="4" w:space="0" w:color="auto"/>
            </w:tcBorders>
          </w:tcPr>
          <w:p w:rsidR="004063AF" w:rsidRPr="003E2640" w:rsidP="00702237" w14:paraId="53950B4A" w14:textId="77777777">
            <w:pPr>
              <w:autoSpaceDE w:val="0"/>
              <w:autoSpaceDN w:val="0"/>
              <w:adjustRightInd w:val="0"/>
              <w:rPr>
                <w:iCs/>
                <w:u w:color="C0C0C0"/>
                <w:lang w:eastAsia="nl-NL"/>
              </w:rPr>
            </w:pPr>
            <w:r w:rsidRPr="003E2640">
              <w:t xml:space="preserve">Duration of </w:t>
            </w:r>
            <w:r w:rsidRPr="003E2640">
              <w:t>Extension phase:</w:t>
            </w:r>
          </w:p>
        </w:tc>
        <w:tc>
          <w:tcPr>
            <w:tcW w:w="4410" w:type="dxa"/>
            <w:gridSpan w:val="4"/>
            <w:tcBorders>
              <w:top w:val="nil"/>
              <w:left w:val="single" w:sz="4" w:space="0" w:color="auto"/>
              <w:bottom w:val="single" w:sz="4" w:space="0" w:color="auto"/>
              <w:right w:val="single" w:sz="4" w:space="0" w:color="auto"/>
            </w:tcBorders>
          </w:tcPr>
          <w:p w:rsidR="004063AF" w:rsidRPr="003E2640" w:rsidP="00702237" w14:paraId="17DEF6C5" w14:textId="77777777">
            <w:pPr>
              <w:autoSpaceDE w:val="0"/>
              <w:autoSpaceDN w:val="0"/>
              <w:adjustRightInd w:val="0"/>
              <w:rPr>
                <w:iCs/>
                <w:u w:color="C0C0C0"/>
                <w:lang w:eastAsia="nl-NL"/>
              </w:rPr>
            </w:pPr>
            <w:r w:rsidRPr="003E2640">
              <w:t>&lt;time&gt; &lt;not applicable&gt;</w:t>
            </w:r>
          </w:p>
        </w:tc>
      </w:tr>
      <w:tr w14:paraId="6A78886B" w14:textId="77777777" w:rsidTr="00702237">
        <w:tblPrEx>
          <w:tblW w:w="9450" w:type="dxa"/>
          <w:tblInd w:w="108" w:type="dxa"/>
          <w:tblLayout w:type="fixed"/>
          <w:tblLook w:val="01E0"/>
        </w:tblPrEx>
        <w:trPr>
          <w:cantSplit/>
          <w:trHeight w:val="314"/>
        </w:trPr>
        <w:tc>
          <w:tcPr>
            <w:tcW w:w="2164" w:type="dxa"/>
            <w:tcBorders>
              <w:top w:val="single" w:sz="4" w:space="0" w:color="auto"/>
              <w:left w:val="single" w:sz="4" w:space="0" w:color="auto"/>
              <w:bottom w:val="single" w:sz="4" w:space="0" w:color="auto"/>
              <w:right w:val="single" w:sz="4" w:space="0" w:color="auto"/>
            </w:tcBorders>
          </w:tcPr>
          <w:p w:rsidR="004063AF" w:rsidRPr="003E2640" w:rsidP="00702237" w14:paraId="20BC3BDA" w14:textId="77777777">
            <w:pPr>
              <w:tabs>
                <w:tab w:val="left" w:pos="1134"/>
              </w:tabs>
              <w:rPr>
                <w:bCs/>
                <w:color w:val="000000"/>
              </w:rPr>
            </w:pPr>
            <w:r w:rsidRPr="003E2640">
              <w:rPr>
                <w:bCs/>
                <w:color w:val="000000"/>
              </w:rPr>
              <w:t>Hypothesis</w:t>
            </w:r>
          </w:p>
        </w:tc>
        <w:tc>
          <w:tcPr>
            <w:tcW w:w="7286" w:type="dxa"/>
            <w:gridSpan w:val="9"/>
            <w:tcBorders>
              <w:top w:val="single" w:sz="4" w:space="0" w:color="auto"/>
              <w:left w:val="single" w:sz="4" w:space="0" w:color="auto"/>
              <w:bottom w:val="single" w:sz="4" w:space="0" w:color="auto"/>
              <w:right w:val="single" w:sz="4" w:space="0" w:color="auto"/>
            </w:tcBorders>
          </w:tcPr>
          <w:p w:rsidR="004063AF" w:rsidRPr="003E2640" w:rsidP="00702237" w14:paraId="7050E545"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&lt;Superiority&gt; &lt; Equivalence&gt; &lt;Non-inferiority&gt; &lt;Exploratory: specify&gt;</w:t>
            </w:r>
          </w:p>
        </w:tc>
      </w:tr>
      <w:tr w14:paraId="2E582611" w14:textId="77777777" w:rsidTr="00702237">
        <w:tblPrEx>
          <w:tblW w:w="9450" w:type="dxa"/>
          <w:tblInd w:w="108" w:type="dxa"/>
          <w:tblLayout w:type="fixed"/>
          <w:tblLook w:val="01E0"/>
        </w:tblPrEx>
        <w:trPr>
          <w:cantSplit/>
          <w:trHeight w:val="314"/>
        </w:trPr>
        <w:tc>
          <w:tcPr>
            <w:tcW w:w="2164" w:type="dxa"/>
            <w:vMerge w:val="restart"/>
            <w:tcBorders>
              <w:top w:val="single" w:sz="4" w:space="0" w:color="auto"/>
              <w:left w:val="single" w:sz="4" w:space="0" w:color="auto"/>
              <w:right w:val="single" w:sz="4" w:space="0" w:color="auto"/>
            </w:tcBorders>
          </w:tcPr>
          <w:p w:rsidR="004063AF" w:rsidRPr="003E2640" w:rsidP="00702237" w14:paraId="2D16508E" w14:textId="77777777">
            <w:pPr>
              <w:tabs>
                <w:tab w:val="left" w:pos="1134"/>
              </w:tabs>
              <w:rPr>
                <w:bCs/>
                <w:color w:val="000000"/>
              </w:rPr>
            </w:pPr>
            <w:r w:rsidRPr="003E2640">
              <w:rPr>
                <w:bCs/>
                <w:color w:val="000000"/>
              </w:rPr>
              <w:t>Treatments groups</w:t>
            </w:r>
          </w:p>
          <w:p w:rsidR="004063AF" w:rsidRPr="003E2640" w:rsidP="00702237" w14:paraId="4C1D2FB4" w14:textId="77777777">
            <w:pPr>
              <w:tabs>
                <w:tab w:val="left" w:pos="1134"/>
              </w:tabs>
              <w:rPr>
                <w:bCs/>
                <w:i/>
                <w:color w:val="339966"/>
              </w:rPr>
            </w:pPr>
            <w:r w:rsidRPr="003E2640">
              <w:rPr>
                <w:bCs/>
                <w:i/>
                <w:color w:val="339966"/>
              </w:rPr>
              <w:t>{add as many rows as needed to describe the treatment groups}</w:t>
            </w:r>
          </w:p>
        </w:tc>
        <w:tc>
          <w:tcPr>
            <w:tcW w:w="2876" w:type="dxa"/>
            <w:gridSpan w:val="5"/>
            <w:tcBorders>
              <w:top w:val="single" w:sz="4" w:space="0" w:color="auto"/>
              <w:left w:val="single" w:sz="4" w:space="0" w:color="auto"/>
              <w:bottom w:val="single" w:sz="4" w:space="0" w:color="auto"/>
              <w:right w:val="single" w:sz="4" w:space="0" w:color="auto"/>
            </w:tcBorders>
          </w:tcPr>
          <w:p w:rsidR="004063AF" w:rsidRPr="003E2640" w:rsidP="00702237" w14:paraId="16BBD73F"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&lt;group descriptor&gt;</w:t>
            </w:r>
            <w:r w:rsidRPr="003E2640">
              <w:rPr>
                <w:rFonts w:cs="Times New Roman"/>
                <w:iCs/>
                <w:u w:color="C0C0C0"/>
                <w:lang w:eastAsia="nl-NL"/>
              </w:rPr>
              <w:br/>
            </w:r>
            <w:r w:rsidRPr="003E2640">
              <w:rPr>
                <w:rFonts w:cs="Times New Roman"/>
                <w:i/>
                <w:iCs/>
                <w:color w:val="339966"/>
                <w:u w:color="C0C0C0"/>
                <w:lang w:eastAsia="nl-NL"/>
              </w:rPr>
              <w:t xml:space="preserve">{provide abbreviation for use </w:t>
            </w:r>
            <w:r w:rsidRPr="003E2640">
              <w:rPr>
                <w:rFonts w:cs="Times New Roman"/>
                <w:i/>
                <w:iCs/>
                <w:color w:val="339966"/>
                <w:u w:color="C0C0C0"/>
                <w:lang w:eastAsia="nl-NL"/>
              </w:rPr>
              <w:t>later in the table of the results section}</w:t>
            </w:r>
          </w:p>
        </w:tc>
        <w:tc>
          <w:tcPr>
            <w:tcW w:w="4410" w:type="dxa"/>
            <w:gridSpan w:val="4"/>
            <w:tcBorders>
              <w:top w:val="single" w:sz="4" w:space="0" w:color="auto"/>
              <w:left w:val="single" w:sz="4" w:space="0" w:color="auto"/>
              <w:bottom w:val="single" w:sz="4" w:space="0" w:color="auto"/>
              <w:right w:val="single" w:sz="4" w:space="0" w:color="auto"/>
            </w:tcBorders>
          </w:tcPr>
          <w:p w:rsidR="004063AF" w:rsidRPr="003E2640" w:rsidP="00702237" w14:paraId="3F3D50F9"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&lt;treatment&gt;. &lt;duration&gt;, &lt;number randomized&gt;</w:t>
            </w:r>
          </w:p>
        </w:tc>
      </w:tr>
      <w:tr w14:paraId="07AD551F" w14:textId="77777777" w:rsidTr="00702237">
        <w:tblPrEx>
          <w:tblW w:w="9450" w:type="dxa"/>
          <w:tblInd w:w="108" w:type="dxa"/>
          <w:tblLayout w:type="fixed"/>
          <w:tblLook w:val="01E0"/>
        </w:tblPrEx>
        <w:trPr>
          <w:cantSplit/>
          <w:trHeight w:val="314"/>
        </w:trPr>
        <w:tc>
          <w:tcPr>
            <w:tcW w:w="2164" w:type="dxa"/>
            <w:vMerge/>
            <w:tcBorders>
              <w:left w:val="single" w:sz="4" w:space="0" w:color="auto"/>
              <w:right w:val="single" w:sz="4" w:space="0" w:color="auto"/>
            </w:tcBorders>
          </w:tcPr>
          <w:p w:rsidR="004063AF" w:rsidRPr="003E2640" w:rsidP="00702237" w14:paraId="06B92A34" w14:textId="77777777">
            <w:pPr>
              <w:tabs>
                <w:tab w:val="left" w:pos="1134"/>
              </w:tabs>
              <w:rPr>
                <w:bCs/>
                <w:color w:val="000000"/>
              </w:rPr>
            </w:pPr>
          </w:p>
        </w:tc>
        <w:tc>
          <w:tcPr>
            <w:tcW w:w="2876" w:type="dxa"/>
            <w:gridSpan w:val="5"/>
            <w:tcBorders>
              <w:top w:val="single" w:sz="4" w:space="0" w:color="auto"/>
              <w:left w:val="single" w:sz="4" w:space="0" w:color="auto"/>
              <w:bottom w:val="single" w:sz="4" w:space="0" w:color="auto"/>
              <w:right w:val="single" w:sz="4" w:space="0" w:color="auto"/>
            </w:tcBorders>
          </w:tcPr>
          <w:p w:rsidR="004063AF" w:rsidRPr="003E2640" w:rsidP="00702237" w14:paraId="0894C01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&lt;group descriptor&gt;</w:t>
            </w:r>
          </w:p>
        </w:tc>
        <w:tc>
          <w:tcPr>
            <w:tcW w:w="4410" w:type="dxa"/>
            <w:gridSpan w:val="4"/>
            <w:tcBorders>
              <w:top w:val="single" w:sz="4" w:space="0" w:color="auto"/>
              <w:left w:val="single" w:sz="4" w:space="0" w:color="auto"/>
              <w:bottom w:val="single" w:sz="4" w:space="0" w:color="auto"/>
              <w:right w:val="single" w:sz="4" w:space="0" w:color="auto"/>
            </w:tcBorders>
          </w:tcPr>
          <w:p w:rsidR="004063AF" w:rsidRPr="003E2640" w:rsidP="00702237" w14:paraId="4D992856"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&lt;treatment&gt;. &lt;duration&gt;, &lt;number randomized&gt;</w:t>
            </w:r>
          </w:p>
        </w:tc>
      </w:tr>
      <w:tr w14:paraId="4B2930F5" w14:textId="77777777" w:rsidTr="00702237">
        <w:tblPrEx>
          <w:tblW w:w="9450" w:type="dxa"/>
          <w:tblInd w:w="108" w:type="dxa"/>
          <w:tblLayout w:type="fixed"/>
          <w:tblLook w:val="01E0"/>
        </w:tblPrEx>
        <w:trPr>
          <w:cantSplit/>
          <w:trHeight w:val="314"/>
        </w:trPr>
        <w:tc>
          <w:tcPr>
            <w:tcW w:w="2164" w:type="dxa"/>
            <w:vMerge/>
            <w:tcBorders>
              <w:left w:val="single" w:sz="4" w:space="0" w:color="auto"/>
              <w:bottom w:val="single" w:sz="4" w:space="0" w:color="auto"/>
              <w:right w:val="single" w:sz="4" w:space="0" w:color="auto"/>
            </w:tcBorders>
          </w:tcPr>
          <w:p w:rsidR="004063AF" w:rsidRPr="003E2640" w:rsidP="00702237" w14:paraId="1FA72CA1" w14:textId="77777777">
            <w:pPr>
              <w:tabs>
                <w:tab w:val="left" w:pos="1134"/>
              </w:tabs>
              <w:rPr>
                <w:bCs/>
                <w:color w:val="000000"/>
              </w:rPr>
            </w:pPr>
          </w:p>
        </w:tc>
        <w:tc>
          <w:tcPr>
            <w:tcW w:w="2876" w:type="dxa"/>
            <w:gridSpan w:val="5"/>
            <w:tcBorders>
              <w:top w:val="single" w:sz="4" w:space="0" w:color="auto"/>
              <w:left w:val="single" w:sz="4" w:space="0" w:color="auto"/>
              <w:bottom w:val="single" w:sz="4" w:space="0" w:color="auto"/>
              <w:right w:val="single" w:sz="4" w:space="0" w:color="auto"/>
            </w:tcBorders>
          </w:tcPr>
          <w:p w:rsidR="004063AF" w:rsidRPr="003E2640" w:rsidP="00702237" w14:paraId="6B67CFF6"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&lt;group descriptor&gt;</w:t>
            </w:r>
          </w:p>
        </w:tc>
        <w:tc>
          <w:tcPr>
            <w:tcW w:w="4410" w:type="dxa"/>
            <w:gridSpan w:val="4"/>
            <w:tcBorders>
              <w:top w:val="single" w:sz="4" w:space="0" w:color="auto"/>
              <w:left w:val="single" w:sz="4" w:space="0" w:color="auto"/>
              <w:bottom w:val="single" w:sz="4" w:space="0" w:color="auto"/>
              <w:right w:val="single" w:sz="4" w:space="0" w:color="auto"/>
            </w:tcBorders>
          </w:tcPr>
          <w:p w:rsidR="004063AF" w:rsidRPr="003E2640" w:rsidP="00702237" w14:paraId="08A20868"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&lt;treatment&gt;. &lt;duration&gt;, &lt;number randomized&gt;</w:t>
            </w:r>
          </w:p>
        </w:tc>
      </w:tr>
      <w:tr w14:paraId="3DD57739" w14:textId="77777777" w:rsidTr="00702237">
        <w:tblPrEx>
          <w:tblW w:w="9450" w:type="dxa"/>
          <w:tblInd w:w="108" w:type="dxa"/>
          <w:tblLayout w:type="fixed"/>
          <w:tblLook w:val="01E0"/>
        </w:tblPrEx>
        <w:trPr>
          <w:cantSplit/>
          <w:trHeight w:val="314"/>
        </w:trPr>
        <w:tc>
          <w:tcPr>
            <w:tcW w:w="2164" w:type="dxa"/>
            <w:vMerge w:val="restart"/>
            <w:tcBorders>
              <w:top w:val="single" w:sz="4" w:space="0" w:color="auto"/>
              <w:left w:val="single" w:sz="4" w:space="0" w:color="auto"/>
              <w:right w:val="single" w:sz="4" w:space="0" w:color="auto"/>
            </w:tcBorders>
            <w:shd w:val="clear" w:color="auto" w:fill="auto"/>
          </w:tcPr>
          <w:p w:rsidR="004063AF" w:rsidRPr="003E2640" w:rsidP="00702237" w14:paraId="0648032B" w14:textId="77777777">
            <w:pPr>
              <w:tabs>
                <w:tab w:val="left" w:pos="0"/>
              </w:tabs>
              <w:rPr>
                <w:bCs/>
                <w:color w:val="000000"/>
              </w:rPr>
            </w:pPr>
            <w:r w:rsidRPr="003E2640">
              <w:rPr>
                <w:bCs/>
                <w:color w:val="000000"/>
              </w:rPr>
              <w:t xml:space="preserve">Endpoints and </w:t>
            </w:r>
            <w:r w:rsidRPr="003E2640">
              <w:rPr>
                <w:bCs/>
                <w:color w:val="000000"/>
              </w:rPr>
              <w:t>definitions</w:t>
            </w:r>
            <w:r w:rsidRPr="003E2640">
              <w:rPr>
                <w:bCs/>
                <w:color w:val="000000"/>
              </w:rPr>
              <w:br/>
            </w:r>
            <w:r w:rsidRPr="003E2640">
              <w:rPr>
                <w:bCs/>
                <w:i/>
                <w:color w:val="339966"/>
              </w:rPr>
              <w:t>{add as many rows as needed to describe the endpoints; for the secondary endpoints select the ones considered most relevant and reported in the results section}</w:t>
            </w:r>
          </w:p>
        </w:tc>
        <w:tc>
          <w:tcPr>
            <w:tcW w:w="1526" w:type="dxa"/>
            <w:gridSpan w:val="2"/>
            <w:tcBorders>
              <w:top w:val="single" w:sz="4" w:space="0" w:color="auto"/>
              <w:left w:val="single" w:sz="4" w:space="0" w:color="auto"/>
              <w:right w:val="single" w:sz="4" w:space="0" w:color="auto"/>
            </w:tcBorders>
            <w:shd w:val="clear" w:color="auto" w:fill="auto"/>
          </w:tcPr>
          <w:p w:rsidR="004063AF" w:rsidRPr="003E2640" w:rsidP="00702237" w14:paraId="13AE4C2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&lt;Co-&gt;Primary endpoint</w:t>
            </w:r>
          </w:p>
          <w:p w:rsidR="004063AF" w:rsidRPr="003E2640" w:rsidP="00702237" w14:paraId="20AB8115" w14:textId="77777777">
            <w:pPr>
              <w:tabs>
                <w:tab w:val="center" w:pos="4536"/>
                <w:tab w:val="right" w:pos="8306"/>
              </w:tabs>
              <w:adjustRightInd w:val="0"/>
              <w:rPr>
                <w:rFonts w:cs="Times New Roman"/>
                <w:iCs/>
                <w:u w:color="C0C0C0"/>
                <w:lang w:eastAsia="nl-NL"/>
              </w:rPr>
            </w:pPr>
          </w:p>
        </w:tc>
        <w:tc>
          <w:tcPr>
            <w:tcW w:w="1350" w:type="dxa"/>
            <w:gridSpan w:val="3"/>
            <w:tcBorders>
              <w:top w:val="single" w:sz="4" w:space="0" w:color="auto"/>
              <w:left w:val="single" w:sz="4" w:space="0" w:color="auto"/>
              <w:right w:val="single" w:sz="4" w:space="0" w:color="auto"/>
            </w:tcBorders>
            <w:shd w:val="clear" w:color="auto" w:fill="auto"/>
          </w:tcPr>
          <w:p w:rsidR="004063AF" w:rsidRPr="003E2640" w:rsidP="00702237" w14:paraId="6E83B61A"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&lt;label&gt;</w:t>
            </w:r>
            <w:r w:rsidRPr="003E2640">
              <w:rPr>
                <w:rFonts w:cs="Times New Roman"/>
                <w:iCs/>
                <w:u w:color="C0C0C0"/>
                <w:lang w:eastAsia="nl-NL"/>
              </w:rPr>
              <w:br/>
            </w:r>
            <w:r w:rsidRPr="003E2640">
              <w:rPr>
                <w:rFonts w:cs="Times New Roman"/>
                <w:i/>
                <w:iCs/>
                <w:color w:val="339966"/>
                <w:u w:color="C0C0C0"/>
                <w:lang w:eastAsia="nl-NL"/>
              </w:rPr>
              <w:t>{generate abbreviation for use later in the table of</w:t>
            </w:r>
            <w:r w:rsidRPr="003E2640">
              <w:rPr>
                <w:rFonts w:cs="Times New Roman"/>
                <w:i/>
                <w:iCs/>
                <w:color w:val="339966"/>
                <w:u w:color="C0C0C0"/>
                <w:lang w:eastAsia="nl-NL"/>
              </w:rPr>
              <w:t xml:space="preserve"> the results section}</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4063AF" w:rsidRPr="003E2640" w:rsidP="00702237" w14:paraId="4DEDFB7B"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&lt;free text&gt; </w:t>
            </w:r>
            <w:r w:rsidRPr="003E2640">
              <w:rPr>
                <w:rFonts w:cs="Times New Roman"/>
                <w:i/>
                <w:iCs/>
                <w:color w:val="339966"/>
                <w:u w:color="C0C0C0"/>
                <w:lang w:eastAsia="nl-NL"/>
              </w:rPr>
              <w:t>{provide brief description}</w:t>
            </w:r>
          </w:p>
        </w:tc>
      </w:tr>
      <w:tr w14:paraId="013CF870" w14:textId="77777777" w:rsidTr="00702237">
        <w:tblPrEx>
          <w:tblW w:w="9450" w:type="dxa"/>
          <w:tblInd w:w="108" w:type="dxa"/>
          <w:tblLayout w:type="fixed"/>
          <w:tblLook w:val="01E0"/>
        </w:tblPrEx>
        <w:trPr>
          <w:cantSplit/>
          <w:trHeight w:val="314"/>
        </w:trPr>
        <w:tc>
          <w:tcPr>
            <w:tcW w:w="2164" w:type="dxa"/>
            <w:vMerge/>
            <w:tcBorders>
              <w:left w:val="single" w:sz="4" w:space="0" w:color="auto"/>
              <w:right w:val="single" w:sz="4" w:space="0" w:color="auto"/>
            </w:tcBorders>
            <w:shd w:val="clear" w:color="auto" w:fill="auto"/>
          </w:tcPr>
          <w:p w:rsidR="004063AF" w:rsidRPr="003E2640" w:rsidP="00702237" w14:paraId="414BA1DE" w14:textId="77777777">
            <w:pPr>
              <w:tabs>
                <w:tab w:val="left" w:pos="0"/>
              </w:tabs>
              <w:rPr>
                <w:bCs/>
                <w:color w:val="000000"/>
              </w:rPr>
            </w:pPr>
          </w:p>
        </w:tc>
        <w:tc>
          <w:tcPr>
            <w:tcW w:w="1526" w:type="dxa"/>
            <w:gridSpan w:val="2"/>
            <w:tcBorders>
              <w:left w:val="single" w:sz="4" w:space="0" w:color="auto"/>
              <w:right w:val="single" w:sz="4" w:space="0" w:color="auto"/>
            </w:tcBorders>
            <w:shd w:val="clear" w:color="auto" w:fill="auto"/>
          </w:tcPr>
          <w:p w:rsidR="004063AF" w:rsidRPr="003E2640" w:rsidP="00702237" w14:paraId="0D8DAB87"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&lt;Secondary&gt; &lt;other: specify&gt; endpoint</w:t>
            </w:r>
          </w:p>
        </w:tc>
        <w:tc>
          <w:tcPr>
            <w:tcW w:w="1350" w:type="dxa"/>
            <w:gridSpan w:val="3"/>
            <w:tcBorders>
              <w:left w:val="single" w:sz="4" w:space="0" w:color="auto"/>
              <w:right w:val="single" w:sz="4" w:space="0" w:color="auto"/>
            </w:tcBorders>
            <w:shd w:val="clear" w:color="auto" w:fill="auto"/>
          </w:tcPr>
          <w:p w:rsidR="004063AF" w:rsidRPr="003E2640" w:rsidP="00702237" w14:paraId="0EFA0069"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&lt;label&gt;</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4063AF" w:rsidRPr="003E2640" w:rsidP="00702237" w14:paraId="27EE6F9F"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&lt;free text&gt; </w:t>
            </w:r>
            <w:r w:rsidRPr="003E2640">
              <w:rPr>
                <w:rFonts w:cs="Times New Roman"/>
                <w:i/>
                <w:iCs/>
                <w:color w:val="339966"/>
                <w:u w:color="C0C0C0"/>
                <w:lang w:eastAsia="nl-NL"/>
              </w:rPr>
              <w:t>{provide brief description}</w:t>
            </w:r>
          </w:p>
        </w:tc>
      </w:tr>
      <w:tr w14:paraId="1DA20CED" w14:textId="77777777" w:rsidTr="00702237">
        <w:tblPrEx>
          <w:tblW w:w="9450" w:type="dxa"/>
          <w:tblInd w:w="108" w:type="dxa"/>
          <w:tblLayout w:type="fixed"/>
          <w:tblLook w:val="01E0"/>
        </w:tblPrEx>
        <w:trPr>
          <w:cantSplit/>
          <w:trHeight w:val="314"/>
        </w:trPr>
        <w:tc>
          <w:tcPr>
            <w:tcW w:w="2164" w:type="dxa"/>
            <w:vMerge/>
            <w:tcBorders>
              <w:left w:val="single" w:sz="4" w:space="0" w:color="auto"/>
              <w:bottom w:val="single" w:sz="4" w:space="0" w:color="auto"/>
              <w:right w:val="single" w:sz="4" w:space="0" w:color="auto"/>
            </w:tcBorders>
            <w:shd w:val="clear" w:color="auto" w:fill="auto"/>
          </w:tcPr>
          <w:p w:rsidR="004063AF" w:rsidRPr="003E2640" w:rsidP="00702237" w14:paraId="1B1393B7" w14:textId="77777777">
            <w:pPr>
              <w:tabs>
                <w:tab w:val="left" w:pos="0"/>
              </w:tabs>
              <w:rPr>
                <w:bCs/>
                <w:color w:val="000000"/>
              </w:rPr>
            </w:pPr>
          </w:p>
        </w:tc>
        <w:tc>
          <w:tcPr>
            <w:tcW w:w="1526" w:type="dxa"/>
            <w:gridSpan w:val="2"/>
            <w:tcBorders>
              <w:left w:val="single" w:sz="4" w:space="0" w:color="auto"/>
              <w:bottom w:val="single" w:sz="4" w:space="0" w:color="auto"/>
              <w:right w:val="single" w:sz="4" w:space="0" w:color="auto"/>
            </w:tcBorders>
            <w:shd w:val="clear" w:color="auto" w:fill="auto"/>
          </w:tcPr>
          <w:p w:rsidR="004063AF" w:rsidRPr="003E2640" w:rsidP="00702237" w14:paraId="5916A1B5"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&lt;Secondary&gt; &lt;other: specify&gt; endpoint</w:t>
            </w:r>
          </w:p>
        </w:tc>
        <w:tc>
          <w:tcPr>
            <w:tcW w:w="1350" w:type="dxa"/>
            <w:gridSpan w:val="3"/>
            <w:tcBorders>
              <w:left w:val="single" w:sz="4" w:space="0" w:color="auto"/>
              <w:bottom w:val="single" w:sz="4" w:space="0" w:color="auto"/>
              <w:right w:val="single" w:sz="4" w:space="0" w:color="auto"/>
            </w:tcBorders>
            <w:shd w:val="clear" w:color="auto" w:fill="auto"/>
          </w:tcPr>
          <w:p w:rsidR="004063AF" w:rsidRPr="003E2640" w:rsidP="00702237" w14:paraId="5446740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&lt;label&gt;</w:t>
            </w:r>
            <w:r w:rsidRPr="003E2640">
              <w:rPr>
                <w:rFonts w:cs="Times New Roman"/>
                <w:iCs/>
                <w:u w:color="C0C0C0"/>
                <w:lang w:eastAsia="nl-NL"/>
              </w:rPr>
              <w:br/>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4063AF" w:rsidRPr="003E2640" w:rsidP="00702237" w14:paraId="2DDD4B64"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&lt;free text&gt; </w:t>
            </w:r>
            <w:r w:rsidRPr="003E2640">
              <w:rPr>
                <w:rFonts w:cs="Times New Roman"/>
                <w:i/>
                <w:iCs/>
                <w:color w:val="339966"/>
                <w:u w:color="C0C0C0"/>
                <w:lang w:eastAsia="nl-NL"/>
              </w:rPr>
              <w:t>{provide brief description}</w:t>
            </w:r>
          </w:p>
        </w:tc>
      </w:tr>
      <w:tr w14:paraId="1687C737" w14:textId="77777777" w:rsidTr="00702237">
        <w:tblPrEx>
          <w:tblW w:w="9450" w:type="dxa"/>
          <w:tblInd w:w="108" w:type="dxa"/>
          <w:tblLayout w:type="fixed"/>
          <w:tblLook w:val="01E0"/>
        </w:tblPrEx>
        <w:trPr>
          <w:cantSplit/>
          <w:trHeight w:val="314"/>
        </w:trPr>
        <w:tc>
          <w:tcPr>
            <w:tcW w:w="2164" w:type="dxa"/>
            <w:tcBorders>
              <w:top w:val="single" w:sz="4" w:space="0" w:color="auto"/>
              <w:left w:val="single" w:sz="4" w:space="0" w:color="auto"/>
              <w:right w:val="single" w:sz="4" w:space="0" w:color="auto"/>
            </w:tcBorders>
          </w:tcPr>
          <w:p w:rsidR="004063AF" w:rsidRPr="003E2640" w:rsidP="00702237" w14:paraId="6CD6B284" w14:textId="77777777">
            <w:pPr>
              <w:tabs>
                <w:tab w:val="left" w:pos="1134"/>
              </w:tabs>
              <w:rPr>
                <w:bCs/>
                <w:color w:val="000000"/>
              </w:rPr>
            </w:pPr>
            <w:r w:rsidRPr="003E2640">
              <w:rPr>
                <w:bCs/>
                <w:color w:val="000000"/>
              </w:rPr>
              <w:t xml:space="preserve">Database </w:t>
            </w:r>
            <w:r w:rsidRPr="003E2640">
              <w:rPr>
                <w:bCs/>
                <w:color w:val="000000"/>
              </w:rPr>
              <w:t>lock</w:t>
            </w:r>
          </w:p>
        </w:tc>
        <w:tc>
          <w:tcPr>
            <w:tcW w:w="7286" w:type="dxa"/>
            <w:gridSpan w:val="9"/>
            <w:tcBorders>
              <w:top w:val="single" w:sz="4" w:space="0" w:color="auto"/>
              <w:left w:val="single" w:sz="4" w:space="0" w:color="auto"/>
              <w:bottom w:val="single" w:sz="4" w:space="0" w:color="auto"/>
              <w:right w:val="single" w:sz="4" w:space="0" w:color="auto"/>
            </w:tcBorders>
          </w:tcPr>
          <w:p w:rsidR="004063AF" w:rsidRPr="003E2640" w:rsidP="00702237" w14:paraId="038B6AAB" w14:textId="77777777">
            <w:pPr>
              <w:autoSpaceDE w:val="0"/>
              <w:autoSpaceDN w:val="0"/>
              <w:adjustRightInd w:val="0"/>
              <w:rPr>
                <w:iCs/>
                <w:u w:color="C0C0C0"/>
                <w:lang w:eastAsia="nl-NL"/>
              </w:rPr>
            </w:pPr>
            <w:r w:rsidRPr="003E2640">
              <w:t>&lt;date&gt;</w:t>
            </w:r>
          </w:p>
        </w:tc>
      </w:tr>
      <w:tr w14:paraId="7484CBFE" w14:textId="77777777" w:rsidTr="00702237">
        <w:tblPrEx>
          <w:tblW w:w="9450" w:type="dxa"/>
          <w:tblInd w:w="108" w:type="dxa"/>
          <w:tblLayout w:type="fixed"/>
          <w:tblLook w:val="01E0"/>
        </w:tblPrEx>
        <w:trPr>
          <w:cantSplit/>
          <w:trHeight w:val="314"/>
        </w:trPr>
        <w:tc>
          <w:tcPr>
            <w:tcW w:w="9450" w:type="dxa"/>
            <w:gridSpan w:val="10"/>
            <w:tcBorders>
              <w:top w:val="single" w:sz="4" w:space="0" w:color="auto"/>
              <w:left w:val="single" w:sz="4" w:space="0" w:color="auto"/>
              <w:bottom w:val="single" w:sz="4" w:space="0" w:color="auto"/>
              <w:right w:val="single" w:sz="4" w:space="0" w:color="auto"/>
            </w:tcBorders>
          </w:tcPr>
          <w:p w:rsidR="004063AF" w:rsidRPr="003E2640" w:rsidP="00702237" w14:paraId="71F23915" w14:textId="77777777">
            <w:pPr>
              <w:tabs>
                <w:tab w:val="center" w:pos="4536"/>
                <w:tab w:val="right" w:pos="8306"/>
              </w:tabs>
              <w:adjustRightInd w:val="0"/>
              <w:spacing w:before="120" w:after="120"/>
              <w:rPr>
                <w:rFonts w:cs="Times New Roman"/>
                <w:b/>
                <w:bCs/>
                <w:color w:val="000000"/>
                <w:u w:val="single"/>
              </w:rPr>
            </w:pPr>
            <w:r w:rsidRPr="003E2640">
              <w:rPr>
                <w:rFonts w:cs="Times New Roman"/>
                <w:b/>
                <w:bCs/>
                <w:color w:val="000000"/>
                <w:u w:val="single"/>
              </w:rPr>
              <w:t xml:space="preserve">Results and Analysis </w:t>
            </w:r>
            <w:r w:rsidRPr="003E2640">
              <w:rPr>
                <w:rFonts w:cs="Times New Roman"/>
                <w:b/>
                <w:bCs/>
                <w:color w:val="000000"/>
                <w:u w:val="single"/>
              </w:rPr>
              <w:br/>
            </w:r>
            <w:r w:rsidRPr="003E2640">
              <w:rPr>
                <w:rFonts w:cs="Times New Roman"/>
                <w:bCs/>
                <w:i/>
                <w:color w:val="339966"/>
              </w:rPr>
              <w:t>{present the result separate for each analysis that is considered relevant for the conclusion on the trial; in any case the pre-specified primary analysis should be presented}</w:t>
            </w:r>
          </w:p>
        </w:tc>
      </w:tr>
      <w:tr w14:paraId="228E2B60" w14:textId="77777777" w:rsidTr="00702237">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4063AF" w:rsidRPr="003E2640" w:rsidP="00702237" w14:paraId="2592C8BC" w14:textId="77777777">
            <w:pPr>
              <w:tabs>
                <w:tab w:val="left" w:pos="1134"/>
              </w:tabs>
              <w:rPr>
                <w:b/>
                <w:bCs/>
                <w:color w:val="000000"/>
              </w:rPr>
            </w:pPr>
            <w:r w:rsidRPr="003E2640">
              <w:rPr>
                <w:b/>
                <w:bCs/>
                <w:color w:val="000000"/>
              </w:rPr>
              <w:t>Analysis description</w:t>
            </w:r>
          </w:p>
        </w:tc>
        <w:tc>
          <w:tcPr>
            <w:tcW w:w="7200" w:type="dxa"/>
            <w:gridSpan w:val="8"/>
            <w:tcBorders>
              <w:top w:val="single" w:sz="4" w:space="0" w:color="auto"/>
              <w:left w:val="single" w:sz="4" w:space="0" w:color="auto"/>
              <w:bottom w:val="single" w:sz="4" w:space="0" w:color="auto"/>
              <w:right w:val="single" w:sz="4" w:space="0" w:color="auto"/>
            </w:tcBorders>
          </w:tcPr>
          <w:p w:rsidR="004063AF" w:rsidRPr="003E2640" w:rsidP="00702237" w14:paraId="0B2B98B6" w14:textId="77777777">
            <w:pPr>
              <w:tabs>
                <w:tab w:val="center" w:pos="4536"/>
                <w:tab w:val="right" w:pos="8306"/>
              </w:tabs>
              <w:adjustRightInd w:val="0"/>
              <w:rPr>
                <w:rFonts w:cs="Times New Roman"/>
                <w:b/>
                <w:i/>
                <w:iCs/>
                <w:u w:color="C0C0C0"/>
                <w:lang w:eastAsia="nl-NL"/>
              </w:rPr>
            </w:pPr>
            <w:r w:rsidRPr="003E2640">
              <w:rPr>
                <w:rFonts w:cs="Times New Roman"/>
                <w:b/>
                <w:bCs/>
                <w:color w:val="000000"/>
              </w:rPr>
              <w:t xml:space="preserve">Primary </w:t>
            </w:r>
            <w:r w:rsidRPr="003E2640">
              <w:rPr>
                <w:rFonts w:cs="Times New Roman"/>
                <w:b/>
                <w:bCs/>
                <w:color w:val="000000"/>
              </w:rPr>
              <w:t>Analysis</w:t>
            </w:r>
          </w:p>
        </w:tc>
      </w:tr>
      <w:tr w14:paraId="1B93CD7E" w14:textId="77777777" w:rsidTr="00702237">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4063AF" w:rsidRPr="003E2640" w:rsidP="00702237" w14:paraId="4322D0A0" w14:textId="77777777">
            <w:pPr>
              <w:tabs>
                <w:tab w:val="left" w:pos="0"/>
              </w:tabs>
              <w:rPr>
                <w:bCs/>
                <w:color w:val="000000"/>
              </w:rPr>
            </w:pPr>
            <w:r w:rsidRPr="003E2640">
              <w:rPr>
                <w:bCs/>
                <w:color w:val="000000"/>
              </w:rPr>
              <w:t>Analysis population and time point description</w:t>
            </w:r>
          </w:p>
        </w:tc>
        <w:tc>
          <w:tcPr>
            <w:tcW w:w="7200" w:type="dxa"/>
            <w:gridSpan w:val="8"/>
            <w:tcBorders>
              <w:top w:val="single" w:sz="4" w:space="0" w:color="auto"/>
              <w:left w:val="single" w:sz="4" w:space="0" w:color="auto"/>
              <w:bottom w:val="single" w:sz="4" w:space="0" w:color="auto"/>
              <w:right w:val="single" w:sz="4" w:space="0" w:color="auto"/>
            </w:tcBorders>
          </w:tcPr>
          <w:p w:rsidR="004063AF" w:rsidRPr="003E2640" w:rsidP="00702237" w14:paraId="29AA604B" w14:textId="77777777">
            <w:pPr>
              <w:tabs>
                <w:tab w:val="center" w:pos="4536"/>
                <w:tab w:val="right" w:pos="8306"/>
              </w:tabs>
              <w:adjustRightInd w:val="0"/>
              <w:rPr>
                <w:rFonts w:cs="Times New Roman"/>
                <w:bCs/>
                <w:color w:val="000000"/>
              </w:rPr>
            </w:pPr>
            <w:r w:rsidRPr="003E2640">
              <w:rPr>
                <w:rFonts w:cs="Times New Roman"/>
                <w:bCs/>
                <w:color w:val="000000"/>
              </w:rPr>
              <w:t>&lt;Intent to treat&gt; &lt;Per protocol&gt; &lt;other: specify&gt;</w:t>
            </w:r>
          </w:p>
          <w:p w:rsidR="004063AF" w:rsidRPr="003E2640" w:rsidP="00702237" w14:paraId="083CF2BE" w14:textId="77777777">
            <w:pPr>
              <w:tabs>
                <w:tab w:val="center" w:pos="4536"/>
                <w:tab w:val="right" w:pos="8306"/>
              </w:tabs>
              <w:adjustRightInd w:val="0"/>
              <w:rPr>
                <w:rFonts w:cs="Times New Roman"/>
                <w:bCs/>
                <w:i/>
                <w:color w:val="339966"/>
              </w:rPr>
            </w:pPr>
            <w:r w:rsidRPr="003E2640">
              <w:rPr>
                <w:rFonts w:cs="Times New Roman"/>
                <w:bCs/>
                <w:i/>
                <w:color w:val="339966"/>
              </w:rPr>
              <w:t>{consider adding a brief description of the definition of the population}</w:t>
            </w:r>
          </w:p>
          <w:p w:rsidR="004063AF" w:rsidRPr="003E2640" w:rsidP="00702237" w14:paraId="2539202B"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&lt;time point&gt;</w:t>
            </w:r>
          </w:p>
        </w:tc>
      </w:tr>
      <w:tr w14:paraId="1876A8FD" w14:textId="77777777" w:rsidTr="00A76D10">
        <w:tblPrEx>
          <w:tblW w:w="9450" w:type="dxa"/>
          <w:tblInd w:w="108" w:type="dxa"/>
          <w:tblLayout w:type="fixed"/>
          <w:tblLook w:val="01E0"/>
        </w:tblPrEx>
        <w:trPr>
          <w:cantSplit/>
          <w:trHeight w:val="314"/>
        </w:trPr>
        <w:tc>
          <w:tcPr>
            <w:tcW w:w="2250" w:type="dxa"/>
            <w:gridSpan w:val="2"/>
            <w:vMerge w:val="restart"/>
            <w:tcBorders>
              <w:top w:val="single" w:sz="4" w:space="0" w:color="auto"/>
              <w:left w:val="single" w:sz="4" w:space="0" w:color="auto"/>
              <w:right w:val="single" w:sz="4" w:space="0" w:color="auto"/>
            </w:tcBorders>
            <w:shd w:val="clear" w:color="auto" w:fill="auto"/>
          </w:tcPr>
          <w:p w:rsidR="004063AF" w:rsidRPr="003E2640" w:rsidP="00702237" w14:paraId="103F1346" w14:textId="77777777">
            <w:pPr>
              <w:tabs>
                <w:tab w:val="left" w:pos="0"/>
              </w:tabs>
              <w:rPr>
                <w:bCs/>
                <w:color w:val="000000"/>
              </w:rPr>
            </w:pPr>
            <w:r w:rsidRPr="003E2640">
              <w:rPr>
                <w:bCs/>
                <w:color w:val="000000"/>
              </w:rPr>
              <w:t>Descriptive statistics and estimate variability</w:t>
            </w:r>
          </w:p>
        </w:tc>
        <w:tc>
          <w:tcPr>
            <w:tcW w:w="1800" w:type="dxa"/>
            <w:gridSpan w:val="2"/>
            <w:tcBorders>
              <w:top w:val="single" w:sz="4" w:space="0" w:color="auto"/>
              <w:left w:val="single" w:sz="4" w:space="0" w:color="auto"/>
              <w:right w:val="single" w:sz="4" w:space="0" w:color="auto"/>
            </w:tcBorders>
            <w:shd w:val="clear" w:color="auto" w:fill="auto"/>
          </w:tcPr>
          <w:p w:rsidR="004063AF" w:rsidRPr="003E2640" w:rsidP="00702237" w14:paraId="5ED31641" w14:textId="77777777">
            <w:pPr>
              <w:tabs>
                <w:tab w:val="center" w:pos="4536"/>
                <w:tab w:val="right" w:pos="8306"/>
              </w:tabs>
              <w:adjustRightInd w:val="0"/>
              <w:rPr>
                <w:rFonts w:cs="Times New Roman"/>
                <w:bCs/>
                <w:color w:val="000000"/>
              </w:rPr>
            </w:pPr>
            <w:r w:rsidRPr="003E2640">
              <w:rPr>
                <w:rFonts w:cs="Times New Roman"/>
                <w:bCs/>
                <w:color w:val="000000"/>
              </w:rPr>
              <w:t>Treatment group</w:t>
            </w:r>
          </w:p>
        </w:tc>
        <w:tc>
          <w:tcPr>
            <w:tcW w:w="1800" w:type="dxa"/>
            <w:gridSpan w:val="3"/>
            <w:tcBorders>
              <w:top w:val="single" w:sz="4" w:space="0" w:color="auto"/>
              <w:left w:val="single" w:sz="4" w:space="0" w:color="auto"/>
              <w:right w:val="single" w:sz="4" w:space="0" w:color="auto"/>
            </w:tcBorders>
            <w:shd w:val="clear" w:color="auto" w:fill="auto"/>
          </w:tcPr>
          <w:p w:rsidR="004063AF" w:rsidRPr="003E2640" w:rsidP="00702237" w14:paraId="6309B3CC" w14:textId="77777777">
            <w:pPr>
              <w:tabs>
                <w:tab w:val="center" w:pos="4536"/>
                <w:tab w:val="right" w:pos="8306"/>
              </w:tabs>
              <w:adjustRightInd w:val="0"/>
              <w:jc w:val="center"/>
              <w:rPr>
                <w:rFonts w:cs="Times New Roman"/>
                <w:bCs/>
              </w:rPr>
            </w:pPr>
            <w:r w:rsidRPr="003E2640">
              <w:rPr>
                <w:rFonts w:cs="Times New Roman"/>
                <w:iCs/>
                <w:u w:color="C0C0C0"/>
                <w:lang w:eastAsia="nl-NL"/>
              </w:rPr>
              <w:t xml:space="preserve">&lt;group descriptor&gt; </w:t>
            </w:r>
            <w:r w:rsidRPr="003E2640">
              <w:rPr>
                <w:rFonts w:cs="Times New Roman"/>
                <w:iCs/>
                <w:u w:color="C0C0C0"/>
                <w:lang w:eastAsia="nl-NL"/>
              </w:rPr>
              <w:br/>
            </w:r>
            <w:r w:rsidRPr="003E2640">
              <w:rPr>
                <w:rFonts w:cs="Times New Roman"/>
                <w:i/>
                <w:iCs/>
                <w:u w:color="C0C0C0"/>
                <w:lang w:eastAsia="nl-NL"/>
              </w:rPr>
              <w:t>{as per above terminology}</w:t>
            </w:r>
          </w:p>
        </w:tc>
        <w:tc>
          <w:tcPr>
            <w:tcW w:w="1800" w:type="dxa"/>
            <w:gridSpan w:val="2"/>
            <w:tcBorders>
              <w:top w:val="single" w:sz="4" w:space="0" w:color="auto"/>
              <w:left w:val="single" w:sz="4" w:space="0" w:color="auto"/>
              <w:right w:val="single" w:sz="4" w:space="0" w:color="auto"/>
            </w:tcBorders>
            <w:shd w:val="clear" w:color="auto" w:fill="auto"/>
          </w:tcPr>
          <w:p w:rsidR="004063AF" w:rsidRPr="003E2640" w:rsidP="00702237" w14:paraId="06438070" w14:textId="77777777">
            <w:pPr>
              <w:tabs>
                <w:tab w:val="center" w:pos="4536"/>
                <w:tab w:val="right" w:pos="8306"/>
              </w:tabs>
              <w:adjustRightInd w:val="0"/>
              <w:jc w:val="center"/>
              <w:rPr>
                <w:rFonts w:cs="Times New Roman"/>
                <w:bCs/>
              </w:rPr>
            </w:pPr>
            <w:r w:rsidRPr="003E2640">
              <w:rPr>
                <w:rFonts w:cs="Times New Roman"/>
                <w:iCs/>
                <w:u w:color="C0C0C0"/>
                <w:lang w:eastAsia="nl-NL"/>
              </w:rPr>
              <w:t xml:space="preserve">&lt;group descriptor&gt; </w:t>
            </w:r>
            <w:r w:rsidRPr="003E2640">
              <w:rPr>
                <w:rFonts w:cs="Times New Roman"/>
                <w:iCs/>
                <w:u w:color="C0C0C0"/>
                <w:lang w:eastAsia="nl-NL"/>
              </w:rPr>
              <w:br/>
            </w:r>
            <w:r w:rsidRPr="003E2640">
              <w:rPr>
                <w:rFonts w:cs="Times New Roman"/>
                <w:i/>
                <w:iCs/>
                <w:u w:color="C0C0C0"/>
                <w:lang w:eastAsia="nl-NL"/>
              </w:rPr>
              <w:t>{as per above terminology}</w:t>
            </w:r>
          </w:p>
        </w:tc>
        <w:tc>
          <w:tcPr>
            <w:tcW w:w="1800" w:type="dxa"/>
            <w:tcBorders>
              <w:top w:val="single" w:sz="4" w:space="0" w:color="auto"/>
              <w:left w:val="single" w:sz="4" w:space="0" w:color="auto"/>
              <w:right w:val="single" w:sz="4" w:space="0" w:color="auto"/>
            </w:tcBorders>
            <w:shd w:val="clear" w:color="auto" w:fill="auto"/>
          </w:tcPr>
          <w:p w:rsidR="004063AF" w:rsidRPr="003E2640" w:rsidP="00702237" w14:paraId="66A30EAB" w14:textId="77777777">
            <w:pPr>
              <w:tabs>
                <w:tab w:val="center" w:pos="4536"/>
                <w:tab w:val="right" w:pos="8306"/>
              </w:tabs>
              <w:adjustRightInd w:val="0"/>
              <w:jc w:val="center"/>
              <w:rPr>
                <w:rFonts w:cs="Times New Roman"/>
                <w:bCs/>
              </w:rPr>
            </w:pPr>
            <w:r w:rsidRPr="003E2640">
              <w:rPr>
                <w:rFonts w:cs="Times New Roman"/>
                <w:iCs/>
                <w:u w:color="C0C0C0"/>
                <w:lang w:eastAsia="nl-NL"/>
              </w:rPr>
              <w:t xml:space="preserve">&lt;group descriptor&gt; </w:t>
            </w:r>
            <w:r w:rsidRPr="003E2640">
              <w:rPr>
                <w:rFonts w:cs="Times New Roman"/>
                <w:iCs/>
                <w:u w:color="C0C0C0"/>
                <w:lang w:eastAsia="nl-NL"/>
              </w:rPr>
              <w:br/>
            </w:r>
            <w:r w:rsidRPr="003E2640">
              <w:rPr>
                <w:rFonts w:cs="Times New Roman"/>
                <w:i/>
                <w:iCs/>
                <w:u w:color="C0C0C0"/>
                <w:lang w:eastAsia="nl-NL"/>
              </w:rPr>
              <w:t>{as per above terminology}</w:t>
            </w:r>
          </w:p>
        </w:tc>
      </w:tr>
      <w:tr w14:paraId="4C428ACE" w14:textId="77777777" w:rsidTr="00702237">
        <w:tblPrEx>
          <w:tblW w:w="9450" w:type="dxa"/>
          <w:tblInd w:w="108" w:type="dxa"/>
          <w:tblLayout w:type="fixed"/>
          <w:tblLook w:val="01E0"/>
        </w:tblPrEx>
        <w:trPr>
          <w:cantSplit/>
          <w:trHeight w:val="314"/>
        </w:trPr>
        <w:tc>
          <w:tcPr>
            <w:tcW w:w="2250" w:type="dxa"/>
            <w:gridSpan w:val="2"/>
            <w:vMerge w:val="restart"/>
            <w:tcBorders>
              <w:left w:val="single" w:sz="4" w:space="0" w:color="auto"/>
              <w:right w:val="single" w:sz="4" w:space="0" w:color="auto"/>
            </w:tcBorders>
            <w:shd w:val="clear" w:color="auto" w:fill="auto"/>
          </w:tcPr>
          <w:p w:rsidR="004063AF" w:rsidRPr="003E2640" w:rsidP="00702237" w14:paraId="1B3DB6D9" w14:textId="77777777">
            <w:pPr>
              <w:tabs>
                <w:tab w:val="left" w:pos="0"/>
              </w:tabs>
              <w:rPr>
                <w:bCs/>
                <w:color w:val="000000"/>
              </w:rPr>
            </w:pPr>
          </w:p>
        </w:tc>
        <w:tc>
          <w:tcPr>
            <w:tcW w:w="1800" w:type="dxa"/>
            <w:gridSpan w:val="2"/>
            <w:tcBorders>
              <w:left w:val="single" w:sz="4" w:space="0" w:color="auto"/>
              <w:right w:val="single" w:sz="4" w:space="0" w:color="auto"/>
            </w:tcBorders>
            <w:shd w:val="clear" w:color="auto" w:fill="auto"/>
          </w:tcPr>
          <w:p w:rsidR="004063AF" w:rsidRPr="003E2640" w:rsidP="00702237" w14:paraId="299C5A81" w14:textId="77777777">
            <w:pPr>
              <w:tabs>
                <w:tab w:val="center" w:pos="4536"/>
                <w:tab w:val="right" w:pos="8306"/>
              </w:tabs>
              <w:adjustRightInd w:val="0"/>
              <w:rPr>
                <w:rFonts w:cs="Times New Roman"/>
                <w:bCs/>
                <w:color w:val="000000"/>
              </w:rPr>
            </w:pPr>
            <w:r w:rsidRPr="003E2640">
              <w:rPr>
                <w:rFonts w:cs="Times New Roman"/>
                <w:bCs/>
                <w:color w:val="000000"/>
              </w:rPr>
              <w:t>Number of subject</w:t>
            </w:r>
          </w:p>
        </w:tc>
        <w:tc>
          <w:tcPr>
            <w:tcW w:w="1800" w:type="dxa"/>
            <w:gridSpan w:val="3"/>
            <w:tcBorders>
              <w:left w:val="single" w:sz="4" w:space="0" w:color="auto"/>
              <w:right w:val="single" w:sz="4" w:space="0" w:color="auto"/>
            </w:tcBorders>
            <w:shd w:val="clear" w:color="auto" w:fill="auto"/>
          </w:tcPr>
          <w:p w:rsidR="004063AF" w:rsidRPr="003E2640" w:rsidP="00702237" w14:paraId="6E48DF20" w14:textId="77777777">
            <w:pPr>
              <w:tabs>
                <w:tab w:val="center" w:pos="4536"/>
                <w:tab w:val="right" w:pos="8306"/>
              </w:tabs>
              <w:adjustRightInd w:val="0"/>
              <w:jc w:val="center"/>
              <w:rPr>
                <w:rFonts w:cs="Times New Roman"/>
                <w:bCs/>
                <w:color w:val="000000"/>
              </w:rPr>
            </w:pPr>
            <w:r w:rsidRPr="003E2640">
              <w:rPr>
                <w:rFonts w:cs="Times New Roman"/>
                <w:bCs/>
                <w:color w:val="000000"/>
              </w:rPr>
              <w:t>&lt;n&gt;</w:t>
            </w:r>
          </w:p>
        </w:tc>
        <w:tc>
          <w:tcPr>
            <w:tcW w:w="1800" w:type="dxa"/>
            <w:gridSpan w:val="2"/>
            <w:tcBorders>
              <w:left w:val="single" w:sz="4" w:space="0" w:color="auto"/>
              <w:right w:val="single" w:sz="4" w:space="0" w:color="auto"/>
            </w:tcBorders>
            <w:shd w:val="clear" w:color="auto" w:fill="auto"/>
          </w:tcPr>
          <w:p w:rsidR="004063AF" w:rsidRPr="003E2640" w:rsidP="00702237" w14:paraId="7CA4CDC6" w14:textId="77777777">
            <w:pPr>
              <w:tabs>
                <w:tab w:val="center" w:pos="4536"/>
                <w:tab w:val="right" w:pos="8306"/>
              </w:tabs>
              <w:adjustRightInd w:val="0"/>
              <w:jc w:val="center"/>
              <w:rPr>
                <w:rFonts w:cs="Times New Roman"/>
                <w:bCs/>
                <w:color w:val="000000"/>
              </w:rPr>
            </w:pPr>
            <w:r w:rsidRPr="003E2640">
              <w:rPr>
                <w:rFonts w:cs="Times New Roman"/>
                <w:bCs/>
                <w:color w:val="000000"/>
              </w:rPr>
              <w:t>&lt;n&gt;</w:t>
            </w:r>
          </w:p>
        </w:tc>
        <w:tc>
          <w:tcPr>
            <w:tcW w:w="1800" w:type="dxa"/>
            <w:tcBorders>
              <w:left w:val="single" w:sz="4" w:space="0" w:color="auto"/>
              <w:right w:val="single" w:sz="4" w:space="0" w:color="auto"/>
            </w:tcBorders>
            <w:shd w:val="clear" w:color="auto" w:fill="auto"/>
          </w:tcPr>
          <w:p w:rsidR="004063AF" w:rsidRPr="003E2640" w:rsidP="00702237" w14:paraId="59772E92" w14:textId="77777777">
            <w:pPr>
              <w:tabs>
                <w:tab w:val="center" w:pos="4536"/>
                <w:tab w:val="right" w:pos="8306"/>
              </w:tabs>
              <w:adjustRightInd w:val="0"/>
              <w:jc w:val="center"/>
              <w:rPr>
                <w:rFonts w:cs="Times New Roman"/>
                <w:bCs/>
                <w:color w:val="000000"/>
              </w:rPr>
            </w:pPr>
            <w:r w:rsidRPr="003E2640">
              <w:rPr>
                <w:rFonts w:cs="Times New Roman"/>
                <w:bCs/>
                <w:color w:val="000000"/>
              </w:rPr>
              <w:t>&lt;n&gt;</w:t>
            </w:r>
          </w:p>
        </w:tc>
      </w:tr>
      <w:tr w14:paraId="0F8136BE" w14:textId="77777777" w:rsidTr="00702237">
        <w:tblPrEx>
          <w:tblW w:w="9450" w:type="dxa"/>
          <w:tblInd w:w="108" w:type="dxa"/>
          <w:tblLayout w:type="fixed"/>
          <w:tblLook w:val="01E0"/>
        </w:tblPrEx>
        <w:trPr>
          <w:cantSplit/>
          <w:trHeight w:val="657"/>
        </w:trPr>
        <w:tc>
          <w:tcPr>
            <w:tcW w:w="2250" w:type="dxa"/>
            <w:gridSpan w:val="2"/>
            <w:vMerge/>
            <w:tcBorders>
              <w:left w:val="single" w:sz="4" w:space="0" w:color="auto"/>
              <w:right w:val="single" w:sz="4" w:space="0" w:color="auto"/>
            </w:tcBorders>
            <w:shd w:val="clear" w:color="auto" w:fill="auto"/>
          </w:tcPr>
          <w:p w:rsidR="004063AF" w:rsidRPr="003E2640" w:rsidP="00702237" w14:paraId="2FD3CCAA" w14:textId="77777777">
            <w:pPr>
              <w:tabs>
                <w:tab w:val="left" w:pos="0"/>
              </w:tabs>
              <w:rPr>
                <w:bCs/>
                <w:color w:val="000000"/>
              </w:rPr>
            </w:pPr>
          </w:p>
        </w:tc>
        <w:tc>
          <w:tcPr>
            <w:tcW w:w="1800" w:type="dxa"/>
            <w:gridSpan w:val="2"/>
            <w:tcBorders>
              <w:left w:val="single" w:sz="4" w:space="0" w:color="auto"/>
              <w:bottom w:val="dashed" w:sz="4" w:space="0" w:color="auto"/>
              <w:right w:val="single" w:sz="4" w:space="0" w:color="auto"/>
            </w:tcBorders>
            <w:shd w:val="clear" w:color="auto" w:fill="auto"/>
          </w:tcPr>
          <w:p w:rsidR="004063AF" w:rsidRPr="003E2640" w:rsidP="00702237" w14:paraId="6B5F68B3" w14:textId="77777777">
            <w:pPr>
              <w:tabs>
                <w:tab w:val="center" w:pos="4536"/>
                <w:tab w:val="right" w:pos="8306"/>
              </w:tabs>
              <w:adjustRightInd w:val="0"/>
              <w:rPr>
                <w:rFonts w:cs="Times New Roman"/>
                <w:bCs/>
                <w:i/>
              </w:rPr>
            </w:pPr>
            <w:r w:rsidRPr="003E2640">
              <w:rPr>
                <w:rFonts w:cs="Times New Roman"/>
                <w:bCs/>
              </w:rPr>
              <w:t xml:space="preserve">&lt;endpoint&gt; </w:t>
            </w:r>
            <w:r w:rsidRPr="00FC7ADB">
              <w:rPr>
                <w:i/>
                <w:iCs/>
                <w:color w:val="339966"/>
                <w:u w:color="C0C0C0"/>
                <w:lang w:eastAsia="nl-NL"/>
              </w:rPr>
              <w:t>{label as above}</w:t>
            </w:r>
          </w:p>
          <w:p w:rsidR="004063AF" w:rsidRPr="003E2640" w:rsidP="00702237" w14:paraId="46409E27" w14:textId="77777777">
            <w:pPr>
              <w:tabs>
                <w:tab w:val="center" w:pos="4536"/>
                <w:tab w:val="right" w:pos="8306"/>
              </w:tabs>
              <w:adjustRightInd w:val="0"/>
              <w:rPr>
                <w:rFonts w:cs="Times New Roman"/>
                <w:bCs/>
              </w:rPr>
            </w:pPr>
            <w:r w:rsidRPr="003E2640">
              <w:rPr>
                <w:rFonts w:cs="Times New Roman"/>
                <w:bCs/>
              </w:rPr>
              <w:t>(&lt;statistic&gt;)</w:t>
            </w:r>
            <w:r w:rsidRPr="003E2640">
              <w:rPr>
                <w:rFonts w:cs="Times New Roman"/>
                <w:bCs/>
                <w:i/>
              </w:rPr>
              <w:t xml:space="preserve"> </w:t>
            </w:r>
            <w:r w:rsidRPr="003E2640">
              <w:rPr>
                <w:rFonts w:cs="Times New Roman"/>
                <w:bCs/>
                <w:i/>
              </w:rPr>
              <w:br/>
            </w:r>
            <w:r w:rsidRPr="00FC7ADB">
              <w:rPr>
                <w:i/>
                <w:iCs/>
                <w:color w:val="339966"/>
                <w:u w:color="C0C0C0"/>
                <w:lang w:eastAsia="nl-NL"/>
              </w:rPr>
              <w:t xml:space="preserve">{e.g. mean, </w:t>
            </w:r>
            <w:r w:rsidRPr="00FC7ADB">
              <w:rPr>
                <w:i/>
                <w:iCs/>
                <w:color w:val="339966"/>
                <w:u w:color="C0C0C0"/>
                <w:lang w:eastAsia="nl-NL"/>
              </w:rPr>
              <w:t>median, etc}</w:t>
            </w:r>
          </w:p>
        </w:tc>
        <w:tc>
          <w:tcPr>
            <w:tcW w:w="1800" w:type="dxa"/>
            <w:gridSpan w:val="3"/>
            <w:tcBorders>
              <w:left w:val="single" w:sz="4" w:space="0" w:color="auto"/>
              <w:bottom w:val="dashed" w:sz="4" w:space="0" w:color="auto"/>
              <w:right w:val="single" w:sz="4" w:space="0" w:color="auto"/>
            </w:tcBorders>
            <w:shd w:val="clear" w:color="auto" w:fill="auto"/>
          </w:tcPr>
          <w:p w:rsidR="004063AF" w:rsidRPr="003E2640" w:rsidP="00702237" w14:paraId="38001336" w14:textId="77777777">
            <w:pPr>
              <w:tabs>
                <w:tab w:val="center" w:pos="4536"/>
                <w:tab w:val="right" w:pos="8306"/>
              </w:tabs>
              <w:adjustRightInd w:val="0"/>
              <w:jc w:val="center"/>
              <w:rPr>
                <w:rFonts w:cs="Times New Roman"/>
                <w:bCs/>
              </w:rPr>
            </w:pPr>
            <w:r w:rsidRPr="003E2640">
              <w:rPr>
                <w:rFonts w:cs="Times New Roman"/>
                <w:iCs/>
                <w:u w:color="C0C0C0"/>
                <w:lang w:eastAsia="nl-NL"/>
              </w:rPr>
              <w:t xml:space="preserve">&lt;point estimate&gt; </w:t>
            </w:r>
          </w:p>
        </w:tc>
        <w:tc>
          <w:tcPr>
            <w:tcW w:w="1800" w:type="dxa"/>
            <w:gridSpan w:val="2"/>
            <w:tcBorders>
              <w:left w:val="single" w:sz="4" w:space="0" w:color="auto"/>
              <w:bottom w:val="dashed" w:sz="4" w:space="0" w:color="auto"/>
              <w:right w:val="single" w:sz="4" w:space="0" w:color="auto"/>
            </w:tcBorders>
            <w:shd w:val="clear" w:color="auto" w:fill="auto"/>
          </w:tcPr>
          <w:p w:rsidR="004063AF" w:rsidRPr="003E2640" w:rsidP="00702237" w14:paraId="75EDDEAC"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c>
          <w:tcPr>
            <w:tcW w:w="1800" w:type="dxa"/>
            <w:tcBorders>
              <w:left w:val="single" w:sz="4" w:space="0" w:color="auto"/>
              <w:bottom w:val="dashed" w:sz="4" w:space="0" w:color="auto"/>
              <w:right w:val="single" w:sz="4" w:space="0" w:color="auto"/>
            </w:tcBorders>
            <w:shd w:val="clear" w:color="auto" w:fill="auto"/>
          </w:tcPr>
          <w:p w:rsidR="004063AF" w:rsidRPr="003E2640" w:rsidP="00702237" w14:paraId="41846771"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r>
      <w:tr w14:paraId="05B5997A" w14:textId="77777777" w:rsidTr="00702237">
        <w:tblPrEx>
          <w:tblW w:w="9450" w:type="dxa"/>
          <w:tblInd w:w="108" w:type="dxa"/>
          <w:tblLayout w:type="fixed"/>
          <w:tblLook w:val="01E0"/>
        </w:tblPrEx>
        <w:trPr>
          <w:cantSplit/>
          <w:trHeight w:val="656"/>
        </w:trPr>
        <w:tc>
          <w:tcPr>
            <w:tcW w:w="2250" w:type="dxa"/>
            <w:gridSpan w:val="2"/>
            <w:vMerge/>
            <w:tcBorders>
              <w:left w:val="single" w:sz="4" w:space="0" w:color="auto"/>
              <w:right w:val="single" w:sz="4" w:space="0" w:color="auto"/>
            </w:tcBorders>
            <w:shd w:val="clear" w:color="auto" w:fill="auto"/>
          </w:tcPr>
          <w:p w:rsidR="004063AF" w:rsidRPr="003E2640" w:rsidP="00702237" w14:paraId="6B1DBE95" w14:textId="77777777">
            <w:pPr>
              <w:tabs>
                <w:tab w:val="left" w:pos="0"/>
              </w:tabs>
              <w:rPr>
                <w:bCs/>
                <w:color w:val="000000"/>
              </w:rPr>
            </w:pPr>
          </w:p>
        </w:tc>
        <w:tc>
          <w:tcPr>
            <w:tcW w:w="1800" w:type="dxa"/>
            <w:gridSpan w:val="2"/>
            <w:tcBorders>
              <w:top w:val="dashed" w:sz="4" w:space="0" w:color="auto"/>
              <w:left w:val="single" w:sz="4" w:space="0" w:color="auto"/>
              <w:right w:val="single" w:sz="4" w:space="0" w:color="auto"/>
            </w:tcBorders>
            <w:shd w:val="clear" w:color="auto" w:fill="auto"/>
          </w:tcPr>
          <w:p w:rsidR="004063AF" w:rsidRPr="003E2640" w:rsidP="00702237" w14:paraId="6F2556BB" w14:textId="77777777">
            <w:pPr>
              <w:tabs>
                <w:tab w:val="center" w:pos="4536"/>
                <w:tab w:val="right" w:pos="8306"/>
              </w:tabs>
              <w:adjustRightInd w:val="0"/>
              <w:rPr>
                <w:rFonts w:cs="Times New Roman"/>
                <w:bCs/>
              </w:rPr>
            </w:pPr>
            <w:r w:rsidRPr="003E2640">
              <w:rPr>
                <w:rFonts w:cs="Times New Roman"/>
                <w:bCs/>
              </w:rPr>
              <w:t>&lt;variability statistic&gt;</w:t>
            </w:r>
            <w:r w:rsidRPr="003E2640">
              <w:rPr>
                <w:rFonts w:cs="Times New Roman"/>
                <w:bCs/>
                <w:i/>
              </w:rPr>
              <w:t xml:space="preserve"> </w:t>
            </w:r>
            <w:r w:rsidRPr="003E2640">
              <w:rPr>
                <w:rFonts w:cs="Times New Roman"/>
                <w:bCs/>
                <w:i/>
              </w:rPr>
              <w:br/>
            </w:r>
            <w:r w:rsidRPr="00FC7ADB">
              <w:rPr>
                <w:i/>
                <w:iCs/>
                <w:color w:val="339966"/>
                <w:u w:color="C0C0C0"/>
                <w:lang w:eastAsia="nl-NL"/>
              </w:rPr>
              <w:t>{e.g. standard deviation, confidence interval, etc}</w:t>
            </w:r>
          </w:p>
        </w:tc>
        <w:tc>
          <w:tcPr>
            <w:tcW w:w="1800" w:type="dxa"/>
            <w:gridSpan w:val="3"/>
            <w:tcBorders>
              <w:top w:val="dashed" w:sz="4" w:space="0" w:color="auto"/>
              <w:left w:val="single" w:sz="4" w:space="0" w:color="auto"/>
              <w:right w:val="single" w:sz="4" w:space="0" w:color="auto"/>
            </w:tcBorders>
            <w:shd w:val="clear" w:color="auto" w:fill="auto"/>
          </w:tcPr>
          <w:p w:rsidR="004063AF" w:rsidRPr="003E2640" w:rsidP="00702237" w14:paraId="067D46D6" w14:textId="77777777">
            <w:pPr>
              <w:tabs>
                <w:tab w:val="center" w:pos="4536"/>
                <w:tab w:val="right" w:pos="8306"/>
              </w:tabs>
              <w:adjustRightInd w:val="0"/>
              <w:jc w:val="center"/>
              <w:rPr>
                <w:rFonts w:cs="Times New Roman"/>
                <w:bCs/>
              </w:rPr>
            </w:pPr>
            <w:r w:rsidRPr="003E2640">
              <w:rPr>
                <w:rFonts w:cs="Times New Roman"/>
                <w:iCs/>
                <w:u w:color="C0C0C0"/>
                <w:lang w:eastAsia="nl-NL"/>
              </w:rPr>
              <w:t>&lt;variability&gt;</w:t>
            </w:r>
          </w:p>
        </w:tc>
        <w:tc>
          <w:tcPr>
            <w:tcW w:w="1800" w:type="dxa"/>
            <w:gridSpan w:val="2"/>
            <w:tcBorders>
              <w:top w:val="dashed" w:sz="4" w:space="0" w:color="auto"/>
              <w:left w:val="single" w:sz="4" w:space="0" w:color="auto"/>
              <w:right w:val="single" w:sz="4" w:space="0" w:color="auto"/>
            </w:tcBorders>
            <w:shd w:val="clear" w:color="auto" w:fill="auto"/>
          </w:tcPr>
          <w:p w:rsidR="004063AF" w:rsidRPr="003E2640" w:rsidP="00702237" w14:paraId="0F133FCF"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c>
          <w:tcPr>
            <w:tcW w:w="1800" w:type="dxa"/>
            <w:tcBorders>
              <w:top w:val="dashed" w:sz="4" w:space="0" w:color="auto"/>
              <w:left w:val="single" w:sz="4" w:space="0" w:color="auto"/>
              <w:right w:val="single" w:sz="4" w:space="0" w:color="auto"/>
            </w:tcBorders>
            <w:shd w:val="clear" w:color="auto" w:fill="auto"/>
          </w:tcPr>
          <w:p w:rsidR="004063AF" w:rsidRPr="003E2640" w:rsidP="00702237" w14:paraId="7083A749"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r>
      <w:tr w14:paraId="09A2870C" w14:textId="77777777" w:rsidTr="00702237">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4063AF" w:rsidRPr="003E2640" w:rsidP="00702237" w14:paraId="22CD9DD6" w14:textId="77777777">
            <w:pPr>
              <w:tabs>
                <w:tab w:val="left" w:pos="0"/>
              </w:tabs>
              <w:rPr>
                <w:bCs/>
                <w:color w:val="000000"/>
              </w:rPr>
            </w:pPr>
          </w:p>
        </w:tc>
        <w:tc>
          <w:tcPr>
            <w:tcW w:w="1800" w:type="dxa"/>
            <w:gridSpan w:val="2"/>
            <w:tcBorders>
              <w:left w:val="single" w:sz="4" w:space="0" w:color="auto"/>
              <w:bottom w:val="dashed" w:sz="4" w:space="0" w:color="auto"/>
              <w:right w:val="single" w:sz="4" w:space="0" w:color="auto"/>
            </w:tcBorders>
            <w:shd w:val="clear" w:color="auto" w:fill="auto"/>
          </w:tcPr>
          <w:p w:rsidR="004063AF" w:rsidRPr="003E2640" w:rsidP="00702237" w14:paraId="452CDD47" w14:textId="77777777">
            <w:pPr>
              <w:tabs>
                <w:tab w:val="center" w:pos="4536"/>
                <w:tab w:val="right" w:pos="8306"/>
              </w:tabs>
              <w:adjustRightInd w:val="0"/>
              <w:rPr>
                <w:rFonts w:cs="Times New Roman"/>
                <w:bCs/>
              </w:rPr>
            </w:pPr>
            <w:r w:rsidRPr="003E2640">
              <w:rPr>
                <w:rFonts w:cs="Times New Roman"/>
                <w:bCs/>
              </w:rPr>
              <w:t>&lt;endpoint&gt;</w:t>
            </w:r>
          </w:p>
          <w:p w:rsidR="004063AF" w:rsidRPr="003E2640" w:rsidP="00702237" w14:paraId="6531D205" w14:textId="77777777">
            <w:pPr>
              <w:tabs>
                <w:tab w:val="center" w:pos="4536"/>
                <w:tab w:val="right" w:pos="8306"/>
              </w:tabs>
              <w:adjustRightInd w:val="0"/>
              <w:rPr>
                <w:rFonts w:cs="Times New Roman"/>
                <w:bCs/>
              </w:rPr>
            </w:pPr>
            <w:r w:rsidRPr="003E2640">
              <w:rPr>
                <w:rFonts w:cs="Times New Roman"/>
                <w:bCs/>
              </w:rPr>
              <w:t>(&lt;statistic&gt;)</w:t>
            </w:r>
          </w:p>
        </w:tc>
        <w:tc>
          <w:tcPr>
            <w:tcW w:w="1800" w:type="dxa"/>
            <w:gridSpan w:val="3"/>
            <w:tcBorders>
              <w:left w:val="single" w:sz="4" w:space="0" w:color="auto"/>
              <w:bottom w:val="dashed" w:sz="4" w:space="0" w:color="auto"/>
              <w:right w:val="single" w:sz="4" w:space="0" w:color="auto"/>
            </w:tcBorders>
            <w:shd w:val="clear" w:color="auto" w:fill="auto"/>
          </w:tcPr>
          <w:p w:rsidR="004063AF" w:rsidRPr="003E2640" w:rsidP="00702237" w14:paraId="4352F2DE" w14:textId="77777777">
            <w:pPr>
              <w:tabs>
                <w:tab w:val="center" w:pos="4536"/>
                <w:tab w:val="right" w:pos="8306"/>
              </w:tabs>
              <w:adjustRightInd w:val="0"/>
              <w:jc w:val="center"/>
              <w:rPr>
                <w:rFonts w:cs="Times New Roman"/>
                <w:bCs/>
              </w:rPr>
            </w:pPr>
            <w:r w:rsidRPr="003E2640">
              <w:rPr>
                <w:rFonts w:cs="Times New Roman"/>
                <w:iCs/>
                <w:u w:color="C0C0C0"/>
                <w:lang w:eastAsia="nl-NL"/>
              </w:rPr>
              <w:t xml:space="preserve">&lt;point estimate&gt; </w:t>
            </w:r>
          </w:p>
        </w:tc>
        <w:tc>
          <w:tcPr>
            <w:tcW w:w="1800" w:type="dxa"/>
            <w:gridSpan w:val="2"/>
            <w:tcBorders>
              <w:left w:val="single" w:sz="4" w:space="0" w:color="auto"/>
              <w:bottom w:val="dashed" w:sz="4" w:space="0" w:color="auto"/>
              <w:right w:val="single" w:sz="4" w:space="0" w:color="auto"/>
            </w:tcBorders>
            <w:shd w:val="clear" w:color="auto" w:fill="auto"/>
          </w:tcPr>
          <w:p w:rsidR="004063AF" w:rsidRPr="003E2640" w:rsidP="00702237" w14:paraId="603BFB73"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c>
          <w:tcPr>
            <w:tcW w:w="1800" w:type="dxa"/>
            <w:tcBorders>
              <w:left w:val="single" w:sz="4" w:space="0" w:color="auto"/>
              <w:bottom w:val="dashed" w:sz="4" w:space="0" w:color="auto"/>
              <w:right w:val="single" w:sz="4" w:space="0" w:color="auto"/>
            </w:tcBorders>
            <w:shd w:val="clear" w:color="auto" w:fill="auto"/>
          </w:tcPr>
          <w:p w:rsidR="004063AF" w:rsidRPr="003E2640" w:rsidP="00702237" w14:paraId="782A4B95"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r>
      <w:tr w14:paraId="6AACA51F" w14:textId="77777777" w:rsidTr="00702237">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4063AF" w:rsidRPr="003E2640" w:rsidP="00702237" w14:paraId="3B238AD6" w14:textId="77777777">
            <w:pPr>
              <w:tabs>
                <w:tab w:val="left" w:pos="0"/>
              </w:tabs>
              <w:rPr>
                <w:bCs/>
                <w:color w:val="000000"/>
              </w:rPr>
            </w:pPr>
          </w:p>
        </w:tc>
        <w:tc>
          <w:tcPr>
            <w:tcW w:w="1800" w:type="dxa"/>
            <w:gridSpan w:val="2"/>
            <w:tcBorders>
              <w:top w:val="dashed" w:sz="4" w:space="0" w:color="auto"/>
              <w:left w:val="single" w:sz="4" w:space="0" w:color="auto"/>
              <w:right w:val="single" w:sz="4" w:space="0" w:color="auto"/>
            </w:tcBorders>
            <w:shd w:val="clear" w:color="auto" w:fill="auto"/>
          </w:tcPr>
          <w:p w:rsidR="004063AF" w:rsidRPr="003E2640" w:rsidP="00702237" w14:paraId="5D92056A" w14:textId="77777777">
            <w:pPr>
              <w:tabs>
                <w:tab w:val="center" w:pos="4536"/>
                <w:tab w:val="right" w:pos="8306"/>
              </w:tabs>
              <w:adjustRightInd w:val="0"/>
              <w:rPr>
                <w:rFonts w:cs="Times New Roman"/>
                <w:bCs/>
                <w:color w:val="000000"/>
              </w:rPr>
            </w:pPr>
            <w:r w:rsidRPr="003E2640">
              <w:rPr>
                <w:rFonts w:cs="Times New Roman"/>
                <w:bCs/>
              </w:rPr>
              <w:t>&lt;variability statistic&gt;</w:t>
            </w:r>
          </w:p>
        </w:tc>
        <w:tc>
          <w:tcPr>
            <w:tcW w:w="1800" w:type="dxa"/>
            <w:gridSpan w:val="3"/>
            <w:tcBorders>
              <w:top w:val="dashed" w:sz="4" w:space="0" w:color="auto"/>
              <w:left w:val="single" w:sz="4" w:space="0" w:color="auto"/>
              <w:right w:val="single" w:sz="4" w:space="0" w:color="auto"/>
            </w:tcBorders>
            <w:shd w:val="clear" w:color="auto" w:fill="auto"/>
          </w:tcPr>
          <w:p w:rsidR="004063AF" w:rsidRPr="003E2640" w:rsidP="00702237" w14:paraId="45E68CE6"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c>
          <w:tcPr>
            <w:tcW w:w="1800" w:type="dxa"/>
            <w:gridSpan w:val="2"/>
            <w:tcBorders>
              <w:top w:val="dashed" w:sz="4" w:space="0" w:color="auto"/>
              <w:left w:val="single" w:sz="4" w:space="0" w:color="auto"/>
              <w:right w:val="single" w:sz="4" w:space="0" w:color="auto"/>
            </w:tcBorders>
            <w:shd w:val="clear" w:color="auto" w:fill="auto"/>
          </w:tcPr>
          <w:p w:rsidR="004063AF" w:rsidRPr="003E2640" w:rsidP="00702237" w14:paraId="38B821C8"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c>
          <w:tcPr>
            <w:tcW w:w="1800" w:type="dxa"/>
            <w:tcBorders>
              <w:top w:val="dashed" w:sz="4" w:space="0" w:color="auto"/>
              <w:left w:val="single" w:sz="4" w:space="0" w:color="auto"/>
              <w:right w:val="single" w:sz="4" w:space="0" w:color="auto"/>
            </w:tcBorders>
            <w:shd w:val="clear" w:color="auto" w:fill="auto"/>
          </w:tcPr>
          <w:p w:rsidR="004063AF" w:rsidRPr="003E2640" w:rsidP="00702237" w14:paraId="0AF4C16A"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r>
      <w:tr w14:paraId="0102A94F" w14:textId="77777777" w:rsidTr="00702237">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4063AF" w:rsidRPr="003E2640" w:rsidP="00702237" w14:paraId="7C477724" w14:textId="77777777">
            <w:pPr>
              <w:tabs>
                <w:tab w:val="left" w:pos="0"/>
              </w:tabs>
              <w:rPr>
                <w:bCs/>
                <w:color w:val="000000"/>
              </w:rPr>
            </w:pPr>
          </w:p>
        </w:tc>
        <w:tc>
          <w:tcPr>
            <w:tcW w:w="1800" w:type="dxa"/>
            <w:gridSpan w:val="2"/>
            <w:tcBorders>
              <w:left w:val="single" w:sz="4" w:space="0" w:color="auto"/>
              <w:bottom w:val="nil"/>
              <w:right w:val="single" w:sz="4" w:space="0" w:color="auto"/>
            </w:tcBorders>
            <w:shd w:val="clear" w:color="auto" w:fill="auto"/>
          </w:tcPr>
          <w:p w:rsidR="004063AF" w:rsidRPr="003E2640" w:rsidP="00702237" w14:paraId="5CB29AF6" w14:textId="77777777">
            <w:pPr>
              <w:tabs>
                <w:tab w:val="center" w:pos="4536"/>
                <w:tab w:val="right" w:pos="8306"/>
              </w:tabs>
              <w:adjustRightInd w:val="0"/>
              <w:rPr>
                <w:rFonts w:cs="Times New Roman"/>
                <w:bCs/>
                <w:color w:val="000000"/>
              </w:rPr>
            </w:pPr>
            <w:r w:rsidRPr="003E2640">
              <w:rPr>
                <w:rFonts w:cs="Times New Roman"/>
                <w:bCs/>
                <w:color w:val="000000"/>
              </w:rPr>
              <w:t>&lt;endpoint&gt;</w:t>
            </w:r>
          </w:p>
          <w:p w:rsidR="004063AF" w:rsidRPr="003E2640" w:rsidP="00702237" w14:paraId="4AEFA503" w14:textId="77777777">
            <w:pPr>
              <w:tabs>
                <w:tab w:val="center" w:pos="4536"/>
                <w:tab w:val="right" w:pos="8306"/>
              </w:tabs>
              <w:adjustRightInd w:val="0"/>
              <w:rPr>
                <w:rFonts w:cs="Times New Roman"/>
                <w:bCs/>
                <w:color w:val="000000"/>
              </w:rPr>
            </w:pPr>
            <w:r w:rsidRPr="003E2640">
              <w:rPr>
                <w:rFonts w:cs="Times New Roman"/>
                <w:bCs/>
              </w:rPr>
              <w:t>(&lt;statistic&gt;)</w:t>
            </w:r>
          </w:p>
        </w:tc>
        <w:tc>
          <w:tcPr>
            <w:tcW w:w="1800" w:type="dxa"/>
            <w:gridSpan w:val="3"/>
            <w:tcBorders>
              <w:left w:val="single" w:sz="4" w:space="0" w:color="auto"/>
              <w:bottom w:val="nil"/>
              <w:right w:val="single" w:sz="4" w:space="0" w:color="auto"/>
            </w:tcBorders>
            <w:shd w:val="clear" w:color="auto" w:fill="auto"/>
          </w:tcPr>
          <w:p w:rsidR="004063AF" w:rsidRPr="003E2640" w:rsidP="00702237" w14:paraId="669A2F2A"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c>
          <w:tcPr>
            <w:tcW w:w="1800" w:type="dxa"/>
            <w:gridSpan w:val="2"/>
            <w:tcBorders>
              <w:left w:val="single" w:sz="4" w:space="0" w:color="auto"/>
              <w:bottom w:val="nil"/>
              <w:right w:val="single" w:sz="4" w:space="0" w:color="auto"/>
            </w:tcBorders>
            <w:shd w:val="clear" w:color="auto" w:fill="auto"/>
          </w:tcPr>
          <w:p w:rsidR="004063AF" w:rsidRPr="003E2640" w:rsidP="00702237" w14:paraId="44105E9C"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c>
          <w:tcPr>
            <w:tcW w:w="1800" w:type="dxa"/>
            <w:tcBorders>
              <w:left w:val="single" w:sz="4" w:space="0" w:color="auto"/>
              <w:bottom w:val="nil"/>
              <w:right w:val="single" w:sz="4" w:space="0" w:color="auto"/>
            </w:tcBorders>
            <w:shd w:val="clear" w:color="auto" w:fill="auto"/>
          </w:tcPr>
          <w:p w:rsidR="004063AF" w:rsidRPr="003E2640" w:rsidP="00702237" w14:paraId="430A6648"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 xml:space="preserve">&lt;point estimate&gt; </w:t>
            </w:r>
          </w:p>
        </w:tc>
      </w:tr>
      <w:tr w14:paraId="44ABE125" w14:textId="77777777" w:rsidTr="00702237">
        <w:tblPrEx>
          <w:tblW w:w="9450" w:type="dxa"/>
          <w:tblInd w:w="108" w:type="dxa"/>
          <w:tblLayout w:type="fixed"/>
          <w:tblLook w:val="01E0"/>
        </w:tblPrEx>
        <w:trPr>
          <w:cantSplit/>
          <w:trHeight w:val="546"/>
        </w:trPr>
        <w:tc>
          <w:tcPr>
            <w:tcW w:w="2250" w:type="dxa"/>
            <w:gridSpan w:val="2"/>
            <w:vMerge/>
            <w:tcBorders>
              <w:left w:val="single" w:sz="4" w:space="0" w:color="auto"/>
              <w:bottom w:val="single" w:sz="4" w:space="0" w:color="auto"/>
              <w:right w:val="single" w:sz="4" w:space="0" w:color="auto"/>
            </w:tcBorders>
            <w:shd w:val="clear" w:color="auto" w:fill="auto"/>
          </w:tcPr>
          <w:p w:rsidR="004063AF" w:rsidRPr="003E2640" w:rsidP="00702237" w14:paraId="5E25E44F" w14:textId="77777777">
            <w:pPr>
              <w:tabs>
                <w:tab w:val="left" w:pos="0"/>
              </w:tabs>
              <w:rPr>
                <w:bCs/>
                <w:color w:val="000000"/>
              </w:rPr>
            </w:pPr>
          </w:p>
        </w:tc>
        <w:tc>
          <w:tcPr>
            <w:tcW w:w="1800" w:type="dxa"/>
            <w:gridSpan w:val="2"/>
            <w:tcBorders>
              <w:top w:val="nil"/>
              <w:left w:val="single" w:sz="4" w:space="0" w:color="auto"/>
              <w:right w:val="single" w:sz="4" w:space="0" w:color="auto"/>
            </w:tcBorders>
            <w:shd w:val="clear" w:color="auto" w:fill="auto"/>
          </w:tcPr>
          <w:p w:rsidR="004063AF" w:rsidRPr="003E2640" w:rsidP="00702237" w14:paraId="6EB495C5" w14:textId="77777777">
            <w:pPr>
              <w:tabs>
                <w:tab w:val="center" w:pos="4536"/>
                <w:tab w:val="right" w:pos="8306"/>
              </w:tabs>
              <w:adjustRightInd w:val="0"/>
              <w:rPr>
                <w:rFonts w:cs="Times New Roman"/>
                <w:bCs/>
                <w:color w:val="000000"/>
              </w:rPr>
            </w:pPr>
            <w:r w:rsidRPr="003E2640">
              <w:rPr>
                <w:rFonts w:cs="Times New Roman"/>
                <w:bCs/>
              </w:rPr>
              <w:t>&lt;variability statistic&gt;</w:t>
            </w:r>
          </w:p>
        </w:tc>
        <w:tc>
          <w:tcPr>
            <w:tcW w:w="1800" w:type="dxa"/>
            <w:gridSpan w:val="3"/>
            <w:tcBorders>
              <w:top w:val="nil"/>
              <w:left w:val="single" w:sz="4" w:space="0" w:color="auto"/>
              <w:right w:val="single" w:sz="4" w:space="0" w:color="auto"/>
            </w:tcBorders>
            <w:shd w:val="clear" w:color="auto" w:fill="auto"/>
          </w:tcPr>
          <w:p w:rsidR="004063AF" w:rsidRPr="003E2640" w:rsidP="00702237" w14:paraId="20E2A187"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c>
          <w:tcPr>
            <w:tcW w:w="1800" w:type="dxa"/>
            <w:gridSpan w:val="2"/>
            <w:tcBorders>
              <w:top w:val="nil"/>
              <w:left w:val="single" w:sz="4" w:space="0" w:color="auto"/>
              <w:right w:val="single" w:sz="4" w:space="0" w:color="auto"/>
            </w:tcBorders>
            <w:shd w:val="clear" w:color="auto" w:fill="auto"/>
          </w:tcPr>
          <w:p w:rsidR="004063AF" w:rsidRPr="003E2640" w:rsidP="00702237" w14:paraId="315B6E5E"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c>
          <w:tcPr>
            <w:tcW w:w="1800" w:type="dxa"/>
            <w:tcBorders>
              <w:top w:val="nil"/>
              <w:left w:val="single" w:sz="4" w:space="0" w:color="auto"/>
              <w:right w:val="single" w:sz="4" w:space="0" w:color="auto"/>
            </w:tcBorders>
            <w:shd w:val="clear" w:color="auto" w:fill="auto"/>
          </w:tcPr>
          <w:p w:rsidR="004063AF" w:rsidRPr="003E2640" w:rsidP="00702237" w14:paraId="1BA5DA14" w14:textId="77777777">
            <w:pPr>
              <w:tabs>
                <w:tab w:val="center" w:pos="4536"/>
                <w:tab w:val="right" w:pos="8306"/>
              </w:tabs>
              <w:adjustRightInd w:val="0"/>
              <w:jc w:val="center"/>
              <w:rPr>
                <w:rFonts w:cs="Times New Roman"/>
                <w:bCs/>
                <w:color w:val="000000"/>
              </w:rPr>
            </w:pPr>
            <w:r w:rsidRPr="003E2640">
              <w:rPr>
                <w:rFonts w:cs="Times New Roman"/>
                <w:iCs/>
                <w:u w:color="C0C0C0"/>
                <w:lang w:eastAsia="nl-NL"/>
              </w:rPr>
              <w:t>&lt;variability&gt;</w:t>
            </w:r>
          </w:p>
        </w:tc>
      </w:tr>
      <w:tr w14:paraId="5071B565" w14:textId="77777777" w:rsidTr="00A76D10">
        <w:tblPrEx>
          <w:tblW w:w="9450" w:type="dxa"/>
          <w:tblInd w:w="108" w:type="dxa"/>
          <w:tblLayout w:type="fixed"/>
          <w:tblLook w:val="01E0"/>
        </w:tblPrEx>
        <w:trPr>
          <w:cantSplit/>
          <w:trHeight w:val="314"/>
        </w:trPr>
        <w:tc>
          <w:tcPr>
            <w:tcW w:w="2250" w:type="dxa"/>
            <w:gridSpan w:val="2"/>
            <w:vMerge w:val="restart"/>
            <w:tcBorders>
              <w:top w:val="single" w:sz="4" w:space="0" w:color="auto"/>
              <w:left w:val="single" w:sz="4" w:space="0" w:color="auto"/>
              <w:right w:val="single" w:sz="4" w:space="0" w:color="auto"/>
            </w:tcBorders>
            <w:shd w:val="clear" w:color="auto" w:fill="auto"/>
          </w:tcPr>
          <w:p w:rsidR="004063AF" w:rsidRPr="003E2640" w:rsidP="00702237" w14:paraId="10E924E8" w14:textId="77777777">
            <w:pPr>
              <w:tabs>
                <w:tab w:val="left" w:pos="0"/>
              </w:tabs>
              <w:rPr>
                <w:bCs/>
              </w:rPr>
            </w:pPr>
            <w:r w:rsidRPr="003E2640">
              <w:rPr>
                <w:bCs/>
              </w:rPr>
              <w:t>Effect estimate per comparison</w:t>
            </w:r>
            <w:r w:rsidRPr="003E2640">
              <w:rPr>
                <w:bCs/>
              </w:rPr>
              <w:br/>
            </w:r>
            <w:r w:rsidRPr="00FC7ADB">
              <w:rPr>
                <w:i/>
                <w:iCs/>
                <w:color w:val="339966"/>
                <w:u w:color="C0C0C0"/>
                <w:lang w:eastAsia="nl-NL"/>
              </w:rPr>
              <w:t>{add as many rows as needed to describe the relevant statistical testing performed}</w:t>
            </w:r>
          </w:p>
        </w:tc>
        <w:tc>
          <w:tcPr>
            <w:tcW w:w="1890" w:type="dxa"/>
            <w:gridSpan w:val="3"/>
            <w:vMerge w:val="restart"/>
            <w:tcBorders>
              <w:left w:val="single" w:sz="4" w:space="0" w:color="auto"/>
              <w:right w:val="single" w:sz="4" w:space="0" w:color="auto"/>
            </w:tcBorders>
            <w:shd w:val="clear" w:color="auto" w:fill="auto"/>
          </w:tcPr>
          <w:p w:rsidR="004063AF" w:rsidRPr="003E2640" w:rsidP="00702237" w14:paraId="5B39914D"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&lt;Co-&gt;Primary endpoint</w:t>
            </w:r>
          </w:p>
        </w:tc>
        <w:tc>
          <w:tcPr>
            <w:tcW w:w="2570" w:type="dxa"/>
            <w:gridSpan w:val="3"/>
            <w:tcBorders>
              <w:left w:val="single" w:sz="4" w:space="0" w:color="auto"/>
              <w:right w:val="single" w:sz="4" w:space="0" w:color="auto"/>
            </w:tcBorders>
            <w:shd w:val="clear" w:color="auto" w:fill="auto"/>
          </w:tcPr>
          <w:p w:rsidR="004063AF" w:rsidRPr="003E2640" w:rsidP="00702237" w14:paraId="4A881994"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4063AF" w:rsidRPr="003E2640" w:rsidP="00702237" w14:paraId="624A1E1A"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&lt;group descriptors&gt; </w:t>
            </w:r>
            <w:r w:rsidRPr="003E2640">
              <w:rPr>
                <w:rFonts w:cs="Times New Roman"/>
                <w:iCs/>
                <w:u w:color="C0C0C0"/>
                <w:lang w:eastAsia="nl-NL"/>
              </w:rPr>
              <w:br/>
            </w:r>
            <w:r w:rsidRPr="00FC7ADB">
              <w:rPr>
                <w:i/>
                <w:iCs/>
                <w:color w:val="339966"/>
                <w:u w:color="C0C0C0"/>
                <w:lang w:eastAsia="nl-NL"/>
              </w:rPr>
              <w:t>{as per above terminology}</w:t>
            </w:r>
          </w:p>
        </w:tc>
      </w:tr>
      <w:tr w14:paraId="7A73C678" w14:textId="77777777" w:rsidTr="00702237">
        <w:tblPrEx>
          <w:tblW w:w="9450" w:type="dxa"/>
          <w:tblInd w:w="108" w:type="dxa"/>
          <w:tblLayout w:type="fixed"/>
          <w:tblLook w:val="01E0"/>
        </w:tblPrEx>
        <w:trPr>
          <w:cantSplit/>
          <w:trHeight w:val="325"/>
        </w:trPr>
        <w:tc>
          <w:tcPr>
            <w:tcW w:w="2250" w:type="dxa"/>
            <w:gridSpan w:val="2"/>
            <w:vMerge w:val="restart"/>
            <w:tcBorders>
              <w:left w:val="single" w:sz="4" w:space="0" w:color="auto"/>
              <w:right w:val="single" w:sz="4" w:space="0" w:color="auto"/>
            </w:tcBorders>
            <w:shd w:val="clear" w:color="auto" w:fill="auto"/>
          </w:tcPr>
          <w:p w:rsidR="004063AF" w:rsidRPr="003E2640" w:rsidP="00702237" w14:paraId="3548B763"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4063AF" w:rsidRPr="003E2640" w:rsidP="00702237" w14:paraId="41B026AF"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1DC8D9A0"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&lt;test statistic&gt; </w:t>
            </w:r>
            <w:r w:rsidRPr="00FC7ADB">
              <w:rPr>
                <w:i/>
                <w:iCs/>
                <w:color w:val="339966"/>
                <w:u w:color="C0C0C0"/>
                <w:lang w:eastAsia="nl-NL"/>
              </w:rPr>
              <w:t xml:space="preserve">{e.g. </w:t>
            </w:r>
            <w:r w:rsidRPr="00FC7ADB">
              <w:rPr>
                <w:i/>
                <w:iCs/>
                <w:color w:val="339966"/>
                <w:u w:color="C0C0C0"/>
                <w:lang w:eastAsia="nl-NL"/>
              </w:rPr>
              <w:t>difference between groups}</w:t>
            </w:r>
          </w:p>
        </w:tc>
        <w:tc>
          <w:tcPr>
            <w:tcW w:w="2740" w:type="dxa"/>
            <w:gridSpan w:val="2"/>
            <w:tcBorders>
              <w:left w:val="single" w:sz="4" w:space="0" w:color="auto"/>
              <w:right w:val="single" w:sz="4" w:space="0" w:color="auto"/>
            </w:tcBorders>
            <w:shd w:val="clear" w:color="auto" w:fill="auto"/>
          </w:tcPr>
          <w:p w:rsidR="004063AF" w:rsidRPr="003E2640" w:rsidP="00702237" w14:paraId="3D517EA1"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&lt;point estimate&gt; </w:t>
            </w:r>
          </w:p>
        </w:tc>
      </w:tr>
      <w:tr w14:paraId="799C2118" w14:textId="77777777" w:rsidTr="00702237">
        <w:tblPrEx>
          <w:tblW w:w="9450" w:type="dxa"/>
          <w:tblInd w:w="108" w:type="dxa"/>
          <w:tblLayout w:type="fixed"/>
          <w:tblLook w:val="01E0"/>
        </w:tblPrEx>
        <w:trPr>
          <w:cantSplit/>
          <w:trHeight w:val="324"/>
        </w:trPr>
        <w:tc>
          <w:tcPr>
            <w:tcW w:w="2250" w:type="dxa"/>
            <w:gridSpan w:val="2"/>
            <w:vMerge/>
            <w:tcBorders>
              <w:left w:val="single" w:sz="4" w:space="0" w:color="auto"/>
              <w:right w:val="single" w:sz="4" w:space="0" w:color="auto"/>
            </w:tcBorders>
            <w:shd w:val="clear" w:color="auto" w:fill="auto"/>
          </w:tcPr>
          <w:p w:rsidR="004063AF" w:rsidRPr="003E2640" w:rsidP="00702237" w14:paraId="4691DD95"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4063AF" w:rsidRPr="003E2640" w:rsidP="00702237" w14:paraId="64EE7DDC"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2C5F4DDE"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 statistic&gt;</w:t>
            </w:r>
            <w:r w:rsidRPr="003E2640">
              <w:rPr>
                <w:rFonts w:cs="Times New Roman"/>
                <w:i/>
                <w:iCs/>
                <w:u w:color="C0C0C0"/>
                <w:lang w:eastAsia="nl-NL"/>
              </w:rPr>
              <w:t xml:space="preserve"> </w:t>
            </w:r>
            <w:r w:rsidRPr="00FC7ADB">
              <w:rPr>
                <w:i/>
                <w:iCs/>
                <w:color w:val="339966"/>
                <w:u w:color="C0C0C0"/>
                <w:lang w:eastAsia="nl-NL"/>
              </w:rPr>
              <w:t>{e.g. confidence interval, etc}</w:t>
            </w:r>
          </w:p>
        </w:tc>
        <w:tc>
          <w:tcPr>
            <w:tcW w:w="2740" w:type="dxa"/>
            <w:gridSpan w:val="2"/>
            <w:tcBorders>
              <w:left w:val="single" w:sz="4" w:space="0" w:color="auto"/>
              <w:right w:val="single" w:sz="4" w:space="0" w:color="auto"/>
            </w:tcBorders>
            <w:shd w:val="clear" w:color="auto" w:fill="auto"/>
          </w:tcPr>
          <w:p w:rsidR="004063AF" w:rsidRPr="003E2640" w:rsidP="00702237" w14:paraId="5F3B1B88"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&lt;variability&gt;</w:t>
            </w:r>
          </w:p>
        </w:tc>
      </w:tr>
      <w:tr w14:paraId="3392260A" w14:textId="77777777" w:rsidTr="00702237">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4063AF" w:rsidRPr="003E2640" w:rsidP="00702237" w14:paraId="75AE9D1C"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4063AF" w:rsidRPr="003E2640" w:rsidP="00702237" w14:paraId="46CE4411"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4063AF" w:rsidRPr="003E2640" w:rsidP="00702237" w14:paraId="7216149E"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P-value</w:t>
            </w:r>
            <w:r w:rsidRPr="00FC7ADB">
              <w:rPr>
                <w:i/>
                <w:iCs/>
                <w:color w:val="339966"/>
                <w:u w:color="C0C0C0"/>
                <w:lang w:eastAsia="nl-NL"/>
              </w:rPr>
              <w:t>{indicate statistical test used, e.g. ANOVA}</w:t>
            </w:r>
          </w:p>
        </w:tc>
        <w:tc>
          <w:tcPr>
            <w:tcW w:w="2740" w:type="dxa"/>
            <w:gridSpan w:val="2"/>
            <w:tcBorders>
              <w:left w:val="single" w:sz="4" w:space="0" w:color="auto"/>
              <w:bottom w:val="single" w:sz="4" w:space="0" w:color="auto"/>
              <w:right w:val="single" w:sz="4" w:space="0" w:color="auto"/>
            </w:tcBorders>
            <w:shd w:val="clear" w:color="auto" w:fill="auto"/>
          </w:tcPr>
          <w:p w:rsidR="004063AF" w:rsidRPr="003E2640" w:rsidP="00702237" w14:paraId="5421E66F"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&lt;P-value&gt;</w:t>
            </w:r>
          </w:p>
        </w:tc>
      </w:tr>
      <w:tr w14:paraId="222B6F16" w14:textId="77777777" w:rsidTr="00702237">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4063AF" w:rsidRPr="003E2640" w:rsidP="00702237" w14:paraId="08CA0ED3"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4063AF" w:rsidRPr="003E2640" w:rsidP="00702237" w14:paraId="4AA7692D"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&lt;&lt;Co-&gt;Primary &gt; &lt;Secondary&gt;&lt;other: specify&gt; endpoint</w:t>
            </w:r>
            <w:r w:rsidRPr="003E2640">
              <w:rPr>
                <w:rFonts w:cs="Times New Roman"/>
                <w:iCs/>
                <w:u w:color="C0C0C0"/>
                <w:lang w:eastAsia="nl-NL"/>
              </w:rPr>
              <w:br/>
            </w:r>
            <w:r w:rsidRPr="00FC7ADB">
              <w:rPr>
                <w:i/>
                <w:iCs/>
                <w:color w:val="339966"/>
                <w:u w:color="C0C0C0"/>
                <w:lang w:eastAsia="nl-NL"/>
              </w:rPr>
              <w:t xml:space="preserve">{indicate </w:t>
            </w:r>
            <w:r w:rsidRPr="00FC7ADB">
              <w:rPr>
                <w:i/>
                <w:iCs/>
                <w:color w:val="339966"/>
                <w:u w:color="C0C0C0"/>
                <w:lang w:eastAsia="nl-NL"/>
              </w:rPr>
              <w:t>endpoint using terminology as per section “Endpoint and definitions}</w:t>
            </w:r>
          </w:p>
        </w:tc>
        <w:tc>
          <w:tcPr>
            <w:tcW w:w="2570" w:type="dxa"/>
            <w:gridSpan w:val="3"/>
            <w:tcBorders>
              <w:left w:val="single" w:sz="4" w:space="0" w:color="auto"/>
              <w:right w:val="single" w:sz="4" w:space="0" w:color="auto"/>
            </w:tcBorders>
            <w:shd w:val="clear" w:color="auto" w:fill="auto"/>
          </w:tcPr>
          <w:p w:rsidR="004063AF" w:rsidRPr="003E2640" w:rsidP="00702237" w14:paraId="137AC9DA"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4063AF" w:rsidRPr="003E2640" w:rsidP="00702237" w14:paraId="689E7640"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&lt;group descriptors&gt; </w:t>
            </w:r>
            <w:r w:rsidRPr="003E2640">
              <w:rPr>
                <w:rFonts w:cs="Times New Roman"/>
                <w:iCs/>
                <w:u w:color="C0C0C0"/>
                <w:lang w:eastAsia="nl-NL"/>
              </w:rPr>
              <w:br/>
            </w:r>
          </w:p>
        </w:tc>
      </w:tr>
      <w:tr w14:paraId="28BCAA59" w14:textId="77777777" w:rsidTr="00702237">
        <w:tblPrEx>
          <w:tblW w:w="9450" w:type="dxa"/>
          <w:tblInd w:w="108" w:type="dxa"/>
          <w:tblLayout w:type="fixed"/>
          <w:tblLook w:val="01E0"/>
        </w:tblPrEx>
        <w:trPr>
          <w:cantSplit/>
          <w:trHeight w:val="222"/>
        </w:trPr>
        <w:tc>
          <w:tcPr>
            <w:tcW w:w="2250" w:type="dxa"/>
            <w:gridSpan w:val="2"/>
            <w:vMerge/>
            <w:tcBorders>
              <w:left w:val="single" w:sz="4" w:space="0" w:color="auto"/>
              <w:right w:val="single" w:sz="4" w:space="0" w:color="auto"/>
            </w:tcBorders>
            <w:shd w:val="clear" w:color="auto" w:fill="auto"/>
          </w:tcPr>
          <w:p w:rsidR="004063AF" w:rsidRPr="003E2640" w:rsidP="00702237" w14:paraId="77515FCD"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4063AF" w:rsidRPr="003E2640" w:rsidP="00702237" w14:paraId="07D54040"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1B0E85A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&lt;test statistic&gt; </w:t>
            </w:r>
          </w:p>
        </w:tc>
        <w:tc>
          <w:tcPr>
            <w:tcW w:w="2740" w:type="dxa"/>
            <w:gridSpan w:val="2"/>
            <w:tcBorders>
              <w:left w:val="single" w:sz="4" w:space="0" w:color="auto"/>
              <w:right w:val="single" w:sz="4" w:space="0" w:color="auto"/>
            </w:tcBorders>
            <w:shd w:val="clear" w:color="auto" w:fill="auto"/>
          </w:tcPr>
          <w:p w:rsidR="004063AF" w:rsidRPr="003E2640" w:rsidP="00702237" w14:paraId="17295C0A"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&lt;point estimate&gt; </w:t>
            </w:r>
          </w:p>
        </w:tc>
      </w:tr>
      <w:tr w14:paraId="45CCC5A2" w14:textId="77777777" w:rsidTr="00702237">
        <w:tblPrEx>
          <w:tblW w:w="9450" w:type="dxa"/>
          <w:tblInd w:w="108" w:type="dxa"/>
          <w:tblLayout w:type="fixed"/>
          <w:tblLook w:val="01E0"/>
        </w:tblPrEx>
        <w:trPr>
          <w:cantSplit/>
          <w:trHeight w:val="221"/>
        </w:trPr>
        <w:tc>
          <w:tcPr>
            <w:tcW w:w="2250" w:type="dxa"/>
            <w:gridSpan w:val="2"/>
            <w:vMerge/>
            <w:tcBorders>
              <w:left w:val="single" w:sz="4" w:space="0" w:color="auto"/>
              <w:right w:val="single" w:sz="4" w:space="0" w:color="auto"/>
            </w:tcBorders>
            <w:shd w:val="clear" w:color="auto" w:fill="auto"/>
          </w:tcPr>
          <w:p w:rsidR="004063AF" w:rsidRPr="003E2640" w:rsidP="00702237" w14:paraId="68DFF371"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4063AF" w:rsidRPr="003E2640" w:rsidP="00702237" w14:paraId="728B3174"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60F5358F"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 statistic&gt;</w:t>
            </w:r>
          </w:p>
        </w:tc>
        <w:tc>
          <w:tcPr>
            <w:tcW w:w="2740" w:type="dxa"/>
            <w:gridSpan w:val="2"/>
            <w:tcBorders>
              <w:left w:val="single" w:sz="4" w:space="0" w:color="auto"/>
              <w:right w:val="single" w:sz="4" w:space="0" w:color="auto"/>
            </w:tcBorders>
            <w:shd w:val="clear" w:color="auto" w:fill="auto"/>
          </w:tcPr>
          <w:p w:rsidR="004063AF" w:rsidRPr="003E2640" w:rsidP="00702237" w14:paraId="3A14AA0F"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&lt;variability&gt;</w:t>
            </w:r>
          </w:p>
        </w:tc>
      </w:tr>
      <w:tr w14:paraId="07EAA86D" w14:textId="77777777" w:rsidTr="00702237">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4063AF" w:rsidRPr="003E2640" w:rsidP="00702237" w14:paraId="5BC6BCEE"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4063AF" w:rsidRPr="003E2640" w:rsidP="00702237" w14:paraId="724AD192"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4063AF" w:rsidRPr="003E2640" w:rsidP="00702237" w14:paraId="3B56C97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P-value</w:t>
            </w:r>
          </w:p>
        </w:tc>
        <w:tc>
          <w:tcPr>
            <w:tcW w:w="2740" w:type="dxa"/>
            <w:gridSpan w:val="2"/>
            <w:tcBorders>
              <w:left w:val="single" w:sz="4" w:space="0" w:color="auto"/>
              <w:bottom w:val="single" w:sz="4" w:space="0" w:color="auto"/>
              <w:right w:val="single" w:sz="4" w:space="0" w:color="auto"/>
            </w:tcBorders>
            <w:shd w:val="clear" w:color="auto" w:fill="auto"/>
          </w:tcPr>
          <w:p w:rsidR="004063AF" w:rsidRPr="003E2640" w:rsidP="00702237" w14:paraId="0B7AFA8D"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&lt;P-value&gt;</w:t>
            </w:r>
          </w:p>
        </w:tc>
      </w:tr>
      <w:tr w14:paraId="45DDBF91" w14:textId="77777777" w:rsidTr="00702237">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4063AF" w:rsidRPr="003E2640" w:rsidP="00702237" w14:paraId="504C0FB9"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4063AF" w:rsidRPr="003E2640" w:rsidP="00702237" w14:paraId="110419E8"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&lt;&lt;Co-&gt;Primary &gt; </w:t>
            </w:r>
            <w:r w:rsidRPr="003E2640">
              <w:rPr>
                <w:rFonts w:cs="Times New Roman"/>
                <w:iCs/>
                <w:u w:color="C0C0C0"/>
                <w:lang w:eastAsia="nl-NL"/>
              </w:rPr>
              <w:t>&lt;Secondary&gt;&lt;other: specify&gt; endpoint</w:t>
            </w:r>
            <w:r w:rsidRPr="003E2640">
              <w:rPr>
                <w:rFonts w:cs="Times New Roman"/>
                <w:iCs/>
                <w:u w:color="C0C0C0"/>
                <w:lang w:eastAsia="nl-NL"/>
              </w:rPr>
              <w:br/>
            </w:r>
          </w:p>
        </w:tc>
        <w:tc>
          <w:tcPr>
            <w:tcW w:w="2570" w:type="dxa"/>
            <w:gridSpan w:val="3"/>
            <w:tcBorders>
              <w:left w:val="single" w:sz="4" w:space="0" w:color="auto"/>
              <w:right w:val="single" w:sz="4" w:space="0" w:color="auto"/>
            </w:tcBorders>
            <w:shd w:val="clear" w:color="auto" w:fill="auto"/>
          </w:tcPr>
          <w:p w:rsidR="004063AF" w:rsidRPr="003E2640" w:rsidP="00702237" w14:paraId="656289C2"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4063AF" w:rsidRPr="003E2640" w:rsidP="00702237" w14:paraId="104BC553"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&lt;group descriptors&gt; </w:t>
            </w:r>
            <w:r w:rsidRPr="003E2640">
              <w:rPr>
                <w:rFonts w:cs="Times New Roman"/>
                <w:iCs/>
                <w:u w:color="C0C0C0"/>
                <w:lang w:eastAsia="nl-NL"/>
              </w:rPr>
              <w:br/>
            </w:r>
          </w:p>
        </w:tc>
      </w:tr>
      <w:tr w14:paraId="4D029265" w14:textId="77777777" w:rsidTr="00702237">
        <w:tblPrEx>
          <w:tblW w:w="9450" w:type="dxa"/>
          <w:tblInd w:w="108" w:type="dxa"/>
          <w:tblLayout w:type="fixed"/>
          <w:tblLook w:val="01E0"/>
        </w:tblPrEx>
        <w:trPr>
          <w:cantSplit/>
          <w:trHeight w:val="222"/>
        </w:trPr>
        <w:tc>
          <w:tcPr>
            <w:tcW w:w="2250" w:type="dxa"/>
            <w:gridSpan w:val="2"/>
            <w:vMerge/>
            <w:tcBorders>
              <w:left w:val="single" w:sz="4" w:space="0" w:color="auto"/>
              <w:right w:val="single" w:sz="4" w:space="0" w:color="auto"/>
            </w:tcBorders>
            <w:shd w:val="clear" w:color="auto" w:fill="auto"/>
          </w:tcPr>
          <w:p w:rsidR="004063AF" w:rsidRPr="003E2640" w:rsidP="00702237" w14:paraId="670B0347"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4063AF" w:rsidRPr="003E2640" w:rsidP="00702237" w14:paraId="2C89A053"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36D84859"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&lt;test statistic&gt; </w:t>
            </w:r>
          </w:p>
        </w:tc>
        <w:tc>
          <w:tcPr>
            <w:tcW w:w="2740" w:type="dxa"/>
            <w:gridSpan w:val="2"/>
            <w:tcBorders>
              <w:left w:val="single" w:sz="4" w:space="0" w:color="auto"/>
              <w:right w:val="single" w:sz="4" w:space="0" w:color="auto"/>
            </w:tcBorders>
            <w:shd w:val="clear" w:color="auto" w:fill="auto"/>
          </w:tcPr>
          <w:p w:rsidR="004063AF" w:rsidRPr="003E2640" w:rsidP="00702237" w14:paraId="225C6104"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 xml:space="preserve">&lt;point estimate&gt; </w:t>
            </w:r>
          </w:p>
        </w:tc>
      </w:tr>
      <w:tr w14:paraId="0574CA8E" w14:textId="77777777" w:rsidTr="00702237">
        <w:tblPrEx>
          <w:tblW w:w="9450" w:type="dxa"/>
          <w:tblInd w:w="108" w:type="dxa"/>
          <w:tblLayout w:type="fixed"/>
          <w:tblLook w:val="01E0"/>
        </w:tblPrEx>
        <w:trPr>
          <w:cantSplit/>
          <w:trHeight w:val="221"/>
        </w:trPr>
        <w:tc>
          <w:tcPr>
            <w:tcW w:w="2250" w:type="dxa"/>
            <w:gridSpan w:val="2"/>
            <w:vMerge/>
            <w:tcBorders>
              <w:left w:val="single" w:sz="4" w:space="0" w:color="auto"/>
              <w:right w:val="single" w:sz="4" w:space="0" w:color="auto"/>
            </w:tcBorders>
            <w:shd w:val="clear" w:color="auto" w:fill="auto"/>
          </w:tcPr>
          <w:p w:rsidR="004063AF" w:rsidRPr="003E2640" w:rsidP="00702237" w14:paraId="76B71284"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4063AF" w:rsidRPr="003E2640" w:rsidP="00702237" w14:paraId="684E4C62"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4063AF" w:rsidRPr="003E2640" w:rsidP="00702237" w14:paraId="1ED54450"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 statistic&gt;</w:t>
            </w:r>
          </w:p>
        </w:tc>
        <w:tc>
          <w:tcPr>
            <w:tcW w:w="2740" w:type="dxa"/>
            <w:gridSpan w:val="2"/>
            <w:tcBorders>
              <w:left w:val="single" w:sz="4" w:space="0" w:color="auto"/>
              <w:right w:val="single" w:sz="4" w:space="0" w:color="auto"/>
            </w:tcBorders>
            <w:shd w:val="clear" w:color="auto" w:fill="auto"/>
          </w:tcPr>
          <w:p w:rsidR="004063AF" w:rsidRPr="003E2640" w:rsidP="00702237" w14:paraId="76AA7C70"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&lt;variability&gt;</w:t>
            </w:r>
          </w:p>
        </w:tc>
      </w:tr>
      <w:tr w14:paraId="4D55425D" w14:textId="77777777" w:rsidTr="00702237">
        <w:tblPrEx>
          <w:tblW w:w="9450" w:type="dxa"/>
          <w:tblInd w:w="108" w:type="dxa"/>
          <w:tblLayout w:type="fixed"/>
          <w:tblLook w:val="01E0"/>
        </w:tblPrEx>
        <w:trPr>
          <w:cantSplit/>
          <w:trHeight w:val="314"/>
        </w:trPr>
        <w:tc>
          <w:tcPr>
            <w:tcW w:w="2250" w:type="dxa"/>
            <w:gridSpan w:val="2"/>
            <w:vMerge/>
            <w:tcBorders>
              <w:left w:val="single" w:sz="4" w:space="0" w:color="auto"/>
              <w:bottom w:val="single" w:sz="4" w:space="0" w:color="auto"/>
              <w:right w:val="single" w:sz="4" w:space="0" w:color="auto"/>
            </w:tcBorders>
            <w:shd w:val="clear" w:color="auto" w:fill="auto"/>
          </w:tcPr>
          <w:p w:rsidR="004063AF" w:rsidRPr="003E2640" w:rsidP="00702237" w14:paraId="6C8B526B"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4063AF" w:rsidRPr="003E2640" w:rsidP="00702237" w14:paraId="37E5D2D9"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4063AF" w:rsidRPr="003E2640" w:rsidP="00702237" w14:paraId="06D6B1F7"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P-value</w:t>
            </w:r>
          </w:p>
        </w:tc>
        <w:tc>
          <w:tcPr>
            <w:tcW w:w="2740" w:type="dxa"/>
            <w:gridSpan w:val="2"/>
            <w:tcBorders>
              <w:left w:val="single" w:sz="4" w:space="0" w:color="auto"/>
              <w:bottom w:val="single" w:sz="4" w:space="0" w:color="auto"/>
              <w:right w:val="single" w:sz="4" w:space="0" w:color="auto"/>
            </w:tcBorders>
            <w:shd w:val="clear" w:color="auto" w:fill="auto"/>
          </w:tcPr>
          <w:p w:rsidR="004063AF" w:rsidRPr="003E2640" w:rsidP="00702237" w14:paraId="7576101E" w14:textId="77777777">
            <w:pPr>
              <w:tabs>
                <w:tab w:val="center" w:pos="4536"/>
                <w:tab w:val="right" w:pos="8306"/>
              </w:tabs>
              <w:adjustRightInd w:val="0"/>
              <w:rPr>
                <w:rFonts w:cs="Times New Roman"/>
                <w:iCs/>
                <w:u w:color="C0C0C0"/>
                <w:lang w:eastAsia="nl-NL"/>
              </w:rPr>
            </w:pPr>
            <w:r w:rsidRPr="003E2640">
              <w:rPr>
                <w:rFonts w:cs="Times New Roman"/>
                <w:iCs/>
                <w:u w:color="C0C0C0"/>
                <w:lang w:eastAsia="nl-NL"/>
              </w:rPr>
              <w:t>&lt;P-value&gt;</w:t>
            </w:r>
          </w:p>
        </w:tc>
      </w:tr>
      <w:tr w14:paraId="6BD1B159" w14:textId="77777777" w:rsidTr="00702237">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4063AF" w:rsidRPr="003E2640" w:rsidP="00702237" w14:paraId="5ADFC02D" w14:textId="77777777">
            <w:pPr>
              <w:tabs>
                <w:tab w:val="left" w:pos="0"/>
              </w:tabs>
              <w:rPr>
                <w:bCs/>
                <w:color w:val="000000"/>
              </w:rPr>
            </w:pPr>
            <w:r w:rsidRPr="003E2640">
              <w:rPr>
                <w:bCs/>
                <w:color w:val="000000"/>
              </w:rPr>
              <w:t>Notes</w:t>
            </w:r>
          </w:p>
        </w:tc>
        <w:tc>
          <w:tcPr>
            <w:tcW w:w="7200" w:type="dxa"/>
            <w:gridSpan w:val="8"/>
            <w:tcBorders>
              <w:top w:val="single" w:sz="4" w:space="0" w:color="auto"/>
              <w:left w:val="single" w:sz="4" w:space="0" w:color="auto"/>
              <w:bottom w:val="single" w:sz="4" w:space="0" w:color="auto"/>
              <w:right w:val="single" w:sz="4" w:space="0" w:color="auto"/>
            </w:tcBorders>
          </w:tcPr>
          <w:p w:rsidR="004063AF" w:rsidRPr="003E2640" w:rsidP="00702237" w14:paraId="54DC68BF" w14:textId="77777777">
            <w:pPr>
              <w:autoSpaceDE w:val="0"/>
              <w:autoSpaceDN w:val="0"/>
              <w:adjustRightInd w:val="0"/>
              <w:rPr>
                <w:i/>
                <w:iCs/>
                <w:color w:val="339966"/>
                <w:u w:color="C0C0C0"/>
                <w:lang w:eastAsia="nl-NL"/>
              </w:rPr>
            </w:pPr>
            <w:r w:rsidRPr="003E2640">
              <w:rPr>
                <w:bCs/>
                <w:color w:val="000000"/>
              </w:rPr>
              <w:t>&lt;free text&gt;</w:t>
            </w:r>
            <w:r w:rsidRPr="003E2640">
              <w:rPr>
                <w:bCs/>
                <w:color w:val="000000"/>
              </w:rPr>
              <w:br/>
            </w:r>
            <w:r w:rsidRPr="003E2640">
              <w:rPr>
                <w:i/>
                <w:iCs/>
                <w:color w:val="339966"/>
                <w:u w:color="C0C0C0"/>
                <w:lang w:eastAsia="nl-NL"/>
              </w:rPr>
              <w:t xml:space="preserve">{consider amongst others the following </w:t>
            </w:r>
            <w:r w:rsidRPr="003E2640">
              <w:rPr>
                <w:i/>
                <w:iCs/>
                <w:color w:val="339966"/>
                <w:u w:color="C0C0C0"/>
                <w:lang w:eastAsia="nl-NL"/>
              </w:rPr>
              <w:t>information:</w:t>
            </w:r>
          </w:p>
          <w:p w:rsidR="004063AF" w:rsidRPr="003E2640" w:rsidP="00702237" w14:paraId="26AB3E88" w14:textId="77777777">
            <w:pPr>
              <w:autoSpaceDE w:val="0"/>
              <w:autoSpaceDN w:val="0"/>
              <w:adjustRightInd w:val="0"/>
              <w:rPr>
                <w:i/>
                <w:iCs/>
                <w:color w:val="339966"/>
                <w:u w:color="C0C0C0"/>
                <w:lang w:eastAsia="nl-NL"/>
              </w:rPr>
            </w:pPr>
            <w:r w:rsidRPr="003E2640">
              <w:rPr>
                <w:i/>
                <w:iCs/>
                <w:color w:val="339966"/>
                <w:u w:color="C0C0C0"/>
                <w:lang w:eastAsia="nl-NL"/>
              </w:rPr>
              <w:t>- reasons for drop-outs</w:t>
            </w:r>
          </w:p>
          <w:p w:rsidR="004063AF" w:rsidRPr="003E2640" w:rsidP="00702237" w14:paraId="128AA467" w14:textId="77777777">
            <w:pPr>
              <w:tabs>
                <w:tab w:val="center" w:pos="4536"/>
                <w:tab w:val="right" w:pos="8306"/>
              </w:tabs>
              <w:adjustRightInd w:val="0"/>
              <w:rPr>
                <w:rFonts w:cs="Times New Roman"/>
                <w:bCs/>
                <w:color w:val="000000"/>
              </w:rPr>
            </w:pPr>
            <w:r w:rsidRPr="003E2640">
              <w:rPr>
                <w:rFonts w:cs="Times New Roman"/>
                <w:i/>
                <w:iCs/>
                <w:color w:val="339966"/>
                <w:u w:color="C0C0C0"/>
                <w:lang w:eastAsia="nl-NL"/>
              </w:rPr>
              <w:t>- critical findings with regard to the analysis}</w:t>
            </w:r>
          </w:p>
        </w:tc>
      </w:tr>
      <w:tr w14:paraId="4ED88711" w14:textId="77777777" w:rsidTr="00702237">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4063AF" w:rsidRPr="003E2640" w:rsidP="00702237" w14:paraId="668D8A6E" w14:textId="77777777">
            <w:pPr>
              <w:tabs>
                <w:tab w:val="left" w:pos="1134"/>
              </w:tabs>
              <w:rPr>
                <w:b/>
                <w:bCs/>
                <w:color w:val="000000"/>
              </w:rPr>
            </w:pPr>
            <w:r w:rsidRPr="003E2640">
              <w:rPr>
                <w:b/>
                <w:bCs/>
                <w:color w:val="000000"/>
              </w:rPr>
              <w:t>Analysis description</w:t>
            </w:r>
          </w:p>
        </w:tc>
        <w:tc>
          <w:tcPr>
            <w:tcW w:w="7200" w:type="dxa"/>
            <w:gridSpan w:val="8"/>
            <w:tcBorders>
              <w:top w:val="single" w:sz="4" w:space="0" w:color="auto"/>
              <w:left w:val="single" w:sz="4" w:space="0" w:color="auto"/>
              <w:bottom w:val="single" w:sz="4" w:space="0" w:color="auto"/>
              <w:right w:val="single" w:sz="4" w:space="0" w:color="auto"/>
            </w:tcBorders>
          </w:tcPr>
          <w:p w:rsidR="004063AF" w:rsidRPr="003E2640" w:rsidP="00702237" w14:paraId="5F049BC4" w14:textId="77777777">
            <w:pPr>
              <w:tabs>
                <w:tab w:val="center" w:pos="4536"/>
                <w:tab w:val="right" w:pos="8306"/>
              </w:tabs>
              <w:adjustRightInd w:val="0"/>
              <w:rPr>
                <w:rFonts w:cs="Times New Roman"/>
                <w:iCs/>
                <w:u w:color="C0C0C0"/>
                <w:lang w:eastAsia="nl-NL"/>
              </w:rPr>
            </w:pPr>
            <w:r w:rsidRPr="003E2640">
              <w:rPr>
                <w:rFonts w:cs="Times New Roman"/>
                <w:b/>
                <w:bCs/>
                <w:color w:val="000000"/>
              </w:rPr>
              <w:t xml:space="preserve">&lt;Secondary analysis&gt; &lt;Co-primary Analysis&gt; &lt;Other, specify: &gt; </w:t>
            </w:r>
            <w:r w:rsidRPr="003E2640">
              <w:rPr>
                <w:rFonts w:cs="Times New Roman"/>
                <w:bCs/>
                <w:i/>
                <w:color w:val="339966"/>
              </w:rPr>
              <w:t>{also indicate if the conduct of the analysis was pre-specified}</w:t>
            </w:r>
          </w:p>
        </w:tc>
      </w:tr>
      <w:tr w14:paraId="04E1692F" w14:textId="77777777" w:rsidTr="00702237">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4063AF" w:rsidRPr="003E2640" w:rsidP="00702237" w14:paraId="63C28159" w14:textId="77777777">
            <w:pPr>
              <w:tabs>
                <w:tab w:val="left" w:pos="601"/>
              </w:tabs>
              <w:rPr>
                <w:bCs/>
                <w:i/>
                <w:color w:val="339966"/>
              </w:rPr>
            </w:pPr>
            <w:r w:rsidRPr="003E2640">
              <w:rPr>
                <w:bCs/>
                <w:i/>
                <w:color w:val="339966"/>
              </w:rPr>
              <w:t xml:space="preserve">{repeat all the </w:t>
            </w:r>
            <w:r w:rsidRPr="003E2640">
              <w:rPr>
                <w:bCs/>
                <w:i/>
                <w:color w:val="339966"/>
              </w:rPr>
              <w:t>above sections for each analysis that is considered relevant}</w:t>
            </w:r>
          </w:p>
        </w:tc>
        <w:tc>
          <w:tcPr>
            <w:tcW w:w="7200" w:type="dxa"/>
            <w:gridSpan w:val="8"/>
            <w:tcBorders>
              <w:top w:val="single" w:sz="4" w:space="0" w:color="auto"/>
              <w:left w:val="single" w:sz="4" w:space="0" w:color="auto"/>
              <w:bottom w:val="single" w:sz="4" w:space="0" w:color="auto"/>
              <w:right w:val="single" w:sz="4" w:space="0" w:color="auto"/>
            </w:tcBorders>
          </w:tcPr>
          <w:p w:rsidR="004063AF" w:rsidRPr="003E2640" w:rsidP="00702237" w14:paraId="37E91BEF" w14:textId="77777777">
            <w:pPr>
              <w:tabs>
                <w:tab w:val="center" w:pos="4536"/>
                <w:tab w:val="right" w:pos="8306"/>
              </w:tabs>
              <w:adjustRightInd w:val="0"/>
              <w:jc w:val="both"/>
              <w:rPr>
                <w:rFonts w:cs="Times New Roman"/>
                <w:bCs/>
                <w:color w:val="000000"/>
              </w:rPr>
            </w:pPr>
          </w:p>
        </w:tc>
      </w:tr>
    </w:tbl>
    <w:p w:rsidR="004063AF" w:rsidRPr="003E2640" w:rsidP="004063AF" w14:paraId="568CDCE1" w14:textId="77777777">
      <w:pPr>
        <w:spacing w:after="140" w:line="280" w:lineRule="atLeast"/>
        <w:rPr>
          <w:rFonts w:eastAsia="Verdana"/>
          <w:lang w:eastAsia="en-GB"/>
        </w:rPr>
      </w:pPr>
    </w:p>
    <w:p w:rsidR="004063AF" w:rsidRPr="003E2640" w:rsidP="004063AF" w14:paraId="75029567" w14:textId="77777777">
      <w:pPr>
        <w:pStyle w:val="Heading4Agency"/>
        <w:numPr>
          <w:ilvl w:val="3"/>
          <w:numId w:val="1"/>
        </w:numPr>
      </w:pPr>
      <w:r w:rsidRPr="003E2640">
        <w:t>&lt;Clinical studies in special populations&gt;</w:t>
      </w:r>
    </w:p>
    <w:tbl>
      <w:tblPr>
        <w:tblW w:w="0" w:type="auto"/>
        <w:tblCellMar>
          <w:top w:w="15" w:type="dxa"/>
          <w:left w:w="15" w:type="dxa"/>
          <w:bottom w:w="15" w:type="dxa"/>
          <w:right w:w="15" w:type="dxa"/>
        </w:tblCellMar>
        <w:tblLook w:val="04A0"/>
      </w:tblPr>
      <w:tblGrid>
        <w:gridCol w:w="2353"/>
        <w:gridCol w:w="2349"/>
        <w:gridCol w:w="2349"/>
        <w:gridCol w:w="2349"/>
      </w:tblGrid>
      <w:tr w14:paraId="50C86D29" w14:textId="77777777" w:rsidTr="00702237">
        <w:tblPrEx>
          <w:tblW w:w="0" w:type="auto"/>
          <w:tblCellMar>
            <w:top w:w="15" w:type="dxa"/>
            <w:left w:w="15" w:type="dxa"/>
            <w:bottom w:w="15" w:type="dxa"/>
            <w:right w:w="15" w:type="dxa"/>
          </w:tblCellMar>
          <w:tblLook w:val="04A0"/>
        </w:tblPrEx>
        <w:trPr>
          <w:cantSplit/>
          <w:tblHeader/>
        </w:trPr>
        <w:tc>
          <w:tcPr>
            <w:tcW w:w="24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7F2A7F4F" w14:textId="77777777">
            <w:pPr>
              <w:keepLines/>
              <w:spacing w:after="140" w:line="280" w:lineRule="atLeast"/>
              <w:rPr>
                <w:rFonts w:eastAsia="Verdana"/>
                <w:lang w:eastAsia="en-GB"/>
              </w:rPr>
            </w:pPr>
            <w:r w:rsidRPr="003E2640">
              <w:rPr>
                <w:rFonts w:eastAsia="Verdana"/>
                <w:lang w:eastAsia="en-GB"/>
              </w:rPr>
              <w:br/>
            </w: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1C62F34F" w14:textId="77777777">
            <w:pPr>
              <w:keepLines/>
              <w:spacing w:after="140" w:line="280" w:lineRule="atLeast"/>
              <w:rPr>
                <w:rFonts w:eastAsia="Verdana"/>
                <w:lang w:eastAsia="en-GB"/>
              </w:rPr>
            </w:pPr>
            <w:r w:rsidRPr="003E2640">
              <w:rPr>
                <w:rFonts w:eastAsia="Verdana"/>
                <w:lang w:eastAsia="en-GB"/>
              </w:rPr>
              <w:t>Age 65-74</w:t>
            </w:r>
            <w:r w:rsidRPr="003E2640">
              <w:rPr>
                <w:rFonts w:eastAsia="Verdana"/>
                <w:lang w:eastAsia="en-GB"/>
              </w:rPr>
              <w:br/>
              <w:t>(Older subjects number /total number)</w:t>
            </w: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1B1CF00C" w14:textId="77777777">
            <w:pPr>
              <w:keepLines/>
              <w:spacing w:after="140" w:line="280" w:lineRule="atLeast"/>
              <w:rPr>
                <w:rFonts w:eastAsia="Verdana"/>
                <w:lang w:eastAsia="en-GB"/>
              </w:rPr>
            </w:pPr>
            <w:r w:rsidRPr="003E2640">
              <w:rPr>
                <w:rFonts w:eastAsia="Verdana"/>
                <w:lang w:eastAsia="en-GB"/>
              </w:rPr>
              <w:t>Age 75-84</w:t>
            </w:r>
            <w:r w:rsidRPr="003E2640">
              <w:rPr>
                <w:rFonts w:eastAsia="Verdana"/>
                <w:lang w:eastAsia="en-GB"/>
              </w:rPr>
              <w:br/>
              <w:t>(Older subjects number /total number)</w:t>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4031C7BD" w14:textId="77777777">
            <w:pPr>
              <w:keepLines/>
              <w:spacing w:after="140" w:line="280" w:lineRule="atLeast"/>
              <w:rPr>
                <w:rFonts w:eastAsia="Verdana"/>
                <w:lang w:eastAsia="en-GB"/>
              </w:rPr>
            </w:pPr>
            <w:r w:rsidRPr="003E2640">
              <w:rPr>
                <w:rFonts w:eastAsia="Verdana"/>
                <w:lang w:eastAsia="en-GB"/>
              </w:rPr>
              <w:t>Age 85+</w:t>
            </w:r>
            <w:r w:rsidRPr="003E2640">
              <w:rPr>
                <w:rFonts w:eastAsia="Verdana"/>
                <w:lang w:eastAsia="en-GB"/>
              </w:rPr>
              <w:br/>
              <w:t xml:space="preserve">(Older subjects number /total </w:t>
            </w:r>
            <w:r w:rsidRPr="003E2640">
              <w:rPr>
                <w:rFonts w:eastAsia="Verdana"/>
                <w:lang w:eastAsia="en-GB"/>
              </w:rPr>
              <w:t>number)</w:t>
            </w:r>
          </w:p>
        </w:tc>
      </w:tr>
      <w:tr w14:paraId="095BF237" w14:textId="77777777" w:rsidTr="00702237">
        <w:tblPrEx>
          <w:tblW w:w="0" w:type="auto"/>
          <w:tblCellMar>
            <w:top w:w="15" w:type="dxa"/>
            <w:left w:w="15" w:type="dxa"/>
            <w:bottom w:w="15" w:type="dxa"/>
            <w:right w:w="15" w:type="dxa"/>
          </w:tblCellMar>
          <w:tblLook w:val="04A0"/>
        </w:tblPrEx>
        <w:trPr>
          <w:cantSplit/>
        </w:trPr>
        <w:tc>
          <w:tcPr>
            <w:tcW w:w="24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34108D05" w14:textId="77777777">
            <w:pPr>
              <w:keepLines/>
              <w:spacing w:after="140" w:line="280" w:lineRule="atLeast"/>
              <w:rPr>
                <w:rFonts w:eastAsia="Verdana"/>
                <w:lang w:eastAsia="en-GB"/>
              </w:rPr>
            </w:pPr>
            <w:r w:rsidRPr="003E2640">
              <w:rPr>
                <w:rFonts w:eastAsia="Verdana"/>
                <w:lang w:eastAsia="en-GB"/>
              </w:rPr>
              <w:t>Controlled Trials</w:t>
            </w:r>
          </w:p>
          <w:p w:rsidR="004063AF" w:rsidRPr="003E2640" w:rsidP="00702237" w14:paraId="79FECB76" w14:textId="77777777">
            <w:pPr>
              <w:keepLines/>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3ED0551E" w14:textId="77777777">
            <w:pPr>
              <w:keepLines/>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595E456D" w14:textId="77777777">
            <w:pPr>
              <w:keepLines/>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109A4529" w14:textId="77777777">
            <w:pPr>
              <w:keepLines/>
              <w:spacing w:after="140" w:line="280" w:lineRule="atLeast"/>
              <w:rPr>
                <w:rFonts w:eastAsia="Verdana"/>
                <w:lang w:eastAsia="en-GB"/>
              </w:rPr>
            </w:pPr>
            <w:r w:rsidRPr="003E2640">
              <w:rPr>
                <w:rFonts w:eastAsia="Verdana"/>
                <w:lang w:eastAsia="en-GB"/>
              </w:rPr>
              <w:br/>
            </w:r>
          </w:p>
        </w:tc>
      </w:tr>
      <w:tr w14:paraId="715594BF" w14:textId="77777777" w:rsidTr="00702237">
        <w:tblPrEx>
          <w:tblW w:w="0" w:type="auto"/>
          <w:tblCellMar>
            <w:top w:w="15" w:type="dxa"/>
            <w:left w:w="15" w:type="dxa"/>
            <w:bottom w:w="15" w:type="dxa"/>
            <w:right w:w="15" w:type="dxa"/>
          </w:tblCellMar>
          <w:tblLook w:val="04A0"/>
        </w:tblPrEx>
        <w:trPr>
          <w:cantSplit/>
        </w:trPr>
        <w:tc>
          <w:tcPr>
            <w:tcW w:w="24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2767E3ED" w14:textId="77777777">
            <w:pPr>
              <w:spacing w:after="140" w:line="280" w:lineRule="atLeast"/>
              <w:rPr>
                <w:rFonts w:eastAsia="Verdana"/>
                <w:lang w:eastAsia="en-GB"/>
              </w:rPr>
            </w:pPr>
            <w:r w:rsidRPr="003E2640">
              <w:rPr>
                <w:rFonts w:eastAsia="Verdana"/>
                <w:lang w:eastAsia="en-GB"/>
              </w:rPr>
              <w:t>Non Controlled trials</w:t>
            </w:r>
          </w:p>
          <w:p w:rsidR="004063AF" w:rsidRPr="003E2640" w:rsidP="00702237" w14:paraId="579FBA90" w14:textId="77777777">
            <w:pPr>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25C4FA62" w14:textId="77777777">
            <w:pPr>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10C653CD" w14:textId="77777777">
            <w:pPr>
              <w:spacing w:after="140" w:line="280" w:lineRule="atLeast"/>
              <w:rPr>
                <w:rFonts w:eastAsia="Verdana"/>
                <w:lang w:eastAsia="en-GB"/>
              </w:rPr>
            </w:pPr>
            <w:r w:rsidRPr="003E2640">
              <w:rPr>
                <w:rFonts w:eastAsia="Verdana"/>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063AF" w:rsidRPr="003E2640" w:rsidP="00702237" w14:paraId="23899CEA" w14:textId="77777777">
            <w:pPr>
              <w:spacing w:after="140" w:line="280" w:lineRule="atLeast"/>
              <w:rPr>
                <w:rFonts w:eastAsia="Verdana"/>
                <w:lang w:eastAsia="en-GB"/>
              </w:rPr>
            </w:pPr>
            <w:r w:rsidRPr="003E2640">
              <w:rPr>
                <w:rFonts w:eastAsia="Verdana"/>
                <w:lang w:eastAsia="en-GB"/>
              </w:rPr>
              <w:br/>
            </w:r>
          </w:p>
        </w:tc>
      </w:tr>
    </w:tbl>
    <w:p w:rsidR="004063AF" w:rsidRPr="003E2640" w:rsidP="004063AF" w14:paraId="7B38581F" w14:textId="77777777">
      <w:pPr>
        <w:pStyle w:val="Heading4Agency"/>
        <w:numPr>
          <w:ilvl w:val="3"/>
          <w:numId w:val="1"/>
        </w:numPr>
      </w:pPr>
      <w:bookmarkStart w:id="121" w:name="_Toc32315741"/>
      <w:bookmarkStart w:id="122" w:name="_Hlk31785733"/>
      <w:r w:rsidRPr="003E2640">
        <w:t>&lt;In vitro biomarker test for patient selection for efficacy</w:t>
      </w:r>
      <w:bookmarkEnd w:id="121"/>
      <w:r w:rsidRPr="00773D26">
        <w:t>&gt;</w:t>
      </w:r>
    </w:p>
    <w:p w:rsidR="004063AF" w:rsidP="004063AF" w14:paraId="3B999D77" w14:textId="77777777">
      <w:pPr>
        <w:pStyle w:val="Heading4Agency"/>
        <w:numPr>
          <w:ilvl w:val="3"/>
          <w:numId w:val="1"/>
        </w:numPr>
      </w:pPr>
      <w:bookmarkEnd w:id="122"/>
      <w:r w:rsidRPr="00773D26">
        <w:t>&lt;Analysis performed across trials (pooled analyses and meta-analysis)&gt;</w:t>
      </w:r>
    </w:p>
    <w:p w:rsidR="00D97673" w:rsidP="00A76D10" w14:paraId="0F3AAFFB" w14:textId="77777777">
      <w:pPr>
        <w:pStyle w:val="Heading3Agency"/>
      </w:pPr>
      <w:bookmarkStart w:id="123" w:name="_Toc32588883"/>
      <w:r>
        <w:t>Discussion on clinical efficacy</w:t>
      </w:r>
    </w:p>
    <w:p w:rsidR="004063AF" w:rsidRPr="003B4C47" w:rsidP="004063AF" w14:paraId="597DEA2D" w14:textId="77777777">
      <w:pPr>
        <w:pStyle w:val="Heading3Agency"/>
        <w:numPr>
          <w:ilvl w:val="2"/>
          <w:numId w:val="1"/>
        </w:numPr>
      </w:pPr>
      <w:r w:rsidRPr="003B4C47">
        <w:t>&lt;Clinical safety&gt;</w:t>
      </w:r>
      <w:bookmarkEnd w:id="123"/>
    </w:p>
    <w:p w:rsidR="004063AF" w:rsidRPr="001D739B" w:rsidP="004063AF" w14:paraId="4E8DB0D1" w14:textId="77777777">
      <w:pPr>
        <w:spacing w:after="140" w:line="280" w:lineRule="atLeast"/>
        <w:rPr>
          <w:rFonts w:ascii="Courier New" w:eastAsia="Verdana" w:hAnsi="Courier New" w:cs="Times New Roman"/>
          <w:i/>
          <w:color w:val="339966"/>
          <w:sz w:val="22"/>
          <w:lang w:eastAsia="en-GB"/>
        </w:rPr>
      </w:pPr>
      <w:r w:rsidRPr="003B4C47">
        <w:rPr>
          <w:rFonts w:ascii="Courier New" w:eastAsia="Verdana" w:hAnsi="Courier New" w:cs="Times New Roman"/>
          <w:i/>
          <w:color w:val="339966"/>
          <w:sz w:val="22"/>
          <w:lang w:eastAsia="en-GB"/>
        </w:rPr>
        <w:t>Consider this section ONLY fo</w:t>
      </w:r>
      <w:r w:rsidRPr="001D739B">
        <w:rPr>
          <w:rFonts w:ascii="Courier New" w:eastAsia="Verdana" w:hAnsi="Courier New" w:cs="Times New Roman"/>
          <w:i/>
          <w:color w:val="339966"/>
          <w:sz w:val="22"/>
          <w:lang w:eastAsia="en-GB"/>
        </w:rPr>
        <w:t>r hybrid application where pivotal efficacy and safety studies were submitted. For the guidance please refer to the one for initial MAA procedures.</w:t>
      </w:r>
    </w:p>
    <w:p w:rsidR="004063AF" w:rsidRPr="001D739B" w:rsidP="004063AF" w14:paraId="2CC50E0E" w14:textId="77777777">
      <w:pPr>
        <w:pStyle w:val="Heading4Agency"/>
        <w:numPr>
          <w:ilvl w:val="3"/>
          <w:numId w:val="1"/>
        </w:numPr>
      </w:pPr>
      <w:r w:rsidRPr="001D739B">
        <w:t>Patient exposure</w:t>
      </w:r>
    </w:p>
    <w:p w:rsidR="004063AF" w:rsidRPr="001D739B" w:rsidP="004063AF" w14:paraId="1EB8F78B" w14:textId="77777777">
      <w:pPr>
        <w:pStyle w:val="Heading4Agency"/>
        <w:numPr>
          <w:ilvl w:val="3"/>
          <w:numId w:val="1"/>
        </w:numPr>
      </w:pPr>
      <w:r w:rsidRPr="001D739B">
        <w:t>Adverse events</w:t>
      </w:r>
    </w:p>
    <w:p w:rsidR="004063AF" w:rsidRPr="0054724C" w:rsidP="004063AF" w14:paraId="38FD5BC6" w14:textId="77777777">
      <w:pPr>
        <w:pStyle w:val="Heading4Agency"/>
        <w:numPr>
          <w:ilvl w:val="3"/>
          <w:numId w:val="1"/>
        </w:numPr>
      </w:pPr>
      <w:r w:rsidRPr="0054724C">
        <w:t xml:space="preserve">Serious adverse event/deaths/other significant </w:t>
      </w:r>
      <w:r w:rsidRPr="0054724C">
        <w:t>events</w:t>
      </w:r>
    </w:p>
    <w:p w:rsidR="004063AF" w:rsidRPr="0054724C" w:rsidP="004063AF" w14:paraId="6AB69152" w14:textId="77777777">
      <w:pPr>
        <w:pStyle w:val="Heading4Agency"/>
        <w:numPr>
          <w:ilvl w:val="3"/>
          <w:numId w:val="1"/>
        </w:numPr>
      </w:pPr>
      <w:r w:rsidRPr="0054724C">
        <w:t>Laboratory findings</w:t>
      </w:r>
    </w:p>
    <w:p w:rsidR="004063AF" w:rsidRPr="0054724C" w:rsidP="004063AF" w14:paraId="78F1E12F" w14:textId="77777777">
      <w:pPr>
        <w:pStyle w:val="Heading4Agency"/>
        <w:numPr>
          <w:ilvl w:val="3"/>
          <w:numId w:val="1"/>
        </w:numPr>
      </w:pPr>
      <w:r w:rsidRPr="0054724C">
        <w:t xml:space="preserve">In vitro biomarker test for patient selection for safety </w:t>
      </w:r>
    </w:p>
    <w:p w:rsidR="004063AF" w:rsidRPr="007826B4" w:rsidP="004063AF" w14:paraId="7258C594" w14:textId="77777777">
      <w:pPr>
        <w:pStyle w:val="Heading4Agency"/>
        <w:numPr>
          <w:ilvl w:val="3"/>
          <w:numId w:val="1"/>
        </w:numPr>
      </w:pPr>
      <w:r w:rsidRPr="007826B4">
        <w:t>Safety in special populations</w:t>
      </w:r>
    </w:p>
    <w:tbl>
      <w:tblPr>
        <w:tblW w:w="0" w:type="auto"/>
        <w:tblCellMar>
          <w:top w:w="15" w:type="dxa"/>
          <w:left w:w="15" w:type="dxa"/>
          <w:bottom w:w="15" w:type="dxa"/>
          <w:right w:w="15" w:type="dxa"/>
        </w:tblCellMar>
        <w:tblLook w:val="04A0"/>
      </w:tblPr>
      <w:tblGrid>
        <w:gridCol w:w="2876"/>
        <w:gridCol w:w="1631"/>
        <w:gridCol w:w="1631"/>
        <w:gridCol w:w="1631"/>
        <w:gridCol w:w="1631"/>
      </w:tblGrid>
      <w:tr w14:paraId="550D3D69" w14:textId="77777777" w:rsidTr="00702237">
        <w:tblPrEx>
          <w:tblW w:w="0" w:type="auto"/>
          <w:tblCellMar>
            <w:top w:w="15" w:type="dxa"/>
            <w:left w:w="15" w:type="dxa"/>
            <w:bottom w:w="15" w:type="dxa"/>
            <w:right w:w="15" w:type="dxa"/>
          </w:tblCellMar>
          <w:tblLook w:val="04A0"/>
        </w:tblPrEx>
        <w:trPr>
          <w:cantSplit/>
          <w:trHeight w:val="780"/>
          <w:tblHeader/>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B7D72" w:rsidP="00702237" w14:paraId="52A0A232" w14:textId="77777777">
            <w:pPr>
              <w:spacing w:after="140" w:line="280" w:lineRule="atLeast"/>
              <w:rPr>
                <w:rFonts w:eastAsia="Verdana"/>
                <w:lang w:eastAsia="en-GB"/>
              </w:rPr>
            </w:pPr>
            <w:r w:rsidRPr="003B7D72">
              <w:rPr>
                <w:rFonts w:eastAsia="Verdana"/>
                <w:b/>
                <w:bCs/>
                <w:lang w:eastAsia="en-GB"/>
              </w:rPr>
              <w:t>MedDRA Terms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B7D72" w:rsidP="00702237" w14:paraId="777B3380" w14:textId="77777777">
            <w:pPr>
              <w:spacing w:after="140" w:line="280" w:lineRule="atLeast"/>
              <w:rPr>
                <w:rFonts w:eastAsia="Verdana"/>
                <w:lang w:eastAsia="en-GB"/>
              </w:rPr>
            </w:pPr>
            <w:r w:rsidRPr="003B7D72">
              <w:rPr>
                <w:rFonts w:eastAsia="Verdana"/>
                <w:b/>
                <w:bCs/>
                <w:lang w:eastAsia="en-GB"/>
              </w:rPr>
              <w:t>Age &lt;65</w:t>
            </w:r>
          </w:p>
          <w:p w:rsidR="004063AF" w:rsidRPr="00940C5A" w:rsidP="00702237" w14:paraId="4C739F73" w14:textId="77777777">
            <w:pPr>
              <w:spacing w:after="140" w:line="280" w:lineRule="atLeast"/>
              <w:rPr>
                <w:rFonts w:eastAsia="Verdana"/>
                <w:lang w:eastAsia="en-GB"/>
              </w:rPr>
            </w:pPr>
            <w:r w:rsidRPr="003B7D72">
              <w:rPr>
                <w:rFonts w:eastAsia="Verdana"/>
                <w:b/>
                <w:bCs/>
                <w:lang w:eastAsia="en-GB"/>
              </w:rPr>
              <w:t>number (percentage)</w:t>
            </w:r>
            <w:r w:rsidRPr="00940C5A">
              <w:rPr>
                <w:rFonts w:eastAsia="Verdana"/>
                <w:b/>
                <w:bCs/>
                <w:vertAlign w:val="superscript"/>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5F0361" w:rsidP="00702237" w14:paraId="0AB8D2A0" w14:textId="77777777">
            <w:pPr>
              <w:spacing w:after="140" w:line="280" w:lineRule="atLeast"/>
              <w:rPr>
                <w:rFonts w:eastAsia="Verdana"/>
                <w:lang w:eastAsia="en-GB"/>
              </w:rPr>
            </w:pPr>
            <w:r w:rsidRPr="005F0361">
              <w:rPr>
                <w:rFonts w:eastAsia="Verdana"/>
                <w:b/>
                <w:bCs/>
                <w:lang w:eastAsia="en-GB"/>
              </w:rPr>
              <w:t>Age 65-74</w:t>
            </w:r>
          </w:p>
          <w:p w:rsidR="004063AF" w:rsidRPr="003E2640" w:rsidP="00702237" w14:paraId="6F75016A" w14:textId="77777777">
            <w:pPr>
              <w:spacing w:after="140" w:line="280" w:lineRule="atLeast"/>
              <w:rPr>
                <w:rFonts w:eastAsia="Verdana"/>
                <w:lang w:eastAsia="en-GB"/>
              </w:rPr>
            </w:pPr>
            <w:r w:rsidRPr="003E2640">
              <w:rPr>
                <w:rFonts w:eastAsia="Verdana"/>
                <w:b/>
                <w:bCs/>
                <w:lang w:eastAsia="en-GB"/>
              </w:rPr>
              <w:t>number (percentage)</w:t>
            </w:r>
            <w:r w:rsidRPr="003E2640">
              <w:rPr>
                <w:rFonts w:eastAsia="Verdana"/>
                <w:b/>
                <w:bCs/>
                <w:vertAlign w:val="superscript"/>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6C42FAC" w14:textId="77777777">
            <w:pPr>
              <w:spacing w:after="140" w:line="280" w:lineRule="atLeast"/>
              <w:rPr>
                <w:rFonts w:eastAsia="Verdana"/>
                <w:lang w:eastAsia="en-GB"/>
              </w:rPr>
            </w:pPr>
            <w:r w:rsidRPr="003E2640">
              <w:rPr>
                <w:rFonts w:eastAsia="Verdana"/>
                <w:b/>
                <w:bCs/>
                <w:lang w:eastAsia="en-GB"/>
              </w:rPr>
              <w:t>Age 75-84</w:t>
            </w:r>
          </w:p>
          <w:p w:rsidR="004063AF" w:rsidRPr="003E2640" w:rsidP="00702237" w14:paraId="5F65D68A" w14:textId="77777777">
            <w:pPr>
              <w:spacing w:after="140" w:line="280" w:lineRule="atLeast"/>
              <w:rPr>
                <w:rFonts w:eastAsia="Verdana"/>
                <w:lang w:eastAsia="en-GB"/>
              </w:rPr>
            </w:pPr>
            <w:r w:rsidRPr="003E2640">
              <w:rPr>
                <w:rFonts w:eastAsia="Verdana"/>
                <w:b/>
                <w:bCs/>
                <w:lang w:eastAsia="en-GB"/>
              </w:rPr>
              <w:t>number (percentage)</w:t>
            </w:r>
            <w:r w:rsidRPr="003E2640">
              <w:rPr>
                <w:rFonts w:eastAsia="Verdana"/>
                <w:b/>
                <w:bCs/>
                <w:vertAlign w:val="superscript"/>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0E44C1D" w14:textId="77777777">
            <w:pPr>
              <w:spacing w:after="140" w:line="280" w:lineRule="atLeast"/>
              <w:rPr>
                <w:rFonts w:eastAsia="Verdana"/>
                <w:lang w:eastAsia="en-GB"/>
              </w:rPr>
            </w:pPr>
            <w:r w:rsidRPr="003E2640">
              <w:rPr>
                <w:rFonts w:eastAsia="Verdana"/>
                <w:b/>
                <w:bCs/>
                <w:lang w:eastAsia="en-GB"/>
              </w:rPr>
              <w:t>Age 85+</w:t>
            </w:r>
          </w:p>
          <w:p w:rsidR="004063AF" w:rsidRPr="003E2640" w:rsidP="00702237" w14:paraId="3148E886" w14:textId="77777777">
            <w:pPr>
              <w:spacing w:after="140" w:line="280" w:lineRule="atLeast"/>
              <w:rPr>
                <w:rFonts w:eastAsia="Verdana"/>
                <w:lang w:eastAsia="en-GB"/>
              </w:rPr>
            </w:pPr>
            <w:r w:rsidRPr="003E2640">
              <w:rPr>
                <w:rFonts w:eastAsia="Verdana"/>
                <w:b/>
                <w:bCs/>
                <w:lang w:eastAsia="en-GB"/>
              </w:rPr>
              <w:t xml:space="preserve">number </w:t>
            </w:r>
            <w:r w:rsidRPr="003E2640">
              <w:rPr>
                <w:rFonts w:eastAsia="Verdana"/>
                <w:b/>
                <w:bCs/>
                <w:lang w:eastAsia="en-GB"/>
              </w:rPr>
              <w:t>(percentage)</w:t>
            </w:r>
            <w:r w:rsidRPr="003E2640">
              <w:rPr>
                <w:rFonts w:eastAsia="Verdana"/>
                <w:b/>
                <w:bCs/>
                <w:vertAlign w:val="superscript"/>
                <w:lang w:eastAsia="en-GB"/>
              </w:rPr>
              <w:t xml:space="preserve"> </w:t>
            </w:r>
          </w:p>
        </w:tc>
      </w:tr>
      <w:tr w14:paraId="4443C9A6"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7F9D216" w14:textId="77777777">
            <w:pPr>
              <w:spacing w:after="140" w:line="280" w:lineRule="atLeast"/>
              <w:rPr>
                <w:rFonts w:eastAsia="Verdana"/>
                <w:lang w:eastAsia="en-GB"/>
              </w:rPr>
            </w:pPr>
            <w:r w:rsidRPr="003E2640">
              <w:rPr>
                <w:rFonts w:eastAsia="Verdana"/>
                <w:lang w:eastAsia="en-GB"/>
              </w:rPr>
              <w:t>Total AEs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5FD9A3E"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D1306EE"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DFD9A19"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50D8F6B" w14:textId="77777777">
            <w:pPr>
              <w:spacing w:after="140" w:line="280" w:lineRule="atLeast"/>
              <w:rPr>
                <w:rFonts w:eastAsia="Verdana"/>
                <w:lang w:eastAsia="en-GB"/>
              </w:rPr>
            </w:pPr>
            <w:r w:rsidRPr="003E2640">
              <w:rPr>
                <w:rFonts w:eastAsia="Verdana"/>
                <w:lang w:eastAsia="en-GB"/>
              </w:rPr>
              <w:t> </w:t>
            </w:r>
          </w:p>
        </w:tc>
      </w:tr>
      <w:tr w14:paraId="1B97EE27"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79BAD9C" w14:textId="77777777">
            <w:pPr>
              <w:spacing w:after="140" w:line="280" w:lineRule="atLeast"/>
              <w:rPr>
                <w:rFonts w:eastAsia="Verdana"/>
                <w:lang w:eastAsia="en-GB"/>
              </w:rPr>
            </w:pPr>
            <w:r w:rsidRPr="003E2640">
              <w:rPr>
                <w:rFonts w:eastAsia="Verdana"/>
                <w:lang w:eastAsia="en-GB"/>
              </w:rPr>
              <w:t>Serious AEs – Total</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A601E6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47A278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D4A8FE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07E628F" w14:textId="77777777">
            <w:pPr>
              <w:spacing w:after="140" w:line="280" w:lineRule="atLeast"/>
              <w:rPr>
                <w:rFonts w:eastAsia="Verdana"/>
                <w:lang w:eastAsia="en-GB"/>
              </w:rPr>
            </w:pPr>
            <w:r w:rsidRPr="003E2640">
              <w:rPr>
                <w:rFonts w:eastAsia="Verdana"/>
                <w:lang w:eastAsia="en-GB"/>
              </w:rPr>
              <w:t> </w:t>
            </w:r>
          </w:p>
        </w:tc>
      </w:tr>
      <w:tr w14:paraId="5F6E0E75"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E981EB8" w14:textId="77777777">
            <w:pPr>
              <w:spacing w:after="140" w:line="280" w:lineRule="atLeast"/>
              <w:rPr>
                <w:rFonts w:eastAsia="Verdana"/>
                <w:lang w:eastAsia="en-GB"/>
              </w:rPr>
            </w:pPr>
            <w:r w:rsidRPr="003E2640">
              <w:rPr>
                <w:rFonts w:eastAsia="Verdana"/>
                <w:lang w:eastAsia="en-GB"/>
              </w:rPr>
              <w:t>- Fatal</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CDF367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A38260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716BA8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DFD7493" w14:textId="77777777">
            <w:pPr>
              <w:spacing w:after="140" w:line="280" w:lineRule="atLeast"/>
              <w:rPr>
                <w:rFonts w:eastAsia="Verdana"/>
                <w:lang w:eastAsia="en-GB"/>
              </w:rPr>
            </w:pPr>
            <w:r w:rsidRPr="003E2640">
              <w:rPr>
                <w:rFonts w:eastAsia="Verdana"/>
                <w:lang w:eastAsia="en-GB"/>
              </w:rPr>
              <w:t> </w:t>
            </w:r>
          </w:p>
        </w:tc>
      </w:tr>
      <w:tr w14:paraId="2607FE0B" w14:textId="77777777" w:rsidTr="00702237">
        <w:tblPrEx>
          <w:tblW w:w="0" w:type="auto"/>
          <w:tblCellMar>
            <w:top w:w="15" w:type="dxa"/>
            <w:left w:w="15" w:type="dxa"/>
            <w:bottom w:w="15" w:type="dxa"/>
            <w:right w:w="15" w:type="dxa"/>
          </w:tblCellMar>
          <w:tblLook w:val="04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C2D7D4A" w14:textId="77777777">
            <w:pPr>
              <w:spacing w:after="140" w:line="280" w:lineRule="atLeast"/>
              <w:rPr>
                <w:rFonts w:eastAsia="Verdana"/>
                <w:lang w:eastAsia="en-GB"/>
              </w:rPr>
            </w:pPr>
            <w:r w:rsidRPr="003E2640">
              <w:rPr>
                <w:rFonts w:eastAsia="Verdana"/>
                <w:lang w:eastAsia="en-GB"/>
              </w:rPr>
              <w:t>- Hospitalization/prolong existing hospitalization</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82C511C"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7304EC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34A02B4"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9567D0C" w14:textId="77777777">
            <w:pPr>
              <w:spacing w:after="140" w:line="280" w:lineRule="atLeast"/>
              <w:rPr>
                <w:rFonts w:eastAsia="Verdana"/>
                <w:lang w:eastAsia="en-GB"/>
              </w:rPr>
            </w:pPr>
            <w:r w:rsidRPr="003E2640">
              <w:rPr>
                <w:rFonts w:eastAsia="Verdana"/>
                <w:lang w:eastAsia="en-GB"/>
              </w:rPr>
              <w:t> </w:t>
            </w:r>
          </w:p>
        </w:tc>
      </w:tr>
      <w:tr w14:paraId="5EE510DB"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BA9A6D1" w14:textId="77777777">
            <w:pPr>
              <w:spacing w:after="140" w:line="280" w:lineRule="atLeast"/>
              <w:rPr>
                <w:rFonts w:eastAsia="Verdana"/>
                <w:lang w:eastAsia="en-GB"/>
              </w:rPr>
            </w:pPr>
            <w:r w:rsidRPr="003E2640">
              <w:rPr>
                <w:rFonts w:eastAsia="Verdana"/>
                <w:lang w:eastAsia="en-GB"/>
              </w:rPr>
              <w:t>- Life-threatening</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67169F4"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7FAA129"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50594D6"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22BA1A6" w14:textId="77777777">
            <w:pPr>
              <w:spacing w:after="140" w:line="280" w:lineRule="atLeast"/>
              <w:rPr>
                <w:rFonts w:eastAsia="Verdana"/>
                <w:lang w:eastAsia="en-GB"/>
              </w:rPr>
            </w:pPr>
            <w:r w:rsidRPr="003E2640">
              <w:rPr>
                <w:rFonts w:eastAsia="Verdana"/>
                <w:lang w:eastAsia="en-GB"/>
              </w:rPr>
              <w:t> </w:t>
            </w:r>
          </w:p>
        </w:tc>
      </w:tr>
      <w:tr w14:paraId="13B33237"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4C47A34" w14:textId="77777777">
            <w:pPr>
              <w:spacing w:after="140" w:line="280" w:lineRule="atLeast"/>
              <w:rPr>
                <w:rFonts w:eastAsia="Verdana"/>
                <w:lang w:eastAsia="en-GB"/>
              </w:rPr>
            </w:pPr>
            <w:r w:rsidRPr="003E2640">
              <w:rPr>
                <w:rFonts w:eastAsia="Verdana"/>
                <w:lang w:eastAsia="en-GB"/>
              </w:rPr>
              <w:t>- Disability/incapacity</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090E2CC"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159980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5294DC8"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C99CF51" w14:textId="77777777">
            <w:pPr>
              <w:spacing w:after="140" w:line="280" w:lineRule="atLeast"/>
              <w:rPr>
                <w:rFonts w:eastAsia="Verdana"/>
                <w:lang w:eastAsia="en-GB"/>
              </w:rPr>
            </w:pPr>
            <w:r w:rsidRPr="003E2640">
              <w:rPr>
                <w:rFonts w:eastAsia="Verdana"/>
                <w:lang w:eastAsia="en-GB"/>
              </w:rPr>
              <w:t> </w:t>
            </w:r>
          </w:p>
        </w:tc>
      </w:tr>
      <w:tr w14:paraId="72F982E6"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C9A2F03" w14:textId="77777777">
            <w:pPr>
              <w:spacing w:after="140" w:line="280" w:lineRule="atLeast"/>
              <w:rPr>
                <w:rFonts w:eastAsia="Verdana"/>
                <w:lang w:eastAsia="en-GB"/>
              </w:rPr>
            </w:pPr>
            <w:r w:rsidRPr="003E2640">
              <w:rPr>
                <w:rFonts w:eastAsia="Verdana"/>
                <w:lang w:eastAsia="en-GB"/>
              </w:rPr>
              <w:t>- Other (medically significant)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20A676D"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42E7234"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4DFF1D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E4C5F87" w14:textId="77777777">
            <w:pPr>
              <w:spacing w:after="140" w:line="280" w:lineRule="atLeast"/>
              <w:rPr>
                <w:rFonts w:eastAsia="Verdana"/>
                <w:lang w:eastAsia="en-GB"/>
              </w:rPr>
            </w:pPr>
            <w:r w:rsidRPr="003E2640">
              <w:rPr>
                <w:rFonts w:eastAsia="Verdana"/>
                <w:lang w:eastAsia="en-GB"/>
              </w:rPr>
              <w:t> </w:t>
            </w:r>
          </w:p>
        </w:tc>
      </w:tr>
      <w:tr w14:paraId="7D20D495"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91FAEFC" w14:textId="77777777">
            <w:pPr>
              <w:spacing w:after="140" w:line="280" w:lineRule="atLeast"/>
              <w:rPr>
                <w:rFonts w:eastAsia="Verdana"/>
                <w:lang w:eastAsia="en-GB"/>
              </w:rPr>
            </w:pPr>
            <w:r w:rsidRPr="003E2640">
              <w:rPr>
                <w:rFonts w:eastAsia="Verdana"/>
                <w:lang w:eastAsia="en-GB"/>
              </w:rPr>
              <w:t xml:space="preserve">AE </w:t>
            </w:r>
            <w:r w:rsidRPr="003E2640">
              <w:rPr>
                <w:rFonts w:eastAsia="Verdana"/>
                <w:lang w:eastAsia="en-GB"/>
              </w:rPr>
              <w:t>leading to drop-out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F88D614"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F89C9FB"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41680D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E58BB94" w14:textId="77777777">
            <w:pPr>
              <w:spacing w:after="140" w:line="280" w:lineRule="atLeast"/>
              <w:rPr>
                <w:rFonts w:eastAsia="Verdana"/>
                <w:lang w:eastAsia="en-GB"/>
              </w:rPr>
            </w:pPr>
            <w:r w:rsidRPr="003E2640">
              <w:rPr>
                <w:rFonts w:eastAsia="Verdana"/>
                <w:lang w:eastAsia="en-GB"/>
              </w:rPr>
              <w:t> </w:t>
            </w:r>
          </w:p>
        </w:tc>
      </w:tr>
      <w:tr w14:paraId="0B6F978A"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F8864B1" w14:textId="77777777">
            <w:pPr>
              <w:spacing w:after="140" w:line="280" w:lineRule="atLeast"/>
              <w:rPr>
                <w:rFonts w:eastAsia="Verdana"/>
                <w:lang w:eastAsia="en-GB"/>
              </w:rPr>
            </w:pPr>
            <w:r w:rsidRPr="003E2640">
              <w:rPr>
                <w:rFonts w:eastAsia="Verdana"/>
                <w:lang w:eastAsia="en-GB"/>
              </w:rPr>
              <w:t xml:space="preserve">Psychiatric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E8BD136"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4E5E8A6"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31AEE96"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B3FD8DD" w14:textId="77777777">
            <w:pPr>
              <w:spacing w:after="140" w:line="280" w:lineRule="atLeast"/>
              <w:rPr>
                <w:rFonts w:eastAsia="Verdana"/>
                <w:lang w:eastAsia="en-GB"/>
              </w:rPr>
            </w:pPr>
            <w:r w:rsidRPr="003E2640">
              <w:rPr>
                <w:rFonts w:eastAsia="Verdana"/>
                <w:lang w:eastAsia="en-GB"/>
              </w:rPr>
              <w:t> </w:t>
            </w:r>
          </w:p>
        </w:tc>
      </w:tr>
      <w:tr w14:paraId="1644B4F2" w14:textId="77777777" w:rsidTr="00702237">
        <w:tblPrEx>
          <w:tblW w:w="0" w:type="auto"/>
          <w:tblCellMar>
            <w:top w:w="15" w:type="dxa"/>
            <w:left w:w="15" w:type="dxa"/>
            <w:bottom w:w="15" w:type="dxa"/>
            <w:right w:w="15" w:type="dxa"/>
          </w:tblCellMar>
          <w:tblLook w:val="04A0"/>
        </w:tblPrEx>
        <w:trPr>
          <w:cantSplit/>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3154958" w14:textId="77777777">
            <w:pPr>
              <w:spacing w:after="140" w:line="280" w:lineRule="atLeast"/>
              <w:rPr>
                <w:rFonts w:eastAsia="Verdana"/>
                <w:lang w:eastAsia="en-GB"/>
              </w:rPr>
            </w:pPr>
            <w:r w:rsidRPr="003E2640">
              <w:rPr>
                <w:rFonts w:eastAsia="Verdana"/>
                <w:lang w:eastAsia="en-GB"/>
              </w:rPr>
              <w:t>Nervous system disorders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2ABA85B"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E66A0C5" w14:textId="77777777">
            <w:pPr>
              <w:spacing w:after="140" w:line="280" w:lineRule="atLeast"/>
              <w:rPr>
                <w:rFonts w:eastAsia="Verdana"/>
                <w:lang w:eastAsia="en-GB"/>
              </w:rPr>
            </w:pPr>
            <w:r w:rsidRPr="003E2640">
              <w:rPr>
                <w:rFonts w:eastAsia="Verdana"/>
                <w:lang w:eastAsia="en-GB"/>
              </w:rPr>
              <w:t> </w:t>
            </w:r>
          </w:p>
          <w:p w:rsidR="004063AF" w:rsidRPr="003E2640" w:rsidP="00702237" w14:paraId="02328D3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85F72A8"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0BE796A" w14:textId="77777777">
            <w:pPr>
              <w:spacing w:after="140" w:line="280" w:lineRule="atLeast"/>
              <w:rPr>
                <w:rFonts w:eastAsia="Verdana"/>
                <w:lang w:eastAsia="en-GB"/>
              </w:rPr>
            </w:pPr>
            <w:r w:rsidRPr="003E2640">
              <w:rPr>
                <w:rFonts w:eastAsia="Verdana"/>
                <w:lang w:eastAsia="en-GB"/>
              </w:rPr>
              <w:t> </w:t>
            </w:r>
          </w:p>
        </w:tc>
      </w:tr>
      <w:tr w14:paraId="4BC1B15A"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4DE6ECB" w14:textId="77777777">
            <w:pPr>
              <w:spacing w:after="140" w:line="280" w:lineRule="atLeast"/>
              <w:rPr>
                <w:rFonts w:eastAsia="Verdana"/>
                <w:lang w:eastAsia="en-GB"/>
              </w:rPr>
            </w:pPr>
            <w:r w:rsidRPr="003E2640">
              <w:rPr>
                <w:rFonts w:eastAsia="Verdana"/>
                <w:lang w:eastAsia="en-GB"/>
              </w:rPr>
              <w:t xml:space="preserve">Accidents and injuries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44D5B8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6BC441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F8C491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3DC0BE9" w14:textId="77777777">
            <w:pPr>
              <w:spacing w:after="140" w:line="280" w:lineRule="atLeast"/>
              <w:rPr>
                <w:rFonts w:eastAsia="Verdana"/>
                <w:lang w:eastAsia="en-GB"/>
              </w:rPr>
            </w:pPr>
            <w:r w:rsidRPr="003E2640">
              <w:rPr>
                <w:rFonts w:eastAsia="Verdana"/>
                <w:lang w:eastAsia="en-GB"/>
              </w:rPr>
              <w:t> </w:t>
            </w:r>
          </w:p>
        </w:tc>
      </w:tr>
      <w:tr w14:paraId="0662510F"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0BD9D04" w14:textId="77777777">
            <w:pPr>
              <w:spacing w:after="140" w:line="280" w:lineRule="atLeast"/>
              <w:rPr>
                <w:rFonts w:eastAsia="Verdana"/>
                <w:lang w:eastAsia="en-GB"/>
              </w:rPr>
            </w:pPr>
            <w:r w:rsidRPr="003E2640">
              <w:rPr>
                <w:rFonts w:eastAsia="Verdana"/>
                <w:lang w:eastAsia="en-GB"/>
              </w:rPr>
              <w:t xml:space="preserve">Cardiac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53D7BB1"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2BF1BF5"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8A033A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4E9BF72" w14:textId="77777777">
            <w:pPr>
              <w:spacing w:after="140" w:line="280" w:lineRule="atLeast"/>
              <w:rPr>
                <w:rFonts w:eastAsia="Verdana"/>
                <w:lang w:eastAsia="en-GB"/>
              </w:rPr>
            </w:pPr>
            <w:r w:rsidRPr="003E2640">
              <w:rPr>
                <w:rFonts w:eastAsia="Verdana"/>
                <w:lang w:eastAsia="en-GB"/>
              </w:rPr>
              <w:t> </w:t>
            </w:r>
          </w:p>
        </w:tc>
      </w:tr>
      <w:tr w14:paraId="04BADE47"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4CC5B5C" w14:textId="77777777">
            <w:pPr>
              <w:spacing w:after="140" w:line="280" w:lineRule="atLeast"/>
              <w:rPr>
                <w:rFonts w:eastAsia="Verdana"/>
                <w:lang w:eastAsia="en-GB"/>
              </w:rPr>
            </w:pPr>
            <w:r w:rsidRPr="003E2640">
              <w:rPr>
                <w:rFonts w:eastAsia="Verdana"/>
                <w:lang w:eastAsia="en-GB"/>
              </w:rPr>
              <w:t xml:space="preserve">Vascular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ED980A9"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9299BA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C4426DB"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D93A8AD" w14:textId="77777777">
            <w:pPr>
              <w:spacing w:after="140" w:line="280" w:lineRule="atLeast"/>
              <w:rPr>
                <w:rFonts w:eastAsia="Verdana"/>
                <w:lang w:eastAsia="en-GB"/>
              </w:rPr>
            </w:pPr>
            <w:r w:rsidRPr="003E2640">
              <w:rPr>
                <w:rFonts w:eastAsia="Verdana"/>
                <w:lang w:eastAsia="en-GB"/>
              </w:rPr>
              <w:t> </w:t>
            </w:r>
          </w:p>
        </w:tc>
      </w:tr>
      <w:tr w14:paraId="0C4C5790"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FEDECB6" w14:textId="77777777">
            <w:pPr>
              <w:spacing w:after="140" w:line="280" w:lineRule="atLeast"/>
              <w:rPr>
                <w:rFonts w:eastAsia="Verdana"/>
                <w:lang w:eastAsia="en-GB"/>
              </w:rPr>
            </w:pPr>
            <w:r w:rsidRPr="003E2640">
              <w:rPr>
                <w:rFonts w:eastAsia="Verdana"/>
                <w:lang w:eastAsia="en-GB"/>
              </w:rPr>
              <w:t xml:space="preserve">Cerebrovascular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59ECE52"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85DEF37"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36AED923"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CCCEA7B" w14:textId="77777777">
            <w:pPr>
              <w:spacing w:after="140" w:line="280" w:lineRule="atLeast"/>
              <w:rPr>
                <w:rFonts w:eastAsia="Verdana"/>
                <w:lang w:eastAsia="en-GB"/>
              </w:rPr>
            </w:pPr>
            <w:r w:rsidRPr="003E2640">
              <w:rPr>
                <w:rFonts w:eastAsia="Verdana"/>
                <w:lang w:eastAsia="en-GB"/>
              </w:rPr>
              <w:t> </w:t>
            </w:r>
          </w:p>
        </w:tc>
      </w:tr>
      <w:tr w14:paraId="3A387701"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7C7F1EC" w14:textId="77777777">
            <w:pPr>
              <w:spacing w:after="140" w:line="280" w:lineRule="atLeast"/>
              <w:rPr>
                <w:rFonts w:eastAsia="Verdana"/>
                <w:lang w:eastAsia="en-GB"/>
              </w:rPr>
            </w:pPr>
            <w:r w:rsidRPr="003E2640">
              <w:rPr>
                <w:rFonts w:eastAsia="Verdana"/>
                <w:lang w:eastAsia="en-GB"/>
              </w:rPr>
              <w:t xml:space="preserve">Infections and infestations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C98D6ED"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E7A4D65"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4F7C295"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FF08C05" w14:textId="77777777">
            <w:pPr>
              <w:spacing w:after="140" w:line="280" w:lineRule="atLeast"/>
              <w:rPr>
                <w:rFonts w:eastAsia="Verdana"/>
                <w:lang w:eastAsia="en-GB"/>
              </w:rPr>
            </w:pPr>
            <w:r w:rsidRPr="003E2640">
              <w:rPr>
                <w:rFonts w:eastAsia="Verdana"/>
                <w:lang w:eastAsia="en-GB"/>
              </w:rPr>
              <w:t> </w:t>
            </w:r>
          </w:p>
        </w:tc>
      </w:tr>
      <w:tr w14:paraId="62AC886E"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33A3D61" w14:textId="77777777">
            <w:pPr>
              <w:spacing w:after="140" w:line="280" w:lineRule="atLeast"/>
              <w:rPr>
                <w:rFonts w:eastAsia="Verdana"/>
                <w:lang w:eastAsia="en-GB"/>
              </w:rPr>
            </w:pPr>
            <w:r w:rsidRPr="003E2640">
              <w:rPr>
                <w:rFonts w:eastAsia="Verdana"/>
                <w:lang w:eastAsia="en-GB"/>
              </w:rPr>
              <w:t>Anticholinergic syndrome</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C5167D1"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A086B88"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0121980"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7168F5D9" w14:textId="77777777">
            <w:pPr>
              <w:spacing w:after="140" w:line="280" w:lineRule="atLeast"/>
              <w:rPr>
                <w:rFonts w:eastAsia="Verdana"/>
                <w:lang w:eastAsia="en-GB"/>
              </w:rPr>
            </w:pPr>
            <w:r w:rsidRPr="003E2640">
              <w:rPr>
                <w:rFonts w:eastAsia="Verdana"/>
                <w:lang w:eastAsia="en-GB"/>
              </w:rPr>
              <w:br/>
            </w:r>
          </w:p>
        </w:tc>
      </w:tr>
      <w:tr w14:paraId="753EB6F8" w14:textId="77777777" w:rsidTr="00702237">
        <w:tblPrEx>
          <w:tblW w:w="0" w:type="auto"/>
          <w:tblCellMar>
            <w:top w:w="15" w:type="dxa"/>
            <w:left w:w="15" w:type="dxa"/>
            <w:bottom w:w="15" w:type="dxa"/>
            <w:right w:w="15" w:type="dxa"/>
          </w:tblCellMar>
          <w:tblLook w:val="04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FFAD4E2" w14:textId="77777777">
            <w:pPr>
              <w:spacing w:after="140" w:line="280" w:lineRule="atLeast"/>
              <w:rPr>
                <w:rFonts w:eastAsia="Verdana"/>
                <w:lang w:eastAsia="en-GB"/>
              </w:rPr>
            </w:pPr>
            <w:r w:rsidRPr="003E2640">
              <w:rPr>
                <w:rFonts w:eastAsia="Verdana"/>
                <w:lang w:eastAsia="en-GB"/>
              </w:rPr>
              <w:t xml:space="preserve">Quality of life decreased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4C58B50"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497E5228"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E22970F"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009DBB6" w14:textId="77777777">
            <w:pPr>
              <w:spacing w:after="140" w:line="280" w:lineRule="atLeast"/>
              <w:rPr>
                <w:rFonts w:eastAsia="Verdana"/>
                <w:lang w:eastAsia="en-GB"/>
              </w:rPr>
            </w:pPr>
            <w:r w:rsidRPr="003E2640">
              <w:rPr>
                <w:rFonts w:eastAsia="Verdana"/>
                <w:lang w:eastAsia="en-GB"/>
              </w:rPr>
              <w:t> </w:t>
            </w:r>
          </w:p>
        </w:tc>
      </w:tr>
      <w:tr w14:paraId="65205280" w14:textId="77777777" w:rsidTr="00702237">
        <w:tblPrEx>
          <w:tblW w:w="0" w:type="auto"/>
          <w:tblCellMar>
            <w:top w:w="15" w:type="dxa"/>
            <w:left w:w="15" w:type="dxa"/>
            <w:bottom w:w="15" w:type="dxa"/>
            <w:right w:w="15" w:type="dxa"/>
          </w:tblCellMar>
          <w:tblLook w:val="04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1FE50D8" w14:textId="77777777">
            <w:pPr>
              <w:spacing w:after="140" w:line="280" w:lineRule="atLeast"/>
              <w:rPr>
                <w:rFonts w:eastAsia="Verdana"/>
                <w:lang w:eastAsia="en-GB"/>
              </w:rPr>
            </w:pPr>
            <w:r w:rsidRPr="003E2640">
              <w:rPr>
                <w:rFonts w:eastAsia="Verdana"/>
                <w:lang w:eastAsia="en-GB"/>
              </w:rPr>
              <w:t>Sum of postural hypotension, falls, black outs, syncope, dizziness, ataxia, fractures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4700E9E"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9ED73F5"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15863D19" w14:textId="77777777">
            <w:pPr>
              <w:spacing w:after="140" w:line="280" w:lineRule="atLeast"/>
              <w:rPr>
                <w:rFonts w:eastAsia="Verdana"/>
                <w:lang w:eastAsia="en-GB"/>
              </w:rPr>
            </w:pPr>
            <w:r w:rsidRPr="003E2640">
              <w:rPr>
                <w:rFonts w:eastAsia="Verdana"/>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59E2994F" w14:textId="77777777">
            <w:pPr>
              <w:spacing w:after="140" w:line="280" w:lineRule="atLeast"/>
              <w:rPr>
                <w:rFonts w:eastAsia="Verdana"/>
                <w:lang w:eastAsia="en-GB"/>
              </w:rPr>
            </w:pPr>
            <w:r w:rsidRPr="003E2640">
              <w:rPr>
                <w:rFonts w:eastAsia="Verdana"/>
                <w:lang w:eastAsia="en-GB"/>
              </w:rPr>
              <w:t> </w:t>
            </w:r>
          </w:p>
        </w:tc>
      </w:tr>
      <w:tr w14:paraId="0A31CD72" w14:textId="77777777" w:rsidTr="00702237">
        <w:tblPrEx>
          <w:tblW w:w="0" w:type="auto"/>
          <w:tblCellMar>
            <w:top w:w="15" w:type="dxa"/>
            <w:left w:w="15" w:type="dxa"/>
            <w:bottom w:w="15" w:type="dxa"/>
            <w:right w:w="15" w:type="dxa"/>
          </w:tblCellMar>
          <w:tblLook w:val="04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409DA6F" w14:textId="77777777">
            <w:pPr>
              <w:spacing w:after="140" w:line="280" w:lineRule="atLeast"/>
              <w:rPr>
                <w:rFonts w:eastAsia="Verdana"/>
                <w:lang w:eastAsia="en-GB"/>
              </w:rPr>
            </w:pPr>
            <w:r w:rsidRPr="003E2640">
              <w:rPr>
                <w:rFonts w:eastAsia="Verdana"/>
                <w:lang w:eastAsia="en-GB"/>
              </w:rPr>
              <w:t xml:space="preserve">&lt;other AE appearing more frequently in older </w:t>
            </w:r>
            <w:r w:rsidRPr="003E2640">
              <w:rPr>
                <w:rFonts w:eastAsia="Verdana"/>
                <w:lang w:eastAsia="en-GB"/>
              </w:rPr>
              <w:t>patients&gt;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290D9750"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9729A61"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0C992534" w14:textId="77777777">
            <w:pPr>
              <w:spacing w:after="140" w:line="280" w:lineRule="atLeast"/>
              <w:rPr>
                <w:rFonts w:eastAsia="Verdana"/>
                <w:lang w:eastAsia="en-GB"/>
              </w:rPr>
            </w:pPr>
            <w:r w:rsidRPr="003E2640">
              <w:rPr>
                <w:rFonts w:eastAsia="Verdana"/>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4063AF" w:rsidRPr="003E2640" w:rsidP="00702237" w14:paraId="6A34E493" w14:textId="77777777">
            <w:pPr>
              <w:spacing w:after="140" w:line="280" w:lineRule="atLeast"/>
              <w:rPr>
                <w:rFonts w:eastAsia="Verdana"/>
                <w:lang w:eastAsia="en-GB"/>
              </w:rPr>
            </w:pPr>
            <w:r w:rsidRPr="003E2640">
              <w:rPr>
                <w:rFonts w:eastAsia="Verdana"/>
                <w:lang w:eastAsia="en-GB"/>
              </w:rPr>
              <w:br/>
            </w:r>
          </w:p>
        </w:tc>
      </w:tr>
    </w:tbl>
    <w:p w:rsidR="004063AF" w:rsidRPr="003E2640" w:rsidP="004063AF" w14:paraId="33A3536D" w14:textId="77777777">
      <w:pPr>
        <w:pStyle w:val="Heading4Agency"/>
        <w:numPr>
          <w:ilvl w:val="3"/>
          <w:numId w:val="1"/>
        </w:numPr>
      </w:pPr>
      <w:r w:rsidRPr="003E2640">
        <w:t xml:space="preserve">Immunological </w:t>
      </w:r>
      <w:bookmarkStart w:id="124" w:name="_Toc454443967"/>
      <w:bookmarkStart w:id="125" w:name="_Toc498683103"/>
      <w:r w:rsidRPr="003E2640">
        <w:t>events</w:t>
      </w:r>
      <w:bookmarkEnd w:id="124"/>
      <w:bookmarkEnd w:id="125"/>
    </w:p>
    <w:p w:rsidR="004063AF" w:rsidRPr="003E2640" w:rsidP="004063AF" w14:paraId="1BC43B3E" w14:textId="77777777">
      <w:pPr>
        <w:pStyle w:val="Heading4Agency"/>
        <w:numPr>
          <w:ilvl w:val="3"/>
          <w:numId w:val="1"/>
        </w:numPr>
      </w:pPr>
      <w:r w:rsidRPr="003E2640">
        <w:t>Safety related to drug-drug interactions and other interactions</w:t>
      </w:r>
    </w:p>
    <w:p w:rsidR="004063AF" w:rsidRPr="003E2640" w:rsidP="004063AF" w14:paraId="5221674E" w14:textId="77777777">
      <w:pPr>
        <w:pStyle w:val="Heading4Agency"/>
        <w:numPr>
          <w:ilvl w:val="3"/>
          <w:numId w:val="1"/>
        </w:numPr>
      </w:pPr>
      <w:r w:rsidRPr="003E2640">
        <w:t>Discontinuation due to adverse events</w:t>
      </w:r>
      <w:bookmarkEnd w:id="117"/>
    </w:p>
    <w:p w:rsidR="00A77090" w14:paraId="6684F480" w14:textId="77777777">
      <w:pPr>
        <w:pStyle w:val="Heading3Agency"/>
      </w:pPr>
      <w:bookmarkEnd w:id="118"/>
      <w:r w:rsidRPr="000958F1">
        <w:t>Post marketing experience</w:t>
      </w:r>
    </w:p>
    <w:p w:rsidR="004063AF" w:rsidRPr="003E2640" w:rsidP="004063AF" w14:paraId="15A4B230" w14:textId="77777777">
      <w:pPr>
        <w:spacing w:after="140" w:line="280" w:lineRule="atLeast"/>
        <w:rPr>
          <w:rFonts w:eastAsia="Verdana"/>
          <w:lang w:eastAsia="en-GB"/>
        </w:rPr>
      </w:pPr>
      <w:bookmarkStart w:id="126" w:name="_Hlk43150254"/>
      <w:r w:rsidRPr="003E2640">
        <w:rPr>
          <w:rFonts w:eastAsia="Verdana"/>
          <w:lang w:eastAsia="en-GB"/>
        </w:rPr>
        <w:t xml:space="preserve">&lt;No post-marketing data are available. The medicinal product has not been </w:t>
      </w:r>
      <w:r w:rsidRPr="003E2640">
        <w:rPr>
          <w:rFonts w:eastAsia="Verdana"/>
          <w:lang w:eastAsia="en-GB"/>
        </w:rPr>
        <w:t>marketed in any country.&gt;</w:t>
      </w:r>
    </w:p>
    <w:p w:rsidR="00A77090" w:rsidRPr="000958F1" w:rsidP="00A77090" w14:paraId="6A548D30" w14:textId="77777777">
      <w:pPr>
        <w:pStyle w:val="BodytextAgency"/>
      </w:pPr>
      <w:bookmarkEnd w:id="126"/>
    </w:p>
    <w:p w:rsidR="00A77090" w:rsidRPr="000958F1" w:rsidP="00A77090" w14:paraId="48B95BA7" w14:textId="77777777">
      <w:pPr>
        <w:pStyle w:val="Heading3Agency"/>
      </w:pPr>
      <w:r w:rsidRPr="000958F1">
        <w:t>Discussion o</w:t>
      </w:r>
      <w:r w:rsidRPr="00946497">
        <w:t>n</w:t>
      </w:r>
      <w:r w:rsidRPr="000958F1">
        <w:t xml:space="preserve"> clinical </w:t>
      </w:r>
      <w:r w:rsidR="005B751F">
        <w:t>safety</w:t>
      </w:r>
    </w:p>
    <w:p w:rsidR="00A77090" w:rsidRPr="000958F1" w:rsidP="00A77090" w14:paraId="09FE011E" w14:textId="77777777">
      <w:pPr>
        <w:pStyle w:val="BodytextAgency"/>
      </w:pPr>
    </w:p>
    <w:p w:rsidR="00A77090" w:rsidRPr="000958F1" w:rsidP="00A77090" w14:paraId="707DA181" w14:textId="77777777">
      <w:pPr>
        <w:pStyle w:val="Heading3Agency"/>
      </w:pPr>
      <w:r w:rsidRPr="000958F1">
        <w:t>Conclusions on clinical aspects</w:t>
      </w:r>
    </w:p>
    <w:p w:rsidR="00C8495D" w:rsidRPr="00C8495D" w:rsidP="00C8495D" w14:paraId="1EA9C841" w14:textId="77777777">
      <w:pPr>
        <w:spacing w:after="140" w:line="280" w:lineRule="atLeast"/>
        <w:rPr>
          <w:rFonts w:eastAsia="Verdana"/>
          <w:lang w:eastAsia="en-GB"/>
        </w:rPr>
      </w:pPr>
      <w:bookmarkStart w:id="127" w:name="_Hlk43170916"/>
      <w:bookmarkStart w:id="128" w:name="_Hlk43150319"/>
      <w:r w:rsidRPr="00C8495D">
        <w:rPr>
          <w:rFonts w:eastAsia="Verdana"/>
          <w:lang w:eastAsia="en-GB"/>
        </w:rPr>
        <w:t>&lt;Based on the presented bioequivalence study(ies) &lt;(INVENTED) NAME&gt; is considered bioequivalent with &lt;REFERENCE PRODUCT&gt;.</w:t>
      </w:r>
    </w:p>
    <w:p w:rsidR="00C8495D" w:rsidRPr="00C8495D" w:rsidP="00C8495D" w14:paraId="727418C9" w14:textId="77777777">
      <w:pPr>
        <w:spacing w:after="140" w:line="280" w:lineRule="atLeast"/>
        <w:rPr>
          <w:rFonts w:ascii="Courier New" w:eastAsia="Verdana" w:hAnsi="Courier New" w:cs="Times New Roman"/>
          <w:i/>
          <w:color w:val="339966"/>
          <w:sz w:val="22"/>
          <w:lang w:eastAsia="en-GB"/>
        </w:rPr>
      </w:pPr>
      <w:r w:rsidRPr="00C8495D">
        <w:rPr>
          <w:rFonts w:ascii="Courier New" w:eastAsia="Verdana" w:hAnsi="Courier New" w:cs="Times New Roman"/>
          <w:i/>
          <w:color w:val="339966"/>
          <w:sz w:val="22"/>
          <w:lang w:eastAsia="en-GB"/>
        </w:rPr>
        <w:t>OR</w:t>
      </w:r>
    </w:p>
    <w:p w:rsidR="00C8495D" w:rsidRPr="00C8495D" w:rsidP="00C8495D" w14:paraId="6AE7D98B" w14:textId="77777777">
      <w:pPr>
        <w:spacing w:after="140" w:line="280" w:lineRule="atLeast"/>
        <w:rPr>
          <w:rFonts w:eastAsia="Verdana"/>
          <w:lang w:eastAsia="en-GB"/>
        </w:rPr>
      </w:pPr>
      <w:r w:rsidRPr="00C8495D">
        <w:rPr>
          <w:rFonts w:eastAsia="Verdana"/>
          <w:lang w:eastAsia="en-GB"/>
        </w:rPr>
        <w:t xml:space="preserve">&lt;Due to the following reasons &lt; </w:t>
      </w:r>
      <w:r w:rsidRPr="00C8495D">
        <w:rPr>
          <w:rFonts w:eastAsia="Verdana"/>
          <w:lang w:eastAsia="en-GB"/>
        </w:rPr>
        <w:t>ELABORATE ON THE REASONS &gt; &lt;(INVENTED) NAME&gt; is not considered bioequivalent with &lt;REFERENCE PRODUCT&gt;.</w:t>
      </w:r>
    </w:p>
    <w:p w:rsidR="00C8495D" w:rsidRPr="00C8495D" w:rsidP="00C8495D" w14:paraId="5B919385" w14:textId="77777777">
      <w:pPr>
        <w:spacing w:after="140" w:line="280" w:lineRule="atLeast"/>
        <w:rPr>
          <w:rFonts w:eastAsia="Verdana"/>
          <w:lang w:eastAsia="en-GB"/>
        </w:rPr>
      </w:pPr>
      <w:r w:rsidRPr="00A76D10">
        <w:rPr>
          <w:rStyle w:val="DraftingNotesAgencyChar"/>
        </w:rPr>
        <w:t>If applicable;</w:t>
      </w:r>
      <w:r w:rsidRPr="00C8495D">
        <w:rPr>
          <w:rFonts w:eastAsia="Verdana"/>
          <w:lang w:eastAsia="en-GB"/>
        </w:rPr>
        <w:t xml:space="preserve"> The results of study &lt;STUDY NUMBER&gt; with &lt;XXmg&gt; formulation &lt;CAN/CAN NOT&gt; be extrapolated to other strengths &lt;XX mg&gt;, according to conditi</w:t>
      </w:r>
      <w:r w:rsidRPr="00C8495D">
        <w:rPr>
          <w:rFonts w:eastAsia="Verdana"/>
          <w:lang w:eastAsia="en-GB"/>
        </w:rPr>
        <w:t>ons in the Guideline on the Investigation of Bioequivalence CPMP/EWP/QWP/1401/98 Rev.1, section 4.1.6</w:t>
      </w:r>
    </w:p>
    <w:p w:rsidR="00C8495D" w:rsidRPr="00C8495D" w:rsidP="00C8495D" w14:paraId="7AD5300D" w14:textId="77777777">
      <w:pPr>
        <w:spacing w:after="140" w:line="280" w:lineRule="atLeast"/>
        <w:rPr>
          <w:rFonts w:ascii="Courier New" w:eastAsia="Verdana" w:hAnsi="Courier New" w:cs="Times New Roman"/>
          <w:i/>
          <w:color w:val="339966"/>
          <w:sz w:val="22"/>
          <w:lang w:eastAsia="en-GB"/>
        </w:rPr>
      </w:pPr>
      <w:bookmarkEnd w:id="127"/>
      <w:r w:rsidRPr="00C8495D">
        <w:rPr>
          <w:rFonts w:ascii="Courier New" w:eastAsia="Verdana" w:hAnsi="Courier New" w:cs="Times New Roman"/>
          <w:i/>
          <w:color w:val="339966"/>
          <w:sz w:val="22"/>
          <w:lang w:eastAsia="en-GB"/>
        </w:rPr>
        <w:t>[In case the generic/hybrid contains a different salt, esters, ethers, isomers, mixtures of isomers, complexes or derivatives of the active substance, inc</w:t>
      </w:r>
      <w:r w:rsidRPr="00C8495D">
        <w:rPr>
          <w:rFonts w:ascii="Courier New" w:eastAsia="Verdana" w:hAnsi="Courier New" w:cs="Times New Roman"/>
          <w:i/>
          <w:color w:val="339966"/>
          <w:sz w:val="22"/>
          <w:lang w:eastAsia="en-GB"/>
        </w:rPr>
        <w:t xml:space="preserve">lude the appropriate statement]  </w:t>
      </w:r>
    </w:p>
    <w:p w:rsidR="00C8495D" w:rsidP="00C8495D" w14:paraId="5FA161A6" w14:textId="77777777">
      <w:pPr>
        <w:spacing w:after="140" w:line="280" w:lineRule="atLeast"/>
        <w:rPr>
          <w:rFonts w:eastAsia="Verdana"/>
          <w:lang w:eastAsia="en-GB"/>
        </w:rPr>
      </w:pPr>
      <w:r w:rsidRPr="00C8495D">
        <w:rPr>
          <w:rFonts w:eastAsia="Verdana"/>
          <w:lang w:eastAsia="en-GB"/>
        </w:rPr>
        <w:t xml:space="preserve">&lt;A summary of the literature with regard to clinical data of {medicinal product} and justifications that the different &lt;salt&gt;&lt;ester&gt;&lt;ether&gt;&lt;isomer&gt;&lt;mixture of isomers&gt;&lt;complex&gt;&lt;derivative&gt; of the active substance does not </w:t>
      </w:r>
      <w:r w:rsidRPr="00C8495D">
        <w:rPr>
          <w:rFonts w:eastAsia="Verdana"/>
          <w:lang w:eastAsia="en-GB"/>
        </w:rPr>
        <w:t>differ significantly in properties with regards to safety and efficacy of the reference product was &lt;not&gt; provided and was &lt;not&gt; accepted by the CHMP. This is &lt;not&gt; in accordance with the relevant guideline and additional clinical studies were &lt;not&gt; consid</w:t>
      </w:r>
      <w:r w:rsidRPr="00C8495D">
        <w:rPr>
          <w:rFonts w:eastAsia="Verdana"/>
          <w:lang w:eastAsia="en-GB"/>
        </w:rPr>
        <w:t>ered necessary.&gt;</w:t>
      </w:r>
    </w:p>
    <w:p w:rsidR="00E77E9C" w:rsidP="00E77E9C" w14:paraId="4D2C121E" w14:textId="77777777">
      <w:pPr>
        <w:pStyle w:val="DraftingNotesAgency"/>
        <w:rPr>
          <w:highlight w:val="yellow"/>
        </w:rPr>
      </w:pPr>
      <w:r w:rsidRPr="00D541A1">
        <w:t xml:space="preserve">  </w:t>
      </w:r>
    </w:p>
    <w:p w:rsidR="00A77090" w:rsidRPr="000958F1" w:rsidP="009D6F6C" w14:paraId="2EBFE98F" w14:textId="77777777">
      <w:pPr>
        <w:pStyle w:val="DraftingNotesAgency"/>
        <w:rPr>
          <w:color w:val="000000"/>
        </w:rPr>
      </w:pPr>
      <w:r w:rsidRPr="000958F1">
        <w:t>A brief statement about the conclusions that can be drawn from the</w:t>
      </w:r>
      <w:r w:rsidRPr="000958F1">
        <w:rPr>
          <w:spacing w:val="22"/>
        </w:rPr>
        <w:t xml:space="preserve"> </w:t>
      </w:r>
      <w:r w:rsidRPr="000958F1">
        <w:t>clinical efficacy documentation should be provided here.</w:t>
      </w:r>
    </w:p>
    <w:p w:rsidR="00A77090" w:rsidRPr="000958F1" w:rsidP="00027E00" w14:paraId="136FD291" w14:textId="77777777">
      <w:pPr>
        <w:pStyle w:val="DraftingNotesAgency"/>
      </w:pPr>
      <w:r w:rsidRPr="000958F1">
        <w:t xml:space="preserve">Whenever there is an impact on the Benefit / Risk, please elaborate here on the clinical issue (s) that led to </w:t>
      </w:r>
      <w:r w:rsidRPr="000958F1">
        <w:t>this conclusion:</w:t>
      </w:r>
    </w:p>
    <w:p w:rsidR="00A77090" w:rsidRPr="00361D97" w:rsidP="00A76D10" w14:paraId="43EDC052" w14:textId="77777777">
      <w:pPr>
        <w:pStyle w:val="DraftingNotesAgency"/>
      </w:pPr>
      <w:r w:rsidRPr="000958F1">
        <w:t xml:space="preserve">[Note regarding Obligation to complete post-authorisation measures: </w:t>
      </w:r>
      <w:r w:rsidRPr="000958F1">
        <w:br/>
        <w:t>In a limited number of cases, data that are considered as “key” to the benefit risk balance may be requested as a condition of the MA. In case issues have been identified</w:t>
      </w:r>
      <w:r w:rsidRPr="000958F1">
        <w:t xml:space="preserve"> for inclusion in Annex II as conditions, use the following statement. Any measure identified as a condition needs to be well motivated, notably the need for a condition should be explained in the context of a positive benefit/risk balance. In particular, </w:t>
      </w:r>
      <w:r w:rsidRPr="000958F1">
        <w:t>conditions related to post-authorisation efficacy studies should explicitly refer to situation(s) as listed in the Commission Delegated Regulation (EC) No 357/2014.]</w:t>
      </w:r>
    </w:p>
    <w:p w:rsidR="00A77090" w:rsidRPr="00946497" w:rsidP="00A77090" w14:paraId="12F7D3BF" w14:textId="77777777">
      <w:pPr>
        <w:pStyle w:val="Heading2Agency"/>
      </w:pPr>
      <w:bookmarkStart w:id="129" w:name="_Toc487466067"/>
      <w:bookmarkStart w:id="130" w:name="_Toc506995956"/>
      <w:bookmarkStart w:id="131" w:name="_Toc507512341"/>
      <w:bookmarkStart w:id="132" w:name="_Toc508292536"/>
      <w:bookmarkStart w:id="133" w:name="_Toc518654371"/>
      <w:bookmarkStart w:id="134" w:name="_Toc518976810"/>
      <w:bookmarkStart w:id="135" w:name="_Toc68786046"/>
      <w:bookmarkEnd w:id="128"/>
      <w:bookmarkEnd w:id="129"/>
      <w:bookmarkEnd w:id="130"/>
      <w:bookmarkEnd w:id="131"/>
      <w:bookmarkEnd w:id="132"/>
      <w:bookmarkEnd w:id="133"/>
      <w:bookmarkEnd w:id="134"/>
      <w:r w:rsidRPr="00361D97">
        <w:t>&lt;Risk management plan</w:t>
      </w:r>
      <w:r w:rsidRPr="00946497">
        <w:t>&gt;</w:t>
      </w:r>
      <w:bookmarkEnd w:id="135"/>
    </w:p>
    <w:p w:rsidR="00A77090" w:rsidRPr="00361D97" w:rsidP="00A77090" w14:paraId="48830494" w14:textId="77777777">
      <w:pPr>
        <w:pStyle w:val="DraftingNotesAgency"/>
        <w:keepNext/>
        <w:keepLines/>
      </w:pPr>
      <w:bookmarkStart w:id="136" w:name="_Toc346379689"/>
      <w:bookmarkStart w:id="137" w:name="_Toc347911640"/>
      <w:bookmarkStart w:id="138" w:name="_Toc358369682"/>
      <w:bookmarkStart w:id="139" w:name="_Hlk42897470"/>
      <w:r w:rsidRPr="00361D97">
        <w:t>[</w:t>
      </w:r>
      <w:r w:rsidRPr="00361D97">
        <w:rPr>
          <w:b/>
        </w:rPr>
        <w:t>At D80</w:t>
      </w:r>
      <w:r w:rsidRPr="00361D97">
        <w:t xml:space="preserve"> the CHMP rapporteur should assess the safety specification </w:t>
      </w:r>
      <w:r w:rsidRPr="00361D97">
        <w:t xml:space="preserve">within the RMP and fill in the sections below. The CHMP Co-Rapporteur should only flag safety findings which may be relevant for the RMP. </w:t>
      </w:r>
    </w:p>
    <w:p w:rsidR="00A77090" w:rsidRPr="00696983" w:rsidP="00A77090" w14:paraId="65537276" w14:textId="77777777">
      <w:pPr>
        <w:pStyle w:val="DraftingNotesAgency"/>
      </w:pPr>
      <w:r w:rsidRPr="00361D97">
        <w:rPr>
          <w:b/>
        </w:rPr>
        <w:t>Prior to circulation of the Draft D120 LOQ</w:t>
      </w:r>
      <w:r w:rsidRPr="00361D97">
        <w:t>, the additional sections assessed by the PRAC Rapp (pharmacovigilance plan</w:t>
      </w:r>
      <w:r w:rsidRPr="00361D97">
        <w:t xml:space="preserve">, risk minimisation measures, </w:t>
      </w:r>
      <w:r w:rsidRPr="00361D97" w:rsidR="00BA678A">
        <w:t>annexes</w:t>
      </w:r>
      <w:r w:rsidRPr="006F01FC">
        <w:t xml:space="preserve">) should be </w:t>
      </w:r>
      <w:r w:rsidRPr="006F01FC" w:rsidR="00646D86">
        <w:t>added</w:t>
      </w:r>
      <w:r w:rsidRPr="006F01FC">
        <w:t xml:space="preserve"> </w:t>
      </w:r>
      <w:r w:rsidRPr="002E26EB" w:rsidR="00BA678A">
        <w:t xml:space="preserve">by the CHMP </w:t>
      </w:r>
      <w:r w:rsidRPr="004917DB" w:rsidR="00BA678A">
        <w:t>rap</w:t>
      </w:r>
      <w:r w:rsidR="00007AC6">
        <w:t>porteur</w:t>
      </w:r>
      <w:r w:rsidRPr="004917DB" w:rsidR="00BA678A">
        <w:t xml:space="preserve"> </w:t>
      </w:r>
      <w:r w:rsidRPr="004917DB">
        <w:t>once the PRAC Rap</w:t>
      </w:r>
      <w:r w:rsidR="00007AC6">
        <w:t>pporteur</w:t>
      </w:r>
      <w:r w:rsidRPr="00696983">
        <w:t xml:space="preserve"> AR has been finalised.</w:t>
      </w:r>
    </w:p>
    <w:p w:rsidR="00BA678A" w:rsidRPr="00696983" w:rsidP="00F16658" w14:paraId="4D5B0AC2" w14:textId="77777777">
      <w:pPr>
        <w:pStyle w:val="DraftingNotesAgency"/>
      </w:pPr>
      <w:bookmarkStart w:id="140" w:name="_Hlk65439665"/>
      <w:r w:rsidRPr="00696983">
        <w:t>The RMP(s)</w:t>
      </w:r>
      <w:r w:rsidR="00296E76">
        <w:t xml:space="preserve"> should be aligned with that</w:t>
      </w:r>
      <w:r w:rsidRPr="00696983">
        <w:t xml:space="preserve"> of the reference/combined product(s) and </w:t>
      </w:r>
      <w:r w:rsidR="00296E76">
        <w:t>any</w:t>
      </w:r>
      <w:r w:rsidRPr="00696983">
        <w:t xml:space="preserve"> divergence need</w:t>
      </w:r>
      <w:r w:rsidR="00296E76">
        <w:t>s</w:t>
      </w:r>
      <w:r w:rsidRPr="00696983">
        <w:t xml:space="preserve"> to be </w:t>
      </w:r>
      <w:r w:rsidR="00296E76">
        <w:t>highlighted and justified</w:t>
      </w:r>
      <w:r w:rsidRPr="00696983">
        <w:t>.</w:t>
      </w:r>
    </w:p>
    <w:p w:rsidR="00A77090" w:rsidRPr="00696983" w:rsidP="006F3844" w14:paraId="38B891EA" w14:textId="77777777">
      <w:pPr>
        <w:pStyle w:val="Heading3Agency"/>
      </w:pPr>
      <w:bookmarkEnd w:id="140"/>
      <w:r w:rsidRPr="00696983">
        <w:t xml:space="preserve"> </w:t>
      </w:r>
      <w:bookmarkStart w:id="141" w:name="_Toc413750396"/>
      <w:bookmarkStart w:id="142" w:name="_Toc450135112"/>
      <w:bookmarkStart w:id="143" w:name="_Toc481067140"/>
      <w:r w:rsidRPr="00696983">
        <w:t>Safety Specification</w:t>
      </w:r>
      <w:bookmarkEnd w:id="141"/>
      <w:bookmarkEnd w:id="142"/>
      <w:bookmarkEnd w:id="143"/>
      <w:r w:rsidRPr="00696983">
        <w:t xml:space="preserve"> </w:t>
      </w:r>
    </w:p>
    <w:p w:rsidR="00A77090" w:rsidRPr="00696983" w:rsidP="00A76D10" w14:paraId="1BC284E4" w14:textId="77777777">
      <w:pPr>
        <w:pStyle w:val="Heading4Agency"/>
        <w:rPr>
          <w:snapToGrid w:val="0"/>
        </w:rPr>
      </w:pPr>
      <w:r w:rsidRPr="00696983">
        <w:rPr>
          <w:snapToGrid w:val="0"/>
        </w:rPr>
        <w:t>Summary of safety concerns</w:t>
      </w:r>
      <w:bookmarkEnd w:id="136"/>
      <w:bookmarkEnd w:id="137"/>
      <w:bookmarkEnd w:id="138"/>
    </w:p>
    <w:p w:rsidR="00A77090" w:rsidRPr="00696983" w:rsidP="00A77090" w14:paraId="1070F23A" w14:textId="77777777">
      <w:pPr>
        <w:pStyle w:val="DraftingNotesAgency"/>
        <w:keepNext/>
        <w:keepLines/>
      </w:pPr>
      <w:r w:rsidRPr="00696983">
        <w:t>[</w:t>
      </w:r>
      <w:r w:rsidRPr="00696983">
        <w:rPr>
          <w:b/>
        </w:rPr>
        <w:t>To be filled in by the CHMP Rapporteur at D80 and updated in subsequent D120</w:t>
      </w:r>
      <w:r w:rsidRPr="00696983">
        <w:t xml:space="preserve"> document considering comments from the CHMP Co-Rapporteur</w:t>
      </w:r>
      <w:r w:rsidR="00296E76">
        <w:t xml:space="preserve"> (if any)</w:t>
      </w:r>
      <w:r w:rsidRPr="00696983">
        <w:t>, the PRAC rapporteur and Member States.</w:t>
      </w:r>
    </w:p>
    <w:p w:rsidR="00B97D79" w:rsidP="00A77090" w14:paraId="580954EA" w14:textId="77777777">
      <w:pPr>
        <w:pStyle w:val="DraftingNotesAgency"/>
        <w:keepNext/>
        <w:keepLines/>
      </w:pPr>
      <w:r w:rsidRPr="00696983">
        <w:t>Specifically add</w:t>
      </w:r>
      <w:r w:rsidRPr="00696983">
        <w:t>ress the need to modify the Safety specification and the summary of safety concerns</w:t>
      </w:r>
      <w:r>
        <w:t xml:space="preserve">. </w:t>
      </w:r>
    </w:p>
    <w:p w:rsidR="00A77090" w:rsidRPr="00696983" w:rsidP="00A77090" w14:paraId="790B7789" w14:textId="77777777">
      <w:pPr>
        <w:pStyle w:val="DraftingNotesAgency"/>
        <w:keepNext/>
        <w:keepLines/>
      </w:pPr>
      <w:bookmarkStart w:id="144" w:name="_Hlk37966811"/>
      <w:r w:rsidRPr="008F02AC">
        <w:t xml:space="preserve">If there are no </w:t>
      </w:r>
      <w:r>
        <w:t>safety concerns</w:t>
      </w:r>
      <w:r w:rsidRPr="008F02AC">
        <w:t xml:space="preserve"> state “No</w:t>
      </w:r>
      <w:r>
        <w:t>ne.”</w:t>
      </w:r>
      <w:bookmarkEnd w:id="144"/>
      <w:r w:rsidRPr="00696983" w:rsidR="00646D86">
        <w:t>]</w:t>
      </w:r>
    </w:p>
    <w:p w:rsidR="00FB545E" w:rsidRPr="00696983" w:rsidP="00FB545E" w14:paraId="47F5BD80" w14:textId="77777777">
      <w:pPr>
        <w:pStyle w:val="BodytextAgency"/>
        <w:rPr>
          <w:bCs/>
        </w:rPr>
      </w:pPr>
      <w:r w:rsidRPr="00696983">
        <w:rPr>
          <w:bCs/>
        </w:rPr>
        <w:t>The applicant proposed the following summary of safety concerns in the RMP:</w:t>
      </w:r>
    </w:p>
    <w:p w:rsidR="00BC7EFC" w:rsidRPr="00696983" w:rsidP="00BC7EFC" w14:paraId="3973C5B8" w14:textId="77777777">
      <w:pPr>
        <w:keepNext/>
        <w:spacing w:before="240" w:after="120"/>
        <w:rPr>
          <w:rFonts w:cs="Times New Roman"/>
          <w:lang w:eastAsia="en-GB"/>
        </w:rPr>
      </w:pPr>
      <w:r w:rsidRPr="00696983">
        <w:rPr>
          <w:rFonts w:cs="Times New Roman"/>
          <w:lang w:eastAsia="en-GB"/>
        </w:rPr>
        <w:t xml:space="preserve">Table SVIII.1: Summary of safety </w:t>
      </w:r>
      <w:r w:rsidRPr="00696983">
        <w:rPr>
          <w:rFonts w:cs="Times New Roman"/>
          <w:lang w:eastAsia="en-GB"/>
        </w:rPr>
        <w:t>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3014"/>
        <w:gridCol w:w="6392"/>
      </w:tblGrid>
      <w:tr w14:paraId="09518772" w14:textId="77777777" w:rsidTr="00A76D10">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cantSplit/>
          <w:tblHeader/>
        </w:trPr>
        <w:tc>
          <w:tcPr>
            <w:tcW w:w="5000" w:type="pct"/>
            <w:gridSpan w:val="2"/>
            <w:tcBorders>
              <w:top w:val="single" w:sz="4" w:space="0" w:color="auto"/>
              <w:left w:val="single" w:sz="4" w:space="0" w:color="auto"/>
              <w:bottom w:val="single" w:sz="4" w:space="0" w:color="auto"/>
              <w:right w:val="single" w:sz="4" w:space="0" w:color="auto"/>
            </w:tcBorders>
            <w:hideMark/>
          </w:tcPr>
          <w:p w:rsidR="00BC7EFC" w:rsidRPr="00696983" w:rsidP="00BC7EFC" w14:paraId="2975051A" w14:textId="77777777">
            <w:pPr>
              <w:keepNext/>
              <w:spacing w:after="140" w:line="280" w:lineRule="atLeast"/>
              <w:rPr>
                <w:rFonts w:eastAsia="Times New Roman" w:cs="Times New Roman"/>
                <w:b/>
                <w:lang w:eastAsia="en-GB"/>
              </w:rPr>
            </w:pPr>
            <w:r w:rsidRPr="00696983">
              <w:rPr>
                <w:rFonts w:eastAsia="Times New Roman" w:cs="Times New Roman"/>
                <w:b/>
                <w:lang w:eastAsia="en-GB"/>
              </w:rPr>
              <w:t>Summary of safety concerns</w:t>
            </w:r>
          </w:p>
        </w:tc>
      </w:tr>
      <w:tr w14:paraId="107C1D1A" w14:textId="77777777" w:rsidTr="00A12A3C">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hideMark/>
          </w:tcPr>
          <w:p w:rsidR="00BC7EFC" w:rsidRPr="00696983" w:rsidP="00BC7EFC" w14:paraId="17C5E174" w14:textId="77777777">
            <w:pPr>
              <w:spacing w:line="280" w:lineRule="exact"/>
              <w:rPr>
                <w:rFonts w:eastAsia="Times New Roman" w:cs="Times New Roman"/>
                <w:lang w:eastAsia="en-GB"/>
              </w:rPr>
            </w:pPr>
            <w:r w:rsidRPr="00696983">
              <w:rPr>
                <w:rFonts w:eastAsia="Times New Roman" w:cs="Times New Roman"/>
                <w:lang w:eastAsia="en-GB"/>
              </w:rPr>
              <w:t>Important identified risks</w:t>
            </w:r>
          </w:p>
        </w:tc>
        <w:tc>
          <w:tcPr>
            <w:tcW w:w="3398" w:type="pct"/>
            <w:tcBorders>
              <w:top w:val="single" w:sz="6" w:space="0" w:color="auto"/>
              <w:left w:val="single" w:sz="6" w:space="0" w:color="auto"/>
              <w:bottom w:val="single" w:sz="6" w:space="0" w:color="auto"/>
              <w:right w:val="single" w:sz="4" w:space="0" w:color="auto"/>
            </w:tcBorders>
            <w:hideMark/>
          </w:tcPr>
          <w:p w:rsidR="00BC7EFC" w:rsidRPr="00696983" w:rsidP="00BC7EFC" w14:paraId="1D66EC18" w14:textId="77777777">
            <w:pPr>
              <w:spacing w:line="280" w:lineRule="exact"/>
              <w:rPr>
                <w:rFonts w:eastAsia="Times New Roman" w:cs="Times New Roman"/>
                <w:i/>
                <w:iCs/>
                <w:lang w:eastAsia="en-GB"/>
              </w:rPr>
            </w:pPr>
            <w:r w:rsidRPr="00696983">
              <w:rPr>
                <w:rFonts w:eastAsia="Times New Roman" w:cs="Times New Roman"/>
                <w:lang w:eastAsia="en-GB"/>
              </w:rPr>
              <w:t>&lt;List&gt;</w:t>
            </w:r>
          </w:p>
        </w:tc>
      </w:tr>
      <w:tr w14:paraId="4061DD26" w14:textId="77777777" w:rsidTr="00A12A3C">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hideMark/>
          </w:tcPr>
          <w:p w:rsidR="00BC7EFC" w:rsidRPr="00696983" w:rsidP="00BC7EFC" w14:paraId="047533C2" w14:textId="77777777">
            <w:pPr>
              <w:spacing w:line="280" w:lineRule="exact"/>
              <w:rPr>
                <w:rFonts w:eastAsia="Times New Roman" w:cs="Times New Roman"/>
                <w:lang w:eastAsia="en-GB"/>
              </w:rPr>
            </w:pPr>
            <w:r w:rsidRPr="00696983">
              <w:rPr>
                <w:rFonts w:eastAsia="Times New Roman" w:cs="Times New Roman"/>
                <w:lang w:eastAsia="en-GB"/>
              </w:rPr>
              <w:t>Important potential risks</w:t>
            </w:r>
          </w:p>
        </w:tc>
        <w:tc>
          <w:tcPr>
            <w:tcW w:w="3398" w:type="pct"/>
            <w:tcBorders>
              <w:top w:val="single" w:sz="6" w:space="0" w:color="auto"/>
              <w:left w:val="single" w:sz="6" w:space="0" w:color="auto"/>
              <w:bottom w:val="single" w:sz="6" w:space="0" w:color="auto"/>
              <w:right w:val="single" w:sz="4" w:space="0" w:color="auto"/>
            </w:tcBorders>
            <w:hideMark/>
          </w:tcPr>
          <w:p w:rsidR="00BC7EFC" w:rsidRPr="00696983" w:rsidP="00BC7EFC" w14:paraId="1F4F4DA1" w14:textId="77777777">
            <w:pPr>
              <w:spacing w:line="280" w:lineRule="exact"/>
              <w:rPr>
                <w:rFonts w:eastAsia="Times New Roman" w:cs="Times New Roman"/>
                <w:lang w:eastAsia="en-GB"/>
              </w:rPr>
            </w:pPr>
            <w:r w:rsidRPr="00696983">
              <w:rPr>
                <w:rFonts w:eastAsia="Times New Roman" w:cs="Times New Roman"/>
                <w:lang w:eastAsia="en-GB"/>
              </w:rPr>
              <w:t>&lt;List&gt;</w:t>
            </w:r>
          </w:p>
        </w:tc>
      </w:tr>
      <w:tr w14:paraId="4C2FE039" w14:textId="77777777" w:rsidTr="00A12A3C">
        <w:tblPrEx>
          <w:tblW w:w="5000" w:type="pct"/>
          <w:tblLook w:val="05E0"/>
        </w:tblPrEx>
        <w:trPr>
          <w:cantSplit/>
        </w:trPr>
        <w:tc>
          <w:tcPr>
            <w:tcW w:w="1602" w:type="pct"/>
            <w:tcBorders>
              <w:top w:val="single" w:sz="6" w:space="0" w:color="auto"/>
              <w:left w:val="single" w:sz="4" w:space="0" w:color="auto"/>
              <w:bottom w:val="single" w:sz="4" w:space="0" w:color="auto"/>
              <w:right w:val="single" w:sz="6" w:space="0" w:color="auto"/>
            </w:tcBorders>
            <w:hideMark/>
          </w:tcPr>
          <w:p w:rsidR="00BC7EFC" w:rsidRPr="00696983" w:rsidP="00BC7EFC" w14:paraId="056DD579" w14:textId="77777777">
            <w:pPr>
              <w:spacing w:line="280" w:lineRule="exact"/>
              <w:rPr>
                <w:rFonts w:eastAsia="Times New Roman" w:cs="Times New Roman"/>
                <w:lang w:eastAsia="en-GB"/>
              </w:rPr>
            </w:pPr>
            <w:r w:rsidRPr="00696983">
              <w:rPr>
                <w:rFonts w:eastAsia="Times New Roman" w:cs="Times New Roman"/>
                <w:lang w:eastAsia="en-GB"/>
              </w:rPr>
              <w:t>Missing information</w:t>
            </w:r>
          </w:p>
        </w:tc>
        <w:tc>
          <w:tcPr>
            <w:tcW w:w="3398" w:type="pct"/>
            <w:tcBorders>
              <w:top w:val="single" w:sz="6" w:space="0" w:color="auto"/>
              <w:left w:val="single" w:sz="6" w:space="0" w:color="auto"/>
              <w:bottom w:val="single" w:sz="4" w:space="0" w:color="auto"/>
              <w:right w:val="single" w:sz="4" w:space="0" w:color="auto"/>
            </w:tcBorders>
            <w:hideMark/>
          </w:tcPr>
          <w:p w:rsidR="00BC7EFC" w:rsidRPr="00696983" w:rsidP="00BC7EFC" w14:paraId="61A32E30" w14:textId="77777777">
            <w:pPr>
              <w:spacing w:line="280" w:lineRule="exact"/>
              <w:rPr>
                <w:rFonts w:eastAsia="Times New Roman" w:cs="Times New Roman"/>
                <w:lang w:eastAsia="en-GB"/>
              </w:rPr>
            </w:pPr>
            <w:r w:rsidRPr="00696983">
              <w:rPr>
                <w:rFonts w:eastAsia="Times New Roman" w:cs="Times New Roman"/>
                <w:lang w:eastAsia="en-GB"/>
              </w:rPr>
              <w:t>&lt;List&gt;</w:t>
            </w:r>
          </w:p>
        </w:tc>
      </w:tr>
    </w:tbl>
    <w:p w:rsidR="00FB545E" w:rsidRPr="00696983" w:rsidP="00FB545E" w14:paraId="63B9BD0D" w14:textId="77777777">
      <w:pPr>
        <w:pStyle w:val="Heading3Agency"/>
        <w:numPr>
          <w:ilvl w:val="2"/>
          <w:numId w:val="1"/>
        </w:numPr>
      </w:pPr>
      <w:bookmarkStart w:id="145" w:name="_Toc481067142"/>
      <w:r w:rsidRPr="00696983">
        <w:t>Discussion on safety specification</w:t>
      </w:r>
      <w:bookmarkEnd w:id="145"/>
    </w:p>
    <w:p w:rsidR="002C0904" w:rsidRPr="00696983" w:rsidP="002C0904" w14:paraId="67968D76" w14:textId="77777777">
      <w:pPr>
        <w:pStyle w:val="DraftingNotesAgency"/>
      </w:pPr>
      <w:r w:rsidRPr="00696983">
        <w:t>[</w:t>
      </w:r>
      <w:r w:rsidRPr="00696983">
        <w:rPr>
          <w:b/>
        </w:rPr>
        <w:t>Complete this section at D80:</w:t>
      </w:r>
      <w:r w:rsidRPr="00696983">
        <w:t xml:space="preserve"> Specifically address the need to modify the Safety specification based on the reference product.]</w:t>
      </w:r>
    </w:p>
    <w:p w:rsidR="002C0904" w:rsidRPr="00696983" w:rsidP="002C0904" w14:paraId="15BDDDBB" w14:textId="77777777">
      <w:pPr>
        <w:pStyle w:val="DraftingNotesAgency"/>
      </w:pPr>
      <w:r w:rsidRPr="00696983">
        <w:rPr>
          <w:b/>
        </w:rPr>
        <w:t>At D120, this section should be updated</w:t>
      </w:r>
      <w:r w:rsidRPr="00696983">
        <w:t xml:space="preserve"> considering comments from the CHMP Co-Rapporteur, the PRAC rapporteur and Member States]</w:t>
      </w:r>
    </w:p>
    <w:p w:rsidR="00A971AD" w:rsidRPr="00696983" w:rsidP="00A971AD" w14:paraId="2FF01E0F" w14:textId="77777777">
      <w:pPr>
        <w:pStyle w:val="Heading3Agency"/>
        <w:numPr>
          <w:ilvl w:val="2"/>
          <w:numId w:val="1"/>
        </w:numPr>
      </w:pPr>
      <w:bookmarkStart w:id="146" w:name="_Toc481067143"/>
      <w:r w:rsidRPr="00696983">
        <w:t>Conclusions on the safety sp</w:t>
      </w:r>
      <w:r w:rsidRPr="00696983">
        <w:t>ecification</w:t>
      </w:r>
      <w:bookmarkEnd w:id="146"/>
      <w:r w:rsidRPr="00696983">
        <w:t xml:space="preserve"> </w:t>
      </w:r>
    </w:p>
    <w:p w:rsidR="00FB545E" w:rsidRPr="00696983" w:rsidP="00A971AD" w14:paraId="29BDF819" w14:textId="77777777">
      <w:pPr>
        <w:pStyle w:val="DraftingNotesAgency"/>
      </w:pPr>
      <w:r w:rsidRPr="00696983">
        <w:t>[</w:t>
      </w:r>
      <w:r w:rsidRPr="00696983">
        <w:rPr>
          <w:b/>
        </w:rPr>
        <w:t xml:space="preserve">Complete this section at D80 </w:t>
      </w:r>
      <w:r w:rsidRPr="00696983" w:rsidR="002C0904">
        <w:rPr>
          <w:b/>
        </w:rPr>
        <w:t>and update it prior to circulation of the Draft D120 LOQ</w:t>
      </w:r>
      <w:r w:rsidRPr="00696983">
        <w:t xml:space="preserve">] </w:t>
      </w:r>
    </w:p>
    <w:p w:rsidR="00A77090" w:rsidRPr="00696983" w:rsidP="00A77090" w14:paraId="77E397F8" w14:textId="77777777">
      <w:pPr>
        <w:spacing w:after="140" w:line="280" w:lineRule="atLeast"/>
        <w:rPr>
          <w:rFonts w:eastAsia="Verdana"/>
          <w:lang w:eastAsia="en-GB"/>
        </w:rPr>
      </w:pPr>
      <w:r w:rsidRPr="00696983">
        <w:rPr>
          <w:rFonts w:eastAsia="Verdana"/>
          <w:lang w:eastAsia="en-GB"/>
        </w:rPr>
        <w:t xml:space="preserve">Having considered the data </w:t>
      </w:r>
      <w:r w:rsidRPr="00696983">
        <w:t>in the safety specification</w:t>
      </w:r>
      <w:r w:rsidRPr="00696983">
        <w:rPr>
          <w:rFonts w:eastAsia="Verdana"/>
          <w:lang w:eastAsia="en-GB"/>
        </w:rPr>
        <w:t>,</w:t>
      </w:r>
    </w:p>
    <w:p w:rsidR="00A77090" w:rsidRPr="00443EEB" w:rsidP="0003265B" w14:paraId="7149EA78" w14:textId="77777777">
      <w:pPr>
        <w:numPr>
          <w:ilvl w:val="0"/>
          <w:numId w:val="10"/>
        </w:numPr>
        <w:spacing w:after="140" w:line="280" w:lineRule="atLeast"/>
        <w:rPr>
          <w:rFonts w:eastAsia="Verdana"/>
          <w:lang w:eastAsia="en-GB"/>
        </w:rPr>
      </w:pPr>
      <w:r w:rsidRPr="000958F1">
        <w:rPr>
          <w:rFonts w:eastAsia="Verdana"/>
          <w:lang w:eastAsia="en-GB"/>
        </w:rPr>
        <w:t>&lt;</w:t>
      </w:r>
      <w:r w:rsidRPr="000958F1" w:rsidR="0028187C">
        <w:rPr>
          <w:rFonts w:eastAsia="Verdana"/>
          <w:lang w:eastAsia="en-GB"/>
        </w:rPr>
        <w:t>I</w:t>
      </w:r>
      <w:r w:rsidRPr="00361D97" w:rsidR="0028187C">
        <w:rPr>
          <w:rFonts w:eastAsia="Verdana"/>
          <w:lang w:eastAsia="en-GB"/>
        </w:rPr>
        <w:t>t is</w:t>
      </w:r>
      <w:r w:rsidRPr="00361D97">
        <w:rPr>
          <w:rFonts w:eastAsia="Verdana"/>
          <w:lang w:eastAsia="en-GB"/>
        </w:rPr>
        <w:t xml:space="preserve"> </w:t>
      </w:r>
      <w:r w:rsidRPr="00361D97" w:rsidR="0028187C">
        <w:rPr>
          <w:rFonts w:eastAsia="Verdana"/>
          <w:lang w:eastAsia="en-GB"/>
        </w:rPr>
        <w:t xml:space="preserve">agreed </w:t>
      </w:r>
      <w:r w:rsidRPr="00361D97">
        <w:rPr>
          <w:rFonts w:eastAsia="Verdana"/>
          <w:lang w:eastAsia="en-GB"/>
        </w:rPr>
        <w:t>that the safety concerns listed by the Applicant are appropriate</w:t>
      </w:r>
      <w:r w:rsidRPr="004917DB">
        <w:rPr>
          <w:rFonts w:eastAsia="Verdana"/>
          <w:lang w:eastAsia="en-GB"/>
        </w:rPr>
        <w:t>.&gt;</w:t>
      </w:r>
    </w:p>
    <w:p w:rsidR="00A77090" w:rsidRPr="00696983" w:rsidP="00A77090" w14:paraId="3BB4F4A8" w14:textId="77777777">
      <w:pPr>
        <w:spacing w:after="140" w:line="280" w:lineRule="atLeast"/>
        <w:rPr>
          <w:rFonts w:ascii="Courier New" w:eastAsia="Verdana" w:hAnsi="Courier New" w:cs="Times New Roman"/>
          <w:i/>
          <w:color w:val="339966"/>
          <w:sz w:val="22"/>
          <w:lang w:eastAsia="en-GB"/>
        </w:rPr>
      </w:pPr>
      <w:r w:rsidRPr="00696983">
        <w:rPr>
          <w:rFonts w:ascii="Courier New" w:eastAsia="Verdana" w:hAnsi="Courier New" w:cs="Times New Roman"/>
          <w:i/>
          <w:color w:val="339966"/>
          <w:sz w:val="22"/>
          <w:lang w:eastAsia="en-GB"/>
        </w:rPr>
        <w:t>or</w:t>
      </w:r>
    </w:p>
    <w:p w:rsidR="00A77090" w:rsidRPr="00361D97" w:rsidP="0003265B" w14:paraId="281A9CA3" w14:textId="77777777">
      <w:pPr>
        <w:numPr>
          <w:ilvl w:val="0"/>
          <w:numId w:val="10"/>
        </w:numPr>
        <w:spacing w:after="140" w:line="280" w:lineRule="atLeast"/>
        <w:rPr>
          <w:rFonts w:eastAsia="Verdana"/>
          <w:lang w:eastAsia="en-GB"/>
        </w:rPr>
      </w:pPr>
      <w:r w:rsidRPr="000958F1">
        <w:rPr>
          <w:rFonts w:eastAsia="Verdana"/>
          <w:lang w:eastAsia="en-GB"/>
        </w:rPr>
        <w:t>&lt;</w:t>
      </w:r>
      <w:r w:rsidRPr="00946497" w:rsidR="0028187C">
        <w:rPr>
          <w:rFonts w:eastAsia="Verdana"/>
          <w:lang w:eastAsia="en-GB"/>
        </w:rPr>
        <w:t>It is</w:t>
      </w:r>
      <w:r w:rsidRPr="000958F1">
        <w:rPr>
          <w:rFonts w:eastAsia="Verdana"/>
          <w:lang w:eastAsia="en-GB"/>
        </w:rPr>
        <w:t xml:space="preserve"> </w:t>
      </w:r>
      <w:r w:rsidRPr="00361D97" w:rsidR="0028187C">
        <w:rPr>
          <w:rFonts w:eastAsia="Verdana"/>
          <w:lang w:eastAsia="en-GB"/>
        </w:rPr>
        <w:t xml:space="preserve">considered </w:t>
      </w:r>
      <w:r w:rsidRPr="00361D97">
        <w:rPr>
          <w:rFonts w:eastAsia="Verdana"/>
          <w:lang w:eastAsia="en-GB"/>
        </w:rPr>
        <w:t>that the following issues should be addressed :&gt;</w:t>
      </w:r>
    </w:p>
    <w:p w:rsidR="00A77090" w:rsidRPr="00696983" w:rsidP="00EB4C90" w14:paraId="1FF7D742" w14:textId="77777777">
      <w:pPr>
        <w:spacing w:after="140" w:line="280" w:lineRule="atLeast"/>
        <w:rPr>
          <w:rFonts w:eastAsia="Verdana"/>
          <w:lang w:eastAsia="en-GB"/>
        </w:rPr>
      </w:pPr>
      <w:r w:rsidRPr="004917DB">
        <w:rPr>
          <w:rFonts w:eastAsia="Times New Roman"/>
          <w:lang w:eastAsia="en-GB"/>
        </w:rPr>
        <w:t xml:space="preserve">&lt;In line with the reference product, </w:t>
      </w:r>
      <w:r w:rsidRPr="004917DB" w:rsidR="0028187C">
        <w:rPr>
          <w:rFonts w:eastAsia="Times New Roman"/>
          <w:lang w:eastAsia="en-GB"/>
        </w:rPr>
        <w:t>it is</w:t>
      </w:r>
      <w:r w:rsidRPr="00443EEB">
        <w:rPr>
          <w:rFonts w:eastAsia="Times New Roman"/>
          <w:lang w:eastAsia="en-GB"/>
        </w:rPr>
        <w:t xml:space="preserve"> </w:t>
      </w:r>
      <w:r w:rsidRPr="00443EEB" w:rsidR="0028187C">
        <w:rPr>
          <w:rFonts w:eastAsia="Times New Roman"/>
          <w:lang w:eastAsia="en-GB"/>
        </w:rPr>
        <w:t xml:space="preserve">considered </w:t>
      </w:r>
      <w:r w:rsidRPr="00443EEB">
        <w:rPr>
          <w:rFonts w:eastAsia="Times New Roman"/>
          <w:lang w:eastAsia="en-GB"/>
        </w:rPr>
        <w:t>that</w:t>
      </w:r>
      <w:r w:rsidRPr="00443EEB">
        <w:rPr>
          <w:rFonts w:eastAsia="Verdana"/>
          <w:lang w:eastAsia="en-GB"/>
        </w:rPr>
        <w:t xml:space="preserve"> the following should</w:t>
      </w:r>
      <w:r w:rsidRPr="00443EEB">
        <w:rPr>
          <w:rFonts w:eastAsia="Times New Roman"/>
          <w:lang w:eastAsia="en-GB"/>
        </w:rPr>
        <w:t xml:space="preserve"> also be &lt;a&gt; safety concern(</w:t>
      </w:r>
      <w:r w:rsidRPr="00696983">
        <w:rPr>
          <w:rFonts w:eastAsia="Times New Roman"/>
          <w:lang w:eastAsia="en-GB"/>
        </w:rPr>
        <w:t>s):&gt;</w:t>
      </w:r>
    </w:p>
    <w:p w:rsidR="00A77090" w:rsidRPr="00696983" w:rsidP="00EB4C90" w14:paraId="0209C1BE" w14:textId="77777777">
      <w:pPr>
        <w:spacing w:after="140" w:line="280" w:lineRule="atLeast"/>
        <w:rPr>
          <w:rFonts w:ascii="Courier New" w:eastAsia="Verdana" w:hAnsi="Courier New" w:cs="Times New Roman"/>
          <w:i/>
          <w:color w:val="339966"/>
          <w:sz w:val="22"/>
          <w:lang w:eastAsia="en-GB"/>
        </w:rPr>
      </w:pPr>
      <w:r w:rsidRPr="00696983">
        <w:rPr>
          <w:rFonts w:eastAsia="Verdana"/>
          <w:lang w:eastAsia="en-GB"/>
        </w:rPr>
        <w:t xml:space="preserve">&lt;In line with the reference product, </w:t>
      </w:r>
      <w:r w:rsidRPr="00696983" w:rsidR="0028187C">
        <w:rPr>
          <w:rFonts w:eastAsia="Verdana"/>
          <w:lang w:eastAsia="en-GB"/>
        </w:rPr>
        <w:t>it is</w:t>
      </w:r>
      <w:r w:rsidRPr="00696983">
        <w:rPr>
          <w:rFonts w:eastAsia="Verdana"/>
          <w:lang w:eastAsia="en-GB"/>
        </w:rPr>
        <w:t xml:space="preserve"> </w:t>
      </w:r>
      <w:r w:rsidRPr="00696983" w:rsidR="0028187C">
        <w:rPr>
          <w:rFonts w:eastAsia="Verdana"/>
          <w:lang w:eastAsia="en-GB"/>
        </w:rPr>
        <w:t xml:space="preserve">considered </w:t>
      </w:r>
      <w:r w:rsidRPr="00696983">
        <w:rPr>
          <w:rFonts w:eastAsia="Verdana"/>
          <w:lang w:eastAsia="en-GB"/>
        </w:rPr>
        <w:t xml:space="preserve">that the following </w:t>
      </w:r>
      <w:r w:rsidRPr="00696983">
        <w:rPr>
          <w:rFonts w:eastAsia="Verdana"/>
          <w:lang w:eastAsia="en-GB"/>
        </w:rPr>
        <w:t>should not be &lt;a&gt; safety concern(s):&gt;</w:t>
      </w:r>
      <w:r w:rsidRPr="00696983">
        <w:rPr>
          <w:rFonts w:ascii="Courier New" w:eastAsia="Verdana" w:hAnsi="Courier New" w:cs="Times New Roman"/>
          <w:i/>
          <w:color w:val="339966"/>
          <w:sz w:val="22"/>
          <w:lang w:eastAsia="en-GB"/>
        </w:rPr>
        <w:t xml:space="preserve"> </w:t>
      </w:r>
    </w:p>
    <w:p w:rsidR="00A77090" w:rsidRPr="00696983" w:rsidP="00EB4C90" w14:paraId="4B5A436E" w14:textId="77777777">
      <w:pPr>
        <w:spacing w:after="140" w:line="280" w:lineRule="atLeast"/>
        <w:rPr>
          <w:rFonts w:ascii="Courier New" w:eastAsia="Verdana" w:hAnsi="Courier New" w:cs="Times New Roman"/>
          <w:i/>
          <w:color w:val="339966"/>
          <w:sz w:val="22"/>
          <w:lang w:eastAsia="en-GB"/>
        </w:rPr>
      </w:pPr>
      <w:r w:rsidRPr="00696983">
        <w:rPr>
          <w:rFonts w:ascii="Courier New" w:eastAsia="Verdana" w:hAnsi="Courier New" w:cs="Times New Roman"/>
          <w:i/>
          <w:color w:val="339966"/>
          <w:sz w:val="22"/>
          <w:lang w:eastAsia="en-GB"/>
        </w:rPr>
        <w:t>[The issues to be addressed must be included in the List of Questions]</w:t>
      </w:r>
    </w:p>
    <w:p w:rsidR="00A77090" w:rsidRPr="00696983" w:rsidP="00A77090" w14:paraId="60D9AFA6" w14:textId="77777777">
      <w:pPr>
        <w:spacing w:after="140" w:line="280" w:lineRule="atLeast"/>
        <w:rPr>
          <w:rFonts w:ascii="Courier New" w:eastAsia="Verdana" w:hAnsi="Courier New" w:cs="Times New Roman"/>
          <w:i/>
          <w:color w:val="339966"/>
          <w:sz w:val="22"/>
          <w:lang w:eastAsia="en-GB"/>
        </w:rPr>
      </w:pPr>
    </w:p>
    <w:p w:rsidR="00A77090" w:rsidRPr="00696983" w:rsidP="00A77090" w14:paraId="1A34583C" w14:textId="77777777">
      <w:pPr>
        <w:pStyle w:val="Heading3Agency"/>
      </w:pPr>
      <w:r w:rsidRPr="00696983">
        <w:t xml:space="preserve">Pharmacovigilance plan </w:t>
      </w:r>
    </w:p>
    <w:p w:rsidR="00A77090" w:rsidRPr="00696983" w:rsidP="00647382" w14:paraId="6529C2F9" w14:textId="77777777">
      <w:pPr>
        <w:pStyle w:val="DraftingNotesAgency"/>
        <w:rPr>
          <w:b/>
        </w:rPr>
      </w:pPr>
      <w:r w:rsidRPr="00696983">
        <w:rPr>
          <w:b/>
        </w:rPr>
        <w:t>[Leave blank at D80. This section is assessed by the PRAC rapporteur in their D94 PRAC Rap</w:t>
      </w:r>
      <w:r w:rsidRPr="00696983" w:rsidR="00994623">
        <w:rPr>
          <w:b/>
        </w:rPr>
        <w:t>.</w:t>
      </w:r>
      <w:r w:rsidRPr="00696983">
        <w:rPr>
          <w:b/>
        </w:rPr>
        <w:t xml:space="preserve"> AR]</w:t>
      </w:r>
    </w:p>
    <w:p w:rsidR="00F231F1" w:rsidRPr="00696983" w:rsidP="00994623" w14:paraId="0E29A7BF" w14:textId="77777777">
      <w:pPr>
        <w:pStyle w:val="DraftingNotesAgency"/>
      </w:pPr>
      <w:r w:rsidRPr="00696983">
        <w:rPr>
          <w:b/>
        </w:rPr>
        <w:t xml:space="preserve">[Prior to circulation of </w:t>
      </w:r>
      <w:r w:rsidRPr="00696983">
        <w:rPr>
          <w:b/>
        </w:rPr>
        <w:t>the Draft D120 LOQ,</w:t>
      </w:r>
      <w:r w:rsidRPr="00696983">
        <w:t xml:space="preserve"> copy here the tables from the PRAC Rapporteur RMP AR “Pharmacovigilance plan” or </w:t>
      </w:r>
      <w:bookmarkStart w:id="147" w:name="_Toc464653155"/>
      <w:bookmarkStart w:id="148" w:name="_Toc468365845"/>
      <w:bookmarkStart w:id="149" w:name="_Toc478546140"/>
      <w:r w:rsidRPr="00696983">
        <w:t>from section III.3</w:t>
      </w:r>
      <w:r w:rsidRPr="00696983">
        <w:tab/>
        <w:t>Summary Table of additional Pharmacovigilance activities</w:t>
      </w:r>
      <w:bookmarkEnd w:id="147"/>
      <w:bookmarkEnd w:id="148"/>
      <w:bookmarkEnd w:id="149"/>
      <w:r w:rsidRPr="00696983">
        <w:t xml:space="preserve"> of the RMP of the applicant.]</w:t>
      </w:r>
    </w:p>
    <w:p w:rsidR="00A77090" w:rsidRPr="00696983" w:rsidP="00994623" w14:paraId="6F150354" w14:textId="77777777">
      <w:pPr>
        <w:pStyle w:val="DraftingNotesAgency"/>
      </w:pPr>
      <w:r w:rsidRPr="00696983">
        <w:t>Comment on whether routine pharmacovigilance is s</w:t>
      </w:r>
      <w:r w:rsidRPr="00696983">
        <w:t>ufficient or whether additional activities are warranted. Comment on whether proposed activity(ies) is(are) appropriate and in line with the reference product or if due to the differences between the generic product and the reference product, a post-author</w:t>
      </w:r>
      <w:r w:rsidRPr="00696983">
        <w:t>isation safety study will be necessary to collect further data on the safety concern [specify the safety concern].]</w:t>
      </w:r>
    </w:p>
    <w:p w:rsidR="00A77090" w:rsidRPr="00696983" w:rsidP="00A77090" w14:paraId="142DAF85" w14:textId="77777777">
      <w:pPr>
        <w:pStyle w:val="BodytextAgency"/>
      </w:pPr>
      <w:r w:rsidRPr="00696983">
        <w:t>&lt;Please refer to the D94 PRAC Rapp RMP AR.&gt;</w:t>
      </w:r>
    </w:p>
    <w:p w:rsidR="00A77090" w:rsidRPr="00696983" w:rsidP="00A77090" w14:paraId="37B33A7D" w14:textId="77777777">
      <w:pPr>
        <w:pStyle w:val="Heading3Agency"/>
      </w:pPr>
      <w:r w:rsidRPr="00696983">
        <w:t>Risk minimisation measures</w:t>
      </w:r>
    </w:p>
    <w:p w:rsidR="00A77090" w:rsidRPr="00696983" w:rsidP="00A77090" w14:paraId="71D79796" w14:textId="77777777">
      <w:pPr>
        <w:pStyle w:val="DraftingNotesAgency"/>
        <w:keepNext/>
        <w:keepLines/>
      </w:pPr>
      <w:r w:rsidRPr="00696983">
        <w:rPr>
          <w:b/>
        </w:rPr>
        <w:t xml:space="preserve">[Leave blank at D80. This section </w:t>
      </w:r>
      <w:r w:rsidRPr="00696983" w:rsidR="006265DA">
        <w:rPr>
          <w:b/>
        </w:rPr>
        <w:t>is</w:t>
      </w:r>
      <w:r w:rsidRPr="00696983">
        <w:rPr>
          <w:b/>
        </w:rPr>
        <w:t xml:space="preserve"> assessed by the PRAC rapporteur</w:t>
      </w:r>
      <w:r w:rsidRPr="00696983">
        <w:t>]</w:t>
      </w:r>
    </w:p>
    <w:p w:rsidR="00F231F1" w:rsidRPr="00696983" w:rsidP="006265DA" w14:paraId="76DF4EF3" w14:textId="77777777">
      <w:pPr>
        <w:pStyle w:val="DraftingNotesAgency"/>
        <w:keepLines/>
      </w:pPr>
      <w:r w:rsidRPr="00696983">
        <w:rPr>
          <w:b/>
        </w:rPr>
        <w:t>Prior to circulation of the Draft D120 LOQ</w:t>
      </w:r>
      <w:r w:rsidRPr="00696983">
        <w:t xml:space="preserve"> copy here the table from the latest PRAC Rapporteur RMP AR “Risk minimisation measures</w:t>
      </w:r>
      <w:r w:rsidRPr="00696983" w:rsidR="0066586A">
        <w:t xml:space="preserve"> </w:t>
      </w:r>
      <w:r w:rsidRPr="00696983">
        <w:t xml:space="preserve">or from section </w:t>
      </w:r>
      <w:bookmarkStart w:id="150" w:name="_Toc464653160"/>
      <w:bookmarkStart w:id="151" w:name="_Toc468365850"/>
      <w:bookmarkStart w:id="152" w:name="_Toc478546145"/>
      <w:r w:rsidRPr="00696983">
        <w:t>V.3 Summary of risk minimisation measures</w:t>
      </w:r>
      <w:bookmarkEnd w:id="150"/>
      <w:bookmarkEnd w:id="151"/>
      <w:bookmarkEnd w:id="152"/>
      <w:r w:rsidRPr="00696983">
        <w:t>.</w:t>
      </w:r>
      <w:r w:rsidRPr="00696983" w:rsidR="0066586A">
        <w:t>”</w:t>
      </w:r>
    </w:p>
    <w:p w:rsidR="00B97D79" w:rsidP="006265DA" w14:paraId="6FE4AB0C" w14:textId="77777777">
      <w:pPr>
        <w:pStyle w:val="DraftingNotesAgency"/>
        <w:keepLines/>
      </w:pPr>
      <w:r w:rsidRPr="00696983">
        <w:t xml:space="preserve">Comment on whether risk minimisation activities as </w:t>
      </w:r>
      <w:r w:rsidRPr="00696983">
        <w:t>proposed by the applicant are sufficient and in line with the reference product or whether additional risk minimisation measures are needed.</w:t>
      </w:r>
    </w:p>
    <w:p w:rsidR="00A77090" w:rsidRPr="00696983" w:rsidP="006265DA" w14:paraId="3282E56B" w14:textId="77777777">
      <w:pPr>
        <w:pStyle w:val="DraftingNotesAgency"/>
        <w:keepLines/>
      </w:pPr>
      <w:r w:rsidRPr="00D67691">
        <w:t>If there are no risk minimisation measures state “None.”</w:t>
      </w:r>
      <w:r w:rsidRPr="00696983">
        <w:t>]</w:t>
      </w:r>
    </w:p>
    <w:p w:rsidR="00A77090" w:rsidRPr="00696983" w:rsidP="00A77090" w14:paraId="62A80FAA" w14:textId="77777777">
      <w:pPr>
        <w:pStyle w:val="BodytextAgency"/>
      </w:pPr>
      <w:r w:rsidRPr="00696983">
        <w:t>&lt;Please refer to the D94 PRAC Rapp RMP AR.&gt;</w:t>
      </w:r>
    </w:p>
    <w:p w:rsidR="00A77090" w:rsidRPr="00696983" w:rsidP="009E0642" w14:paraId="646DC5C5" w14:textId="77777777">
      <w:pPr>
        <w:pStyle w:val="Heading3Agency"/>
      </w:pPr>
      <w:bookmarkStart w:id="153" w:name="_Toc481067147"/>
      <w:r w:rsidRPr="00696983">
        <w:t>Conclusion on</w:t>
      </w:r>
      <w:r w:rsidRPr="00696983">
        <w:t xml:space="preserve"> the RMP</w:t>
      </w:r>
      <w:bookmarkEnd w:id="153"/>
    </w:p>
    <w:p w:rsidR="00A77090" w:rsidRPr="00696983" w:rsidP="00A77090" w14:paraId="62490EAD" w14:textId="77777777">
      <w:pPr>
        <w:pStyle w:val="DraftingNotesAgency"/>
        <w:keepLines/>
        <w:rPr>
          <w:rFonts w:eastAsia="Times New Roman"/>
          <w:snapToGrid w:val="0"/>
        </w:rPr>
      </w:pPr>
      <w:r w:rsidRPr="00696983">
        <w:t>[</w:t>
      </w:r>
      <w:r w:rsidRPr="00696983">
        <w:rPr>
          <w:b/>
        </w:rPr>
        <w:t>Leave blank at D80.</w:t>
      </w:r>
      <w:r w:rsidRPr="00696983">
        <w:t xml:space="preserve"> </w:t>
      </w:r>
      <w:r w:rsidRPr="00696983">
        <w:rPr>
          <w:b/>
        </w:rPr>
        <w:t>Complete this section prior to circulation of the Draft D120 LOQ</w:t>
      </w:r>
      <w:r w:rsidRPr="00696983">
        <w:t>]</w:t>
      </w:r>
    </w:p>
    <w:p w:rsidR="00A77090" w:rsidRPr="00696983" w:rsidP="00A77090" w14:paraId="27C4E335" w14:textId="77777777">
      <w:pPr>
        <w:pStyle w:val="DraftingNotesAgency"/>
        <w:keepLines/>
      </w:pPr>
      <w:r w:rsidRPr="00696983">
        <w:t>[Choose one of the following options, based on the latest assessment report version.</w:t>
      </w:r>
    </w:p>
    <w:p w:rsidR="00A77090" w:rsidRPr="00696983" w:rsidP="0003265B" w14:paraId="474D325C" w14:textId="77777777">
      <w:pPr>
        <w:pStyle w:val="BodytextAgency"/>
      </w:pPr>
      <w:bookmarkEnd w:id="139"/>
      <w:r w:rsidRPr="00696983">
        <w:t>&lt;The RMP is acceptable&gt;&lt;No new risks have been identified for the generic p</w:t>
      </w:r>
      <w:r w:rsidRPr="00696983">
        <w:t>roduct that are not recognised for the reference product and there are no outstanding issues.&gt;</w:t>
      </w:r>
    </w:p>
    <w:p w:rsidR="00A77090" w:rsidRPr="00696983" w:rsidP="0003265B" w14:paraId="7791BF8C" w14:textId="77777777">
      <w:pPr>
        <w:spacing w:after="140" w:line="280" w:lineRule="atLeast"/>
        <w:rPr>
          <w:rFonts w:ascii="Courier New" w:eastAsia="Verdana" w:hAnsi="Courier New" w:cs="Times New Roman"/>
          <w:i/>
          <w:color w:val="339966"/>
          <w:sz w:val="22"/>
          <w:lang w:eastAsia="en-GB"/>
        </w:rPr>
      </w:pPr>
      <w:r w:rsidRPr="00696983">
        <w:rPr>
          <w:rFonts w:ascii="Courier New" w:eastAsia="Verdana" w:hAnsi="Courier New" w:cs="Times New Roman"/>
          <w:i/>
          <w:color w:val="339966"/>
          <w:sz w:val="22"/>
          <w:lang w:eastAsia="en-GB"/>
        </w:rPr>
        <w:t>or</w:t>
      </w:r>
    </w:p>
    <w:p w:rsidR="00A77090" w:rsidRPr="0003265B" w:rsidP="0003265B" w14:paraId="2D6E4CAE" w14:textId="77777777">
      <w:pPr>
        <w:pStyle w:val="BodytextAgency"/>
        <w:rPr>
          <w:noProof/>
        </w:rPr>
      </w:pPr>
      <w:r w:rsidRPr="0003265B">
        <w:rPr>
          <w:noProof/>
        </w:rPr>
        <w:t>&lt;The RMP is acceptable with minor revisions required for the next update.&gt;</w:t>
      </w:r>
    </w:p>
    <w:p w:rsidR="00A77090" w:rsidRPr="00696983" w:rsidP="0003265B" w14:paraId="7B807B8F" w14:textId="77777777">
      <w:pPr>
        <w:spacing w:after="140" w:line="280" w:lineRule="atLeast"/>
        <w:rPr>
          <w:rFonts w:ascii="Courier New" w:eastAsia="Verdana" w:hAnsi="Courier New" w:cs="Times New Roman"/>
          <w:i/>
          <w:color w:val="339966"/>
          <w:sz w:val="22"/>
          <w:lang w:eastAsia="en-GB"/>
        </w:rPr>
      </w:pPr>
      <w:r w:rsidRPr="00696983">
        <w:rPr>
          <w:rFonts w:ascii="Courier New" w:eastAsia="Verdana" w:hAnsi="Courier New" w:cs="Times New Roman"/>
          <w:i/>
          <w:color w:val="339966"/>
          <w:sz w:val="22"/>
          <w:lang w:eastAsia="en-GB"/>
        </w:rPr>
        <w:t>or</w:t>
      </w:r>
    </w:p>
    <w:p w:rsidR="00A77090" w:rsidRPr="0003265B" w:rsidP="0003265B" w14:paraId="0B1120AD" w14:textId="77777777">
      <w:pPr>
        <w:pStyle w:val="BodytextAgency"/>
        <w:rPr>
          <w:noProof/>
        </w:rPr>
      </w:pPr>
      <w:r w:rsidRPr="0003265B">
        <w:rPr>
          <w:noProof/>
        </w:rPr>
        <w:t xml:space="preserve">&lt;The RMP could be acceptable provided an updated RMP and satisfactory responses to the &lt;list of questions below is submitted.&gt; </w:t>
      </w:r>
    </w:p>
    <w:p w:rsidR="00A77090" w:rsidRPr="00696983" w:rsidP="0003265B" w14:paraId="2B1F4CEA" w14:textId="77777777">
      <w:pPr>
        <w:spacing w:after="140" w:line="280" w:lineRule="atLeast"/>
        <w:rPr>
          <w:rFonts w:ascii="Courier New" w:eastAsia="Verdana" w:hAnsi="Courier New" w:cs="Times New Roman"/>
          <w:i/>
          <w:color w:val="339966"/>
          <w:sz w:val="22"/>
          <w:lang w:eastAsia="en-GB"/>
        </w:rPr>
      </w:pPr>
      <w:r w:rsidRPr="00696983">
        <w:rPr>
          <w:rFonts w:ascii="Courier New" w:eastAsia="Verdana" w:hAnsi="Courier New" w:cs="Times New Roman"/>
          <w:i/>
          <w:color w:val="339966"/>
          <w:sz w:val="22"/>
          <w:lang w:eastAsia="en-GB"/>
        </w:rPr>
        <w:t>or</w:t>
      </w:r>
    </w:p>
    <w:p w:rsidR="00A77090" w:rsidRPr="0003265B" w:rsidP="0003265B" w14:paraId="6AD66C18" w14:textId="77777777">
      <w:pPr>
        <w:pStyle w:val="BodytextAgency"/>
        <w:rPr>
          <w:noProof/>
        </w:rPr>
      </w:pPr>
      <w:r w:rsidRPr="0003265B">
        <w:rPr>
          <w:noProof/>
        </w:rPr>
        <w:t>&lt;The RMP is not acceptable.&gt;</w:t>
      </w:r>
    </w:p>
    <w:p w:rsidR="00A77090" w:rsidRPr="00696983" w:rsidP="00A77090" w14:paraId="3EFDD2AC" w14:textId="77777777">
      <w:pPr>
        <w:spacing w:after="140" w:line="280" w:lineRule="atLeast"/>
        <w:rPr>
          <w:rFonts w:ascii="Courier New" w:eastAsia="Verdana" w:hAnsi="Courier New" w:cs="Times New Roman"/>
          <w:i/>
          <w:color w:val="339966"/>
          <w:sz w:val="22"/>
          <w:lang w:eastAsia="en-GB"/>
        </w:rPr>
      </w:pPr>
    </w:p>
    <w:p w:rsidR="00675F3A" w:rsidRPr="00696983" w:rsidP="00A77090" w14:paraId="2A87F75D" w14:textId="77777777">
      <w:pPr>
        <w:pStyle w:val="Heading2Agency"/>
      </w:pPr>
      <w:bookmarkStart w:id="154" w:name="_Toc68786047"/>
      <w:r w:rsidRPr="00696983">
        <w:t>Pharmacovigilance</w:t>
      </w:r>
      <w:bookmarkEnd w:id="154"/>
    </w:p>
    <w:p w:rsidR="00A77090" w:rsidRPr="00696983" w:rsidP="00A76D10" w14:paraId="3D296D52" w14:textId="77777777">
      <w:pPr>
        <w:pStyle w:val="Heading3Agency"/>
      </w:pPr>
      <w:r w:rsidRPr="00696983">
        <w:t xml:space="preserve">Pharmacovigilance system </w:t>
      </w:r>
    </w:p>
    <w:p w:rsidR="00A77090" w:rsidRPr="00696983" w:rsidP="00A77090" w14:paraId="7953C804" w14:textId="77777777">
      <w:pPr>
        <w:pStyle w:val="BodyText"/>
        <w:spacing w:line="360" w:lineRule="auto"/>
      </w:pPr>
      <w:r w:rsidRPr="00696983">
        <w:t>&lt;</w:t>
      </w:r>
      <w:r w:rsidR="008468A0">
        <w:t>I</w:t>
      </w:r>
      <w:r w:rsidRPr="00696983" w:rsidR="0028187C">
        <w:t>t is</w:t>
      </w:r>
      <w:r w:rsidRPr="00696983">
        <w:t xml:space="preserve"> </w:t>
      </w:r>
      <w:r w:rsidRPr="00696983" w:rsidR="0028187C">
        <w:t xml:space="preserve">considered </w:t>
      </w:r>
      <w:r w:rsidRPr="00696983">
        <w:t>that the pharmacovigilance system</w:t>
      </w:r>
      <w:r w:rsidRPr="00696983">
        <w:t xml:space="preserve"> summary submitted by the applicant fulfils the requirements of Article 8(3) of Directive 2001/83/EC.&gt; </w:t>
      </w:r>
    </w:p>
    <w:p w:rsidR="00A77090" w:rsidRPr="00696983" w:rsidP="00A77090" w14:paraId="1E2D2A81" w14:textId="77777777">
      <w:pPr>
        <w:pStyle w:val="BodyText"/>
        <w:spacing w:line="360" w:lineRule="auto"/>
      </w:pPr>
      <w:r w:rsidRPr="00696983">
        <w:t>&lt;</w:t>
      </w:r>
      <w:r w:rsidRPr="00696983" w:rsidR="0028187C">
        <w:t>H</w:t>
      </w:r>
      <w:r w:rsidRPr="00696983">
        <w:t>aving considered the data submitted in the application</w:t>
      </w:r>
      <w:r w:rsidRPr="00696983" w:rsidR="0028187C">
        <w:t>,</w:t>
      </w:r>
      <w:r w:rsidRPr="00696983">
        <w:t xml:space="preserve"> it </w:t>
      </w:r>
      <w:r w:rsidRPr="00696983" w:rsidR="0028187C">
        <w:t xml:space="preserve">is </w:t>
      </w:r>
      <w:r w:rsidRPr="00696983">
        <w:t xml:space="preserve">not appropriate to conclude on pharmacovigilance system at this time.&gt;&lt;See list of </w:t>
      </w:r>
      <w:r w:rsidRPr="00696983">
        <w:t>questions&gt;.</w:t>
      </w:r>
    </w:p>
    <w:p w:rsidR="00A77090" w:rsidRPr="00696983" w:rsidP="00A77090" w14:paraId="45C463D1" w14:textId="77777777">
      <w:pPr>
        <w:pStyle w:val="BodyText"/>
        <w:spacing w:line="360" w:lineRule="auto"/>
      </w:pPr>
      <w:r w:rsidRPr="00696983">
        <w:t>&lt;</w:t>
      </w:r>
      <w:r w:rsidRPr="00696983" w:rsidR="0028187C">
        <w:t>H</w:t>
      </w:r>
      <w:r w:rsidRPr="00696983">
        <w:t>aving considered the data submitted in the application</w:t>
      </w:r>
      <w:r w:rsidRPr="00696983" w:rsidR="0028187C">
        <w:t>,</w:t>
      </w:r>
      <w:r w:rsidRPr="00696983">
        <w:t xml:space="preserve"> a pre-authorisation pharmacovigilance inspection is required&gt;.</w:t>
      </w:r>
    </w:p>
    <w:p w:rsidR="00857157" w:rsidRPr="00631CA4" w:rsidP="00A76D10" w14:paraId="1A36114F" w14:textId="77777777">
      <w:pPr>
        <w:pStyle w:val="Heading3Agency"/>
        <w:rPr>
          <w:i/>
        </w:rPr>
      </w:pPr>
      <w:r w:rsidRPr="00631CA4">
        <w:rPr>
          <w:i/>
        </w:rPr>
        <w:t>Periodic Safety Update Reports submission requirements</w:t>
      </w:r>
    </w:p>
    <w:p w:rsidR="00754371" w:rsidRPr="000958F1" w:rsidP="00754371" w14:paraId="2742C902" w14:textId="77777777">
      <w:pPr>
        <w:pStyle w:val="DraftingNotesAgency"/>
        <w:rPr>
          <w:bCs/>
          <w:sz w:val="20"/>
          <w:szCs w:val="20"/>
        </w:rPr>
      </w:pPr>
      <w:r w:rsidRPr="00946497">
        <w:rPr>
          <w:bCs/>
          <w:sz w:val="20"/>
          <w:szCs w:val="20"/>
        </w:rPr>
        <w:t>[</w:t>
      </w:r>
      <w:r w:rsidRPr="000958F1">
        <w:rPr>
          <w:b/>
          <w:sz w:val="20"/>
          <w:szCs w:val="20"/>
        </w:rPr>
        <w:t>Leave blank at D80</w:t>
      </w:r>
      <w:r w:rsidRPr="000958F1">
        <w:rPr>
          <w:bCs/>
          <w:sz w:val="20"/>
          <w:szCs w:val="20"/>
        </w:rPr>
        <w:t>. This section is assessed by the PRAC rapporteur</w:t>
      </w:r>
      <w:r w:rsidRPr="000958F1">
        <w:rPr>
          <w:bCs/>
          <w:sz w:val="20"/>
          <w:szCs w:val="20"/>
        </w:rPr>
        <w:t xml:space="preserve"> in </w:t>
      </w:r>
      <w:r w:rsidR="00296E76">
        <w:rPr>
          <w:bCs/>
          <w:sz w:val="20"/>
          <w:szCs w:val="20"/>
        </w:rPr>
        <w:t>its</w:t>
      </w:r>
      <w:r w:rsidRPr="000958F1">
        <w:rPr>
          <w:bCs/>
          <w:sz w:val="20"/>
          <w:szCs w:val="20"/>
        </w:rPr>
        <w:t xml:space="preserve"> D94 PRAC Rapp AR]</w:t>
      </w:r>
    </w:p>
    <w:p w:rsidR="00637E64" w:rsidRPr="00696983" w:rsidP="00F16658" w14:paraId="48262C3D" w14:textId="77777777">
      <w:pPr>
        <w:pStyle w:val="DraftingNotesAgency"/>
        <w:rPr>
          <w:sz w:val="20"/>
          <w:szCs w:val="20"/>
        </w:rPr>
      </w:pPr>
      <w:r w:rsidRPr="00696983">
        <w:rPr>
          <w:sz w:val="20"/>
          <w:szCs w:val="20"/>
        </w:rPr>
        <w:t>[This section should be completed by the PRAC Rapporteur prior to D120</w:t>
      </w:r>
      <w:r w:rsidR="001C43AA">
        <w:rPr>
          <w:sz w:val="20"/>
          <w:szCs w:val="20"/>
        </w:rPr>
        <w:t>. For generic/hybrid applications, current EURD list entry is usually followed.</w:t>
      </w:r>
      <w:r w:rsidRPr="00696983">
        <w:rPr>
          <w:sz w:val="20"/>
          <w:szCs w:val="20"/>
        </w:rPr>
        <w:t>]</w:t>
      </w:r>
    </w:p>
    <w:p w:rsidR="00637E64" w:rsidRPr="00696983" w:rsidP="00F16658" w14:paraId="7B7C0A2E" w14:textId="77777777">
      <w:pPr>
        <w:pStyle w:val="DraftingNotesAgency"/>
      </w:pPr>
      <w:r w:rsidRPr="00696983">
        <w:t>[</w:t>
      </w:r>
      <w:r w:rsidRPr="00696983">
        <w:rPr>
          <w:b/>
          <w:sz w:val="20"/>
          <w:szCs w:val="20"/>
        </w:rPr>
        <w:t>Option 1:</w:t>
      </w:r>
      <w:r w:rsidRPr="00696983">
        <w:rPr>
          <w:sz w:val="20"/>
          <w:szCs w:val="20"/>
        </w:rPr>
        <w:t xml:space="preserve"> </w:t>
      </w:r>
      <w:r w:rsidRPr="00696983">
        <w:t>If the substance is not included in the EURD list, the new EURD list</w:t>
      </w:r>
      <w:r w:rsidRPr="00696983">
        <w:t xml:space="preserve"> entry will be based on the IBD or EBD; request the applicant to indicate whether they wish to align the EBD to IBD with an additional question in the list of question and use the following statement:]</w:t>
      </w:r>
    </w:p>
    <w:p w:rsidR="00857157" w:rsidRPr="00696983" w:rsidP="0003265B" w14:paraId="609F87BC" w14:textId="77777777">
      <w:pPr>
        <w:spacing w:after="140" w:line="280" w:lineRule="atLeast"/>
        <w:rPr>
          <w:snapToGrid w:val="0"/>
        </w:rPr>
      </w:pPr>
      <w:r w:rsidRPr="00696983">
        <w:rPr>
          <w:snapToGrid w:val="0"/>
        </w:rPr>
        <w:t>&lt;The requirements for submission of periodic safety up</w:t>
      </w:r>
      <w:r w:rsidRPr="00696983">
        <w:rPr>
          <w:snapToGrid w:val="0"/>
        </w:rPr>
        <w:t>date reports for this medicinal product are set out in the Annex II, Section C of the CHMP Opinion. The applicant did &lt;not&gt; request alignment of the PSUR cycle with the international birth date (IBD). &lt;The IBD is {DD.MM.YYYY.}&gt;. The new EURD list entry wil</w:t>
      </w:r>
      <w:r w:rsidRPr="00696983">
        <w:rPr>
          <w:snapToGrid w:val="0"/>
        </w:rPr>
        <w:t>l therefore use the {EBD} {IBD} to determine the forthcoming Data Lock Points.&gt;</w:t>
      </w:r>
    </w:p>
    <w:p w:rsidR="00637E64" w:rsidRPr="00696983" w:rsidP="0003265B" w14:paraId="63272F68" w14:textId="77777777">
      <w:pPr>
        <w:spacing w:after="140" w:line="280" w:lineRule="atLeast"/>
        <w:rPr>
          <w:snapToGrid w:val="0"/>
        </w:rPr>
      </w:pPr>
      <w:r w:rsidRPr="00696983">
        <w:rPr>
          <w:rStyle w:val="DraftingNotesAgencyChar"/>
        </w:rPr>
        <w:t>For the LOQ:</w:t>
      </w:r>
      <w:r w:rsidRPr="00696983">
        <w:rPr>
          <w:snapToGrid w:val="0"/>
        </w:rPr>
        <w:t xml:space="preserve"> &lt;</w:t>
      </w:r>
      <w:r w:rsidRPr="00696983">
        <w:rPr>
          <w:rStyle w:val="BodytextAgencyChar"/>
        </w:rPr>
        <w:t>The applicant should indicate if they wish to align the PSUR cycle with the international birth date (IBD)&gt;.</w:t>
      </w:r>
      <w:r w:rsidRPr="00696983">
        <w:rPr>
          <w:snapToGrid w:val="0"/>
        </w:rPr>
        <w:t xml:space="preserve"> </w:t>
      </w:r>
    </w:p>
    <w:p w:rsidR="00637E64" w:rsidRPr="00696983" w:rsidP="00F16658" w14:paraId="71528923" w14:textId="77777777">
      <w:pPr>
        <w:pStyle w:val="DraftingNotesAgency"/>
      </w:pPr>
      <w:r w:rsidRPr="00696983">
        <w:t>[</w:t>
      </w:r>
      <w:r w:rsidRPr="00696983">
        <w:rPr>
          <w:b/>
        </w:rPr>
        <w:t>Option 2:</w:t>
      </w:r>
      <w:r w:rsidRPr="00696983">
        <w:t xml:space="preserve"> If </w:t>
      </w:r>
      <w:r w:rsidRPr="00696983">
        <w:rPr>
          <w:u w:val="single"/>
        </w:rPr>
        <w:t xml:space="preserve">the substance is already </w:t>
      </w:r>
      <w:r w:rsidRPr="00696983">
        <w:rPr>
          <w:u w:val="single"/>
        </w:rPr>
        <w:t>included in the EURD list</w:t>
      </w:r>
      <w:r w:rsidRPr="00696983">
        <w:t>, evaluate whether the relevant entry is valid for the MAA. If the relevant entry could not be valid for the MAA (e.g. a specific entry for a particular indication/pharmaceutical form/legal basis is needed), the PRAC Rapporteur sho</w:t>
      </w:r>
      <w:r w:rsidRPr="00696983">
        <w:t xml:space="preserve">uld verify if a separate entry is needed] </w:t>
      </w:r>
    </w:p>
    <w:p w:rsidR="00857157" w:rsidRPr="00696983" w:rsidP="00990334" w14:paraId="0663F430" w14:textId="77777777">
      <w:pPr>
        <w:pStyle w:val="DraftingNotesAgency"/>
        <w:rPr>
          <w:rFonts w:cs="Courier New"/>
          <w:iCs/>
          <w:szCs w:val="22"/>
        </w:rPr>
      </w:pPr>
      <w:r w:rsidRPr="00696983">
        <w:rPr>
          <w:rFonts w:cs="Courier New"/>
          <w:iCs/>
          <w:szCs w:val="22"/>
        </w:rPr>
        <w:t>[In case the already existing entry is valid for the MAA, use the following statement</w:t>
      </w:r>
      <w:r w:rsidRPr="00696983" w:rsidR="00637E64">
        <w:rPr>
          <w:rFonts w:cs="Courier New"/>
          <w:iCs/>
          <w:szCs w:val="22"/>
        </w:rPr>
        <w:t>:</w:t>
      </w:r>
      <w:r w:rsidRPr="00696983">
        <w:rPr>
          <w:rFonts w:cs="Courier New"/>
          <w:iCs/>
          <w:szCs w:val="22"/>
        </w:rPr>
        <w:t>]</w:t>
      </w:r>
    </w:p>
    <w:p w:rsidR="00857157" w:rsidRPr="00696983" w:rsidP="00990334" w14:paraId="439B7B47" w14:textId="77777777">
      <w:pPr>
        <w:pStyle w:val="BodytextAgency"/>
        <w:rPr>
          <w:rFonts w:cs="Courier New"/>
          <w:iCs/>
          <w:szCs w:val="22"/>
        </w:rPr>
      </w:pPr>
      <w:r w:rsidRPr="00696983">
        <w:rPr>
          <w:snapToGrid w:val="0"/>
        </w:rPr>
        <w:t>&lt;The requirements for submission of periodic safety update reports for this medicinal product are set out in the list of Unio</w:t>
      </w:r>
      <w:r w:rsidRPr="00696983">
        <w:rPr>
          <w:snapToGrid w:val="0"/>
        </w:rPr>
        <w:t>n reference dates (EURD list) provided for under Article 107c(7) of Directive 2001/83/EC and any subsequent updates published on the European medicines web-portal.&gt;</w:t>
      </w:r>
    </w:p>
    <w:p w:rsidR="00857157" w:rsidRPr="00696983" w:rsidP="00990334" w14:paraId="3ED52238" w14:textId="77777777">
      <w:pPr>
        <w:pStyle w:val="DraftingNotesAgency"/>
        <w:rPr>
          <w:rFonts w:cs="Courier New"/>
          <w:iCs/>
          <w:szCs w:val="22"/>
        </w:rPr>
      </w:pPr>
      <w:r w:rsidRPr="00696983">
        <w:rPr>
          <w:rFonts w:cs="Courier New"/>
          <w:iCs/>
          <w:szCs w:val="22"/>
        </w:rPr>
        <w:t>[In case a separate entry is needed, liaise with the applicant to clarify whether they wish</w:t>
      </w:r>
      <w:r w:rsidRPr="00696983">
        <w:rPr>
          <w:rFonts w:cs="Courier New"/>
          <w:iCs/>
          <w:szCs w:val="22"/>
        </w:rPr>
        <w:t xml:space="preserve"> to align the EBD to IBD and use the following statement]</w:t>
      </w:r>
    </w:p>
    <w:p w:rsidR="00857157" w:rsidRPr="00696983" w:rsidP="00990334" w14:paraId="118E8681" w14:textId="77777777">
      <w:pPr>
        <w:pStyle w:val="BodytextAgency"/>
        <w:rPr>
          <w:snapToGrid w:val="0"/>
        </w:rPr>
      </w:pPr>
      <w:r w:rsidRPr="00696983">
        <w:rPr>
          <w:snapToGrid w:val="0"/>
        </w:rPr>
        <w:t>&lt;Based on {</w:t>
      </w:r>
      <w:r w:rsidRPr="00696983">
        <w:rPr>
          <w:iCs/>
          <w:snapToGrid w:val="0"/>
        </w:rPr>
        <w:t>provide scientific reason</w:t>
      </w:r>
      <w:r w:rsidRPr="00696983">
        <w:rPr>
          <w:snapToGrid w:val="0"/>
        </w:rPr>
        <w:t xml:space="preserve">}, the CHMP is of the opinion that a separate entry in the EURD list for </w:t>
      </w:r>
      <w:r w:rsidRPr="00696983">
        <w:t>{</w:t>
      </w:r>
      <w:r w:rsidRPr="00696983">
        <w:rPr>
          <w:iCs/>
        </w:rPr>
        <w:t>invented name</w:t>
      </w:r>
      <w:r w:rsidRPr="00696983">
        <w:t xml:space="preserve">} </w:t>
      </w:r>
      <w:r w:rsidRPr="00696983">
        <w:rPr>
          <w:snapToGrid w:val="0"/>
        </w:rPr>
        <w:t xml:space="preserve">is needed, as it cannot follow the already existing entry for </w:t>
      </w:r>
      <w:r w:rsidRPr="00696983">
        <w:t>{</w:t>
      </w:r>
      <w:r w:rsidRPr="00696983">
        <w:rPr>
          <w:iCs/>
        </w:rPr>
        <w:t>active sub</w:t>
      </w:r>
      <w:r w:rsidRPr="00696983">
        <w:rPr>
          <w:iCs/>
        </w:rPr>
        <w:t>stance</w:t>
      </w:r>
      <w:r w:rsidRPr="00696983">
        <w:t>}</w:t>
      </w:r>
      <w:r w:rsidRPr="00696983">
        <w:rPr>
          <w:snapToGrid w:val="0"/>
        </w:rPr>
        <w:t>. The requirements for submission of periodic safety update reports for this medicinal product are set out in the Annex II, Section C of the CHMP Opinion. The applicant did &lt;not&gt; request the alignment of the new PSUR cycle with the international bir</w:t>
      </w:r>
      <w:r w:rsidRPr="00696983">
        <w:rPr>
          <w:snapToGrid w:val="0"/>
        </w:rPr>
        <w:t>th date (IBD). {The IBD is DD.MM.YYYY.} The new EURD list entry will therefore use the {EBD} {IBD} to determine the forthcoming Data Lock Points.&gt;</w:t>
      </w:r>
    </w:p>
    <w:p w:rsidR="001C43AA" w14:paraId="23CAB345" w14:textId="77777777">
      <w:pPr>
        <w:pStyle w:val="DraftingNotesAgency"/>
        <w:rPr>
          <w:snapToGrid w:val="0"/>
        </w:rPr>
      </w:pPr>
      <w:r w:rsidRPr="00696983">
        <w:rPr>
          <w:rFonts w:cs="Courier New"/>
          <w:iCs/>
          <w:szCs w:val="22"/>
          <w:lang w:eastAsia="en-US"/>
        </w:rPr>
        <w:t>For the LOQ:</w:t>
      </w:r>
      <w:r w:rsidRPr="00696983">
        <w:rPr>
          <w:snapToGrid w:val="0"/>
        </w:rPr>
        <w:t xml:space="preserve"> </w:t>
      </w:r>
    </w:p>
    <w:p w:rsidR="0086267B" w:rsidRPr="00696983" w:rsidP="00990334" w14:paraId="324C1E95" w14:textId="77777777">
      <w:pPr>
        <w:pStyle w:val="BodytextAgency"/>
        <w:rPr>
          <w:snapToGrid w:val="0"/>
        </w:rPr>
      </w:pPr>
      <w:r w:rsidRPr="00990334">
        <w:rPr>
          <w:rStyle w:val="BodytextAgencyChar"/>
          <w:snapToGrid w:val="0"/>
        </w:rPr>
        <w:t xml:space="preserve">&lt;The applicant should indicate if they wish to align the PSUR cycle with the </w:t>
      </w:r>
      <w:r w:rsidRPr="00990334">
        <w:rPr>
          <w:rStyle w:val="BodytextAgencyChar"/>
          <w:snapToGrid w:val="0"/>
        </w:rPr>
        <w:t>international birth date (IBD)&gt;.</w:t>
      </w:r>
      <w:r w:rsidRPr="00696983">
        <w:rPr>
          <w:snapToGrid w:val="0"/>
        </w:rPr>
        <w:t xml:space="preserve"> </w:t>
      </w:r>
    </w:p>
    <w:p w:rsidR="0086267B" w:rsidRPr="00696983" w:rsidP="00990334" w14:paraId="2D3DFCAB" w14:textId="77777777">
      <w:pPr>
        <w:pStyle w:val="DraftingNotesAgency"/>
      </w:pPr>
      <w:r w:rsidRPr="00696983">
        <w:t xml:space="preserve">[In case the </w:t>
      </w:r>
      <w:r w:rsidRPr="00696983">
        <w:rPr>
          <w:u w:val="single"/>
        </w:rPr>
        <w:t>already existing entry needs to be amended</w:t>
      </w:r>
      <w:r w:rsidRPr="00696983">
        <w:t xml:space="preserve"> on the basis of the data submitted with the MAA, complete the following statement, providing the rationale for such amendment.]</w:t>
      </w:r>
    </w:p>
    <w:p w:rsidR="0086267B" w:rsidRPr="00696983" w:rsidP="001C43AA" w14:paraId="3E12EAFD" w14:textId="77777777">
      <w:pPr>
        <w:pStyle w:val="BodytextAgency"/>
        <w:rPr>
          <w:rFonts w:eastAsia="Calibri"/>
          <w:snapToGrid w:val="0"/>
        </w:rPr>
      </w:pPr>
      <w:r w:rsidRPr="00696983">
        <w:rPr>
          <w:snapToGrid w:val="0"/>
        </w:rPr>
        <w:t>&lt;Based on {provide scientific reason},</w:t>
      </w:r>
      <w:r w:rsidRPr="00696983">
        <w:rPr>
          <w:snapToGrid w:val="0"/>
        </w:rPr>
        <w:t xml:space="preserve"> the CHMP is of the opinion that the already existing entry in the EURD list for {active substance} needs to be amended as follows: t</w:t>
      </w:r>
      <w:r w:rsidRPr="00990334">
        <w:rPr>
          <w:snapToGrid w:val="0"/>
        </w:rPr>
        <w:t>he PSUR cycle for the medicinal product should follow a &lt;half-yearly&gt; &lt;yearly&gt; cycle. The next data lock point will be {dat</w:t>
      </w:r>
      <w:r w:rsidRPr="00990334">
        <w:rPr>
          <w:snapToGrid w:val="0"/>
        </w:rPr>
        <w:t>e}. &gt;</w:t>
      </w:r>
      <w:r w:rsidRPr="00696983">
        <w:rPr>
          <w:snapToGrid w:val="0"/>
        </w:rPr>
        <w:t xml:space="preserve"> </w:t>
      </w:r>
    </w:p>
    <w:p w:rsidR="00A77090" w:rsidRPr="00946497" w:rsidP="00A77090" w14:paraId="76CDAE98" w14:textId="77777777">
      <w:pPr>
        <w:pStyle w:val="Heading1Agency"/>
      </w:pPr>
      <w:bookmarkStart w:id="155" w:name="_Toc68696357"/>
      <w:bookmarkStart w:id="156" w:name="_Toc68696485"/>
      <w:bookmarkStart w:id="157" w:name="_Toc68696546"/>
      <w:bookmarkStart w:id="158" w:name="_Toc68696601"/>
      <w:bookmarkStart w:id="159" w:name="_Toc68696657"/>
      <w:bookmarkStart w:id="160" w:name="_Toc68696713"/>
      <w:bookmarkStart w:id="161" w:name="_Toc68696768"/>
      <w:bookmarkStart w:id="162" w:name="_Toc68696822"/>
      <w:bookmarkStart w:id="163" w:name="_Toc68696878"/>
      <w:bookmarkStart w:id="164" w:name="_Toc68696932"/>
      <w:bookmarkStart w:id="165" w:name="_Toc68696987"/>
      <w:bookmarkStart w:id="166" w:name="_Toc68783690"/>
      <w:bookmarkStart w:id="167" w:name="_Toc68786048"/>
      <w:bookmarkStart w:id="168" w:name="_Toc68696358"/>
      <w:bookmarkStart w:id="169" w:name="_Toc68696486"/>
      <w:bookmarkStart w:id="170" w:name="_Toc68696547"/>
      <w:bookmarkStart w:id="171" w:name="_Toc68696602"/>
      <w:bookmarkStart w:id="172" w:name="_Toc68696658"/>
      <w:bookmarkStart w:id="173" w:name="_Toc68696714"/>
      <w:bookmarkStart w:id="174" w:name="_Toc68696769"/>
      <w:bookmarkStart w:id="175" w:name="_Toc68696823"/>
      <w:bookmarkStart w:id="176" w:name="_Toc68696879"/>
      <w:bookmarkStart w:id="177" w:name="_Toc68696933"/>
      <w:bookmarkStart w:id="178" w:name="_Toc68696988"/>
      <w:bookmarkStart w:id="179" w:name="_Toc68783691"/>
      <w:bookmarkStart w:id="180" w:name="_Toc68786049"/>
      <w:bookmarkStart w:id="181" w:name="_Toc384814975"/>
      <w:bookmarkStart w:id="182" w:name="_Toc6878605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96983">
        <w:t>Benefit</w:t>
      </w:r>
      <w:r w:rsidRPr="00946497">
        <w:t>/risk assessment</w:t>
      </w:r>
      <w:bookmarkEnd w:id="181"/>
      <w:bookmarkEnd w:id="182"/>
    </w:p>
    <w:p w:rsidR="006770D5" w:rsidRPr="00ED039A" w:rsidP="006770D5" w14:paraId="4BAFF062" w14:textId="77777777">
      <w:pPr>
        <w:pStyle w:val="DraftingNotesAgency"/>
      </w:pPr>
      <w:r w:rsidRPr="003E2640">
        <w:rPr>
          <w:b/>
          <w:bCs/>
        </w:rPr>
        <w:t>For generic application (Art 10.1),</w:t>
      </w:r>
      <w:r>
        <w:t xml:space="preserve"> c</w:t>
      </w:r>
      <w:r w:rsidRPr="00ED039A">
        <w:t xml:space="preserve">onsider the below text and modify as appropriate: </w:t>
      </w:r>
    </w:p>
    <w:p w:rsidR="006770D5" w:rsidRPr="00ED039A" w:rsidP="006770D5" w14:paraId="37A5C07C" w14:textId="77777777">
      <w:pPr>
        <w:pStyle w:val="BodytextAgency"/>
      </w:pPr>
      <w:r w:rsidRPr="00ED039A">
        <w:t xml:space="preserve">&lt;This application concerns a generic version of [active substance] [pharmaceutical form]. The reference product [invented name] is </w:t>
      </w:r>
      <w:r w:rsidRPr="00ED039A">
        <w:t>indicated for [therapeutic indication]. No nonclinical studies have been provided for this application but an adequate summary of the available non</w:t>
      </w:r>
      <w:r w:rsidR="00766356">
        <w:t>-</w:t>
      </w:r>
      <w:r w:rsidRPr="00ED039A">
        <w:t>clinical information for the active substance was presented and considered sufficient. From a clinical persp</w:t>
      </w:r>
      <w:r w:rsidRPr="00ED039A">
        <w:t>ective, this application does not contain new data on the pharmacokinetics and pharmacodynamics as well as the efficacy and safety of the active substance; the applicant’s clinical overview on these clinical aspects based on information from published lite</w:t>
      </w:r>
      <w:r w:rsidRPr="00ED039A">
        <w:t xml:space="preserve">rature </w:t>
      </w:r>
      <w:r w:rsidR="00631CA4">
        <w:t>i</w:t>
      </w:r>
      <w:r w:rsidRPr="00ED039A">
        <w:t>s considered sufficient.</w:t>
      </w:r>
    </w:p>
    <w:p w:rsidR="006770D5" w:rsidRPr="00ED039A" w:rsidP="006770D5" w14:paraId="6CD62990" w14:textId="77777777">
      <w:pPr>
        <w:pStyle w:val="BodytextAgency"/>
      </w:pPr>
      <w:r w:rsidRPr="00ED039A">
        <w:t>The bioequivalence study forms the pivotal basis with a [</w:t>
      </w:r>
      <w:r w:rsidRPr="003E2640">
        <w:rPr>
          <w:i/>
          <w:iCs/>
        </w:rPr>
        <w:t>design summary</w:t>
      </w:r>
      <w:r w:rsidRPr="00ED039A">
        <w:t xml:space="preserve">]. The study design </w:t>
      </w:r>
      <w:r w:rsidR="00631CA4">
        <w:t>i</w:t>
      </w:r>
      <w:r w:rsidRPr="00ED039A">
        <w:t>s considered adequate to evaluate the bioequivalence of this formulation and was in line with the respective European requirements.</w:t>
      </w:r>
      <w:r w:rsidRPr="00ED039A">
        <w:t xml:space="preserve"> [</w:t>
      </w:r>
      <w:r w:rsidRPr="003E2640">
        <w:rPr>
          <w:i/>
          <w:iCs/>
        </w:rPr>
        <w:t>Comment on appropriateness of parallel design, studies in fed status, investigation of metabolites, etc</w:t>
      </w:r>
      <w:r w:rsidRPr="00ED039A">
        <w:t>]. Choice of dose, sampling points, overall sampling time as well as wash-out period were adequate. The analytical method was validated. Pharmacokineti</w:t>
      </w:r>
      <w:r w:rsidRPr="00ED039A">
        <w:t xml:space="preserve">c and statistical methods applied </w:t>
      </w:r>
      <w:r w:rsidR="00631CA4">
        <w:t>a</w:t>
      </w:r>
      <w:r w:rsidRPr="00ED039A">
        <w:t>re adequate.</w:t>
      </w:r>
    </w:p>
    <w:p w:rsidR="006770D5" w:rsidRPr="00ED039A" w:rsidP="006770D5" w14:paraId="6F057551" w14:textId="77777777">
      <w:pPr>
        <w:pStyle w:val="BodytextAgency"/>
      </w:pPr>
      <w:r w:rsidRPr="00ED039A">
        <w:t xml:space="preserve">The test formulation of </w:t>
      </w:r>
      <w:r w:rsidRPr="00FA1F44">
        <w:rPr>
          <w:i/>
          <w:iCs/>
        </w:rPr>
        <w:t>[applied product]</w:t>
      </w:r>
      <w:r w:rsidRPr="00ED039A">
        <w:t xml:space="preserve"> met the protocol-defined criteria for bioequivalence when compared with the </w:t>
      </w:r>
      <w:r w:rsidRPr="00FA1F44">
        <w:rPr>
          <w:i/>
          <w:iCs/>
        </w:rPr>
        <w:t>[reference product]</w:t>
      </w:r>
      <w:r w:rsidRPr="00ED039A">
        <w:t>. The point estimates and their 90% confidence intervals for the parame</w:t>
      </w:r>
      <w:r w:rsidRPr="00ED039A">
        <w:t>ters AUC0-t, AUC0-∞, and Cmax were all contained within the protocol-defined acceptance range of [range, e.g. 80.00 to 125.00%]. Bioequivalence of the two formulations was demonstrated.</w:t>
      </w:r>
    </w:p>
    <w:p w:rsidR="006770D5" w:rsidRPr="00ED039A" w:rsidP="006770D5" w14:paraId="3F7295F1" w14:textId="77777777">
      <w:pPr>
        <w:pStyle w:val="DraftingNotesAgency"/>
      </w:pPr>
      <w:r w:rsidRPr="00ED039A">
        <w:t>When different salts, esters, ethers, isomers, mixtures of isomers, co</w:t>
      </w:r>
      <w:r w:rsidRPr="00ED039A">
        <w:t>mplexes or derivatives of the active substance of the reference medicinal product are used, additional information providing proof that their safety and/or efficacy profile is not different from that of the reference medicinal product should be submitted a</w:t>
      </w:r>
      <w:r w:rsidRPr="00ED039A">
        <w:t>nd the overall conclusion should be addressed here.</w:t>
      </w:r>
    </w:p>
    <w:p w:rsidR="006770D5" w:rsidRPr="00ED039A" w:rsidP="006770D5" w14:paraId="29EF1F96" w14:textId="77777777">
      <w:pPr>
        <w:pStyle w:val="BodytextAgency"/>
      </w:pPr>
      <w:r w:rsidRPr="00ED039A">
        <w:t>&lt;This application contains a different &lt;salt&gt;&lt;ester&gt;&lt;ether&gt;&lt;isomer&gt;&lt;mixture of isomers&gt;&lt;complex&gt;&lt;derivative&gt; of the active substance. A summary of the literature with regard to non-clinical and clinical d</w:t>
      </w:r>
      <w:r w:rsidRPr="00ED039A">
        <w:t xml:space="preserve">ata of {medicinal product} and justifications that the different &lt;salt&gt;&lt;ester&gt;&lt;ether&gt;&lt;isomer&gt;&lt;mixture of isomers&gt;&lt;complex&gt;&lt;derivative&gt; of the active substance does not differ significantly in properties with regards to safety and efficacy of the reference </w:t>
      </w:r>
      <w:r w:rsidRPr="00ED039A">
        <w:t xml:space="preserve">product was &lt;not&gt;provided </w:t>
      </w:r>
      <w:r>
        <w:t>&lt;</w:t>
      </w:r>
      <w:r w:rsidRPr="00ED039A">
        <w:t>and</w:t>
      </w:r>
      <w:r>
        <w:t>&gt;&lt;but&gt;</w:t>
      </w:r>
      <w:r w:rsidRPr="00ED039A">
        <w:t xml:space="preserve"> was &lt;not&gt;accepted by the </w:t>
      </w:r>
      <w:r w:rsidR="00827DC5">
        <w:t>&lt;Rapporteur&gt; &lt;</w:t>
      </w:r>
      <w:r w:rsidRPr="00ED039A">
        <w:t>CHMP</w:t>
      </w:r>
      <w:r w:rsidR="00827DC5">
        <w:t>&gt;</w:t>
      </w:r>
      <w:r w:rsidRPr="00ED039A">
        <w:t xml:space="preserve">. This is &lt;not&gt; in accordance with the relevant guideline and additional </w:t>
      </w:r>
      <w:r>
        <w:t>&lt;</w:t>
      </w:r>
      <w:r w:rsidRPr="00ED039A">
        <w:t>non</w:t>
      </w:r>
      <w:r>
        <w:t>&gt;</w:t>
      </w:r>
      <w:r w:rsidRPr="00ED039A">
        <w:t xml:space="preserve"> clinical studies were &lt;not&gt; considered necessary.&gt;</w:t>
      </w:r>
    </w:p>
    <w:p w:rsidR="006770D5" w:rsidRPr="00ED039A" w:rsidP="006770D5" w14:paraId="559B7995" w14:textId="77777777">
      <w:pPr>
        <w:pStyle w:val="BodytextAgency"/>
      </w:pPr>
      <w:r w:rsidRPr="00ED039A">
        <w:t>A benefit/risk ratio comparable to the refere</w:t>
      </w:r>
      <w:r w:rsidRPr="00ED039A">
        <w:t xml:space="preserve">nce product can therefore </w:t>
      </w:r>
      <w:r>
        <w:t xml:space="preserve">&lt;not&gt; </w:t>
      </w:r>
      <w:r w:rsidRPr="00ED039A">
        <w:t>be concluded.&gt;</w:t>
      </w:r>
    </w:p>
    <w:p w:rsidR="00F44066" w:rsidRPr="00F44066" w:rsidP="00F44066" w14:paraId="48943CE5" w14:textId="77777777">
      <w:pPr>
        <w:pStyle w:val="DraftingNotesAgency"/>
      </w:pPr>
      <w:r w:rsidRPr="003E2640">
        <w:rPr>
          <w:b/>
          <w:bCs/>
        </w:rPr>
        <w:t>For hybrid application (Art 10.3),</w:t>
      </w:r>
      <w:r>
        <w:t xml:space="preserve"> c</w:t>
      </w:r>
      <w:r w:rsidRPr="00ED039A">
        <w:t xml:space="preserve">onsider the below text and modify as appropriate: </w:t>
      </w:r>
    </w:p>
    <w:p w:rsidR="006770D5" w:rsidP="006770D5" w14:paraId="79F0E904" w14:textId="77777777">
      <w:pPr>
        <w:pStyle w:val="BodytextAgency"/>
      </w:pPr>
      <w:r w:rsidRPr="00ED039A">
        <w:t>&lt;This application concerns a hybrid version of [active substance] [pharmaceutical form]. The reference product [invented n</w:t>
      </w:r>
      <w:r w:rsidRPr="00ED039A">
        <w:t>ame] is indicated for [therapeutic indication]. Nonclinical studies have been provided for this application and considered sufficient. From a clinical perspective, this application does &lt;not&gt; contain new data on the pharmacokinetics and pharmacodynamics as</w:t>
      </w:r>
      <w:r w:rsidRPr="00ED039A">
        <w:t xml:space="preserve"> well as the efficacy and </w:t>
      </w:r>
      <w:r w:rsidRPr="00ED039A">
        <w:t>safety of the active substance; the applicant’s clinical overview on these clinical aspects based on information &lt;from published literature&gt; was considered sufficient.</w:t>
      </w:r>
    </w:p>
    <w:p w:rsidR="006770D5" w:rsidRPr="00ED039A" w:rsidP="006770D5" w14:paraId="2A2837C4" w14:textId="77777777">
      <w:pPr>
        <w:pStyle w:val="BodytextAgency"/>
      </w:pPr>
      <w:r w:rsidRPr="00ED039A">
        <w:t xml:space="preserve">The </w:t>
      </w:r>
      <w:r w:rsidR="00F33DDD">
        <w:t>bi</w:t>
      </w:r>
      <w:r w:rsidR="008E7DF3">
        <w:t>oequivalence</w:t>
      </w:r>
      <w:r w:rsidR="00F33DDD">
        <w:t xml:space="preserve"> </w:t>
      </w:r>
      <w:r w:rsidRPr="00ED039A">
        <w:t>study forms the pivotal basis with a [desig</w:t>
      </w:r>
      <w:r w:rsidRPr="00ED039A">
        <w:t xml:space="preserve">n summary]. The study design </w:t>
      </w:r>
      <w:r w:rsidR="00631CA4">
        <w:t>i</w:t>
      </w:r>
      <w:r w:rsidRPr="00ED039A">
        <w:t xml:space="preserve">s considered adequate to evaluate the </w:t>
      </w:r>
      <w:r w:rsidR="008E7DF3">
        <w:t>bioequivalence</w:t>
      </w:r>
      <w:r w:rsidR="00F33DDD">
        <w:t xml:space="preserve"> </w:t>
      </w:r>
      <w:r w:rsidRPr="00ED039A">
        <w:t xml:space="preserve">of this formulation and was in line with the respective European requirements. </w:t>
      </w:r>
      <w:r w:rsidRPr="003F343F">
        <w:rPr>
          <w:rStyle w:val="DraftingNotesAgencyChar"/>
        </w:rPr>
        <w:t>[Comment on appropriateness of parallel design, studies in fed status, investigation of metabo</w:t>
      </w:r>
      <w:r w:rsidRPr="003F343F">
        <w:rPr>
          <w:rStyle w:val="DraftingNotesAgencyChar"/>
        </w:rPr>
        <w:t>lites, etc]</w:t>
      </w:r>
      <w:r>
        <w:t>.</w:t>
      </w:r>
      <w:r w:rsidRPr="00ED039A">
        <w:t xml:space="preserve"> Choice of dose, sampling points, overall sampling time as well as wash-out period were adequate. The analytical method was validated. Pharmacokinetic and statistical methods applied were adequate.</w:t>
      </w:r>
    </w:p>
    <w:p w:rsidR="006770D5" w:rsidP="006770D5" w14:paraId="63F010AD" w14:textId="77777777">
      <w:pPr>
        <w:pStyle w:val="BodytextAgency"/>
      </w:pPr>
      <w:r w:rsidRPr="00ED039A">
        <w:t xml:space="preserve">The test formulation of [applied product] met </w:t>
      </w:r>
      <w:r w:rsidRPr="00ED039A">
        <w:t xml:space="preserve">the protocol-defined criteria for bioequivalence when compared with the [reference product]. The point estimates and their 90% confidence intervals for the parameters AUC0-t, AUC0-∞, and Cmax were all contained within the protocol-defined acceptance range </w:t>
      </w:r>
      <w:r w:rsidRPr="00ED039A">
        <w:t xml:space="preserve">of [range, e.g. 80.00 to 125.00%]. </w:t>
      </w:r>
      <w:r w:rsidR="00C809A7">
        <w:t>Bioequivalence</w:t>
      </w:r>
      <w:r w:rsidRPr="00ED039A">
        <w:t xml:space="preserve"> of the two formulations was demonstrated.</w:t>
      </w:r>
    </w:p>
    <w:p w:rsidR="00F33DDD" w:rsidP="00C809A7" w14:paraId="0BBC98B7" w14:textId="77777777">
      <w:pPr>
        <w:pStyle w:val="DraftingNotesAgency"/>
      </w:pPr>
      <w:r w:rsidRPr="00ED039A">
        <w:t>When different salts, esters, ethers, isomers, mixtures of isomers, complexes or derivatives of the active substance of the reference medicinal product are used, ad</w:t>
      </w:r>
      <w:r w:rsidRPr="00ED039A">
        <w:t>ditional information providing proof that their safety and/or efficacy profile is different from that of the reference medicinal product should be submitted and the overall conclusion should be addressed here.</w:t>
      </w:r>
    </w:p>
    <w:p w:rsidR="00824219" w:rsidP="00A77090" w14:paraId="5D3B4C1E" w14:textId="77777777">
      <w:pPr>
        <w:pStyle w:val="BodytextAgency"/>
      </w:pPr>
      <w:r w:rsidRPr="00ED039A">
        <w:t xml:space="preserve">&lt;This application contains a </w:t>
      </w:r>
      <w:r w:rsidRPr="00ED039A">
        <w:t>different &lt;salt&gt;&lt;ester&gt;&lt;ether&gt;&lt;isomer&gt;&lt;mixture of isomers&gt;&lt;complex&gt;&lt;derivative&gt; of the active substance and additional non clinical studies in accordance with the relevant guideline were submitted and were &lt;not&gt; considered sufficient.</w:t>
      </w:r>
      <w:r>
        <w:t xml:space="preserve"> </w:t>
      </w:r>
    </w:p>
    <w:p w:rsidR="00824219" w:rsidP="00A77090" w14:paraId="46E3F81C" w14:textId="77777777">
      <w:pPr>
        <w:pStyle w:val="BodytextAgency"/>
      </w:pPr>
      <w:r w:rsidRPr="00ED039A">
        <w:t>A benefit/risk ratio</w:t>
      </w:r>
      <w:r w:rsidRPr="00ED039A">
        <w:t xml:space="preserve"> comparable to the reference product can therefore </w:t>
      </w:r>
      <w:r>
        <w:t xml:space="preserve">&lt;not&gt; </w:t>
      </w:r>
      <w:r w:rsidRPr="00ED039A">
        <w:t>be concluded.&gt;</w:t>
      </w:r>
    </w:p>
    <w:p w:rsidR="00A77090" w:rsidRPr="006F01FC" w:rsidP="00824219" w14:paraId="32B22283" w14:textId="77777777">
      <w:pPr>
        <w:pStyle w:val="BodytextAgency"/>
      </w:pPr>
      <w:bookmarkStart w:id="183" w:name="_Toc66898266"/>
      <w:bookmarkStart w:id="184" w:name="_Toc66898321"/>
      <w:bookmarkStart w:id="185" w:name="_Toc66898390"/>
      <w:bookmarkEnd w:id="183"/>
      <w:bookmarkEnd w:id="184"/>
      <w:bookmarkEnd w:id="185"/>
      <w:r w:rsidRPr="000958F1">
        <w:t>&lt;</w:t>
      </w:r>
      <w:r w:rsidRPr="00361D97" w:rsidR="0028187C">
        <w:t>H</w:t>
      </w:r>
      <w:r w:rsidRPr="006F01FC">
        <w:t>aving considered the data submitted in the application and available on the chosen reference medicinal product, no additional risk minimisation activities are required beyond those i</w:t>
      </w:r>
      <w:r w:rsidRPr="006F01FC">
        <w:t>ncluded in the product information.&gt;</w:t>
      </w:r>
      <w:bookmarkStart w:id="186" w:name="_Toc66898267"/>
      <w:bookmarkStart w:id="187" w:name="_Toc66898322"/>
      <w:bookmarkStart w:id="188" w:name="_Toc66898391"/>
      <w:bookmarkEnd w:id="186"/>
      <w:bookmarkEnd w:id="187"/>
      <w:bookmarkEnd w:id="188"/>
    </w:p>
    <w:p w:rsidR="00A77090" w:rsidRPr="007E073A" w:rsidP="003F343F" w14:paraId="76E2DB58" w14:textId="77777777">
      <w:pPr>
        <w:pStyle w:val="BodytextAgency"/>
      </w:pPr>
      <w:r w:rsidRPr="007E073A">
        <w:t>OR</w:t>
      </w:r>
      <w:bookmarkStart w:id="189" w:name="_Toc66898268"/>
      <w:bookmarkStart w:id="190" w:name="_Toc66898323"/>
      <w:bookmarkStart w:id="191" w:name="_Toc66898392"/>
      <w:bookmarkEnd w:id="189"/>
      <w:bookmarkEnd w:id="190"/>
      <w:bookmarkEnd w:id="191"/>
    </w:p>
    <w:p w:rsidR="00A77090" w:rsidRPr="00F4026C" w:rsidP="00824219" w14:paraId="7805C46A" w14:textId="77777777">
      <w:pPr>
        <w:pStyle w:val="BodytextAgency"/>
      </w:pPr>
      <w:r w:rsidRPr="007E073A">
        <w:t>&lt;</w:t>
      </w:r>
      <w:r w:rsidRPr="007E073A" w:rsidR="0028187C">
        <w:t>H</w:t>
      </w:r>
      <w:r w:rsidRPr="007E073A">
        <w:t>aving considered the data submitted in the application and available on the chosen reference medicinal product</w:t>
      </w:r>
      <w:r w:rsidRPr="007E073A" w:rsidR="0028187C">
        <w:t>,</w:t>
      </w:r>
      <w:r w:rsidRPr="00F4026C">
        <w:t xml:space="preserve"> the following risk minimisation activities are necessary for the safe and effective use of the medicin</w:t>
      </w:r>
      <w:r w:rsidRPr="00F4026C">
        <w:t xml:space="preserve">al product:&gt; </w:t>
      </w:r>
      <w:bookmarkStart w:id="192" w:name="_Toc66898269"/>
      <w:bookmarkStart w:id="193" w:name="_Toc66898324"/>
      <w:bookmarkStart w:id="194" w:name="_Toc66898393"/>
      <w:bookmarkEnd w:id="192"/>
      <w:bookmarkEnd w:id="193"/>
      <w:bookmarkEnd w:id="194"/>
    </w:p>
    <w:p w:rsidR="00A77090" w:rsidRPr="00946497" w:rsidP="004B31F6" w14:paraId="104D03AE" w14:textId="77777777">
      <w:pPr>
        <w:pStyle w:val="DraftingNotesAgency"/>
        <w:rPr>
          <w:iCs/>
          <w:color w:val="000000"/>
        </w:rPr>
      </w:pPr>
      <w:r w:rsidRPr="004917DB">
        <w:t>[Then list activities and key elements/text as appropriate if</w:t>
      </w:r>
      <w:r w:rsidRPr="004917DB">
        <w:rPr>
          <w:spacing w:val="28"/>
        </w:rPr>
        <w:t xml:space="preserve"> </w:t>
      </w:r>
      <w:r w:rsidRPr="00696983">
        <w:t>educational material is a risk minimisation activity]</w:t>
      </w:r>
      <w:bookmarkStart w:id="195" w:name="_Toc66898270"/>
      <w:bookmarkStart w:id="196" w:name="_Toc66898325"/>
      <w:bookmarkStart w:id="197" w:name="_Toc66898394"/>
      <w:bookmarkEnd w:id="195"/>
      <w:bookmarkEnd w:id="196"/>
      <w:bookmarkEnd w:id="197"/>
    </w:p>
    <w:p w:rsidR="00D85E86" w:rsidP="00D85E86" w14:paraId="7592F6B6" w14:textId="77777777">
      <w:pPr>
        <w:pStyle w:val="BodytextAgency"/>
      </w:pPr>
      <w:r w:rsidRPr="006F01FC">
        <w:t>&lt;The application contains inadeq</w:t>
      </w:r>
      <w:r w:rsidRPr="007E073A">
        <w:t xml:space="preserve">uate &lt; quality &gt; &lt;non clinical&gt; &lt;and&gt; &lt;clinical data&gt; &lt;and&gt; the bioequivalence has not </w:t>
      </w:r>
      <w:r w:rsidRPr="007E073A">
        <w:t>been shown</w:t>
      </w:r>
      <w:r w:rsidRPr="007E073A" w:rsidR="00BC3A22">
        <w:t>&gt;</w:t>
      </w:r>
      <w:r w:rsidRPr="007E073A">
        <w:t>. The aspects that are inadequately demonstrated are outlined in the List of Questions: &gt;</w:t>
      </w:r>
    </w:p>
    <w:p w:rsidR="00A77090" w:rsidRPr="004917DB" w:rsidP="003F343F" w14:paraId="220F8F6B" w14:textId="77777777">
      <w:pPr>
        <w:pStyle w:val="Heading2Agency"/>
      </w:pPr>
      <w:bookmarkStart w:id="198" w:name="_Toc66898271"/>
      <w:bookmarkStart w:id="199" w:name="_Toc66898326"/>
      <w:bookmarkStart w:id="200" w:name="_Toc66898395"/>
      <w:bookmarkStart w:id="201" w:name="_Toc68696881"/>
      <w:bookmarkStart w:id="202" w:name="_Toc68696935"/>
      <w:bookmarkStart w:id="203" w:name="_Toc68696990"/>
      <w:bookmarkStart w:id="204" w:name="_Toc68783693"/>
      <w:bookmarkStart w:id="205" w:name="_Toc68786051"/>
      <w:bookmarkStart w:id="206" w:name="_Toc66898272"/>
      <w:bookmarkStart w:id="207" w:name="_Toc66898327"/>
      <w:bookmarkStart w:id="208" w:name="_Toc66898396"/>
      <w:bookmarkStart w:id="209" w:name="_Toc68696361"/>
      <w:bookmarkStart w:id="210" w:name="_Toc68696489"/>
      <w:bookmarkStart w:id="211" w:name="_Toc68696550"/>
      <w:bookmarkStart w:id="212" w:name="_Toc68696605"/>
      <w:bookmarkStart w:id="213" w:name="_Toc68696661"/>
      <w:bookmarkStart w:id="214" w:name="_Toc68696717"/>
      <w:bookmarkStart w:id="215" w:name="_Toc68696772"/>
      <w:bookmarkStart w:id="216" w:name="_Toc68696826"/>
      <w:bookmarkStart w:id="217" w:name="_Toc68696882"/>
      <w:bookmarkStart w:id="218" w:name="_Toc68696936"/>
      <w:bookmarkStart w:id="219" w:name="_Toc68696991"/>
      <w:bookmarkStart w:id="220" w:name="_Toc68783694"/>
      <w:bookmarkStart w:id="221" w:name="_Toc68786052"/>
      <w:bookmarkStart w:id="222" w:name="_Toc462740545"/>
      <w:bookmarkStart w:id="223" w:name="_Ref43135432"/>
      <w:bookmarkStart w:id="224" w:name="_Toc6878605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4917DB">
        <w:t>Conclusions</w:t>
      </w:r>
      <w:bookmarkEnd w:id="222"/>
      <w:bookmarkEnd w:id="223"/>
      <w:bookmarkEnd w:id="224"/>
    </w:p>
    <w:p w:rsidR="00A77090" w:rsidRPr="00696983" w:rsidP="00EC4ADE" w14:paraId="49FDB38B" w14:textId="77777777">
      <w:pPr>
        <w:pStyle w:val="BodytextAgency"/>
        <w:rPr>
          <w:bCs/>
        </w:rPr>
      </w:pPr>
      <w:bookmarkStart w:id="225" w:name="_Hlk32247655"/>
      <w:r w:rsidRPr="00737510">
        <w:rPr>
          <w:bCs/>
        </w:rPr>
        <w:t xml:space="preserve">The overall benefit /risk balance of &lt;name of product&gt; &lt;is positive </w:t>
      </w:r>
      <w:r w:rsidRPr="00737510">
        <w:rPr>
          <w:rFonts w:eastAsia="Times New Roman"/>
          <w:spacing w:val="-1"/>
        </w:rPr>
        <w:t>subject to the conditions stated in the Recommendations’ section ‘&gt;</w:t>
      </w:r>
      <w:r w:rsidRPr="00737510">
        <w:rPr>
          <w:bCs/>
          <w:i/>
        </w:rPr>
        <w:t xml:space="preserve"> </w:t>
      </w:r>
      <w:r w:rsidRPr="00737510">
        <w:rPr>
          <w:bCs/>
        </w:rPr>
        <w:t>&lt;is neg</w:t>
      </w:r>
      <w:r w:rsidRPr="00737510">
        <w:rPr>
          <w:bCs/>
        </w:rPr>
        <w:t>ative.&gt;</w:t>
      </w:r>
      <w:bookmarkEnd w:id="225"/>
    </w:p>
    <w:p w:rsidR="00A77090" w:rsidRPr="00696983" w:rsidP="00A77090" w14:paraId="24DDB3C3" w14:textId="77777777">
      <w:pPr>
        <w:pStyle w:val="Heading1Agency"/>
      </w:pPr>
      <w:bookmarkStart w:id="226" w:name="_Ref41688906"/>
      <w:bookmarkStart w:id="227" w:name="_Toc68786054"/>
      <w:bookmarkStart w:id="228" w:name="_Ref57792546"/>
      <w:bookmarkStart w:id="229" w:name="_Ref57797378"/>
      <w:bookmarkStart w:id="230" w:name="_Ref57797493"/>
      <w:r w:rsidRPr="00696983">
        <w:t>&lt;Proposed&gt;</w:t>
      </w:r>
      <w:r w:rsidRPr="00696983" w:rsidR="000C0620">
        <w:t xml:space="preserve"> </w:t>
      </w:r>
      <w:r w:rsidR="00520D15">
        <w:t>&lt;</w:t>
      </w:r>
      <w:r w:rsidRPr="00696983">
        <w:t>CHMP</w:t>
      </w:r>
      <w:r w:rsidR="00520D15">
        <w:t>&gt;</w:t>
      </w:r>
      <w:r w:rsidRPr="00696983">
        <w:t xml:space="preserve"> </w:t>
      </w:r>
      <w:r w:rsidR="00520D15">
        <w:t>&lt;</w:t>
      </w:r>
      <w:r w:rsidRPr="00696983">
        <w:t>List of questions</w:t>
      </w:r>
      <w:bookmarkEnd w:id="226"/>
      <w:r w:rsidR="0026456B">
        <w:t>&gt;</w:t>
      </w:r>
      <w:bookmarkEnd w:id="227"/>
      <w:r w:rsidRPr="00696983">
        <w:t xml:space="preserve"> </w:t>
      </w:r>
      <w:bookmarkEnd w:id="228"/>
      <w:bookmarkEnd w:id="229"/>
      <w:bookmarkEnd w:id="230"/>
    </w:p>
    <w:p w:rsidR="00A74673" w:rsidP="00520D15" w14:paraId="684618A1" w14:textId="77777777">
      <w:pPr>
        <w:pStyle w:val="DraftingNotesAgency"/>
      </w:pPr>
      <w:r w:rsidRPr="00696983">
        <w:t xml:space="preserve">(Make cross-references from the actual question to what is stated in the scientific discussion. </w:t>
      </w:r>
      <w:r w:rsidR="00836954">
        <w:t>L</w:t>
      </w:r>
      <w:r w:rsidRPr="00696983">
        <w:t>imit the “other concerns” to what is needed to know</w:t>
      </w:r>
      <w:r w:rsidR="00836954">
        <w:t>.</w:t>
      </w:r>
      <w:r w:rsidRPr="00696983">
        <w:t>)</w:t>
      </w:r>
    </w:p>
    <w:p w:rsidR="00A77090" w:rsidRPr="00696983" w:rsidP="00A77090" w14:paraId="642BBBB1" w14:textId="77777777">
      <w:pPr>
        <w:pStyle w:val="Heading2Agency"/>
      </w:pPr>
      <w:bookmarkStart w:id="231" w:name="_Toc449541552"/>
      <w:bookmarkStart w:id="232" w:name="_Toc68696364"/>
      <w:bookmarkStart w:id="233" w:name="_Toc68696492"/>
      <w:bookmarkStart w:id="234" w:name="_Toc68696553"/>
      <w:bookmarkStart w:id="235" w:name="_Toc68696608"/>
      <w:bookmarkStart w:id="236" w:name="_Toc68696664"/>
      <w:bookmarkStart w:id="237" w:name="_Toc68696720"/>
      <w:bookmarkStart w:id="238" w:name="_Toc68696775"/>
      <w:bookmarkStart w:id="239" w:name="_Toc68696829"/>
      <w:bookmarkStart w:id="240" w:name="_Toc68696885"/>
      <w:bookmarkStart w:id="241" w:name="_Toc68696939"/>
      <w:bookmarkStart w:id="242" w:name="_Toc68696994"/>
      <w:bookmarkStart w:id="243" w:name="_Toc68783697"/>
      <w:bookmarkStart w:id="244" w:name="_Toc68786055"/>
      <w:bookmarkStart w:id="245" w:name="_Toc6878605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696983">
        <w:t>Quality aspects</w:t>
      </w:r>
      <w:bookmarkEnd w:id="245"/>
    </w:p>
    <w:p w:rsidR="00A77090" w:rsidRPr="00696983" w:rsidP="003F343F" w14:paraId="7CCC6205" w14:textId="77777777">
      <w:pPr>
        <w:pStyle w:val="Heading3Agency"/>
      </w:pPr>
      <w:r w:rsidRPr="00696983">
        <w:t>Major objections</w:t>
      </w:r>
    </w:p>
    <w:p w:rsidR="00A77090" w:rsidRPr="00696983" w:rsidP="00A77090" w14:paraId="47D94929" w14:textId="77777777">
      <w:pPr>
        <w:pStyle w:val="No-numheading4Agency"/>
      </w:pPr>
      <w:r w:rsidRPr="00696983">
        <w:t>Drug substance</w:t>
      </w:r>
      <w:r w:rsidRPr="00696983">
        <w:rPr>
          <w:rStyle w:val="No-numheading5AgencyChar"/>
        </w:rPr>
        <w:t xml:space="preserve"> </w:t>
      </w:r>
      <w:r w:rsidRPr="00696983">
        <w:rPr>
          <w:rStyle w:val="DraftingNotesAgencyChar"/>
          <w:b w:val="0"/>
          <w:i/>
        </w:rPr>
        <w:t>(related to additional data provided by applicant only)</w:t>
      </w:r>
    </w:p>
    <w:p w:rsidR="00A77090" w:rsidRPr="00696983" w:rsidP="00A77090" w14:paraId="75D880BC" w14:textId="77777777">
      <w:pPr>
        <w:pStyle w:val="No-numheading4Agency"/>
      </w:pPr>
      <w:r w:rsidRPr="00696983">
        <w:t xml:space="preserve">Drug substance </w:t>
      </w:r>
      <w:r w:rsidRPr="00696983">
        <w:rPr>
          <w:rStyle w:val="DraftingNotesAgencyChar"/>
          <w:b w:val="0"/>
          <w:i/>
        </w:rPr>
        <w:t>(applicant’s part as provided by ASMF holder)</w:t>
      </w:r>
    </w:p>
    <w:p w:rsidR="00A77090" w:rsidRPr="00696983" w:rsidP="00A77090" w14:paraId="0DCF9A25" w14:textId="77777777">
      <w:pPr>
        <w:pStyle w:val="DraftingNotesAgency"/>
      </w:pPr>
      <w:r w:rsidRPr="00696983">
        <w:t>Note: In case the ASMF procedure is used the following should be stated in case potential serious risks to public health are being raised o</w:t>
      </w:r>
      <w:r w:rsidRPr="00696983">
        <w:t>n the restricted part of the ASMF:</w:t>
      </w:r>
    </w:p>
    <w:p w:rsidR="00A77090" w:rsidRPr="00696983" w:rsidP="00A77090" w14:paraId="70593C01" w14:textId="77777777">
      <w:pPr>
        <w:pStyle w:val="BodytextAgency"/>
      </w:pPr>
      <w:r w:rsidRPr="00696983">
        <w:t>“For potential serious risks to public health on the restricted part of the ASMF see separate Appendix on the ASMF”</w:t>
      </w:r>
    </w:p>
    <w:p w:rsidR="00A77090" w:rsidRPr="00696983" w:rsidP="00A77090" w14:paraId="2A5FE5E8" w14:textId="77777777">
      <w:pPr>
        <w:pStyle w:val="DraftingNotesAgency"/>
        <w:rPr>
          <w:rStyle w:val="BodytextAgencyChar"/>
        </w:rPr>
      </w:pPr>
      <w:r w:rsidRPr="00696983">
        <w:t>Note: When applicable</w:t>
      </w:r>
      <w:r w:rsidRPr="00696983">
        <w:rPr>
          <w:rStyle w:val="BodytextAgencyChar"/>
        </w:rPr>
        <w:t>:</w:t>
      </w:r>
    </w:p>
    <w:p w:rsidR="00A77090" w:rsidRPr="00696983" w:rsidP="00A77090" w14:paraId="3C03AC5B" w14:textId="77777777">
      <w:pPr>
        <w:pStyle w:val="BodytextAgency"/>
        <w:rPr>
          <w:rStyle w:val="BodytextAgencyChar"/>
        </w:rPr>
      </w:pPr>
      <w:r w:rsidRPr="00696983">
        <w:rPr>
          <w:rStyle w:val="BodytextAgencyChar"/>
        </w:rPr>
        <w:t>“For Other concerns on the restricted part of the ASMF see separate Appendix on th</w:t>
      </w:r>
      <w:r w:rsidRPr="00696983">
        <w:rPr>
          <w:rStyle w:val="BodytextAgencyChar"/>
        </w:rPr>
        <w:t>e ASM</w:t>
      </w:r>
    </w:p>
    <w:p w:rsidR="00A77090" w:rsidRPr="00696983" w:rsidP="00A77090" w14:paraId="73F7E5F0" w14:textId="77777777">
      <w:pPr>
        <w:pStyle w:val="DraftingNotesAgency"/>
        <w:rPr>
          <w:rFonts w:ascii="Verdana" w:hAnsi="Verdana" w:cs="Arial"/>
          <w:b/>
          <w:bCs/>
          <w:color w:val="auto"/>
          <w:kern w:val="32"/>
          <w:sz w:val="18"/>
        </w:rPr>
      </w:pPr>
      <w:r w:rsidRPr="00696983">
        <w:rPr>
          <w:rFonts w:ascii="Verdana" w:hAnsi="Verdana" w:cs="Arial"/>
          <w:b/>
          <w:bCs/>
          <w:color w:val="auto"/>
          <w:kern w:val="32"/>
          <w:sz w:val="18"/>
        </w:rPr>
        <w:t>Drug product</w:t>
      </w:r>
    </w:p>
    <w:p w:rsidR="00A77090" w:rsidRPr="00696983" w:rsidP="003F343F" w14:paraId="083D21F3" w14:textId="77777777">
      <w:pPr>
        <w:pStyle w:val="Heading3Agency"/>
      </w:pPr>
      <w:r w:rsidRPr="00696983">
        <w:t>Other concerns</w:t>
      </w:r>
    </w:p>
    <w:p w:rsidR="00A77090" w:rsidRPr="00696983" w:rsidP="00A77090" w14:paraId="2C4C2133" w14:textId="77777777">
      <w:pPr>
        <w:pStyle w:val="No-numheading5Agency"/>
      </w:pPr>
      <w:r w:rsidRPr="00696983">
        <w:t>Drug s</w:t>
      </w:r>
      <w:r w:rsidRPr="00696983">
        <w:rPr>
          <w:rStyle w:val="No-numheading5AgencyChar"/>
          <w:b/>
        </w:rPr>
        <w:t xml:space="preserve">ubstance </w:t>
      </w:r>
      <w:r w:rsidRPr="00696983">
        <w:rPr>
          <w:rStyle w:val="DraftingNotesAgencyChar"/>
          <w:b w:val="0"/>
        </w:rPr>
        <w:t>(related to additional data provided by applicant only)</w:t>
      </w:r>
    </w:p>
    <w:p w:rsidR="00A77090" w:rsidRPr="00696983" w:rsidP="00A77090" w14:paraId="7FA264A9" w14:textId="77777777">
      <w:pPr>
        <w:pStyle w:val="No-numheading5Agency"/>
      </w:pPr>
      <w:r w:rsidRPr="00696983">
        <w:t>Drug substance</w:t>
      </w:r>
      <w:r w:rsidRPr="00696983">
        <w:rPr>
          <w:rStyle w:val="No-numheading5AgencyChar"/>
        </w:rPr>
        <w:t xml:space="preserve"> </w:t>
      </w:r>
      <w:r w:rsidRPr="00696983">
        <w:rPr>
          <w:rStyle w:val="DraftingNotesAgencyChar"/>
          <w:b w:val="0"/>
        </w:rPr>
        <w:t>(applicant’s part as provided by ASMF holder)</w:t>
      </w:r>
    </w:p>
    <w:p w:rsidR="00A77090" w:rsidRPr="00696983" w:rsidP="00A77090" w14:paraId="13FC9E02" w14:textId="77777777">
      <w:pPr>
        <w:pStyle w:val="DraftingNotesAgency"/>
      </w:pPr>
      <w:r w:rsidRPr="00696983">
        <w:t xml:space="preserve">Note: When applicable: </w:t>
      </w:r>
    </w:p>
    <w:p w:rsidR="00A77090" w:rsidRPr="00696983" w:rsidP="00A77090" w14:paraId="5D467AE2" w14:textId="77777777">
      <w:pPr>
        <w:pStyle w:val="BodytextAgency"/>
      </w:pPr>
      <w:r w:rsidRPr="00696983">
        <w:rPr>
          <w:rStyle w:val="BodytextAgencyChar"/>
        </w:rPr>
        <w:t>“For Other concerns on the restricted part of the ASMF see separat</w:t>
      </w:r>
      <w:r w:rsidRPr="00696983">
        <w:rPr>
          <w:rStyle w:val="BodytextAgencyChar"/>
        </w:rPr>
        <w:t>e Appendix on the ASMF”</w:t>
      </w:r>
    </w:p>
    <w:p w:rsidR="00A77090" w:rsidRPr="00696983" w:rsidP="00A77090" w14:paraId="73E506DE" w14:textId="77777777">
      <w:pPr>
        <w:pStyle w:val="No-numheading5Agency"/>
        <w:keepNext w:val="0"/>
      </w:pPr>
      <w:r w:rsidRPr="00696983">
        <w:t>Drug product</w:t>
      </w:r>
    </w:p>
    <w:p w:rsidR="00A77090" w:rsidRPr="00696983" w:rsidP="00A77090" w14:paraId="34455987" w14:textId="77777777">
      <w:pPr>
        <w:pStyle w:val="Heading2Agency"/>
      </w:pPr>
      <w:bookmarkStart w:id="246" w:name="_Toc66898276"/>
      <w:bookmarkStart w:id="247" w:name="_Toc66898331"/>
      <w:bookmarkStart w:id="248" w:name="_Toc66898400"/>
      <w:bookmarkStart w:id="249" w:name="_Toc68696366"/>
      <w:bookmarkStart w:id="250" w:name="_Toc68696494"/>
      <w:bookmarkStart w:id="251" w:name="_Toc68696555"/>
      <w:bookmarkStart w:id="252" w:name="_Toc68696610"/>
      <w:bookmarkStart w:id="253" w:name="_Toc68696666"/>
      <w:bookmarkStart w:id="254" w:name="_Toc68696722"/>
      <w:bookmarkStart w:id="255" w:name="_Toc68696777"/>
      <w:bookmarkStart w:id="256" w:name="_Toc68696831"/>
      <w:bookmarkStart w:id="257" w:name="_Toc68696887"/>
      <w:bookmarkStart w:id="258" w:name="_Toc68696941"/>
      <w:bookmarkStart w:id="259" w:name="_Toc68696996"/>
      <w:bookmarkStart w:id="260" w:name="_Toc68783699"/>
      <w:bookmarkStart w:id="261" w:name="_Toc68786057"/>
      <w:bookmarkStart w:id="262" w:name="_Toc6878605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696983">
        <w:t>Non clinical aspects</w:t>
      </w:r>
      <w:bookmarkEnd w:id="262"/>
    </w:p>
    <w:p w:rsidR="00A77090" w:rsidRPr="00696983" w:rsidP="003F343F" w14:paraId="638852A7" w14:textId="77777777">
      <w:pPr>
        <w:pStyle w:val="Heading3Agency"/>
      </w:pPr>
      <w:r w:rsidRPr="00696983">
        <w:t>Major objections</w:t>
      </w:r>
    </w:p>
    <w:p w:rsidR="00A77090" w:rsidRPr="00696983" w:rsidP="00A77090" w14:paraId="7FD7BCDC" w14:textId="77777777">
      <w:pPr>
        <w:pStyle w:val="No-numheading4Agency"/>
      </w:pPr>
      <w:r w:rsidRPr="00696983">
        <w:t>Pharmacology</w:t>
      </w:r>
    </w:p>
    <w:p w:rsidR="00A77090" w:rsidRPr="00696983" w:rsidP="00A77090" w14:paraId="12754F37" w14:textId="77777777">
      <w:pPr>
        <w:pStyle w:val="No-numheading4Agency"/>
      </w:pPr>
      <w:r w:rsidRPr="00696983">
        <w:t>Pharmacokinetics</w:t>
      </w:r>
    </w:p>
    <w:p w:rsidR="00A77090" w:rsidRPr="00696983" w:rsidP="00A77090" w14:paraId="396CBE3B" w14:textId="77777777">
      <w:pPr>
        <w:pStyle w:val="No-numheading4Agency"/>
      </w:pPr>
      <w:r w:rsidRPr="00696983">
        <w:t>Toxicology</w:t>
      </w:r>
    </w:p>
    <w:p w:rsidR="00A77090" w:rsidRPr="00696983" w:rsidP="003F343F" w14:paraId="1BCAC1B1" w14:textId="77777777">
      <w:pPr>
        <w:pStyle w:val="Heading3Agency"/>
      </w:pPr>
      <w:r w:rsidRPr="00696983">
        <w:t>Other concerns</w:t>
      </w:r>
    </w:p>
    <w:p w:rsidR="00A77090" w:rsidRPr="00696983" w:rsidP="00A77090" w14:paraId="4C755820" w14:textId="77777777">
      <w:pPr>
        <w:pStyle w:val="No-numheading4Agency"/>
      </w:pPr>
      <w:r w:rsidRPr="00696983">
        <w:t>Pharmacology</w:t>
      </w:r>
    </w:p>
    <w:p w:rsidR="00A77090" w:rsidRPr="00696983" w:rsidP="00A77090" w14:paraId="4CC29FA3" w14:textId="77777777">
      <w:pPr>
        <w:pStyle w:val="No-numheading4Agency"/>
      </w:pPr>
      <w:r w:rsidRPr="00696983">
        <w:t>Pharmacokinetics</w:t>
      </w:r>
    </w:p>
    <w:p w:rsidR="00A77090" w:rsidRPr="00696983" w:rsidP="003F343F" w14:paraId="61730C26" w14:textId="77777777">
      <w:pPr>
        <w:pStyle w:val="No-numheading4Agency"/>
      </w:pPr>
      <w:r w:rsidRPr="00696983">
        <w:t>Toxicology</w:t>
      </w:r>
    </w:p>
    <w:p w:rsidR="00A77090" w:rsidRPr="00696983" w:rsidP="00A77090" w14:paraId="15A60924" w14:textId="77777777">
      <w:pPr>
        <w:pStyle w:val="Heading2Agency"/>
      </w:pPr>
      <w:bookmarkStart w:id="263" w:name="_Toc349824158"/>
      <w:bookmarkStart w:id="264" w:name="_Toc68786059"/>
      <w:bookmarkEnd w:id="263"/>
      <w:r w:rsidRPr="00696983">
        <w:t>Clinical aspects</w:t>
      </w:r>
      <w:bookmarkEnd w:id="264"/>
    </w:p>
    <w:p w:rsidR="00A77090" w:rsidRPr="00696983" w:rsidP="003F343F" w14:paraId="1DB95CCF" w14:textId="77777777">
      <w:pPr>
        <w:pStyle w:val="Heading3Agency"/>
      </w:pPr>
      <w:r w:rsidRPr="00696983">
        <w:t>Major objections</w:t>
      </w:r>
    </w:p>
    <w:p w:rsidR="00A77090" w:rsidRPr="00696983" w:rsidP="00A77090" w14:paraId="6B2A238C" w14:textId="77777777">
      <w:pPr>
        <w:pStyle w:val="No-numheading4Agency"/>
      </w:pPr>
      <w:r w:rsidRPr="00696983">
        <w:t>Pharmacokinetics</w:t>
      </w:r>
    </w:p>
    <w:p w:rsidR="000D1232" w:rsidP="00520D15" w14:paraId="4AA2B476" w14:textId="77777777">
      <w:pPr>
        <w:pStyle w:val="No-numheading4Agency"/>
      </w:pPr>
      <w:r w:rsidRPr="00696983">
        <w:t>Pharmacodynamics</w:t>
      </w:r>
    </w:p>
    <w:p w:rsidR="000D1232" w:rsidRPr="000D1232" w:rsidP="006A0EB0" w14:paraId="5EF1DD6B" w14:textId="77777777">
      <w:pPr>
        <w:pStyle w:val="No-numheading4Agency"/>
      </w:pPr>
      <w:r w:rsidRPr="000D1232">
        <w:t xml:space="preserve">Clinical </w:t>
      </w:r>
      <w:r w:rsidRPr="000D1232">
        <w:t>efficacy</w:t>
      </w:r>
    </w:p>
    <w:p w:rsidR="00520D15" w:rsidP="003F343F" w14:paraId="7FC847CE" w14:textId="77777777">
      <w:pPr>
        <w:pStyle w:val="No-numheading4Agency"/>
      </w:pPr>
      <w:r w:rsidRPr="00FC0B9E">
        <w:t>Clinical safety</w:t>
      </w:r>
    </w:p>
    <w:p w:rsidR="00A77090" w:rsidRPr="00F4026C" w:rsidP="003F343F" w14:paraId="4177A64B" w14:textId="77777777">
      <w:pPr>
        <w:pStyle w:val="Heading3Agency"/>
      </w:pPr>
      <w:r w:rsidRPr="00F4026C">
        <w:t>Other concerns</w:t>
      </w:r>
    </w:p>
    <w:p w:rsidR="00A77090" w:rsidRPr="00F4026C" w:rsidP="00A77090" w14:paraId="263359D9" w14:textId="77777777">
      <w:pPr>
        <w:pStyle w:val="No-numheading4Agency"/>
      </w:pPr>
      <w:r w:rsidRPr="00F4026C">
        <w:t>Pharmacokinetics</w:t>
      </w:r>
    </w:p>
    <w:p w:rsidR="00A77090" w:rsidP="00A77090" w14:paraId="1B0AA211" w14:textId="77777777">
      <w:pPr>
        <w:pStyle w:val="No-numheading4Agency"/>
      </w:pPr>
      <w:r w:rsidRPr="00F4026C">
        <w:t>Pharmacodynamics</w:t>
      </w:r>
    </w:p>
    <w:p w:rsidR="00F4026C" w:rsidP="003F343F" w14:paraId="01F81D8D" w14:textId="77777777">
      <w:pPr>
        <w:pStyle w:val="No-numheading4Agency"/>
      </w:pPr>
      <w:r>
        <w:t>Clinical efficacy</w:t>
      </w:r>
    </w:p>
    <w:p w:rsidR="0026456B" w:rsidRPr="00520D15" w14:paraId="2692669E" w14:textId="77777777">
      <w:pPr>
        <w:pStyle w:val="No-numheading4Agency"/>
      </w:pPr>
      <w:r>
        <w:t>Clinical safety</w:t>
      </w:r>
    </w:p>
    <w:p w:rsidR="00A77090" w:rsidRPr="00F4026C" w:rsidP="003F343F" w14:paraId="59777E4F" w14:textId="77777777">
      <w:pPr>
        <w:pStyle w:val="Heading2Agency"/>
      </w:pPr>
      <w:bookmarkStart w:id="265" w:name="_Ref41696738"/>
      <w:bookmarkStart w:id="266" w:name="_Toc68786060"/>
      <w:bookmarkStart w:id="267" w:name="_Hlk42884282"/>
      <w:r w:rsidRPr="00F4026C">
        <w:t>Risk management plan</w:t>
      </w:r>
      <w:bookmarkEnd w:id="265"/>
      <w:bookmarkEnd w:id="266"/>
    </w:p>
    <w:p w:rsidR="00A74673" w:rsidRPr="002E26EB" w:rsidP="003F343F" w14:paraId="58359568" w14:textId="77777777">
      <w:pPr>
        <w:pStyle w:val="Heading3Agency"/>
      </w:pPr>
      <w:bookmarkStart w:id="268" w:name="_Toc35970557"/>
      <w:bookmarkStart w:id="269" w:name="_Hlk42902942"/>
      <w:r w:rsidRPr="00F4026C">
        <w:t>Major objections</w:t>
      </w:r>
      <w:bookmarkEnd w:id="268"/>
    </w:p>
    <w:p w:rsidR="00A74673" w:rsidRPr="00696983" w:rsidP="003F343F" w14:paraId="1AB1A886" w14:textId="77777777">
      <w:pPr>
        <w:pStyle w:val="Heading3Agency"/>
      </w:pPr>
      <w:bookmarkStart w:id="270" w:name="_Toc35970558"/>
      <w:bookmarkStart w:id="271" w:name="_Hlk42903024"/>
      <w:bookmarkEnd w:id="269"/>
      <w:r w:rsidRPr="00696983">
        <w:t>Other concerns</w:t>
      </w:r>
      <w:bookmarkEnd w:id="270"/>
    </w:p>
    <w:p w:rsidR="00A77090" w:rsidRPr="00350B86" w:rsidP="00A77090" w14:paraId="2C9AEC2E" w14:textId="77777777">
      <w:pPr>
        <w:pStyle w:val="BodytextAgency"/>
      </w:pPr>
      <w:bookmarkStart w:id="272" w:name="_Hlk42903138"/>
      <w:bookmarkEnd w:id="271"/>
      <w:r w:rsidRPr="00696983">
        <w:t xml:space="preserve">Public Summary of the RMP </w:t>
      </w:r>
      <w:bookmarkEnd w:id="272"/>
      <w:r w:rsidRPr="00FC0B9E">
        <w:t xml:space="preserve">Regarding the public summary of </w:t>
      </w:r>
      <w:r w:rsidRPr="00350B86">
        <w:t xml:space="preserve">the RMP, the Applicant should update </w:t>
      </w:r>
      <w:r w:rsidRPr="00350B86">
        <w:t xml:space="preserve">the Part VI “Summary of activities in the risk management plan by medicinal product”, in line with the issues raised in other parts of the RMP. </w:t>
      </w:r>
    </w:p>
    <w:p w:rsidR="00A77090" w:rsidRPr="00350B86" w:rsidP="00BC3A22" w14:paraId="4E636FD6" w14:textId="77777777">
      <w:pPr>
        <w:pStyle w:val="Heading2Agency"/>
      </w:pPr>
      <w:bookmarkStart w:id="273" w:name="_Toc68786061"/>
      <w:r w:rsidRPr="00350B86">
        <w:t>Pharmacovigilance</w:t>
      </w:r>
      <w:bookmarkEnd w:id="273"/>
    </w:p>
    <w:p w:rsidR="009C6166" w:rsidRPr="00823997" w:rsidP="003F343F" w14:paraId="57C63763" w14:textId="77777777">
      <w:pPr>
        <w:pStyle w:val="Heading3Agency"/>
      </w:pPr>
      <w:bookmarkStart w:id="274" w:name="_Hlk42885346"/>
      <w:r w:rsidRPr="00823997">
        <w:t>Major objections</w:t>
      </w:r>
    </w:p>
    <w:p w:rsidR="009C6166" w:rsidRPr="00823997" w:rsidP="003F343F" w14:paraId="6A47B837" w14:textId="77777777">
      <w:pPr>
        <w:pStyle w:val="Heading3Agency"/>
      </w:pPr>
      <w:r w:rsidRPr="00823997">
        <w:t>Other concerns</w:t>
      </w:r>
      <w:bookmarkEnd w:id="274"/>
    </w:p>
    <w:p w:rsidR="00BC3A22" w:rsidRPr="00F4026C" w:rsidP="003F343F" w14:paraId="5C72FB5B" w14:textId="77777777">
      <w:pPr>
        <w:pStyle w:val="Heading2Agency"/>
        <w:numPr>
          <w:ilvl w:val="1"/>
          <w:numId w:val="1"/>
        </w:numPr>
      </w:pPr>
      <w:bookmarkStart w:id="275" w:name="_Toc66898281"/>
      <w:bookmarkStart w:id="276" w:name="_Toc66898336"/>
      <w:bookmarkStart w:id="277" w:name="_Toc66898405"/>
      <w:bookmarkStart w:id="278" w:name="_Toc68696371"/>
      <w:bookmarkStart w:id="279" w:name="_Toc68696499"/>
      <w:bookmarkStart w:id="280" w:name="_Toc68696560"/>
      <w:bookmarkStart w:id="281" w:name="_Toc68696615"/>
      <w:bookmarkStart w:id="282" w:name="_Toc68696671"/>
      <w:bookmarkStart w:id="283" w:name="_Toc68696727"/>
      <w:bookmarkStart w:id="284" w:name="_Toc68696782"/>
      <w:bookmarkStart w:id="285" w:name="_Toc68696836"/>
      <w:bookmarkStart w:id="286" w:name="_Toc68696892"/>
      <w:bookmarkStart w:id="287" w:name="_Toc68696946"/>
      <w:bookmarkStart w:id="288" w:name="_Toc68697001"/>
      <w:bookmarkStart w:id="289" w:name="_Toc68783704"/>
      <w:bookmarkStart w:id="290" w:name="_Toc68786062"/>
      <w:bookmarkStart w:id="291" w:name="_Toc35970560"/>
      <w:bookmarkStart w:id="292" w:name="_Toc68786063"/>
      <w:bookmarkStart w:id="293" w:name="_Hlk42885276"/>
      <w:bookmarkStart w:id="294" w:name="_Hlk42885401"/>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958F1">
        <w:t xml:space="preserve">&lt;Orphan </w:t>
      </w:r>
      <w:r w:rsidRPr="00361D97">
        <w:t>similarity and derogations</w:t>
      </w:r>
      <w:bookmarkEnd w:id="291"/>
      <w:r w:rsidRPr="00F4026C">
        <w:t>&gt;</w:t>
      </w:r>
      <w:bookmarkEnd w:id="292"/>
    </w:p>
    <w:p w:rsidR="009C6166" w:rsidRPr="00823997" w:rsidP="003F343F" w14:paraId="4221C90B" w14:textId="77777777">
      <w:pPr>
        <w:pStyle w:val="Heading3Agency"/>
      </w:pPr>
      <w:bookmarkEnd w:id="267"/>
      <w:bookmarkEnd w:id="293"/>
      <w:r w:rsidRPr="00823997">
        <w:t xml:space="preserve">Major </w:t>
      </w:r>
      <w:r w:rsidRPr="00823997">
        <w:t>objections</w:t>
      </w:r>
    </w:p>
    <w:p w:rsidR="00B92E81" w:rsidRPr="00DD6107" w:rsidP="003F343F" w14:paraId="252A95EC" w14:textId="77777777">
      <w:pPr>
        <w:pStyle w:val="Heading3Agency"/>
      </w:pPr>
      <w:r w:rsidRPr="00823997">
        <w:t>Other concerns</w:t>
      </w:r>
      <w:bookmarkEnd w:id="294"/>
    </w:p>
    <w:p w:rsidR="00A77090" w:rsidRPr="00946497" w:rsidP="00A77090" w14:paraId="6DC639ED" w14:textId="77777777">
      <w:pPr>
        <w:pStyle w:val="Heading1Agency"/>
      </w:pPr>
      <w:bookmarkStart w:id="295" w:name="_Toc68786064"/>
      <w:r w:rsidRPr="000958F1">
        <w:t xml:space="preserve">Recommended conditions for marketing authorisation and product information in case of a positive </w:t>
      </w:r>
      <w:r w:rsidR="00350B86">
        <w:t>opinion</w:t>
      </w:r>
      <w:bookmarkEnd w:id="295"/>
    </w:p>
    <w:p w:rsidR="00BC3A22" w:rsidRPr="00350B86" w:rsidP="00BC3A22" w14:paraId="68A925F7" w14:textId="77777777">
      <w:pPr>
        <w:pStyle w:val="DraftingNotesAgency"/>
      </w:pPr>
      <w:bookmarkStart w:id="296" w:name="_Toc384737683"/>
      <w:r w:rsidRPr="00FC0B9E">
        <w:t>In case of major obje</w:t>
      </w:r>
      <w:r w:rsidRPr="00350B86">
        <w:t>ctions, inclusion of the following sentence may be</w:t>
      </w:r>
      <w:r w:rsidRPr="00350B86">
        <w:rPr>
          <w:spacing w:val="22"/>
        </w:rPr>
        <w:t xml:space="preserve"> </w:t>
      </w:r>
      <w:r w:rsidRPr="00350B86">
        <w:t xml:space="preserve">considered: </w:t>
      </w:r>
    </w:p>
    <w:p w:rsidR="00BC3A22" w:rsidRPr="004917DB" w:rsidP="00BC3A22" w14:paraId="3C227216" w14:textId="77777777">
      <w:pPr>
        <w:pStyle w:val="BodytextAgency"/>
        <w:rPr>
          <w:iCs/>
          <w:color w:val="000000"/>
        </w:rPr>
      </w:pPr>
      <w:r w:rsidRPr="00350B86">
        <w:t>&lt;</w:t>
      </w:r>
      <w:bookmarkStart w:id="297" w:name="_Hlk32954714"/>
      <w:r w:rsidRPr="00350B86">
        <w:rPr>
          <w:rStyle w:val="BodytextAgencyChar"/>
        </w:rPr>
        <w:t xml:space="preserve">In view of the major </w:t>
      </w:r>
      <w:r w:rsidRPr="00350B86">
        <w:rPr>
          <w:rStyle w:val="BodytextAgencyChar"/>
        </w:rPr>
        <w:t>objections it is premature to recommend any conditions for marketing authorisation and to propose changes in the product information (SmPC, Annex II, labelling, PL)</w:t>
      </w:r>
      <w:bookmarkEnd w:id="297"/>
      <w:r w:rsidRPr="00350B86">
        <w:rPr>
          <w:rStyle w:val="BodytextAgencyChar"/>
        </w:rPr>
        <w:t>. The assessment of the user consultation or of the justificati</w:t>
      </w:r>
      <w:bookmarkStart w:id="298" w:name="_Hlk42906736"/>
      <w:r w:rsidRPr="00350B86">
        <w:rPr>
          <w:rStyle w:val="BodytextAgencyChar"/>
        </w:rPr>
        <w:t>on for not having them and an</w:t>
      </w:r>
      <w:r w:rsidRPr="00350B86">
        <w:rPr>
          <w:rStyle w:val="BodytextAgencyChar"/>
        </w:rPr>
        <w:t>y above risk minimisation questions should however be addressed.&gt;</w:t>
      </w:r>
      <w:bookmarkEnd w:id="298"/>
    </w:p>
    <w:p w:rsidR="00BC3A22" w:rsidRPr="00696983" w:rsidP="00BC3A22" w14:paraId="107F8B6A" w14:textId="77777777">
      <w:pPr>
        <w:pStyle w:val="Heading2Agency"/>
        <w:numPr>
          <w:ilvl w:val="1"/>
          <w:numId w:val="1"/>
        </w:numPr>
      </w:pPr>
      <w:bookmarkStart w:id="299" w:name="_Toc35970565"/>
      <w:bookmarkStart w:id="300" w:name="_Toc68786065"/>
      <w:r w:rsidRPr="00696983">
        <w:t>Conditions for the marketing authorisation</w:t>
      </w:r>
      <w:bookmarkEnd w:id="299"/>
      <w:bookmarkEnd w:id="300"/>
    </w:p>
    <w:p w:rsidR="00BC3A22" w:rsidRPr="00696983" w:rsidP="00BC3A22" w14:paraId="081417AF" w14:textId="77777777">
      <w:pPr>
        <w:pStyle w:val="DraftingNotesAgency"/>
        <w:rPr>
          <w:iCs/>
          <w:color w:val="000000"/>
        </w:rPr>
      </w:pPr>
      <w:r w:rsidRPr="00696983">
        <w:t>[For example legal status, conditional marketing authorisation,</w:t>
      </w:r>
      <w:r w:rsidRPr="00696983">
        <w:rPr>
          <w:spacing w:val="26"/>
        </w:rPr>
        <w:t xml:space="preserve"> </w:t>
      </w:r>
      <w:r w:rsidRPr="00696983">
        <w:t>exceptional circumstances/specific obligations and other post-authorisation</w:t>
      </w:r>
      <w:r w:rsidRPr="00696983">
        <w:rPr>
          <w:spacing w:val="27"/>
        </w:rPr>
        <w:t xml:space="preserve"> </w:t>
      </w:r>
      <w:r w:rsidRPr="00696983">
        <w:t>measure</w:t>
      </w:r>
      <w:r w:rsidRPr="00696983">
        <w:t>s. Details of the risk management plan.</w:t>
      </w:r>
    </w:p>
    <w:p w:rsidR="00BC3A22" w:rsidRPr="00696983" w:rsidP="00BC3A22" w14:paraId="05DD5491" w14:textId="77777777">
      <w:pPr>
        <w:pStyle w:val="DraftingNotesAgency"/>
      </w:pPr>
      <w:r w:rsidRPr="00696983">
        <w:t>The (co)rapporteurs should review and comment on the draft Annex II, as proposed by the applicant, in the Product Information document.</w:t>
      </w:r>
    </w:p>
    <w:p w:rsidR="00BC3A22" w:rsidRPr="00946497" w:rsidP="008669DB" w14:paraId="1701F6CD" w14:textId="77777777">
      <w:pPr>
        <w:pStyle w:val="Heading2Agency"/>
        <w:numPr>
          <w:ilvl w:val="1"/>
          <w:numId w:val="1"/>
        </w:numPr>
      </w:pPr>
      <w:bookmarkStart w:id="301" w:name="_Toc305066804"/>
      <w:bookmarkStart w:id="302" w:name="_Toc450138703"/>
      <w:bookmarkStart w:id="303" w:name="_Toc474328246"/>
      <w:bookmarkStart w:id="304" w:name="_Toc519085562"/>
      <w:bookmarkStart w:id="305" w:name="_Toc35970566"/>
      <w:bookmarkStart w:id="306" w:name="_Toc68786066"/>
      <w:r w:rsidRPr="000958F1">
        <w:t>Proposed list of post-authorisation measures</w:t>
      </w:r>
      <w:bookmarkEnd w:id="301"/>
      <w:bookmarkEnd w:id="302"/>
      <w:bookmarkEnd w:id="303"/>
      <w:bookmarkEnd w:id="304"/>
      <w:r w:rsidR="00936AAA">
        <w:t>*</w:t>
      </w:r>
      <w:bookmarkEnd w:id="305"/>
      <w:bookmarkEnd w:id="306"/>
    </w:p>
    <w:p w:rsidR="00BC3A22" w:rsidP="000F0F18" w14:paraId="4165CBD2" w14:textId="77777777">
      <w:pPr>
        <w:pStyle w:val="DraftingNotesAgency"/>
      </w:pPr>
      <w:r w:rsidRPr="00FC0B9E">
        <w:t>[</w:t>
      </w:r>
      <w:r w:rsidRPr="00696983" w:rsidR="000F0F18">
        <w:t xml:space="preserve">This table should be reserved to include </w:t>
      </w:r>
      <w:r w:rsidR="000F0F18">
        <w:t>post authorisation measures</w:t>
      </w:r>
      <w:r w:rsidRPr="00696983" w:rsidR="000F0F18">
        <w:t xml:space="preserve"> that are part of the marketing authorisation, such as specific obligations, Annex II conditions, or any additional studies that have arisen based on the assessment of the data</w:t>
      </w:r>
      <w:r w:rsidRPr="00696983">
        <w:t xml:space="preserve">] </w:t>
      </w:r>
    </w:p>
    <w:p w:rsidR="008669DB" w:rsidRPr="00477D77" w:rsidP="008669DB" w14:paraId="79491DB6" w14:textId="77777777">
      <w:pPr>
        <w:pStyle w:val="BodytextAgency"/>
      </w:pPr>
      <w:bookmarkStart w:id="307" w:name="_Hlk65676521"/>
      <w:r>
        <w:t>The proposed post-authorisation measures a</w:t>
      </w:r>
      <w:r>
        <w:t>re subject to assessment of responses to the List of Questions:</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4219"/>
        <w:gridCol w:w="5067"/>
      </w:tblGrid>
      <w:tr w14:paraId="1E49BB0E" w14:textId="77777777" w:rsidTr="00A77090">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tblHeader/>
        </w:trPr>
        <w:tc>
          <w:tcPr>
            <w:tcW w:w="4219" w:type="dxa"/>
            <w:tcBorders>
              <w:top w:val="nil"/>
              <w:left w:val="nil"/>
              <w:bottom w:val="nil"/>
              <w:right w:val="nil"/>
              <w:tl2br w:val="nil"/>
              <w:tr2bl w:val="nil"/>
            </w:tcBorders>
            <w:shd w:val="clear" w:color="auto" w:fill="003399"/>
          </w:tcPr>
          <w:p w:rsidR="00A77090" w:rsidRPr="00696983" w:rsidP="00A77090" w14:paraId="0505DAF0" w14:textId="77777777">
            <w:pPr>
              <w:spacing w:after="140" w:line="280" w:lineRule="atLeast"/>
              <w:rPr>
                <w:b/>
                <w:sz w:val="20"/>
              </w:rPr>
            </w:pPr>
            <w:bookmarkStart w:id="308" w:name="_Toc479242898"/>
            <w:bookmarkStart w:id="309" w:name="_Toc480992567"/>
            <w:bookmarkEnd w:id="296"/>
            <w:bookmarkEnd w:id="307"/>
            <w:bookmarkEnd w:id="308"/>
            <w:bookmarkEnd w:id="309"/>
            <w:r w:rsidRPr="00696983">
              <w:rPr>
                <w:b/>
                <w:sz w:val="20"/>
              </w:rPr>
              <w:t>Post-authorisation measure(s)</w:t>
            </w:r>
          </w:p>
        </w:tc>
        <w:tc>
          <w:tcPr>
            <w:tcW w:w="5067" w:type="dxa"/>
            <w:tcBorders>
              <w:top w:val="nil"/>
              <w:left w:val="nil"/>
              <w:bottom w:val="nil"/>
              <w:right w:val="nil"/>
              <w:tl2br w:val="nil"/>
              <w:tr2bl w:val="nil"/>
            </w:tcBorders>
            <w:shd w:val="clear" w:color="auto" w:fill="003399"/>
          </w:tcPr>
          <w:p w:rsidR="00A77090" w:rsidRPr="00696983" w:rsidP="00A77090" w14:paraId="4CACDA91" w14:textId="77777777">
            <w:pPr>
              <w:spacing w:after="140" w:line="280" w:lineRule="atLeast"/>
              <w:rPr>
                <w:b/>
                <w:sz w:val="20"/>
                <w:shd w:val="clear" w:color="auto" w:fill="E6E6E6"/>
              </w:rPr>
            </w:pPr>
            <w:r w:rsidRPr="00696983">
              <w:rPr>
                <w:b/>
                <w:sz w:val="20"/>
              </w:rPr>
              <w:t>Motivation</w:t>
            </w:r>
          </w:p>
        </w:tc>
      </w:tr>
      <w:tr w14:paraId="66E54D27" w14:textId="77777777" w:rsidTr="00A77090">
        <w:tblPrEx>
          <w:tblW w:w="0" w:type="auto"/>
          <w:tblLook w:val="01E0"/>
        </w:tblPrEx>
        <w:tc>
          <w:tcPr>
            <w:tcW w:w="4219" w:type="dxa"/>
            <w:shd w:val="clear" w:color="auto" w:fill="E1E3F2"/>
          </w:tcPr>
          <w:p w:rsidR="00A77090" w:rsidRPr="00696983" w:rsidP="00A77090" w14:paraId="0D99BB6A" w14:textId="77777777">
            <w:pPr>
              <w:spacing w:after="140" w:line="280" w:lineRule="atLeast"/>
              <w:rPr>
                <w:sz w:val="20"/>
              </w:rPr>
            </w:pPr>
            <w:r w:rsidRPr="00696983">
              <w:rPr>
                <w:sz w:val="20"/>
              </w:rPr>
              <w:t>Proposed post-authorisation measure 1 with proposed classification:</w:t>
            </w:r>
          </w:p>
        </w:tc>
        <w:tc>
          <w:tcPr>
            <w:tcW w:w="5067" w:type="dxa"/>
            <w:shd w:val="clear" w:color="auto" w:fill="E1E3F2"/>
          </w:tcPr>
          <w:p w:rsidR="00A77090" w:rsidRPr="00696983" w:rsidP="00A77090" w14:paraId="5DB7953E" w14:textId="77777777">
            <w:pPr>
              <w:spacing w:after="140" w:line="280" w:lineRule="atLeast"/>
              <w:rPr>
                <w:sz w:val="20"/>
              </w:rPr>
            </w:pPr>
            <w:r w:rsidRPr="00696983">
              <w:rPr>
                <w:sz w:val="20"/>
                <w:shd w:val="clear" w:color="auto" w:fill="E6E6E6"/>
              </w:rPr>
              <w:t>Motivation/Background information on measure, including due date</w:t>
            </w:r>
            <w:r w:rsidRPr="00696983">
              <w:rPr>
                <w:sz w:val="20"/>
              </w:rPr>
              <w:t>:</w:t>
            </w:r>
          </w:p>
        </w:tc>
      </w:tr>
      <w:tr w14:paraId="557FD381" w14:textId="77777777" w:rsidTr="00A77090">
        <w:tblPrEx>
          <w:tblW w:w="0" w:type="auto"/>
          <w:tblLook w:val="01E0"/>
        </w:tblPrEx>
        <w:tc>
          <w:tcPr>
            <w:tcW w:w="4219" w:type="dxa"/>
            <w:shd w:val="clear" w:color="auto" w:fill="E1E3F2"/>
          </w:tcPr>
          <w:p w:rsidR="00A77090" w:rsidRPr="00696983" w:rsidP="00A77090" w14:paraId="05CDC503" w14:textId="77777777">
            <w:pPr>
              <w:spacing w:after="140" w:line="280" w:lineRule="atLeast"/>
              <w:rPr>
                <w:sz w:val="20"/>
              </w:rPr>
            </w:pPr>
            <w:r w:rsidRPr="00696983">
              <w:rPr>
                <w:sz w:val="20"/>
              </w:rPr>
              <w:t>1.</w:t>
            </w:r>
          </w:p>
        </w:tc>
        <w:tc>
          <w:tcPr>
            <w:tcW w:w="5067" w:type="dxa"/>
            <w:shd w:val="clear" w:color="auto" w:fill="E1E3F2"/>
          </w:tcPr>
          <w:p w:rsidR="00A77090" w:rsidRPr="00696983" w:rsidP="00A77090" w14:paraId="420BB086" w14:textId="77777777">
            <w:pPr>
              <w:spacing w:after="140" w:line="280" w:lineRule="atLeast"/>
              <w:rPr>
                <w:sz w:val="20"/>
              </w:rPr>
            </w:pPr>
          </w:p>
        </w:tc>
      </w:tr>
      <w:tr w14:paraId="26516E65" w14:textId="77777777" w:rsidTr="00A77090">
        <w:tblPrEx>
          <w:tblW w:w="0" w:type="auto"/>
          <w:tblLook w:val="01E0"/>
        </w:tblPrEx>
        <w:tc>
          <w:tcPr>
            <w:tcW w:w="4219" w:type="dxa"/>
            <w:shd w:val="clear" w:color="auto" w:fill="E1E3F2"/>
          </w:tcPr>
          <w:p w:rsidR="00A77090" w:rsidRPr="00696983" w:rsidP="00A77090" w14:paraId="23E1D900" w14:textId="77777777">
            <w:pPr>
              <w:spacing w:after="140" w:line="280" w:lineRule="atLeast"/>
              <w:rPr>
                <w:sz w:val="20"/>
              </w:rPr>
            </w:pPr>
            <w:r w:rsidRPr="00696983">
              <w:rPr>
                <w:sz w:val="20"/>
              </w:rPr>
              <w:t>Proposed post-authorisation measure 2 with proposed classification:</w:t>
            </w:r>
          </w:p>
        </w:tc>
        <w:tc>
          <w:tcPr>
            <w:tcW w:w="5067" w:type="dxa"/>
            <w:shd w:val="clear" w:color="auto" w:fill="E1E3F2"/>
          </w:tcPr>
          <w:p w:rsidR="00A77090" w:rsidRPr="00696983" w:rsidP="00A77090" w14:paraId="2A4EA660" w14:textId="77777777">
            <w:pPr>
              <w:spacing w:after="140" w:line="280" w:lineRule="atLeast"/>
              <w:rPr>
                <w:sz w:val="20"/>
              </w:rPr>
            </w:pPr>
            <w:r w:rsidRPr="00696983">
              <w:rPr>
                <w:sz w:val="20"/>
                <w:shd w:val="clear" w:color="auto" w:fill="E6E6E6"/>
              </w:rPr>
              <w:t>Motivation/Background information on measure, including due date</w:t>
            </w:r>
            <w:r w:rsidRPr="00696983">
              <w:rPr>
                <w:sz w:val="20"/>
              </w:rPr>
              <w:t>:</w:t>
            </w:r>
          </w:p>
        </w:tc>
      </w:tr>
      <w:tr w14:paraId="544A7C87" w14:textId="77777777" w:rsidTr="00A77090">
        <w:tblPrEx>
          <w:tblW w:w="0" w:type="auto"/>
          <w:tblLook w:val="01E0"/>
        </w:tblPrEx>
        <w:tc>
          <w:tcPr>
            <w:tcW w:w="4219" w:type="dxa"/>
            <w:shd w:val="clear" w:color="auto" w:fill="E1E3F2"/>
          </w:tcPr>
          <w:p w:rsidR="00A77090" w:rsidRPr="00696983" w:rsidP="00A77090" w14:paraId="1D04D10A" w14:textId="77777777">
            <w:pPr>
              <w:spacing w:after="140" w:line="280" w:lineRule="atLeast"/>
              <w:rPr>
                <w:sz w:val="20"/>
              </w:rPr>
            </w:pPr>
            <w:r w:rsidRPr="00696983">
              <w:rPr>
                <w:sz w:val="20"/>
              </w:rPr>
              <w:t>2.</w:t>
            </w:r>
          </w:p>
        </w:tc>
        <w:tc>
          <w:tcPr>
            <w:tcW w:w="5067" w:type="dxa"/>
            <w:shd w:val="clear" w:color="auto" w:fill="E1E3F2"/>
          </w:tcPr>
          <w:p w:rsidR="00A77090" w:rsidRPr="00696983" w:rsidP="00A77090" w14:paraId="5CD436E3" w14:textId="77777777">
            <w:pPr>
              <w:spacing w:after="140" w:line="280" w:lineRule="atLeast"/>
              <w:rPr>
                <w:sz w:val="20"/>
              </w:rPr>
            </w:pPr>
          </w:p>
        </w:tc>
      </w:tr>
      <w:tr w14:paraId="52ED89BB" w14:textId="77777777" w:rsidTr="00A77090">
        <w:tblPrEx>
          <w:tblW w:w="0" w:type="auto"/>
          <w:tblLook w:val="01E0"/>
        </w:tblPrEx>
        <w:tc>
          <w:tcPr>
            <w:tcW w:w="4219" w:type="dxa"/>
            <w:shd w:val="clear" w:color="auto" w:fill="E1E3F2"/>
          </w:tcPr>
          <w:p w:rsidR="00A77090" w:rsidRPr="00696983" w:rsidP="00A77090" w14:paraId="48982D9F" w14:textId="77777777">
            <w:pPr>
              <w:spacing w:after="140" w:line="280" w:lineRule="atLeast"/>
              <w:rPr>
                <w:sz w:val="20"/>
              </w:rPr>
            </w:pPr>
            <w:r w:rsidRPr="00696983">
              <w:rPr>
                <w:sz w:val="20"/>
              </w:rPr>
              <w:t>Proposed post-authorisation measure 3 with proposed classification:</w:t>
            </w:r>
          </w:p>
        </w:tc>
        <w:tc>
          <w:tcPr>
            <w:tcW w:w="5067" w:type="dxa"/>
            <w:shd w:val="clear" w:color="auto" w:fill="E1E3F2"/>
          </w:tcPr>
          <w:p w:rsidR="00A77090" w:rsidRPr="00696983" w:rsidP="00A77090" w14:paraId="111AF9CB" w14:textId="77777777">
            <w:pPr>
              <w:spacing w:after="140" w:line="280" w:lineRule="atLeast"/>
              <w:rPr>
                <w:sz w:val="20"/>
              </w:rPr>
            </w:pPr>
            <w:r w:rsidRPr="00696983">
              <w:rPr>
                <w:sz w:val="20"/>
                <w:shd w:val="clear" w:color="auto" w:fill="E6E6E6"/>
              </w:rPr>
              <w:t xml:space="preserve">Motivation/Background information on </w:t>
            </w:r>
            <w:r w:rsidRPr="00696983">
              <w:rPr>
                <w:sz w:val="20"/>
                <w:shd w:val="clear" w:color="auto" w:fill="E6E6E6"/>
              </w:rPr>
              <w:t>measure, including due date</w:t>
            </w:r>
            <w:r w:rsidRPr="00696983">
              <w:rPr>
                <w:sz w:val="20"/>
              </w:rPr>
              <w:t>:</w:t>
            </w:r>
          </w:p>
        </w:tc>
      </w:tr>
      <w:tr w14:paraId="19DCCC67" w14:textId="77777777" w:rsidTr="00A77090">
        <w:tblPrEx>
          <w:tblW w:w="0" w:type="auto"/>
          <w:tblLook w:val="01E0"/>
        </w:tblPrEx>
        <w:tc>
          <w:tcPr>
            <w:tcW w:w="4219" w:type="dxa"/>
            <w:shd w:val="clear" w:color="auto" w:fill="E1E3F2"/>
          </w:tcPr>
          <w:p w:rsidR="00A77090" w:rsidRPr="00696983" w:rsidP="00A77090" w14:paraId="7DC9B27B" w14:textId="77777777">
            <w:pPr>
              <w:spacing w:after="140" w:line="280" w:lineRule="atLeast"/>
              <w:rPr>
                <w:sz w:val="20"/>
              </w:rPr>
            </w:pPr>
            <w:r w:rsidRPr="00696983">
              <w:rPr>
                <w:sz w:val="20"/>
              </w:rPr>
              <w:t>3.</w:t>
            </w:r>
          </w:p>
        </w:tc>
        <w:tc>
          <w:tcPr>
            <w:tcW w:w="5067" w:type="dxa"/>
            <w:shd w:val="clear" w:color="auto" w:fill="E1E3F2"/>
          </w:tcPr>
          <w:p w:rsidR="00A77090" w:rsidRPr="00696983" w:rsidP="00A77090" w14:paraId="3DD119EF" w14:textId="77777777">
            <w:pPr>
              <w:spacing w:after="140" w:line="280" w:lineRule="atLeast"/>
              <w:rPr>
                <w:sz w:val="20"/>
              </w:rPr>
            </w:pPr>
          </w:p>
        </w:tc>
      </w:tr>
      <w:tr w14:paraId="6F050C63" w14:textId="77777777" w:rsidTr="00A77090">
        <w:tblPrEx>
          <w:tblW w:w="0" w:type="auto"/>
          <w:tblLook w:val="01E0"/>
        </w:tblPrEx>
        <w:tc>
          <w:tcPr>
            <w:tcW w:w="4219" w:type="dxa"/>
            <w:shd w:val="clear" w:color="auto" w:fill="E1E3F2"/>
          </w:tcPr>
          <w:p w:rsidR="00A77090" w:rsidRPr="00696983" w:rsidP="00A77090" w14:paraId="469A5872" w14:textId="77777777">
            <w:pPr>
              <w:spacing w:after="140" w:line="280" w:lineRule="atLeast"/>
              <w:rPr>
                <w:sz w:val="20"/>
              </w:rPr>
            </w:pPr>
            <w:r w:rsidRPr="00696983">
              <w:rPr>
                <w:sz w:val="20"/>
              </w:rPr>
              <w:t>Proposed post-authorisation measure X with proposed classification:</w:t>
            </w:r>
          </w:p>
        </w:tc>
        <w:tc>
          <w:tcPr>
            <w:tcW w:w="5067" w:type="dxa"/>
            <w:shd w:val="clear" w:color="auto" w:fill="E1E3F2"/>
          </w:tcPr>
          <w:p w:rsidR="00A77090" w:rsidRPr="00696983" w:rsidP="00A77090" w14:paraId="2A3FDCC4" w14:textId="77777777">
            <w:pPr>
              <w:spacing w:after="140" w:line="280" w:lineRule="atLeast"/>
              <w:rPr>
                <w:sz w:val="20"/>
              </w:rPr>
            </w:pPr>
            <w:r w:rsidRPr="00696983">
              <w:rPr>
                <w:sz w:val="20"/>
                <w:shd w:val="clear" w:color="auto" w:fill="E6E6E6"/>
              </w:rPr>
              <w:t>Motivation/Background information on measure, including due date</w:t>
            </w:r>
            <w:r w:rsidRPr="00696983">
              <w:rPr>
                <w:sz w:val="20"/>
              </w:rPr>
              <w:t>:</w:t>
            </w:r>
          </w:p>
        </w:tc>
      </w:tr>
      <w:tr w14:paraId="553859F9" w14:textId="77777777" w:rsidTr="00A77090">
        <w:tblPrEx>
          <w:tblW w:w="0" w:type="auto"/>
          <w:tblLook w:val="01E0"/>
        </w:tblPrEx>
        <w:tc>
          <w:tcPr>
            <w:tcW w:w="4219" w:type="dxa"/>
            <w:shd w:val="clear" w:color="auto" w:fill="E1E3F2"/>
          </w:tcPr>
          <w:p w:rsidR="00A77090" w:rsidRPr="00696983" w:rsidP="00A77090" w14:paraId="2FB93338" w14:textId="77777777">
            <w:pPr>
              <w:spacing w:after="140" w:line="280" w:lineRule="atLeast"/>
              <w:rPr>
                <w:sz w:val="20"/>
              </w:rPr>
            </w:pPr>
            <w:r w:rsidRPr="00696983">
              <w:rPr>
                <w:sz w:val="20"/>
              </w:rPr>
              <w:t>X.</w:t>
            </w:r>
          </w:p>
        </w:tc>
        <w:tc>
          <w:tcPr>
            <w:tcW w:w="5067" w:type="dxa"/>
            <w:shd w:val="clear" w:color="auto" w:fill="E1E3F2"/>
          </w:tcPr>
          <w:p w:rsidR="00A77090" w:rsidRPr="00696983" w:rsidP="00A77090" w14:paraId="6EEEAB8E" w14:textId="77777777">
            <w:pPr>
              <w:spacing w:after="140" w:line="280" w:lineRule="atLeast"/>
              <w:rPr>
                <w:sz w:val="20"/>
              </w:rPr>
            </w:pPr>
          </w:p>
        </w:tc>
      </w:tr>
    </w:tbl>
    <w:p w:rsidR="00A77090" w:rsidRPr="00696983" w:rsidP="00A77090" w14:paraId="6DE09B2B" w14:textId="77777777">
      <w:pPr>
        <w:spacing w:after="140" w:line="280" w:lineRule="atLeast"/>
        <w:rPr>
          <w:rFonts w:cs="Times New Roman"/>
          <w:szCs w:val="20"/>
          <w:lang w:eastAsia="en-GB"/>
        </w:rPr>
      </w:pPr>
      <w:r w:rsidRPr="00696983">
        <w:rPr>
          <w:rFonts w:cs="Times New Roman"/>
          <w:szCs w:val="20"/>
          <w:lang w:eastAsia="en-GB"/>
        </w:rPr>
        <w:t xml:space="preserve">* Classification: category 1= Annex II D condition; category 2= Annex II E </w:t>
      </w:r>
      <w:r w:rsidRPr="00696983">
        <w:rPr>
          <w:rFonts w:cs="Times New Roman"/>
          <w:szCs w:val="20"/>
          <w:lang w:eastAsia="en-GB"/>
        </w:rPr>
        <w:t>specific obligations; category 3 = All other studies reflected only in the RMP (PASS)</w:t>
      </w:r>
    </w:p>
    <w:p w:rsidR="00A77090" w:rsidP="00A77090" w14:paraId="5CADA82C" w14:textId="77777777">
      <w:pPr>
        <w:pStyle w:val="No-numheading3Agency"/>
      </w:pPr>
      <w:r w:rsidRPr="00696983">
        <w:t>Proposed list of recommendations:</w:t>
      </w:r>
    </w:p>
    <w:p w:rsidR="000F0F18" w:rsidRPr="000F0F18" w:rsidP="003F343F" w14:paraId="0D197B07" w14:textId="77777777">
      <w:pPr>
        <w:pStyle w:val="DraftingNotesAgency"/>
      </w:pPr>
      <w:bookmarkStart w:id="310" w:name="_Hlk62716761"/>
      <w:r>
        <w:t>Recommendations pertain to quality, non-clinical (e.g. ERA, PK/PD, PAES if not key to the B/R).</w:t>
      </w:r>
      <w:bookmarkEnd w:id="310"/>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9416"/>
      </w:tblGrid>
      <w:tr w14:paraId="559998CB" w14:textId="77777777" w:rsidTr="00A77090">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tblHeader/>
        </w:trPr>
        <w:tc>
          <w:tcPr>
            <w:tcW w:w="9629" w:type="dxa"/>
            <w:tcBorders>
              <w:top w:val="nil"/>
              <w:left w:val="nil"/>
              <w:bottom w:val="nil"/>
              <w:right w:val="nil"/>
              <w:tl2br w:val="nil"/>
              <w:tr2bl w:val="nil"/>
            </w:tcBorders>
            <w:shd w:val="clear" w:color="auto" w:fill="003399"/>
          </w:tcPr>
          <w:p w:rsidR="00A77090" w:rsidRPr="00696983" w:rsidP="00A77090" w14:paraId="25916342" w14:textId="77777777">
            <w:pPr>
              <w:spacing w:after="140" w:line="280" w:lineRule="atLeast"/>
              <w:rPr>
                <w:b/>
              </w:rPr>
            </w:pPr>
            <w:r w:rsidRPr="00696983">
              <w:rPr>
                <w:b/>
                <w:sz w:val="20"/>
              </w:rPr>
              <w:t>Description of post-authorisation measur</w:t>
            </w:r>
            <w:r w:rsidRPr="00696983">
              <w:rPr>
                <w:b/>
                <w:sz w:val="20"/>
              </w:rPr>
              <w:t>e(s)</w:t>
            </w:r>
          </w:p>
        </w:tc>
      </w:tr>
      <w:tr w14:paraId="68121EDD" w14:textId="77777777" w:rsidTr="00A77090">
        <w:tblPrEx>
          <w:tblW w:w="0" w:type="auto"/>
          <w:tblLook w:val="01E0"/>
        </w:tblPrEx>
        <w:tc>
          <w:tcPr>
            <w:tcW w:w="9629" w:type="dxa"/>
            <w:shd w:val="clear" w:color="auto" w:fill="E1E3F2"/>
          </w:tcPr>
          <w:p w:rsidR="00A77090" w:rsidRPr="00696983" w:rsidP="00240C82" w14:paraId="008777F8" w14:textId="77777777">
            <w:pPr>
              <w:numPr>
                <w:ilvl w:val="0"/>
                <w:numId w:val="9"/>
              </w:numPr>
              <w:spacing w:after="140" w:line="280" w:lineRule="atLeast"/>
              <w:rPr>
                <w:sz w:val="20"/>
              </w:rPr>
            </w:pPr>
          </w:p>
        </w:tc>
      </w:tr>
      <w:tr w14:paraId="46366BC9" w14:textId="77777777" w:rsidTr="00A77090">
        <w:tblPrEx>
          <w:tblW w:w="0" w:type="auto"/>
          <w:tblLook w:val="01E0"/>
        </w:tblPrEx>
        <w:tc>
          <w:tcPr>
            <w:tcW w:w="9629" w:type="dxa"/>
            <w:shd w:val="clear" w:color="auto" w:fill="E1E3F2"/>
          </w:tcPr>
          <w:p w:rsidR="00A77090" w:rsidRPr="00696983" w:rsidP="00240C82" w14:paraId="1A36DFDA" w14:textId="77777777">
            <w:pPr>
              <w:numPr>
                <w:ilvl w:val="0"/>
                <w:numId w:val="9"/>
              </w:numPr>
              <w:spacing w:after="140" w:line="280" w:lineRule="atLeast"/>
              <w:rPr>
                <w:sz w:val="20"/>
              </w:rPr>
            </w:pPr>
          </w:p>
        </w:tc>
      </w:tr>
    </w:tbl>
    <w:p w:rsidR="00A77090" w:rsidRPr="00696983" w:rsidP="00A77090" w14:paraId="30D1E3B3" w14:textId="77777777">
      <w:pPr>
        <w:pStyle w:val="Heading2Agency"/>
      </w:pPr>
      <w:bookmarkStart w:id="311" w:name="_Toc384814933"/>
      <w:bookmarkStart w:id="312" w:name="_Toc384814983"/>
      <w:bookmarkStart w:id="313" w:name="_Toc384816963"/>
      <w:bookmarkStart w:id="314" w:name="_Toc65661559"/>
      <w:bookmarkStart w:id="315" w:name="_Toc68786067"/>
      <w:bookmarkEnd w:id="311"/>
      <w:bookmarkEnd w:id="312"/>
      <w:r w:rsidRPr="00696983">
        <w:t>Other conditions</w:t>
      </w:r>
      <w:bookmarkEnd w:id="313"/>
      <w:bookmarkEnd w:id="314"/>
      <w:bookmarkEnd w:id="315"/>
    </w:p>
    <w:p w:rsidR="00A77090" w:rsidRPr="00696983" w:rsidP="00A77090" w14:paraId="7F191028" w14:textId="77777777">
      <w:pPr>
        <w:spacing w:after="140" w:line="280" w:lineRule="atLeast"/>
        <w:rPr>
          <w:rFonts w:ascii="Courier New" w:hAnsi="Courier New" w:cs="Times New Roman"/>
          <w:color w:val="339966"/>
          <w:sz w:val="20"/>
          <w:szCs w:val="20"/>
        </w:rPr>
      </w:pPr>
      <w:r w:rsidRPr="00696983">
        <w:rPr>
          <w:rFonts w:ascii="Courier New" w:hAnsi="Courier New" w:cs="Times New Roman"/>
          <w:i/>
          <w:color w:val="339966"/>
          <w:sz w:val="20"/>
          <w:szCs w:val="20"/>
          <w:lang w:eastAsia="en-GB"/>
        </w:rPr>
        <w:t>[Please state in this section all additional risk minimisation measures.]</w:t>
      </w:r>
    </w:p>
    <w:p w:rsidR="00A77090" w:rsidRPr="00696983" w:rsidP="00A77090" w14:paraId="7F8DCF54" w14:textId="77777777">
      <w:pPr>
        <w:pStyle w:val="Heading2Agency"/>
      </w:pPr>
      <w:bookmarkStart w:id="316" w:name="_Toc384814935"/>
      <w:bookmarkStart w:id="317" w:name="_Toc384814985"/>
      <w:bookmarkStart w:id="318" w:name="_Toc65661560"/>
      <w:bookmarkStart w:id="319" w:name="_Toc68786068"/>
      <w:bookmarkEnd w:id="316"/>
      <w:bookmarkEnd w:id="317"/>
      <w:r w:rsidRPr="00696983">
        <w:t>Summary of product characteristics (SmPC)</w:t>
      </w:r>
      <w:bookmarkEnd w:id="318"/>
      <w:bookmarkEnd w:id="319"/>
    </w:p>
    <w:p w:rsidR="00A77090" w:rsidRPr="00696983" w:rsidP="00A77090" w14:paraId="7E57D301" w14:textId="77777777">
      <w:pPr>
        <w:pStyle w:val="DraftingNotesAgency"/>
        <w:rPr>
          <w:iCs/>
          <w:color w:val="000000"/>
        </w:rPr>
      </w:pPr>
      <w:r w:rsidRPr="00696983">
        <w:t>[The rapporteur should only comment in sections specific to the</w:t>
      </w:r>
      <w:r w:rsidRPr="00696983">
        <w:rPr>
          <w:spacing w:val="29"/>
        </w:rPr>
        <w:t xml:space="preserve"> </w:t>
      </w:r>
      <w:r w:rsidRPr="00696983">
        <w:t>generic/hybrid application(s)]</w:t>
      </w:r>
    </w:p>
    <w:p w:rsidR="00A77090" w:rsidRPr="00696983" w:rsidP="00A77090" w14:paraId="0A46D98F" w14:textId="77777777">
      <w:pPr>
        <w:pStyle w:val="Heading2Agency"/>
      </w:pPr>
      <w:bookmarkStart w:id="320" w:name="_Toc65661561"/>
      <w:bookmarkStart w:id="321" w:name="_Toc68786069"/>
      <w:r w:rsidRPr="00696983">
        <w:t>Labelling</w:t>
      </w:r>
      <w:bookmarkEnd w:id="320"/>
      <w:bookmarkEnd w:id="321"/>
    </w:p>
    <w:p w:rsidR="00A77090" w:rsidRPr="00696983" w:rsidP="00A77090" w14:paraId="5B14F0BB" w14:textId="77777777">
      <w:pPr>
        <w:pStyle w:val="Heading2Agency"/>
      </w:pPr>
      <w:bookmarkStart w:id="322" w:name="_Toc65661562"/>
      <w:bookmarkStart w:id="323" w:name="_Toc68786070"/>
      <w:r w:rsidRPr="00696983">
        <w:t>Package leaflet (PL)</w:t>
      </w:r>
      <w:bookmarkEnd w:id="322"/>
      <w:bookmarkEnd w:id="323"/>
    </w:p>
    <w:p w:rsidR="00A77090" w:rsidRPr="00696983" w:rsidP="003F343F" w14:paraId="4D640F19" w14:textId="77777777">
      <w:pPr>
        <w:pStyle w:val="No-numheading3Agency"/>
      </w:pPr>
      <w:r w:rsidRPr="00696983">
        <w:t>User consultation</w:t>
      </w:r>
    </w:p>
    <w:p w:rsidR="00A77090" w:rsidRPr="000958F1" w:rsidP="00A77090" w14:paraId="12A411C5" w14:textId="77777777">
      <w:pPr>
        <w:spacing w:after="140" w:line="280" w:lineRule="atLeast"/>
        <w:rPr>
          <w:rFonts w:ascii="Courier New" w:hAnsi="Courier New" w:cs="Times New Roman"/>
          <w:i/>
          <w:color w:val="339966"/>
          <w:sz w:val="20"/>
          <w:szCs w:val="20"/>
          <w:lang w:eastAsia="en-GB"/>
        </w:rPr>
      </w:pPr>
      <w:r w:rsidRPr="00696983">
        <w:rPr>
          <w:rFonts w:ascii="Courier New" w:hAnsi="Courier New" w:cs="Times New Roman"/>
          <w:i/>
          <w:color w:val="339966"/>
          <w:sz w:val="20"/>
          <w:szCs w:val="20"/>
          <w:lang w:eastAsia="en-GB"/>
        </w:rPr>
        <w:t>[for guidance please see D80AR Overview guidance</w:t>
      </w:r>
      <w:r w:rsidRPr="00946497">
        <w:rPr>
          <w:rFonts w:ascii="Courier New" w:hAnsi="Courier New" w:cs="Times New Roman"/>
          <w:i/>
          <w:color w:val="339966"/>
          <w:sz w:val="20"/>
          <w:szCs w:val="20"/>
          <w:lang w:eastAsia="en-GB"/>
        </w:rPr>
        <w:t>]</w:t>
      </w:r>
    </w:p>
    <w:p w:rsidR="00DD0FAD" w:rsidRPr="003F343F" w:rsidP="003F343F" w14:paraId="3B4A6452" w14:textId="77777777">
      <w:pPr>
        <w:pStyle w:val="No-numheading3Agency"/>
        <w:rPr>
          <w:rFonts w:cs="Verdana"/>
          <w:sz w:val="18"/>
          <w:szCs w:val="18"/>
          <w:lang w:eastAsia="zh-CN"/>
        </w:rPr>
      </w:pPr>
      <w:r w:rsidRPr="006F01FC">
        <w:t>Conclusion from the checklist for the review of user consultation</w:t>
      </w:r>
    </w:p>
    <w:p w:rsidR="00A77090" w:rsidRPr="00946497" w:rsidP="003F343F" w14:paraId="2FF768A5" w14:textId="77777777">
      <w:pPr>
        <w:pStyle w:val="No-numheading3Agency"/>
      </w:pPr>
      <w:r w:rsidRPr="00946497">
        <w:t>&lt;Quick Response (QR) code&gt;</w:t>
      </w:r>
    </w:p>
    <w:p w:rsidR="00A77090" w:rsidRPr="004917DB" w:rsidP="00A77090" w14:paraId="41764707" w14:textId="77777777"/>
    <w:p w:rsidR="00A77090" w:rsidRPr="00946497" w:rsidP="00A77090" w14:paraId="718F9D26" w14:textId="77777777">
      <w:pPr>
        <w:autoSpaceDE w:val="0"/>
        <w:autoSpaceDN w:val="0"/>
        <w:spacing w:after="140" w:line="280" w:lineRule="atLeast"/>
        <w:ind w:right="120"/>
        <w:rPr>
          <w:color w:val="000000"/>
        </w:rPr>
      </w:pPr>
      <w:r w:rsidRPr="00696983">
        <w:t>&lt;The review of the QR code request</w:t>
      </w:r>
      <w:r w:rsidRPr="00696983">
        <w:rPr>
          <w:color w:val="0000FF"/>
        </w:rPr>
        <w:t xml:space="preserve"> </w:t>
      </w:r>
      <w:r w:rsidRPr="00696983">
        <w:rPr>
          <w:color w:val="000000"/>
        </w:rPr>
        <w:t xml:space="preserve">submitted by the MAH is presented in a separate attachment to this report </w:t>
      </w:r>
      <w:r w:rsidRPr="00696983">
        <w:rPr>
          <w:rStyle w:val="BodytextAgencyChar"/>
        </w:rPr>
        <w:t>(checklist available for download here:</w:t>
      </w:r>
      <w:r w:rsidRPr="003F343F">
        <w:rPr>
          <w:color w:val="000000"/>
        </w:rPr>
        <w:t xml:space="preserve"> </w:t>
      </w:r>
      <w:r>
        <w:fldChar w:fldCharType="begin"/>
      </w:r>
      <w:r>
        <w:instrText xml:space="preserve"> HYPERLINK "http://www.ema.europa.eu/docs/en_GB/document_library/Template_or_form/2016/01/WC500199877.doc" \t "_blank" </w:instrText>
      </w:r>
      <w:r>
        <w:fldChar w:fldCharType="separate"/>
      </w:r>
      <w:r w:rsidRPr="000958F1">
        <w:rPr>
          <w:rStyle w:val="Hyperlink"/>
        </w:rPr>
        <w:t>Quick Response (QR) code</w:t>
      </w:r>
      <w:r>
        <w:fldChar w:fldCharType="end"/>
      </w:r>
      <w:r w:rsidRPr="00946497">
        <w:rPr>
          <w:color w:val="000000"/>
        </w:rPr>
        <w:t>). &gt;</w:t>
      </w:r>
    </w:p>
    <w:p w:rsidR="00A77090" w:rsidRPr="00696983" w:rsidP="00A77090" w14:paraId="2D8CB131" w14:textId="77777777">
      <w:pPr>
        <w:pStyle w:val="BodytextAgency"/>
      </w:pPr>
      <w:r w:rsidRPr="00696983">
        <w:br w:type="page"/>
      </w:r>
    </w:p>
    <w:p w:rsidR="00E1746C" w:rsidRPr="004917DB" w:rsidP="00240C82" w14:paraId="09767E58" w14:textId="77777777">
      <w:pPr>
        <w:pStyle w:val="Heading1Agency"/>
        <w:numPr>
          <w:ilvl w:val="0"/>
          <w:numId w:val="8"/>
        </w:numPr>
      </w:pPr>
      <w:bookmarkStart w:id="324" w:name="_Toc68786071"/>
      <w:r w:rsidRPr="00696983">
        <w:t xml:space="preserve">Appendices </w:t>
      </w:r>
      <w:r w:rsidRPr="003F343F">
        <w:rPr>
          <w:rStyle w:val="DraftingNotesAgencyChar"/>
        </w:rPr>
        <w:t>(as appropriate)</w:t>
      </w:r>
      <w:bookmarkEnd w:id="324"/>
    </w:p>
    <w:p w:rsidR="00E1746C" w:rsidRPr="00696983" w:rsidP="00E1746C" w14:paraId="21D9ABC5" w14:textId="77777777">
      <w:pPr>
        <w:pStyle w:val="Heading2Agency"/>
      </w:pPr>
      <w:bookmarkStart w:id="325" w:name="_Toc66898291"/>
      <w:bookmarkStart w:id="326" w:name="_Toc66898346"/>
      <w:bookmarkStart w:id="327" w:name="_Toc66898415"/>
      <w:bookmarkStart w:id="328" w:name="_Toc68696381"/>
      <w:bookmarkStart w:id="329" w:name="_Toc68696509"/>
      <w:bookmarkStart w:id="330" w:name="_Toc68696570"/>
      <w:bookmarkStart w:id="331" w:name="_Toc68696625"/>
      <w:bookmarkStart w:id="332" w:name="_Toc68696681"/>
      <w:bookmarkStart w:id="333" w:name="_Toc68696737"/>
      <w:bookmarkStart w:id="334" w:name="_Toc68696792"/>
      <w:bookmarkStart w:id="335" w:name="_Toc68696846"/>
      <w:bookmarkStart w:id="336" w:name="_Toc68696902"/>
      <w:bookmarkStart w:id="337" w:name="_Toc68696956"/>
      <w:bookmarkStart w:id="338" w:name="_Toc68697011"/>
      <w:bookmarkStart w:id="339" w:name="_Toc68783714"/>
      <w:bookmarkStart w:id="340" w:name="_Toc68786072"/>
      <w:bookmarkStart w:id="341" w:name="_Toc6878607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696983">
        <w:t>&lt;</w:t>
      </w:r>
      <w:r w:rsidRPr="00696983" w:rsidR="00DD0FAD">
        <w:t>Co-&gt;&lt;</w:t>
      </w:r>
      <w:r w:rsidRPr="00696983">
        <w:t>Rapporteurs&gt;&lt;CHMP&gt; questions on the ASM (Active Substance Manufacture</w:t>
      </w:r>
      <w:r w:rsidRPr="00696983">
        <w:t>r) restricted part of the ASMF</w:t>
      </w:r>
      <w:bookmarkEnd w:id="341"/>
    </w:p>
    <w:p w:rsidR="00E1746C" w:rsidRPr="00696983" w:rsidP="003F343F" w14:paraId="369F6814" w14:textId="77777777">
      <w:pPr>
        <w:pStyle w:val="DraftingNotesAgency"/>
        <w:rPr>
          <w:u w:val="single"/>
        </w:rPr>
      </w:pPr>
      <w:r w:rsidRPr="00696983">
        <w:t xml:space="preserve">[NOTE that this annex should not be sent to the MA Applicant but </w:t>
      </w:r>
      <w:r w:rsidRPr="00696983">
        <w:rPr>
          <w:u w:val="single"/>
        </w:rPr>
        <w:t>only to the holder of the ASMF.]</w:t>
      </w:r>
    </w:p>
    <w:p w:rsidR="00D85E86" w:rsidRPr="00D85E86" w:rsidP="00D85E86" w14:paraId="1C6893FF" w14:textId="77777777">
      <w:pPr>
        <w:pStyle w:val="Heading2Agency"/>
      </w:pPr>
      <w:bookmarkStart w:id="342" w:name="_Toc68697013"/>
      <w:bookmarkStart w:id="343" w:name="_Toc68783716"/>
      <w:bookmarkStart w:id="344" w:name="_Toc68786074"/>
      <w:bookmarkStart w:id="345" w:name="_Toc506984950"/>
      <w:bookmarkStart w:id="346" w:name="_Toc68786075"/>
      <w:bookmarkEnd w:id="342"/>
      <w:bookmarkEnd w:id="343"/>
      <w:bookmarkEnd w:id="344"/>
      <w:r w:rsidRPr="00A76DED">
        <w:t>AR on similarity dated &lt;   &gt;</w:t>
      </w:r>
      <w:bookmarkStart w:id="347" w:name="_Toc66898295"/>
      <w:bookmarkStart w:id="348" w:name="_Toc66898350"/>
      <w:bookmarkStart w:id="349" w:name="_Toc66898419"/>
      <w:bookmarkStart w:id="350" w:name="_Toc68696385"/>
      <w:bookmarkEnd w:id="345"/>
      <w:bookmarkEnd w:id="346"/>
      <w:bookmarkEnd w:id="347"/>
      <w:bookmarkEnd w:id="348"/>
      <w:bookmarkEnd w:id="349"/>
      <w:bookmarkEnd w:id="350"/>
    </w:p>
    <w:p w:rsidR="00D85E86" w:rsidP="00D85E86" w14:paraId="7302511C" w14:textId="77777777">
      <w:pPr>
        <w:pStyle w:val="Heading2Agency"/>
      </w:pPr>
      <w:bookmarkStart w:id="351" w:name="_Toc68696513"/>
      <w:bookmarkStart w:id="352" w:name="_Toc68696574"/>
      <w:bookmarkStart w:id="353" w:name="_Toc68696629"/>
      <w:bookmarkStart w:id="354" w:name="_Toc68696685"/>
      <w:bookmarkStart w:id="355" w:name="_Toc68696741"/>
      <w:bookmarkStart w:id="356" w:name="_Toc68696796"/>
      <w:bookmarkStart w:id="357" w:name="_Toc68696850"/>
      <w:bookmarkStart w:id="358" w:name="_Toc68696906"/>
      <w:bookmarkStart w:id="359" w:name="_Toc68696960"/>
      <w:bookmarkStart w:id="360" w:name="_Toc68697015"/>
      <w:bookmarkStart w:id="361" w:name="_Toc68783718"/>
      <w:bookmarkStart w:id="362" w:name="_Toc68786076"/>
      <w:bookmarkStart w:id="363" w:name="_Toc506984951"/>
      <w:bookmarkStart w:id="364" w:name="_Toc68786077"/>
      <w:bookmarkEnd w:id="351"/>
      <w:bookmarkEnd w:id="352"/>
      <w:bookmarkEnd w:id="353"/>
      <w:bookmarkEnd w:id="354"/>
      <w:bookmarkEnd w:id="355"/>
      <w:bookmarkEnd w:id="356"/>
      <w:bookmarkEnd w:id="357"/>
      <w:bookmarkEnd w:id="358"/>
      <w:bookmarkEnd w:id="359"/>
      <w:bookmarkEnd w:id="360"/>
      <w:bookmarkEnd w:id="361"/>
      <w:bookmarkEnd w:id="362"/>
      <w:r w:rsidRPr="00A76DED">
        <w:t xml:space="preserve">AR on derogations </w:t>
      </w:r>
      <w:r w:rsidRPr="00A76DED" w:rsidR="00372F0E">
        <w:t xml:space="preserve">dated </w:t>
      </w:r>
      <w:r w:rsidRPr="00A76DED">
        <w:t>&lt;   &gt;</w:t>
      </w:r>
      <w:bookmarkEnd w:id="363"/>
      <w:bookmarkEnd w:id="364"/>
    </w:p>
    <w:p w:rsidR="008924BB" w:rsidP="00D85E86" w14:paraId="3AEE9735" w14:textId="77777777">
      <w:pPr>
        <w:pStyle w:val="BodytextAgency"/>
      </w:pPr>
      <w:bookmarkStart w:id="365" w:name="_Ref41696667"/>
    </w:p>
    <w:p w:rsidR="00A76DED" w14:paraId="6E2BA5CA" w14:textId="77777777">
      <w:pPr>
        <w:rPr>
          <w:rFonts w:eastAsia="Verdana" w:cs="Arial"/>
          <w:b/>
          <w:bCs/>
          <w:i/>
          <w:kern w:val="32"/>
          <w:sz w:val="22"/>
          <w:szCs w:val="22"/>
          <w:lang w:eastAsia="en-GB"/>
        </w:rPr>
      </w:pPr>
      <w:r>
        <w:br w:type="page"/>
      </w:r>
    </w:p>
    <w:p w:rsidR="00A77090" w:rsidRPr="00696983" w14:paraId="1B8438E9" w14:textId="77777777">
      <w:pPr>
        <w:pStyle w:val="Heading1Agency"/>
      </w:pPr>
      <w:bookmarkStart w:id="366" w:name="_Toc68786078"/>
      <w:r w:rsidRPr="00696983">
        <w:t>QRD checklist for the review of user testing results</w:t>
      </w:r>
      <w:bookmarkEnd w:id="365"/>
      <w:bookmarkEnd w:id="366"/>
    </w:p>
    <w:p w:rsidR="00A77090" w:rsidRPr="00696983" w:rsidP="00A77090" w14:paraId="3A88064E" w14:textId="77777777">
      <w:pPr>
        <w:pStyle w:val="DraftingNotesAgency"/>
        <w:rPr>
          <w:iCs/>
          <w:color w:val="000000"/>
        </w:rPr>
      </w:pPr>
      <w:r w:rsidRPr="00696983">
        <w:t>[Disclaimer:</w:t>
      </w:r>
      <w:r w:rsidRPr="00696983">
        <w:t xml:space="preserve"> This guidance has been developed to provide practical</w:t>
      </w:r>
      <w:r w:rsidRPr="00696983">
        <w:rPr>
          <w:spacing w:val="28"/>
        </w:rPr>
        <w:t xml:space="preserve"> </w:t>
      </w:r>
      <w:r w:rsidRPr="00696983">
        <w:t>information on how to evaluate user testing reports which are based on</w:t>
      </w:r>
      <w:r w:rsidRPr="00696983">
        <w:rPr>
          <w:spacing w:val="22"/>
        </w:rPr>
        <w:t xml:space="preserve"> </w:t>
      </w:r>
      <w:r w:rsidRPr="00696983">
        <w:t>the readability testing method as described in the Annex to the EC</w:t>
      </w:r>
      <w:r w:rsidRPr="00696983">
        <w:rPr>
          <w:spacing w:val="22"/>
        </w:rPr>
        <w:t xml:space="preserve"> </w:t>
      </w:r>
      <w:r w:rsidRPr="00696983">
        <w:t xml:space="preserve">Readability Guideline. This does not exclude the </w:t>
      </w:r>
      <w:r w:rsidRPr="00696983">
        <w:t>submission and</w:t>
      </w:r>
      <w:r w:rsidRPr="00696983">
        <w:rPr>
          <w:spacing w:val="28"/>
        </w:rPr>
        <w:t xml:space="preserve"> </w:t>
      </w:r>
      <w:r w:rsidRPr="00696983">
        <w:t>evaluation of user testing reports based on other methods than the one</w:t>
      </w:r>
      <w:r w:rsidRPr="00696983">
        <w:rPr>
          <w:spacing w:val="22"/>
        </w:rPr>
        <w:t xml:space="preserve"> </w:t>
      </w:r>
      <w:r w:rsidRPr="00696983">
        <w:t>outlined above, for which specific assessment guidance may be issued</w:t>
      </w:r>
      <w:r w:rsidRPr="00696983">
        <w:rPr>
          <w:spacing w:val="29"/>
        </w:rPr>
        <w:t xml:space="preserve"> </w:t>
      </w:r>
      <w:r w:rsidRPr="00696983">
        <w:t>once experience has been gained.]</w:t>
      </w:r>
    </w:p>
    <w:p w:rsidR="00A77090" w:rsidRPr="00696983" w:rsidP="00A77090" w14:paraId="0F66B901" w14:textId="77777777">
      <w:pPr>
        <w:pStyle w:val="DraftingNotesAgency"/>
        <w:rPr>
          <w:iCs/>
          <w:color w:val="000000"/>
        </w:rPr>
      </w:pPr>
      <w:r w:rsidRPr="00696983">
        <w:t>Useful links: More detailed practical guidance can be found in the</w:t>
      </w:r>
      <w:r w:rsidRPr="00696983">
        <w:rPr>
          <w:spacing w:val="22"/>
        </w:rPr>
        <w:t xml:space="preserve"> </w:t>
      </w:r>
      <w:r w:rsidRPr="00696983">
        <w:t>following documents:</w:t>
      </w:r>
    </w:p>
    <w:p w:rsidR="003F6CA2" w:rsidP="003F6CA2" w14:paraId="72D40698" w14:textId="77777777">
      <w:r w:rsidRPr="00696983">
        <w:t>EC Readability Guideline</w:t>
      </w:r>
      <w:r>
        <w:t xml:space="preserve">: </w:t>
      </w:r>
    </w:p>
    <w:p w:rsidR="003F6CA2" w:rsidP="003F6CA2" w14:paraId="4B0DEE01" w14:textId="77777777">
      <w:pPr>
        <w:rPr>
          <w:rFonts w:cs="Calibri"/>
          <w:color w:val="0000FF"/>
          <w:lang w:eastAsia="en-US"/>
        </w:rPr>
      </w:pPr>
      <w:r>
        <w:fldChar w:fldCharType="begin"/>
      </w:r>
      <w:r>
        <w:instrText xml:space="preserve"> HYPERLINK "https://ec.europa.eu/health/sites/health/files/files/eudralex/vol-2/c/2009_01_12_readability_guideline_final_en.pdf" </w:instrText>
      </w:r>
      <w:r>
        <w:fldChar w:fldCharType="separate"/>
      </w:r>
      <w:r>
        <w:rPr>
          <w:rStyle w:val="Hyperlink"/>
          <w:lang w:eastAsia="en-US"/>
        </w:rPr>
        <w:t>https://ec.europa.eu/health/sites/health/files/files/eudralex/vol-2/c/2009_01_1</w:t>
      </w:r>
      <w:r>
        <w:rPr>
          <w:rStyle w:val="Hyperlink"/>
          <w:lang w:eastAsia="en-US"/>
        </w:rPr>
        <w:t>2_readability_guideline_final_en.pdf</w:t>
      </w:r>
      <w:r>
        <w:fldChar w:fldCharType="end"/>
      </w:r>
    </w:p>
    <w:p w:rsidR="00A77090" w:rsidRPr="004917DB" w:rsidP="00A77090" w14:paraId="70706EB5" w14:textId="77777777">
      <w:pPr>
        <w:pStyle w:val="DraftingNotesAgency"/>
        <w:rPr>
          <w:iCs/>
          <w:color w:val="000000"/>
        </w:rPr>
      </w:pPr>
    </w:p>
    <w:p w:rsidR="00A77090" w:rsidRPr="00946497" w:rsidP="00A77090" w14:paraId="2454077F" w14:textId="77777777">
      <w:pPr>
        <w:pStyle w:val="DraftingNotesAgency"/>
        <w:rPr>
          <w:iCs/>
          <w:color w:val="000000"/>
        </w:rPr>
      </w:pPr>
      <w:r w:rsidRPr="00696983">
        <w:t>“Operational procedure on Handling of “Consultation with target</w:t>
      </w:r>
      <w:r w:rsidRPr="00696983">
        <w:rPr>
          <w:spacing w:val="28"/>
        </w:rPr>
        <w:t xml:space="preserve"> </w:t>
      </w:r>
      <w:r w:rsidRPr="00696983">
        <w:t>patient groups” on Package Leaflets (PL) for Centrally Authorised</w:t>
      </w:r>
      <w:r w:rsidRPr="00696983">
        <w:rPr>
          <w:spacing w:val="28"/>
        </w:rPr>
        <w:t xml:space="preserve"> </w:t>
      </w:r>
      <w:r w:rsidRPr="00696983">
        <w:t>Products for Human Use</w:t>
      </w:r>
      <w:r>
        <w:fldChar w:fldCharType="begin"/>
      </w:r>
      <w:r>
        <w:instrText xml:space="preserve"> HYPERLINK "http://www.emea.europa.eu/htms/human/qrd/qrdplt/27737805en.pdf" </w:instrText>
      </w:r>
      <w:r>
        <w:fldChar w:fldCharType="separate"/>
      </w:r>
      <w:r w:rsidRPr="006F01FC">
        <w:rPr>
          <w:spacing w:val="23"/>
        </w:rPr>
        <w:t xml:space="preserve"> </w:t>
      </w:r>
      <w:r w:rsidRPr="003F6CA2" w:rsidR="003F6CA2">
        <w:t xml:space="preserve">https://www.ema.europa.eu/en/documents/regulatory-procedural-guideline/operational-procedure-handling-consultation-target-patient-groups-package-leaflets-centrally_en.pdf </w:t>
      </w:r>
      <w:r>
        <w:fldChar w:fldCharType="end"/>
      </w:r>
    </w:p>
    <w:p w:rsidR="009529F6" w:rsidP="00A77090" w14:paraId="46B062C9" w14:textId="77777777">
      <w:pPr>
        <w:pStyle w:val="DraftingNotesAgency"/>
      </w:pPr>
      <w:r w:rsidRPr="004917DB">
        <w:t>“Consultation with Target Patient Groups-meeting the requirements</w:t>
      </w:r>
      <w:r w:rsidRPr="004917DB">
        <w:rPr>
          <w:spacing w:val="27"/>
        </w:rPr>
        <w:t xml:space="preserve"> </w:t>
      </w:r>
      <w:r w:rsidRPr="00443EEB">
        <w:t>o</w:t>
      </w:r>
      <w:r w:rsidRPr="00443EEB">
        <w:t>f Article 59(3) without the need for a full test-Recommendations fo</w:t>
      </w:r>
      <w:r w:rsidRPr="00696983">
        <w:t>r</w:t>
      </w:r>
      <w:r w:rsidRPr="00696983">
        <w:rPr>
          <w:spacing w:val="20"/>
        </w:rPr>
        <w:t xml:space="preserve"> </w:t>
      </w:r>
      <w:r w:rsidRPr="00696983">
        <w:t>Bridging”</w:t>
      </w:r>
      <w:r w:rsidRPr="00696983">
        <w:rPr>
          <w:spacing w:val="20"/>
        </w:rPr>
        <w:t xml:space="preserve"> </w:t>
      </w:r>
      <w:r>
        <w:fldChar w:fldCharType="begin"/>
      </w:r>
      <w:r>
        <w:instrText xml:space="preserve"> HYPERLINK "https://www.hma.eu/fileadmin/dateien/Human_Medicines/CMD_h_/procedural_guidance/Consulation_PatientsGroups/CMDh_100_2007_clean.pdf" </w:instrText>
      </w:r>
      <w:r>
        <w:fldChar w:fldCharType="separate"/>
      </w:r>
      <w:r>
        <w:rPr>
          <w:rStyle w:val="Hyperlink"/>
        </w:rPr>
        <w:t>https://www.hma.eu/fileadmin/date</w:t>
      </w:r>
      <w:r>
        <w:rPr>
          <w:rStyle w:val="Hyperlink"/>
        </w:rPr>
        <w:t>ien/Human_Medicines/CMD_h_/procedural_guidance/Consulation_PatientsGroups/CMDh_100_2007_clean.pdf</w:t>
      </w:r>
      <w:r>
        <w:fldChar w:fldCharType="end"/>
      </w:r>
    </w:p>
    <w:p w:rsidR="00A77090" w:rsidRPr="004917DB" w:rsidP="00A77090" w14:paraId="77CA9614" w14:textId="77777777">
      <w:pPr>
        <w:pStyle w:val="DraftingNotesAgency"/>
        <w:rPr>
          <w:iCs/>
          <w:color w:val="000000"/>
        </w:rPr>
      </w:pPr>
    </w:p>
    <w:p w:rsidR="009529F6" w:rsidP="00A77090" w14:paraId="31EC6E09" w14:textId="77777777">
      <w:pPr>
        <w:pStyle w:val="DraftingNotesAgency"/>
      </w:pPr>
      <w:r w:rsidRPr="00696983">
        <w:t>“Position paper on user testing of package leaflets”</w:t>
      </w:r>
      <w:r w:rsidRPr="00696983">
        <w:rPr>
          <w:spacing w:val="27"/>
        </w:rPr>
        <w:t xml:space="preserve"> </w:t>
      </w:r>
      <w:r>
        <w:fldChar w:fldCharType="begin"/>
      </w:r>
      <w:r>
        <w:instrText xml:space="preserve"> HYPERLINK "https://www.hma.eu/fileadmin/dateien/Human_Medicines/CMD_h_/procedural_guidance/Consulation_PatientsGroups/CMDh_234_2011_Rev01_2016_12_clean.pdf" </w:instrText>
      </w:r>
      <w:r>
        <w:fldChar w:fldCharType="separate"/>
      </w:r>
      <w:r>
        <w:rPr>
          <w:rStyle w:val="Hyperlink"/>
        </w:rPr>
        <w:t>https://www.hma.eu/fileadmin/dateien/Human_Medicines/CMD_h_/procedural_guidance/Consulation_PatientsGroups/CMDh_234_2011_Rev01_2016_12_clean.pdf</w:t>
      </w:r>
      <w:r>
        <w:fldChar w:fldCharType="end"/>
      </w:r>
    </w:p>
    <w:p w:rsidR="00A77090" w:rsidRPr="004917DB" w:rsidP="00A77090" w14:paraId="564610FB" w14:textId="77777777">
      <w:pPr>
        <w:pStyle w:val="DraftingNotesAgency"/>
      </w:pPr>
    </w:p>
    <w:p w:rsidR="00A77090" w:rsidRPr="00696983" w:rsidP="00A77090" w14:paraId="5906527C" w14:textId="77777777">
      <w:pPr>
        <w:pStyle w:val="BodytextAgency"/>
      </w:pPr>
    </w:p>
    <w:p w:rsidR="00A77090" w:rsidRPr="00696983" w:rsidP="00A77090" w14:paraId="62974F10" w14:textId="77777777">
      <w:pPr>
        <w:pStyle w:val="DraftingNotesAgency"/>
        <w:rPr>
          <w:iCs/>
          <w:color w:val="000000"/>
        </w:rPr>
        <w:sectPr w:rsidSect="00A77090">
          <w:headerReference w:type="even" r:id="rId6"/>
          <w:headerReference w:type="default" r:id="rId7"/>
          <w:footerReference w:type="even" r:id="rId8"/>
          <w:footerReference w:type="default" r:id="rId9"/>
          <w:headerReference w:type="first" r:id="rId10"/>
          <w:footerReference w:type="first" r:id="rId11"/>
          <w:pgSz w:w="11910" w:h="16840"/>
          <w:pgMar w:top="1418" w:right="1247" w:bottom="1418" w:left="1247" w:header="284" w:footer="680" w:gutter="0"/>
          <w:cols w:space="720" w:equalWidth="0">
            <w:col w:w="9416"/>
          </w:cols>
          <w:noEndnote/>
          <w:docGrid w:linePitch="326"/>
        </w:sectPr>
      </w:pPr>
    </w:p>
    <w:p w:rsidR="00A77090" w:rsidRPr="003F343F" w:rsidP="003F343F" w14:paraId="61C107DB" w14:textId="77777777">
      <w:pPr>
        <w:pStyle w:val="BodytextAgency"/>
        <w:rPr>
          <w:sz w:val="22"/>
          <w:szCs w:val="22"/>
        </w:rPr>
      </w:pPr>
      <w:r w:rsidRPr="003F343F">
        <w:rPr>
          <w:b/>
          <w:bCs/>
          <w:sz w:val="22"/>
          <w:szCs w:val="22"/>
        </w:rPr>
        <w:t xml:space="preserve">PRODUCT </w:t>
      </w:r>
      <w:r w:rsidRPr="003F343F">
        <w:rPr>
          <w:b/>
          <w:bCs/>
          <w:sz w:val="22"/>
          <w:szCs w:val="22"/>
        </w:rPr>
        <w:t>INFORMATION</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361"/>
        <w:gridCol w:w="5287"/>
      </w:tblGrid>
      <w:tr w14:paraId="75861A3E" w14:textId="77777777" w:rsidTr="00A77090">
        <w:tblPrEx>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361"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A77090" w:rsidRPr="00946497" w:rsidP="00A77090" w14:paraId="45573DBE" w14:textId="77777777">
            <w:pPr>
              <w:pStyle w:val="TableheadingrowsAgency"/>
            </w:pPr>
            <w:r w:rsidRPr="00946497">
              <w:t>Name of the medicinal product:</w:t>
            </w:r>
          </w:p>
        </w:tc>
        <w:tc>
          <w:tcPr>
            <w:tcW w:w="5287"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A77090" w:rsidRPr="004917DB" w:rsidP="00A77090" w14:paraId="3EE86C0E" w14:textId="77777777">
            <w:pPr>
              <w:pStyle w:val="TableheadingrowsAgency"/>
              <w:rPr>
                <w:b w:val="0"/>
              </w:rPr>
            </w:pPr>
          </w:p>
        </w:tc>
      </w:tr>
      <w:tr w14:paraId="318B9602" w14:textId="77777777" w:rsidTr="00A77090">
        <w:tblPrEx>
          <w:tblW w:w="9648" w:type="dxa"/>
          <w:tblLayout w:type="fixed"/>
          <w:tblLook w:val="01E0"/>
        </w:tblPrEx>
        <w:trPr>
          <w:trHeight w:val="422"/>
        </w:trPr>
        <w:tc>
          <w:tcPr>
            <w:tcW w:w="4361" w:type="dxa"/>
            <w:shd w:val="clear" w:color="auto" w:fill="auto"/>
          </w:tcPr>
          <w:p w:rsidR="00A77090" w:rsidRPr="00696983" w:rsidP="00A77090" w14:paraId="34A9AF77" w14:textId="77777777">
            <w:pPr>
              <w:pStyle w:val="TableheadingrowsAgency"/>
            </w:pPr>
            <w:r w:rsidRPr="00696983">
              <w:t>Name and address of the applicant:</w:t>
            </w:r>
          </w:p>
        </w:tc>
        <w:tc>
          <w:tcPr>
            <w:tcW w:w="5287" w:type="dxa"/>
            <w:shd w:val="clear" w:color="auto" w:fill="auto"/>
          </w:tcPr>
          <w:p w:rsidR="00A77090" w:rsidRPr="00696983" w:rsidP="00A77090" w14:paraId="6CBD3448" w14:textId="77777777">
            <w:pPr>
              <w:pStyle w:val="TableheadingrowsAgency"/>
            </w:pPr>
          </w:p>
        </w:tc>
      </w:tr>
      <w:tr w14:paraId="209E8548" w14:textId="77777777" w:rsidTr="00A77090">
        <w:tblPrEx>
          <w:tblW w:w="9648" w:type="dxa"/>
          <w:tblLayout w:type="fixed"/>
          <w:tblLook w:val="01E0"/>
        </w:tblPrEx>
        <w:tc>
          <w:tcPr>
            <w:tcW w:w="4361" w:type="dxa"/>
            <w:shd w:val="clear" w:color="auto" w:fill="auto"/>
          </w:tcPr>
          <w:p w:rsidR="00A77090" w:rsidRPr="004917DB" w:rsidP="00A77090" w14:paraId="53069B46" w14:textId="77777777">
            <w:pPr>
              <w:pStyle w:val="TableheadingrowsAgency"/>
            </w:pPr>
            <w:r w:rsidRPr="00696983">
              <w:t>Name of company which has performe</w:t>
            </w:r>
            <w:r w:rsidRPr="004917DB">
              <w:t>d the user testing:</w:t>
            </w:r>
          </w:p>
        </w:tc>
        <w:tc>
          <w:tcPr>
            <w:tcW w:w="5287" w:type="dxa"/>
            <w:shd w:val="clear" w:color="auto" w:fill="auto"/>
          </w:tcPr>
          <w:p w:rsidR="00A77090" w:rsidRPr="004917DB" w:rsidP="00A77090" w14:paraId="3F7FB062" w14:textId="77777777">
            <w:pPr>
              <w:pStyle w:val="TableheadingrowsAgency"/>
            </w:pPr>
          </w:p>
        </w:tc>
      </w:tr>
      <w:tr w14:paraId="356262EC" w14:textId="77777777" w:rsidTr="00A77090">
        <w:tblPrEx>
          <w:tblW w:w="9648" w:type="dxa"/>
          <w:tblLayout w:type="fixed"/>
          <w:tblLook w:val="01E0"/>
        </w:tblPrEx>
        <w:tc>
          <w:tcPr>
            <w:tcW w:w="4361" w:type="dxa"/>
            <w:shd w:val="clear" w:color="auto" w:fill="auto"/>
          </w:tcPr>
          <w:p w:rsidR="00A77090" w:rsidRPr="004917DB" w:rsidP="00A77090" w14:paraId="7C6BE149" w14:textId="77777777">
            <w:pPr>
              <w:pStyle w:val="TableheadingrowsAgency"/>
            </w:pPr>
            <w:r w:rsidRPr="004917DB">
              <w:t>Type of Marketing Authorisation Application:</w:t>
            </w:r>
          </w:p>
        </w:tc>
        <w:tc>
          <w:tcPr>
            <w:tcW w:w="5287" w:type="dxa"/>
            <w:shd w:val="clear" w:color="auto" w:fill="auto"/>
          </w:tcPr>
          <w:p w:rsidR="00A77090" w:rsidRPr="004917DB" w:rsidP="00A77090" w14:paraId="51AEAE52" w14:textId="77777777">
            <w:pPr>
              <w:pStyle w:val="TableheadingrowsAgency"/>
            </w:pPr>
          </w:p>
        </w:tc>
      </w:tr>
      <w:tr w14:paraId="3BC89CE3" w14:textId="77777777" w:rsidTr="00A77090">
        <w:tblPrEx>
          <w:tblW w:w="9648" w:type="dxa"/>
          <w:tblLayout w:type="fixed"/>
          <w:tblLook w:val="01E0"/>
        </w:tblPrEx>
        <w:tc>
          <w:tcPr>
            <w:tcW w:w="4361" w:type="dxa"/>
            <w:shd w:val="clear" w:color="auto" w:fill="auto"/>
          </w:tcPr>
          <w:p w:rsidR="00A77090" w:rsidRPr="004917DB" w:rsidP="00A77090" w14:paraId="1A79B720" w14:textId="77777777">
            <w:pPr>
              <w:pStyle w:val="TableheadingrowsAgency"/>
            </w:pPr>
            <w:r w:rsidRPr="004917DB">
              <w:t>Active substance:</w:t>
            </w:r>
          </w:p>
        </w:tc>
        <w:tc>
          <w:tcPr>
            <w:tcW w:w="5287" w:type="dxa"/>
            <w:shd w:val="clear" w:color="auto" w:fill="auto"/>
          </w:tcPr>
          <w:p w:rsidR="00A77090" w:rsidRPr="00946497" w:rsidP="00A77090" w14:paraId="4A7313BA" w14:textId="77777777">
            <w:pPr>
              <w:pStyle w:val="TableheadingrowsAgency"/>
            </w:pPr>
            <w:r>
              <w:fldChar w:fldCharType="begin"/>
            </w:r>
            <w:r>
              <w:instrText xml:space="preserve"> FORMTEXT </w:instrText>
            </w:r>
            <w:r>
              <w:fldChar w:fldCharType="separate"/>
            </w:r>
            <w:r>
              <w:fldChar w:fldCharType="end"/>
            </w:r>
          </w:p>
        </w:tc>
      </w:tr>
      <w:tr w14:paraId="09C1F915" w14:textId="77777777" w:rsidTr="00A77090">
        <w:tblPrEx>
          <w:tblW w:w="9648" w:type="dxa"/>
          <w:tblLayout w:type="fixed"/>
          <w:tblLook w:val="01E0"/>
        </w:tblPrEx>
        <w:tc>
          <w:tcPr>
            <w:tcW w:w="4361" w:type="dxa"/>
            <w:shd w:val="clear" w:color="auto" w:fill="auto"/>
          </w:tcPr>
          <w:p w:rsidR="00A77090" w:rsidRPr="004917DB" w:rsidP="00A77090" w14:paraId="1A3793E6" w14:textId="77777777">
            <w:pPr>
              <w:pStyle w:val="TableheadingrowsAgency"/>
            </w:pPr>
            <w:r w:rsidRPr="004917DB">
              <w:t>Pharmaco-therapeutic group</w:t>
            </w:r>
          </w:p>
          <w:p w:rsidR="00A77090" w:rsidRPr="004917DB" w:rsidP="00A77090" w14:paraId="61319374" w14:textId="77777777">
            <w:pPr>
              <w:pStyle w:val="TableheadingrowsAgency"/>
            </w:pPr>
            <w:r w:rsidRPr="004917DB">
              <w:t>(ATC Code):</w:t>
            </w:r>
          </w:p>
        </w:tc>
        <w:tc>
          <w:tcPr>
            <w:tcW w:w="5287" w:type="dxa"/>
            <w:shd w:val="clear" w:color="auto" w:fill="auto"/>
          </w:tcPr>
          <w:p w:rsidR="00A77090" w:rsidRPr="004917DB" w:rsidP="00A77090" w14:paraId="45F2AC1F" w14:textId="77777777">
            <w:pPr>
              <w:pStyle w:val="TableheadingrowsAgency"/>
            </w:pPr>
          </w:p>
        </w:tc>
      </w:tr>
      <w:tr w14:paraId="6884FDC8" w14:textId="77777777" w:rsidTr="00A77090">
        <w:tblPrEx>
          <w:tblW w:w="9648" w:type="dxa"/>
          <w:tblLayout w:type="fixed"/>
          <w:tblLook w:val="01E0"/>
        </w:tblPrEx>
        <w:tc>
          <w:tcPr>
            <w:tcW w:w="4361" w:type="dxa"/>
            <w:shd w:val="clear" w:color="auto" w:fill="auto"/>
          </w:tcPr>
          <w:p w:rsidR="00A77090" w:rsidRPr="004917DB" w:rsidP="00A77090" w14:paraId="717D499B" w14:textId="77777777">
            <w:pPr>
              <w:pStyle w:val="TableheadingrowsAgency"/>
            </w:pPr>
            <w:r w:rsidRPr="004917DB">
              <w:t>Therapeutic indication(s):</w:t>
            </w:r>
          </w:p>
        </w:tc>
        <w:tc>
          <w:tcPr>
            <w:tcW w:w="5287" w:type="dxa"/>
            <w:shd w:val="clear" w:color="auto" w:fill="auto"/>
          </w:tcPr>
          <w:p w:rsidR="00A77090" w:rsidRPr="004917DB" w:rsidP="00A77090" w14:paraId="6E7DBB3D" w14:textId="77777777">
            <w:pPr>
              <w:pStyle w:val="TableheadingrowsAgency"/>
            </w:pPr>
          </w:p>
        </w:tc>
      </w:tr>
      <w:tr w14:paraId="61FA73E9" w14:textId="77777777" w:rsidTr="00A77090">
        <w:tblPrEx>
          <w:tblW w:w="9648" w:type="dxa"/>
          <w:tblLayout w:type="fixed"/>
          <w:tblLook w:val="01E0"/>
        </w:tblPrEx>
        <w:tc>
          <w:tcPr>
            <w:tcW w:w="4361" w:type="dxa"/>
            <w:shd w:val="clear" w:color="auto" w:fill="auto"/>
          </w:tcPr>
          <w:p w:rsidR="00A77090" w:rsidRPr="004917DB" w:rsidP="00A77090" w14:paraId="5108CDC7" w14:textId="77777777">
            <w:pPr>
              <w:pStyle w:val="TableheadingrowsAgency"/>
            </w:pPr>
            <w:r w:rsidRPr="004917DB">
              <w:t>Orphan designation</w:t>
            </w:r>
          </w:p>
        </w:tc>
        <w:tc>
          <w:tcPr>
            <w:tcW w:w="5287" w:type="dxa"/>
            <w:shd w:val="clear" w:color="auto" w:fill="auto"/>
          </w:tcPr>
          <w:p w:rsidR="00A77090" w:rsidRPr="00946497" w:rsidP="00A77090" w14:paraId="59CB2940" w14:textId="77777777">
            <w:pPr>
              <w:pStyle w:val="TableheadingrowsAgency"/>
            </w:pPr>
            <w:r w:rsidRPr="004917DB">
              <w:fldChar w:fldCharType="begin">
                <w:ffData>
                  <w:name w:val="Check2"/>
                  <w:enabled/>
                  <w:calcOnExit w:val="0"/>
                  <w:checkBox>
                    <w:sizeAuto/>
                    <w:default w:val="0"/>
                  </w:checkBox>
                </w:ffData>
              </w:fldChar>
            </w:r>
            <w:bookmarkStart w:id="367" w:name="Check2"/>
            <w:r w:rsidRPr="004917DB">
              <w:instrText xml:space="preserve"> FORMCHECKBOX </w:instrText>
            </w:r>
            <w:r>
              <w:fldChar w:fldCharType="separate"/>
            </w:r>
            <w:r w:rsidRPr="004917DB">
              <w:fldChar w:fldCharType="end"/>
            </w:r>
            <w:bookmarkEnd w:id="367"/>
            <w:r w:rsidRPr="00946497">
              <w:t xml:space="preserve"> yes</w:t>
            </w:r>
            <w:r w:rsidRPr="00946497">
              <w:tab/>
            </w:r>
            <w:r w:rsidRPr="004917DB">
              <w:fldChar w:fldCharType="begin">
                <w:ffData>
                  <w:name w:val="Check3"/>
                  <w:enabled/>
                  <w:calcOnExit w:val="0"/>
                  <w:checkBox>
                    <w:sizeAuto/>
                    <w:default w:val="0"/>
                  </w:checkBox>
                </w:ffData>
              </w:fldChar>
            </w:r>
            <w:bookmarkStart w:id="368" w:name="Check3"/>
            <w:r w:rsidRPr="004917DB">
              <w:instrText xml:space="preserve"> FORMCHECKBOX </w:instrText>
            </w:r>
            <w:r>
              <w:fldChar w:fldCharType="separate"/>
            </w:r>
            <w:r w:rsidRPr="004917DB">
              <w:fldChar w:fldCharType="end"/>
            </w:r>
            <w:bookmarkEnd w:id="368"/>
            <w:r w:rsidRPr="00946497">
              <w:t xml:space="preserve"> no</w:t>
            </w:r>
          </w:p>
        </w:tc>
      </w:tr>
      <w:tr w14:paraId="7CEC92BF" w14:textId="77777777" w:rsidTr="00A77090">
        <w:tblPrEx>
          <w:tblW w:w="9648" w:type="dxa"/>
          <w:tblLayout w:type="fixed"/>
          <w:tblLook w:val="01E0"/>
        </w:tblPrEx>
        <w:tc>
          <w:tcPr>
            <w:tcW w:w="4361" w:type="dxa"/>
            <w:shd w:val="clear" w:color="auto" w:fill="auto"/>
          </w:tcPr>
          <w:p w:rsidR="00A77090" w:rsidRPr="004917DB" w:rsidP="00A77090" w14:paraId="603D8E8E" w14:textId="77777777">
            <w:pPr>
              <w:pStyle w:val="TableheadingrowsAgency"/>
            </w:pPr>
            <w:r>
              <w:t>CHMP</w:t>
            </w:r>
            <w:r>
              <w:t xml:space="preserve"> </w:t>
            </w:r>
            <w:r w:rsidRPr="004917DB">
              <w:t>Rapporteur/CoRapporteur</w:t>
            </w:r>
          </w:p>
        </w:tc>
        <w:tc>
          <w:tcPr>
            <w:tcW w:w="5287" w:type="dxa"/>
            <w:shd w:val="clear" w:color="auto" w:fill="auto"/>
          </w:tcPr>
          <w:p w:rsidR="00A77090" w:rsidRPr="004917DB" w:rsidP="00A77090" w14:paraId="3492C06B" w14:textId="77777777">
            <w:pPr>
              <w:pStyle w:val="TableheadingrowsAgency"/>
            </w:pPr>
          </w:p>
        </w:tc>
      </w:tr>
    </w:tbl>
    <w:p w:rsidR="00A77090" w:rsidRPr="004917DB" w:rsidP="00A77090" w14:paraId="1AC6AD57" w14:textId="77777777">
      <w:pPr>
        <w:pStyle w:val="BodytextAgency"/>
        <w:rPr>
          <w:bCs/>
        </w:rPr>
      </w:pPr>
    </w:p>
    <w:p w:rsidR="00A77090" w:rsidRPr="004917DB" w:rsidP="00A77090" w14:paraId="52F49123" w14:textId="77777777">
      <w:pPr>
        <w:pStyle w:val="RefAgency"/>
        <w:tabs>
          <w:tab w:val="left" w:pos="1384"/>
        </w:tabs>
      </w:pPr>
    </w:p>
    <w:p w:rsidR="00A77090" w:rsidRPr="004917DB" w:rsidP="00A77090" w14:paraId="0B70BDD7" w14:textId="77777777">
      <w:pPr>
        <w:jc w:val="center"/>
        <w:rPr>
          <w:b/>
        </w:rPr>
      </w:pPr>
    </w:p>
    <w:p w:rsidR="00A77090" w:rsidRPr="004917DB" w:rsidP="00A77090" w14:paraId="7F2F9793" w14:textId="77777777">
      <w:pPr>
        <w:pBdr>
          <w:top w:val="double" w:sz="4" w:space="1" w:color="auto"/>
          <w:left w:val="double" w:sz="4" w:space="4" w:color="auto"/>
          <w:bottom w:val="double" w:sz="4" w:space="1" w:color="auto"/>
          <w:right w:val="double" w:sz="4" w:space="4" w:color="auto"/>
        </w:pBdr>
        <w:jc w:val="center"/>
        <w:rPr>
          <w:b/>
        </w:rPr>
      </w:pPr>
    </w:p>
    <w:p w:rsidR="00A77090" w:rsidRPr="00946497" w:rsidP="00A77090" w14:paraId="5FD6E4A0" w14:textId="77777777">
      <w:pPr>
        <w:pBdr>
          <w:top w:val="double" w:sz="4" w:space="1" w:color="auto"/>
          <w:left w:val="double" w:sz="4" w:space="4" w:color="auto"/>
          <w:bottom w:val="double" w:sz="4" w:space="1" w:color="auto"/>
          <w:right w:val="double" w:sz="4" w:space="4" w:color="auto"/>
        </w:pBdr>
      </w:pPr>
      <w:r w:rsidRPr="004917DB">
        <w:t>- Full user testing report provided</w:t>
      </w:r>
      <w:r w:rsidRPr="004917DB">
        <w:tab/>
      </w:r>
      <w:r w:rsidRPr="004917DB">
        <w:tab/>
      </w:r>
      <w:r w:rsidRPr="004917DB">
        <w:tab/>
      </w:r>
      <w:r w:rsidRPr="004917DB">
        <w:tab/>
      </w:r>
      <w:r w:rsidRPr="004917DB">
        <w:tab/>
      </w:r>
      <w:r w:rsidRPr="004917DB">
        <w:fldChar w:fldCharType="begin">
          <w:ffData>
            <w:name w:val="Check4"/>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yes</w:t>
      </w:r>
      <w:r w:rsidRPr="00946497">
        <w:tab/>
      </w:r>
      <w:r w:rsidRPr="00946497">
        <w:tab/>
      </w:r>
      <w:r w:rsidRPr="00946497">
        <w:tab/>
        <w:t xml:space="preserve"> </w:t>
      </w:r>
      <w:r w:rsidRPr="004917DB">
        <w:fldChar w:fldCharType="begin">
          <w:ffData>
            <w:name w:val="Check5"/>
            <w:enabled/>
            <w:calcOnExit w:val="0"/>
            <w:checkBox>
              <w:sizeAuto/>
              <w:default w:val="0"/>
            </w:checkBox>
          </w:ffData>
        </w:fldChar>
      </w:r>
      <w:r w:rsidRPr="004917DB">
        <w:instrText xml:space="preserve"> FORMCHECKBOX </w:instrText>
      </w:r>
      <w:r>
        <w:fldChar w:fldCharType="separate"/>
      </w:r>
      <w:r w:rsidRPr="004917DB">
        <w:fldChar w:fldCharType="end"/>
      </w:r>
      <w:r w:rsidRPr="00946497">
        <w:t>no</w:t>
      </w:r>
    </w:p>
    <w:p w:rsidR="00A77090" w:rsidRPr="004917DB" w:rsidP="00A77090" w14:paraId="520DC2A3" w14:textId="77777777">
      <w:pPr>
        <w:pBdr>
          <w:top w:val="double" w:sz="4" w:space="1" w:color="auto"/>
          <w:left w:val="double" w:sz="4" w:space="4" w:color="auto"/>
          <w:bottom w:val="double" w:sz="4" w:space="1" w:color="auto"/>
          <w:right w:val="double" w:sz="4" w:space="4" w:color="auto"/>
        </w:pBdr>
      </w:pPr>
      <w:r w:rsidRPr="004917DB">
        <w:t xml:space="preserve"> </w:t>
      </w:r>
    </w:p>
    <w:p w:rsidR="00A77090" w:rsidRPr="00946497" w:rsidP="00A77090" w14:paraId="74F0D25C" w14:textId="77777777">
      <w:pPr>
        <w:pBdr>
          <w:top w:val="double" w:sz="4" w:space="1" w:color="auto"/>
          <w:left w:val="double" w:sz="4" w:space="4" w:color="auto"/>
          <w:bottom w:val="double" w:sz="4" w:space="1" w:color="auto"/>
          <w:right w:val="double" w:sz="4" w:space="4" w:color="auto"/>
        </w:pBdr>
      </w:pPr>
      <w:r w:rsidRPr="004917DB">
        <w:t>- Focus test report provided</w:t>
      </w:r>
      <w:r w:rsidRPr="004917DB">
        <w:tab/>
      </w:r>
      <w:r w:rsidRPr="004917DB">
        <w:tab/>
      </w:r>
      <w:r w:rsidRPr="004917DB">
        <w:tab/>
      </w:r>
      <w:r w:rsidRPr="004917DB">
        <w:tab/>
      </w:r>
      <w:r w:rsidRPr="004917DB">
        <w:tab/>
      </w:r>
      <w:r w:rsidRPr="004917DB">
        <w:tab/>
      </w:r>
      <w:r w:rsidRPr="004917DB">
        <w:fldChar w:fldCharType="begin">
          <w:ffData>
            <w:name w:val="Check4"/>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yes</w:t>
      </w:r>
      <w:r w:rsidRPr="00946497">
        <w:tab/>
      </w:r>
      <w:r w:rsidRPr="00946497">
        <w:tab/>
      </w:r>
      <w:r w:rsidRPr="00946497">
        <w:tab/>
        <w:t xml:space="preserve"> </w:t>
      </w:r>
      <w:r w:rsidRPr="004917DB">
        <w:fldChar w:fldCharType="begin">
          <w:ffData>
            <w:name w:val="Check5"/>
            <w:enabled/>
            <w:calcOnExit w:val="0"/>
            <w:checkBox>
              <w:sizeAuto/>
              <w:default w:val="0"/>
            </w:checkBox>
          </w:ffData>
        </w:fldChar>
      </w:r>
      <w:r w:rsidRPr="004917DB">
        <w:instrText xml:space="preserve"> FORMCHECKBOX </w:instrText>
      </w:r>
      <w:r>
        <w:fldChar w:fldCharType="separate"/>
      </w:r>
      <w:r w:rsidRPr="004917DB">
        <w:fldChar w:fldCharType="end"/>
      </w:r>
      <w:r w:rsidRPr="00946497">
        <w:t>no</w:t>
      </w:r>
    </w:p>
    <w:p w:rsidR="00A77090" w:rsidRPr="004917DB" w:rsidP="00A77090" w14:paraId="55C309E2" w14:textId="77777777">
      <w:pPr>
        <w:pBdr>
          <w:top w:val="double" w:sz="4" w:space="1" w:color="auto"/>
          <w:left w:val="double" w:sz="4" w:space="4" w:color="auto"/>
          <w:bottom w:val="double" w:sz="4" w:space="1" w:color="auto"/>
          <w:right w:val="double" w:sz="4" w:space="4" w:color="auto"/>
        </w:pBdr>
      </w:pPr>
      <w:r w:rsidRPr="004917DB">
        <w:t xml:space="preserve"> </w:t>
      </w:r>
    </w:p>
    <w:p w:rsidR="00A77090" w:rsidRPr="00946497" w:rsidP="00A77090" w14:paraId="365F03AF" w14:textId="77777777">
      <w:pPr>
        <w:pBdr>
          <w:top w:val="double" w:sz="4" w:space="1" w:color="auto"/>
          <w:left w:val="double" w:sz="4" w:space="4" w:color="auto"/>
          <w:bottom w:val="double" w:sz="4" w:space="1" w:color="auto"/>
          <w:right w:val="double" w:sz="4" w:space="4" w:color="auto"/>
        </w:pBdr>
      </w:pPr>
      <w:r w:rsidRPr="004917DB">
        <w:t>- Bridging form provided</w:t>
      </w:r>
      <w:r>
        <w:rPr>
          <w:rStyle w:val="FootnoteReference"/>
        </w:rPr>
        <w:footnoteReference w:id="2"/>
      </w:r>
      <w:r w:rsidRPr="00946497">
        <w:tab/>
      </w:r>
      <w:r w:rsidRPr="00946497">
        <w:tab/>
      </w:r>
      <w:r w:rsidRPr="00946497">
        <w:tab/>
      </w:r>
      <w:r w:rsidRPr="00946497">
        <w:tab/>
      </w:r>
      <w:r w:rsidRPr="00946497">
        <w:tab/>
      </w:r>
      <w:r w:rsidRPr="00946497">
        <w:tab/>
      </w:r>
      <w:r w:rsidRPr="004917DB">
        <w:fldChar w:fldCharType="begin">
          <w:ffData>
            <w:name w:val="Check4"/>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yes</w:t>
      </w:r>
      <w:r w:rsidRPr="00946497">
        <w:tab/>
      </w:r>
      <w:r w:rsidRPr="00946497">
        <w:tab/>
      </w:r>
      <w:r w:rsidRPr="00946497">
        <w:tab/>
        <w:t xml:space="preserve"> </w:t>
      </w:r>
      <w:r w:rsidRPr="004917DB">
        <w:fldChar w:fldCharType="begin">
          <w:ffData>
            <w:name w:val="Check5"/>
            <w:enabled/>
            <w:calcOnExit w:val="0"/>
            <w:checkBox>
              <w:sizeAuto/>
              <w:default w:val="0"/>
            </w:checkBox>
          </w:ffData>
        </w:fldChar>
      </w:r>
      <w:r w:rsidRPr="004917DB">
        <w:instrText xml:space="preserve"> FORMCHECKBOX </w:instrText>
      </w:r>
      <w:r>
        <w:fldChar w:fldCharType="separate"/>
      </w:r>
      <w:r w:rsidRPr="004917DB">
        <w:fldChar w:fldCharType="end"/>
      </w:r>
      <w:r w:rsidRPr="00946497">
        <w:t>no</w:t>
      </w:r>
    </w:p>
    <w:p w:rsidR="00A77090" w:rsidRPr="004917DB" w:rsidP="00A77090" w14:paraId="761D2F95" w14:textId="77777777">
      <w:pPr>
        <w:pBdr>
          <w:top w:val="double" w:sz="4" w:space="1" w:color="auto"/>
          <w:left w:val="double" w:sz="4" w:space="4" w:color="auto"/>
          <w:bottom w:val="double" w:sz="4" w:space="1" w:color="auto"/>
          <w:right w:val="double" w:sz="4" w:space="4" w:color="auto"/>
        </w:pBdr>
      </w:pPr>
    </w:p>
    <w:p w:rsidR="00A77090" w:rsidRPr="004917DB" w:rsidP="00A77090" w14:paraId="58B74D41"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[In case full user testing or focus test reports have been provided, please use the checklist for review of u</w:t>
      </w:r>
      <w:r w:rsidRPr="004917DB">
        <w:rPr>
          <w:rFonts w:ascii="Courier" w:hAnsi="Courier"/>
          <w:i/>
          <w:color w:val="339966"/>
          <w:sz w:val="22"/>
          <w:szCs w:val="22"/>
        </w:rPr>
        <w:t>ser testing results included in this document.]</w:t>
      </w:r>
    </w:p>
    <w:p w:rsidR="00A77090" w:rsidRPr="004917DB" w:rsidP="00A77090" w14:paraId="0B1BA6A2" w14:textId="77777777">
      <w:pPr>
        <w:pBdr>
          <w:top w:val="double" w:sz="4" w:space="1" w:color="auto"/>
          <w:left w:val="double" w:sz="4" w:space="4" w:color="auto"/>
          <w:bottom w:val="double" w:sz="4" w:space="1" w:color="auto"/>
          <w:right w:val="double" w:sz="4" w:space="4" w:color="auto"/>
        </w:pBdr>
        <w:spacing w:before="140" w:line="280" w:lineRule="atLeast"/>
      </w:pPr>
      <w:r w:rsidRPr="004917DB">
        <w:t>- In case bridging form</w:t>
      </w:r>
      <w:r w:rsidRPr="004917DB">
        <w:rPr>
          <w:vertAlign w:val="superscript"/>
        </w:rPr>
        <w:t>1</w:t>
      </w:r>
      <w:r w:rsidRPr="004917DB">
        <w:t xml:space="preserve"> has been provided, please perform the assessment in the bridging form and state the overall conclusion/recommendations below:</w:t>
      </w:r>
    </w:p>
    <w:p w:rsidR="00A77090" w:rsidRPr="004917DB" w:rsidP="00A77090" w14:paraId="3ED45D88" w14:textId="77777777">
      <w:pPr>
        <w:pBdr>
          <w:top w:val="double" w:sz="4" w:space="1" w:color="auto"/>
          <w:left w:val="double" w:sz="4" w:space="4" w:color="auto"/>
          <w:bottom w:val="double" w:sz="4" w:space="1" w:color="auto"/>
          <w:right w:val="double" w:sz="4" w:space="4" w:color="auto"/>
        </w:pBdr>
        <w:spacing w:line="0" w:lineRule="atLeast"/>
      </w:pPr>
      <w:r w:rsidRPr="004917DB">
        <w:t>__________________________________________________________________________________</w:t>
      </w:r>
    </w:p>
    <w:p w:rsidR="00A77090" w:rsidRPr="004917DB" w:rsidP="00A77090" w14:paraId="74150B96" w14:textId="77777777">
      <w:pPr>
        <w:pBdr>
          <w:top w:val="double" w:sz="4" w:space="1" w:color="auto"/>
          <w:left w:val="double" w:sz="4" w:space="4" w:color="auto"/>
          <w:bottom w:val="double" w:sz="4" w:space="1" w:color="auto"/>
          <w:right w:val="double" w:sz="4" w:space="4" w:color="auto"/>
        </w:pBdr>
        <w:spacing w:line="0" w:lineRule="atLeast"/>
      </w:pPr>
      <w:r w:rsidRPr="004917DB">
        <w:t>__________________________________________________________________________________</w:t>
      </w:r>
    </w:p>
    <w:p w:rsidR="00A77090" w:rsidRPr="004917DB" w:rsidP="00A77090" w14:paraId="666A69E2" w14:textId="77777777">
      <w:pPr>
        <w:pBdr>
          <w:top w:val="double" w:sz="4" w:space="1" w:color="auto"/>
          <w:left w:val="double" w:sz="4" w:space="4" w:color="auto"/>
          <w:bottom w:val="double" w:sz="4" w:space="1" w:color="auto"/>
          <w:right w:val="double" w:sz="4" w:space="4" w:color="auto"/>
        </w:pBdr>
        <w:spacing w:line="0" w:lineRule="atLeast"/>
      </w:pPr>
      <w:r w:rsidRPr="004917DB">
        <w:t>__________________________________________________________________________________</w:t>
      </w:r>
    </w:p>
    <w:p w:rsidR="00A77090" w:rsidRPr="004917DB" w:rsidP="00A77090" w14:paraId="1B6CEEA0" w14:textId="77777777">
      <w:pPr>
        <w:pBdr>
          <w:top w:val="double" w:sz="4" w:space="1" w:color="auto"/>
          <w:left w:val="double" w:sz="4" w:space="4" w:color="auto"/>
          <w:bottom w:val="double" w:sz="4" w:space="1" w:color="auto"/>
          <w:right w:val="double" w:sz="4" w:space="4" w:color="auto"/>
        </w:pBdr>
        <w:spacing w:line="0" w:lineRule="atLeast"/>
      </w:pPr>
      <w:r w:rsidRPr="004917DB">
        <w:t>_______</w:t>
      </w:r>
      <w:r w:rsidRPr="004917DB">
        <w:t>___________________________________________________________________________</w:t>
      </w:r>
    </w:p>
    <w:p w:rsidR="00A77090" w:rsidRPr="004917DB" w:rsidP="00A77090" w14:paraId="3D0B3CB4" w14:textId="77777777">
      <w:pPr>
        <w:pBdr>
          <w:top w:val="double" w:sz="4" w:space="1" w:color="auto"/>
          <w:left w:val="double" w:sz="4" w:space="4" w:color="auto"/>
          <w:bottom w:val="double" w:sz="4" w:space="1" w:color="auto"/>
          <w:right w:val="double" w:sz="4" w:space="4" w:color="auto"/>
        </w:pBdr>
        <w:spacing w:line="0" w:lineRule="atLeast"/>
      </w:pPr>
      <w:r w:rsidRPr="004917DB">
        <w:t>__________________________________________________________________________________</w:t>
      </w:r>
    </w:p>
    <w:p w:rsidR="00A77090" w:rsidRPr="004917DB" w:rsidP="00A77090" w14:paraId="7324914A" w14:textId="77777777">
      <w:pPr>
        <w:pBdr>
          <w:top w:val="double" w:sz="4" w:space="1" w:color="auto"/>
          <w:left w:val="double" w:sz="4" w:space="4" w:color="auto"/>
          <w:bottom w:val="double" w:sz="4" w:space="1" w:color="auto"/>
          <w:right w:val="double" w:sz="4" w:space="4" w:color="auto"/>
        </w:pBdr>
        <w:spacing w:line="0" w:lineRule="atLeast"/>
      </w:pPr>
      <w:r w:rsidRPr="004917DB">
        <w:t>__________________________________________________________________________________</w:t>
      </w:r>
    </w:p>
    <w:p w:rsidR="00A77090" w:rsidRPr="004917DB" w:rsidP="00A77090" w14:paraId="5CE6C429" w14:textId="77777777">
      <w:pPr>
        <w:pBdr>
          <w:top w:val="double" w:sz="4" w:space="1" w:color="auto"/>
          <w:left w:val="double" w:sz="4" w:space="4" w:color="auto"/>
          <w:bottom w:val="double" w:sz="4" w:space="1" w:color="auto"/>
          <w:right w:val="double" w:sz="4" w:space="4" w:color="auto"/>
        </w:pBdr>
      </w:pPr>
      <w:r w:rsidRPr="004917DB">
        <w:t>______________</w:t>
      </w:r>
      <w:r w:rsidRPr="004917DB">
        <w:t>____________________________________________________________________</w:t>
      </w:r>
    </w:p>
    <w:p w:rsidR="00A77090" w:rsidRPr="004917DB" w:rsidP="00A77090" w14:paraId="1C00318A" w14:textId="77777777">
      <w:pPr>
        <w:pBdr>
          <w:top w:val="double" w:sz="4" w:space="1" w:color="auto"/>
          <w:left w:val="double" w:sz="4" w:space="4" w:color="auto"/>
          <w:bottom w:val="double" w:sz="4" w:space="1" w:color="auto"/>
          <w:right w:val="double" w:sz="4" w:space="4" w:color="auto"/>
        </w:pBdr>
        <w:rPr>
          <w:i/>
          <w:iCs/>
        </w:rPr>
      </w:pPr>
    </w:p>
    <w:p w:rsidR="00A77090" w:rsidRPr="004917DB" w:rsidP="00A77090" w14:paraId="4E792A0A"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[In case no user testing report or bridging form has been provided, a justification should be submitted by the applicant.]</w:t>
      </w:r>
    </w:p>
    <w:p w:rsidR="00A77090" w:rsidRPr="004917DB" w:rsidP="00A77090" w14:paraId="194E903C" w14:textId="77777777">
      <w:pPr>
        <w:pBdr>
          <w:top w:val="double" w:sz="4" w:space="1" w:color="auto"/>
          <w:left w:val="double" w:sz="4" w:space="4" w:color="auto"/>
          <w:bottom w:val="double" w:sz="4" w:space="1" w:color="auto"/>
          <w:right w:val="double" w:sz="4" w:space="4" w:color="auto"/>
        </w:pBdr>
      </w:pPr>
    </w:p>
    <w:p w:rsidR="00A77090" w:rsidRPr="00946497" w:rsidP="00A77090" w14:paraId="76001606" w14:textId="77777777">
      <w:pPr>
        <w:pBdr>
          <w:top w:val="double" w:sz="4" w:space="1" w:color="auto"/>
          <w:left w:val="double" w:sz="4" w:space="4" w:color="auto"/>
          <w:bottom w:val="double" w:sz="4" w:space="1" w:color="auto"/>
          <w:right w:val="double" w:sz="4" w:space="4" w:color="auto"/>
        </w:pBdr>
      </w:pPr>
      <w:r w:rsidRPr="004917DB">
        <w:t>- Is the justification for bridging acceptable?</w:t>
      </w:r>
      <w:r w:rsidRPr="004917DB">
        <w:tab/>
      </w:r>
      <w:r w:rsidRPr="004917DB">
        <w:tab/>
      </w:r>
      <w:r w:rsidRPr="004917DB">
        <w:tab/>
      </w:r>
      <w:r w:rsidRPr="004917DB">
        <w:tab/>
      </w:r>
      <w:r w:rsidRPr="004917DB">
        <w:fldChar w:fldCharType="begin">
          <w:ffData>
            <w:name w:val="Check6"/>
            <w:enabled/>
            <w:calcOnExit w:val="0"/>
            <w:checkBox>
              <w:sizeAuto/>
              <w:default w:val="0"/>
            </w:checkBox>
          </w:ffData>
        </w:fldChar>
      </w:r>
      <w:r w:rsidRPr="004917DB">
        <w:instrText xml:space="preserve"> FORMCHECKB</w:instrText>
      </w:r>
      <w:r w:rsidRPr="004917DB">
        <w:instrText xml:space="preserve">OX </w:instrText>
      </w:r>
      <w:r>
        <w:fldChar w:fldCharType="separate"/>
      </w:r>
      <w:r w:rsidRPr="004917DB">
        <w:fldChar w:fldCharType="end"/>
      </w:r>
      <w:r w:rsidRPr="00946497">
        <w:t xml:space="preserve"> yes</w:t>
      </w:r>
      <w:r w:rsidRPr="00946497">
        <w:tab/>
      </w:r>
      <w:r w:rsidRPr="00946497">
        <w:tab/>
      </w:r>
      <w:r w:rsidRPr="00946497">
        <w:tab/>
      </w:r>
      <w:r w:rsidRPr="004917DB">
        <w:fldChar w:fldCharType="begin">
          <w:ffData>
            <w:name w:val="Check7"/>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no</w:t>
      </w:r>
    </w:p>
    <w:p w:rsidR="00A77090" w:rsidRPr="004917DB" w:rsidP="00A77090" w14:paraId="7C59E846" w14:textId="77777777">
      <w:pPr>
        <w:pBdr>
          <w:top w:val="double" w:sz="4" w:space="1" w:color="auto"/>
          <w:left w:val="double" w:sz="4" w:space="4" w:color="auto"/>
          <w:bottom w:val="double" w:sz="4" w:space="1" w:color="auto"/>
          <w:right w:val="double" w:sz="4" w:space="4" w:color="auto"/>
        </w:pBdr>
      </w:pPr>
    </w:p>
    <w:p w:rsidR="00A77090" w:rsidRPr="00946497" w:rsidP="00A77090" w14:paraId="2030CEA0" w14:textId="77777777">
      <w:pPr>
        <w:pBdr>
          <w:top w:val="double" w:sz="4" w:space="1" w:color="auto"/>
          <w:left w:val="double" w:sz="4" w:space="4" w:color="auto"/>
          <w:bottom w:val="double" w:sz="4" w:space="1" w:color="auto"/>
          <w:right w:val="double" w:sz="4" w:space="4" w:color="auto"/>
        </w:pBdr>
      </w:pPr>
      <w:r w:rsidRPr="004917DB">
        <w:t>- Is the justification for not submitting a report acceptable?</w:t>
      </w:r>
      <w:r w:rsidRPr="004917DB">
        <w:tab/>
      </w:r>
      <w:r w:rsidRPr="004917DB">
        <w:tab/>
      </w:r>
      <w:r w:rsidRPr="004917DB">
        <w:fldChar w:fldCharType="begin">
          <w:ffData>
            <w:name w:val="Check6"/>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yes</w:t>
      </w:r>
      <w:r w:rsidRPr="00946497">
        <w:tab/>
      </w:r>
      <w:r w:rsidRPr="00946497">
        <w:tab/>
      </w:r>
      <w:r w:rsidRPr="00946497">
        <w:tab/>
      </w:r>
      <w:r w:rsidRPr="004917DB">
        <w:fldChar w:fldCharType="begin">
          <w:ffData>
            <w:name w:val="Check7"/>
            <w:enabled/>
            <w:calcOnExit w:val="0"/>
            <w:checkBox>
              <w:sizeAuto/>
              <w:default w:val="0"/>
            </w:checkBox>
          </w:ffData>
        </w:fldChar>
      </w:r>
      <w:r w:rsidRPr="004917DB">
        <w:instrText xml:space="preserve"> FORMCHECKBOX </w:instrText>
      </w:r>
      <w:r>
        <w:fldChar w:fldCharType="separate"/>
      </w:r>
      <w:r w:rsidRPr="004917DB">
        <w:fldChar w:fldCharType="end"/>
      </w:r>
      <w:r w:rsidRPr="00946497">
        <w:t xml:space="preserve"> no</w:t>
      </w:r>
    </w:p>
    <w:p w:rsidR="00A77090" w:rsidRPr="004917DB" w:rsidP="00A77090" w14:paraId="0B739A15"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[The following are examples of what are not considered valid justifications for not performing user testing:</w:t>
      </w:r>
    </w:p>
    <w:p w:rsidR="00A77090" w:rsidRPr="004917DB" w:rsidP="00A77090" w14:paraId="6CEAD5D1"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Administration in a hospital setting only,</w:t>
      </w:r>
    </w:p>
    <w:p w:rsidR="00A77090" w:rsidRPr="004917DB" w:rsidP="00A77090" w14:paraId="0819A9FE"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Orphan indication, therefore difficult to recruit participants from this population,</w:t>
      </w:r>
    </w:p>
    <w:p w:rsidR="00A77090" w:rsidRPr="004917DB" w:rsidP="00A77090" w14:paraId="5B9B1A83"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 Administration by a healthcare professional only,</w:t>
      </w:r>
    </w:p>
    <w:p w:rsidR="00A77090" w:rsidRPr="004917DB" w:rsidP="00A77090" w14:paraId="6854F7FE"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 Compliance with the QRD templates,</w:t>
      </w:r>
    </w:p>
    <w:p w:rsidR="00A77090" w:rsidRPr="004917DB" w:rsidP="00A77090" w14:paraId="1EBAB466"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4917DB">
        <w:rPr>
          <w:rFonts w:ascii="Courier" w:hAnsi="Courier"/>
          <w:i/>
          <w:color w:val="339966"/>
          <w:sz w:val="22"/>
          <w:szCs w:val="22"/>
        </w:rPr>
        <w:t>- Long established use of the product.</w:t>
      </w:r>
    </w:p>
    <w:p w:rsidR="00A77090" w:rsidRPr="004917DB" w:rsidP="00A77090" w14:paraId="7BA780D2" w14:textId="77777777">
      <w:pPr>
        <w:pBdr>
          <w:top w:val="double" w:sz="4" w:space="1" w:color="auto"/>
          <w:left w:val="double" w:sz="4" w:space="4" w:color="auto"/>
          <w:bottom w:val="double" w:sz="4" w:space="1" w:color="auto"/>
          <w:right w:val="double" w:sz="4" w:space="4" w:color="auto"/>
        </w:pBdr>
        <w:spacing w:before="140" w:line="280" w:lineRule="atLeast"/>
        <w:rPr>
          <w:color w:val="339966"/>
          <w:spacing w:val="-1"/>
        </w:rPr>
      </w:pPr>
      <w:r w:rsidRPr="004917DB">
        <w:t xml:space="preserve">Reasons </w:t>
      </w:r>
      <w:r w:rsidRPr="004917DB">
        <w:rPr>
          <w:rFonts w:ascii="Courier" w:hAnsi="Courier"/>
          <w:i/>
          <w:color w:val="339966"/>
          <w:sz w:val="22"/>
          <w:szCs w:val="22"/>
        </w:rPr>
        <w:t>[assessor’s views on acceptability or not of the justification for not submitting user testing report or bridging form]</w:t>
      </w:r>
    </w:p>
    <w:p w:rsidR="00A77090" w:rsidRPr="004917DB" w:rsidP="00A77090" w14:paraId="6405FB56" w14:textId="77777777">
      <w:pPr>
        <w:pBdr>
          <w:top w:val="double" w:sz="4" w:space="1" w:color="auto"/>
          <w:left w:val="double" w:sz="4" w:space="4" w:color="auto"/>
          <w:bottom w:val="double" w:sz="4" w:space="1" w:color="auto"/>
          <w:right w:val="double" w:sz="4" w:space="4" w:color="auto"/>
        </w:pBdr>
      </w:pPr>
      <w:r w:rsidRPr="004917DB">
        <w:t>______________________________________________________________________________</w:t>
      </w:r>
    </w:p>
    <w:p w:rsidR="00A77090" w:rsidRPr="004917DB" w:rsidP="00A77090" w14:paraId="5488069B" w14:textId="77777777">
      <w:pPr>
        <w:pBdr>
          <w:top w:val="double" w:sz="4" w:space="1" w:color="auto"/>
          <w:left w:val="double" w:sz="4" w:space="4" w:color="auto"/>
          <w:bottom w:val="double" w:sz="4" w:space="1" w:color="auto"/>
          <w:right w:val="double" w:sz="4" w:space="4" w:color="auto"/>
        </w:pBdr>
      </w:pPr>
      <w:r w:rsidRPr="004917DB">
        <w:t>_________________________________________________</w:t>
      </w:r>
      <w:r w:rsidRPr="004917DB">
        <w:t>_____________________________</w:t>
      </w:r>
    </w:p>
    <w:p w:rsidR="00A77090" w:rsidRPr="004917DB" w:rsidP="00A77090" w14:paraId="01724586" w14:textId="77777777">
      <w:pPr>
        <w:pBdr>
          <w:top w:val="double" w:sz="4" w:space="1" w:color="auto"/>
          <w:left w:val="double" w:sz="4" w:space="4" w:color="auto"/>
          <w:bottom w:val="double" w:sz="4" w:space="1" w:color="auto"/>
          <w:right w:val="double" w:sz="4" w:space="4" w:color="auto"/>
        </w:pBdr>
      </w:pPr>
      <w:r w:rsidRPr="004917DB">
        <w:t>______________________________________________________________________________</w:t>
      </w:r>
    </w:p>
    <w:p w:rsidR="00A77090" w:rsidRPr="004917DB" w:rsidP="00A77090" w14:paraId="17E1D7A9" w14:textId="77777777">
      <w:pPr>
        <w:pBdr>
          <w:top w:val="double" w:sz="4" w:space="1" w:color="auto"/>
          <w:left w:val="double" w:sz="4" w:space="4" w:color="auto"/>
          <w:bottom w:val="double" w:sz="4" w:space="1" w:color="auto"/>
          <w:right w:val="double" w:sz="4" w:space="4" w:color="auto"/>
        </w:pBdr>
      </w:pPr>
    </w:p>
    <w:p w:rsidR="00A77090" w:rsidRPr="004917DB" w:rsidP="00A77090" w14:paraId="4E1B27CA" w14:textId="77777777">
      <w:pPr>
        <w:jc w:val="center"/>
        <w:rPr>
          <w:b/>
        </w:rPr>
      </w:pPr>
    </w:p>
    <w:p w:rsidR="00A77090" w:rsidRPr="004917DB" w:rsidP="00A77090" w14:paraId="02D25AF9" w14:textId="77777777">
      <w:pPr>
        <w:pStyle w:val="No-TOCheadingAgency"/>
      </w:pPr>
      <w:r w:rsidRPr="004917DB">
        <w:br w:type="page"/>
      </w:r>
      <w:r w:rsidRPr="004917DB">
        <w:t>1.</w:t>
      </w:r>
      <w:r w:rsidRPr="004917DB">
        <w:tab/>
        <w:t>Technical assessment</w:t>
      </w:r>
    </w:p>
    <w:p w:rsidR="00A77090" w:rsidRPr="00E07D43" w:rsidP="003F343F" w14:paraId="5AF8B183" w14:textId="77777777">
      <w:pPr>
        <w:pStyle w:val="BodytextAgency"/>
      </w:pPr>
      <w:r w:rsidRPr="003F343F">
        <w:rPr>
          <w:b/>
          <w:bCs/>
          <w:sz w:val="22"/>
          <w:szCs w:val="22"/>
        </w:rPr>
        <w:t>1.1</w:t>
      </w:r>
      <w:r w:rsidRPr="003F343F">
        <w:rPr>
          <w:b/>
          <w:bCs/>
          <w:sz w:val="22"/>
          <w:szCs w:val="22"/>
        </w:rPr>
        <w:tab/>
        <w:t>Recruitment</w:t>
      </w:r>
    </w:p>
    <w:p w:rsidR="00A77090" w:rsidRPr="00946497" w:rsidP="00A77090" w14:paraId="11BECB22" w14:textId="77777777"/>
    <w:p w:rsidR="00A77090" w:rsidRPr="00946497" w:rsidP="00240C82" w14:paraId="5F8387FA" w14:textId="77777777">
      <w:pPr>
        <w:numPr>
          <w:ilvl w:val="0"/>
          <w:numId w:val="7"/>
        </w:numPr>
        <w:tabs>
          <w:tab w:val="clear" w:pos="720"/>
          <w:tab w:val="num" w:pos="927"/>
        </w:tabs>
        <w:ind w:left="927"/>
      </w:pPr>
      <w:r w:rsidRPr="00F4026C">
        <w:t>Is the interviewed population acceptable?</w:t>
      </w:r>
      <w:r w:rsidRPr="00F4026C">
        <w:tab/>
      </w:r>
      <w:r w:rsidRPr="00F4026C">
        <w:tab/>
      </w:r>
      <w:r w:rsidRPr="00F4026C">
        <w:tab/>
      </w:r>
      <w:r w:rsidRPr="00F4026C">
        <w:tab/>
      </w:r>
      <w:r w:rsidRPr="004917DB">
        <w:fldChar w:fldCharType="begin">
          <w:ffData>
            <w:name w:val="Check12"/>
            <w:enabled/>
            <w:calcOnExit w:val="0"/>
            <w:checkBox>
              <w:sizeAuto/>
              <w:default w:val="0"/>
            </w:checkBox>
          </w:ffData>
        </w:fldChar>
      </w:r>
      <w:bookmarkStart w:id="369" w:name="Check12"/>
      <w:r w:rsidRPr="004917DB">
        <w:instrText xml:space="preserve"> FORMCHECKBOX </w:instrText>
      </w:r>
      <w:r>
        <w:fldChar w:fldCharType="separate"/>
      </w:r>
      <w:r w:rsidRPr="004917DB">
        <w:fldChar w:fldCharType="end"/>
      </w:r>
      <w:bookmarkEnd w:id="369"/>
      <w:r w:rsidRPr="00946497">
        <w:t xml:space="preserve"> yes</w:t>
      </w:r>
      <w:r w:rsidRPr="00946497">
        <w:tab/>
      </w:r>
      <w:r w:rsidRPr="00946497">
        <w:tab/>
      </w:r>
      <w:r w:rsidRPr="004917DB">
        <w:fldChar w:fldCharType="begin">
          <w:ffData>
            <w:name w:val="Check13"/>
            <w:enabled/>
            <w:calcOnExit w:val="0"/>
            <w:checkBox>
              <w:sizeAuto/>
              <w:default w:val="0"/>
            </w:checkBox>
          </w:ffData>
        </w:fldChar>
      </w:r>
      <w:bookmarkStart w:id="370" w:name="Check13"/>
      <w:r w:rsidRPr="004917DB">
        <w:instrText xml:space="preserve"> FORMCHECKBOX </w:instrText>
      </w:r>
      <w:r>
        <w:fldChar w:fldCharType="separate"/>
      </w:r>
      <w:r w:rsidRPr="004917DB">
        <w:fldChar w:fldCharType="end"/>
      </w:r>
      <w:bookmarkEnd w:id="370"/>
      <w:r w:rsidRPr="00946497">
        <w:t xml:space="preserve"> no</w:t>
      </w:r>
    </w:p>
    <w:p w:rsidR="00A77090" w:rsidRPr="00F4026C" w:rsidP="00A77090" w14:paraId="54047D9A" w14:textId="77777777">
      <w:pPr>
        <w:ind w:left="6480" w:firstLine="720"/>
      </w:pPr>
      <w:r w:rsidRPr="004917DB">
        <w:fldChar w:fldCharType="begin">
          <w:ffData>
            <w:name w:val="Check14"/>
            <w:enabled/>
            <w:calcOnExit w:val="0"/>
            <w:checkBox>
              <w:sizeAuto/>
              <w:default w:val="0"/>
            </w:checkBox>
          </w:ffData>
        </w:fldChar>
      </w:r>
      <w:bookmarkStart w:id="371" w:name="Check14"/>
      <w:r w:rsidRPr="004917DB">
        <w:instrText xml:space="preserve"> FORMCHECKBOX </w:instrText>
      </w:r>
      <w:r>
        <w:fldChar w:fldCharType="separate"/>
      </w:r>
      <w:r w:rsidRPr="004917DB">
        <w:fldChar w:fldCharType="end"/>
      </w:r>
      <w:bookmarkEnd w:id="371"/>
      <w:r w:rsidRPr="00946497">
        <w:t xml:space="preserve"> no informati</w:t>
      </w:r>
      <w:r w:rsidRPr="00F4026C">
        <w:t>on</w:t>
      </w:r>
    </w:p>
    <w:p w:rsidR="00A77090" w:rsidRPr="004917DB" w:rsidP="00A77090" w14:paraId="4B53597B" w14:textId="77777777">
      <w:pPr>
        <w:rPr>
          <w:u w:val="single"/>
        </w:rPr>
      </w:pPr>
      <w:r w:rsidRPr="004917DB">
        <w:rPr>
          <w:u w:val="single"/>
        </w:rPr>
        <w:t>Comments/furth</w:t>
      </w:r>
      <w:r w:rsidRPr="004917DB">
        <w:rPr>
          <w:u w:val="single"/>
        </w:rPr>
        <w:t>er details:</w:t>
      </w:r>
    </w:p>
    <w:p w:rsidR="00A77090" w:rsidRPr="004917DB" w:rsidP="00A77090" w14:paraId="579CAA09" w14:textId="77777777">
      <w:pPr>
        <w:pStyle w:val="DraftingNotesAgency"/>
        <w:rPr>
          <w:b/>
          <w:bCs/>
          <w:iCs/>
          <w:color w:val="000000"/>
        </w:rPr>
      </w:pPr>
      <w:r w:rsidRPr="004917DB">
        <w:rPr>
          <w:w w:val="95"/>
        </w:rPr>
        <w:t>VIII.4.1</w:t>
      </w:r>
      <w:r w:rsidRPr="004917DB">
        <w:rPr>
          <w:w w:val="95"/>
        </w:rPr>
        <w:tab/>
      </w:r>
      <w:r w:rsidRPr="004917DB">
        <w:t>Guidance regarding Recruitment</w:t>
      </w:r>
    </w:p>
    <w:p w:rsidR="00A77090" w:rsidRPr="004917DB" w:rsidP="00A77090" w14:paraId="3033F9C1" w14:textId="77777777">
      <w:pPr>
        <w:pStyle w:val="DraftingNotesAgency"/>
        <w:rPr>
          <w:iCs/>
          <w:color w:val="000000"/>
        </w:rPr>
      </w:pPr>
      <w:r w:rsidRPr="004917DB">
        <w:t>The following points should be taken into consideration when assessing</w:t>
      </w:r>
      <w:r w:rsidRPr="004917DB">
        <w:rPr>
          <w:spacing w:val="20"/>
        </w:rPr>
        <w:t xml:space="preserve"> </w:t>
      </w:r>
      <w:r w:rsidRPr="004917DB">
        <w:t>recruitment methods:</w:t>
      </w:r>
    </w:p>
    <w:p w:rsidR="00A77090" w:rsidRPr="004917DB" w:rsidP="00240C82" w14:paraId="55013CD3" w14:textId="77777777">
      <w:pPr>
        <w:pStyle w:val="DraftingNotesAgency"/>
        <w:numPr>
          <w:ilvl w:val="0"/>
          <w:numId w:val="10"/>
        </w:numPr>
        <w:rPr>
          <w:iCs/>
          <w:color w:val="000000"/>
        </w:rPr>
      </w:pPr>
      <w:r w:rsidRPr="004917DB">
        <w:t>Is the recruitment method well defined? Is it clear that serious</w:t>
      </w:r>
      <w:r w:rsidRPr="004917DB">
        <w:rPr>
          <w:spacing w:val="20"/>
        </w:rPr>
        <w:t xml:space="preserve"> </w:t>
      </w:r>
      <w:r w:rsidRPr="004917DB">
        <w:t xml:space="preserve">thought was given to the composition of the </w:t>
      </w:r>
      <w:r w:rsidRPr="004917DB">
        <w:t>test group? (e.g. in</w:t>
      </w:r>
      <w:r w:rsidRPr="004917DB">
        <w:rPr>
          <w:spacing w:val="22"/>
        </w:rPr>
        <w:t xml:space="preserve"> </w:t>
      </w:r>
      <w:r w:rsidRPr="004917DB">
        <w:t>terms of variables such as sex, age, education, previous job titles</w:t>
      </w:r>
      <w:r w:rsidRPr="004917DB">
        <w:rPr>
          <w:spacing w:val="20"/>
        </w:rPr>
        <w:t xml:space="preserve"> </w:t>
      </w:r>
      <w:r w:rsidRPr="004917DB">
        <w:t>(in case of retirement, change of employment), job description and</w:t>
      </w:r>
      <w:r w:rsidRPr="004917DB">
        <w:rPr>
          <w:spacing w:val="29"/>
        </w:rPr>
        <w:t xml:space="preserve"> </w:t>
      </w:r>
      <w:r w:rsidRPr="004917DB">
        <w:t>professional experience (e.g. vocational training, complete</w:t>
      </w:r>
      <w:r w:rsidRPr="004917DB">
        <w:rPr>
          <w:spacing w:val="25"/>
        </w:rPr>
        <w:t xml:space="preserve"> </w:t>
      </w:r>
      <w:r w:rsidRPr="004917DB">
        <w:t>qualifications, use of information techn</w:t>
      </w:r>
      <w:r w:rsidRPr="004917DB">
        <w:t>ology) in order to assess</w:t>
      </w:r>
      <w:r w:rsidRPr="004917DB">
        <w:rPr>
          <w:spacing w:val="28"/>
        </w:rPr>
        <w:t xml:space="preserve"> </w:t>
      </w:r>
      <w:r w:rsidRPr="004917DB">
        <w:t>their level of education, experience with the medicinal product,</w:t>
      </w:r>
      <w:r w:rsidRPr="004917DB">
        <w:rPr>
          <w:spacing w:val="28"/>
        </w:rPr>
        <w:t xml:space="preserve"> </w:t>
      </w:r>
      <w:r w:rsidRPr="004917DB">
        <w:t>existing knowledge of the complaint, access to information</w:t>
      </w:r>
      <w:r w:rsidRPr="004917DB">
        <w:rPr>
          <w:spacing w:val="27"/>
        </w:rPr>
        <w:t xml:space="preserve"> </w:t>
      </w:r>
      <w:r w:rsidRPr="004917DB">
        <w:t>technologies, etc.). Is a detailed description of the subjects’</w:t>
      </w:r>
      <w:r w:rsidRPr="004917DB">
        <w:rPr>
          <w:spacing w:val="27"/>
        </w:rPr>
        <w:t xml:space="preserve"> </w:t>
      </w:r>
      <w:r w:rsidRPr="004917DB">
        <w:t>profiles available?- How has the test grou</w:t>
      </w:r>
      <w:r w:rsidRPr="004917DB">
        <w:t>p been recruited? Are they</w:t>
      </w:r>
      <w:r w:rsidRPr="004917DB">
        <w:rPr>
          <w:spacing w:val="22"/>
        </w:rPr>
        <w:t xml:space="preserve"> </w:t>
      </w:r>
      <w:r w:rsidRPr="004917DB">
        <w:t>new users or patients, parents or carers?</w:t>
      </w:r>
    </w:p>
    <w:p w:rsidR="00A77090" w:rsidRPr="004917DB" w:rsidP="00240C82" w14:paraId="2B875115" w14:textId="77777777">
      <w:pPr>
        <w:pStyle w:val="DraftingNotesAgency"/>
        <w:numPr>
          <w:ilvl w:val="0"/>
          <w:numId w:val="10"/>
        </w:numPr>
        <w:rPr>
          <w:iCs/>
          <w:color w:val="000000"/>
        </w:rPr>
      </w:pPr>
      <w:r w:rsidRPr="004917DB">
        <w:t>Is a listing of any respondents who volunteered previously in user</w:t>
      </w:r>
      <w:r w:rsidRPr="004917DB">
        <w:rPr>
          <w:spacing w:val="20"/>
        </w:rPr>
        <w:t xml:space="preserve"> </w:t>
      </w:r>
      <w:r w:rsidRPr="004917DB">
        <w:t>testing and how often they have done so available?</w:t>
      </w:r>
    </w:p>
    <w:p w:rsidR="00A77090" w:rsidRPr="004917DB" w:rsidP="00240C82" w14:paraId="013E51B9" w14:textId="77777777">
      <w:pPr>
        <w:pStyle w:val="DraftingNotesAgency"/>
        <w:numPr>
          <w:ilvl w:val="0"/>
          <w:numId w:val="10"/>
        </w:numPr>
        <w:rPr>
          <w:iCs/>
          <w:color w:val="000000"/>
        </w:rPr>
      </w:pPr>
      <w:r w:rsidRPr="004917DB">
        <w:t xml:space="preserve">Is it clear how many people were involved in the test/test </w:t>
      </w:r>
      <w:r w:rsidRPr="004917DB">
        <w:t>rounds?</w:t>
      </w:r>
    </w:p>
    <w:p w:rsidR="00A77090" w:rsidRPr="004917DB" w:rsidP="00240C82" w14:paraId="4ED1D76F" w14:textId="77777777">
      <w:pPr>
        <w:pStyle w:val="DraftingNotesAgency"/>
        <w:numPr>
          <w:ilvl w:val="0"/>
          <w:numId w:val="10"/>
        </w:numPr>
        <w:rPr>
          <w:iCs/>
          <w:color w:val="000000"/>
        </w:rPr>
      </w:pPr>
      <w:r w:rsidRPr="004917DB">
        <w:t>Is that number sufficient? (The PL should be tested in minimum 2</w:t>
      </w:r>
      <w:r w:rsidRPr="004917DB">
        <w:rPr>
          <w:spacing w:val="23"/>
        </w:rPr>
        <w:t xml:space="preserve"> </w:t>
      </w:r>
      <w:r w:rsidRPr="004917DB">
        <w:t>rounds of 10 participants each)</w:t>
      </w:r>
    </w:p>
    <w:p w:rsidR="00A77090" w:rsidRPr="004917DB" w:rsidP="00A77090" w14:paraId="6342A420" w14:textId="77777777">
      <w:pPr>
        <w:jc w:val="both"/>
      </w:pPr>
    </w:p>
    <w:p w:rsidR="00A77090" w:rsidRPr="00E07D43" w:rsidP="003F343F" w14:paraId="0E9F4D06" w14:textId="77777777">
      <w:pPr>
        <w:pStyle w:val="BodytextAgency"/>
      </w:pPr>
      <w:bookmarkStart w:id="372" w:name="_Toc260133566"/>
      <w:r w:rsidRPr="003F343F">
        <w:rPr>
          <w:b/>
          <w:bCs/>
          <w:sz w:val="22"/>
          <w:szCs w:val="22"/>
        </w:rPr>
        <w:t>1.2</w:t>
      </w:r>
      <w:r w:rsidRPr="003F343F">
        <w:rPr>
          <w:b/>
          <w:bCs/>
          <w:sz w:val="22"/>
          <w:szCs w:val="22"/>
        </w:rPr>
        <w:tab/>
        <w:t>Questionnaire</w:t>
      </w:r>
      <w:bookmarkEnd w:id="372"/>
    </w:p>
    <w:p w:rsidR="00A77090" w:rsidRPr="00946497" w:rsidP="00A77090" w14:paraId="105A9A27" w14:textId="77777777"/>
    <w:p w:rsidR="00A77090" w:rsidRPr="00F4026C" w:rsidP="00240C82" w14:paraId="7ED87BC4" w14:textId="77777777">
      <w:pPr>
        <w:numPr>
          <w:ilvl w:val="0"/>
          <w:numId w:val="7"/>
        </w:numPr>
        <w:tabs>
          <w:tab w:val="clear" w:pos="720"/>
          <w:tab w:val="num" w:pos="927"/>
        </w:tabs>
        <w:ind w:left="927"/>
      </w:pPr>
      <w:r w:rsidRPr="00F4026C">
        <w:t xml:space="preserve">Is the number of questions _______ sufficient? </w:t>
      </w:r>
      <w:r w:rsidRPr="00F4026C">
        <w:tab/>
      </w:r>
      <w:r w:rsidRPr="00F4026C">
        <w:tab/>
      </w:r>
      <w:r w:rsidRPr="00F4026C">
        <w:tab/>
      </w:r>
      <w:r w:rsidRPr="004917DB">
        <w:fldChar w:fldCharType="begin">
          <w:ffData>
            <w:name w:val="Check15"/>
            <w:enabled/>
            <w:calcOnExit w:val="0"/>
            <w:checkBox>
              <w:sizeAuto/>
              <w:default w:val="0"/>
            </w:checkBox>
          </w:ffData>
        </w:fldChar>
      </w:r>
      <w:bookmarkStart w:id="373" w:name="Check15"/>
      <w:r w:rsidRPr="004917DB">
        <w:instrText xml:space="preserve"> FORMCHECKBOX </w:instrText>
      </w:r>
      <w:r>
        <w:fldChar w:fldCharType="separate"/>
      </w:r>
      <w:r w:rsidRPr="004917DB">
        <w:fldChar w:fldCharType="end"/>
      </w:r>
      <w:bookmarkEnd w:id="373"/>
      <w:r w:rsidRPr="00946497">
        <w:t xml:space="preserve"> yes</w:t>
      </w:r>
      <w:r w:rsidRPr="00946497">
        <w:tab/>
      </w:r>
      <w:r w:rsidRPr="00946497">
        <w:tab/>
      </w:r>
      <w:r w:rsidRPr="004917DB">
        <w:fldChar w:fldCharType="begin">
          <w:ffData>
            <w:name w:val="Check16"/>
            <w:enabled/>
            <w:calcOnExit w:val="0"/>
            <w:checkBox>
              <w:sizeAuto/>
              <w:default w:val="0"/>
            </w:checkBox>
          </w:ffData>
        </w:fldChar>
      </w:r>
      <w:bookmarkStart w:id="374" w:name="Check16"/>
      <w:r w:rsidRPr="004917DB">
        <w:instrText xml:space="preserve"> FORMCHECKBOX </w:instrText>
      </w:r>
      <w:r>
        <w:fldChar w:fldCharType="separate"/>
      </w:r>
      <w:r w:rsidRPr="004917DB">
        <w:fldChar w:fldCharType="end"/>
      </w:r>
      <w:bookmarkEnd w:id="374"/>
      <w:r w:rsidRPr="00946497">
        <w:t xml:space="preserve"> no</w:t>
      </w:r>
      <w:r w:rsidRPr="00946497">
        <w:tab/>
      </w:r>
      <w:r w:rsidRPr="00946497">
        <w:tab/>
      </w:r>
      <w:r w:rsidRPr="00946497">
        <w:tab/>
      </w:r>
      <w:r w:rsidRPr="00946497">
        <w:tab/>
      </w:r>
      <w:r w:rsidRPr="00946497">
        <w:tab/>
      </w:r>
      <w:r w:rsidRPr="00946497">
        <w:tab/>
      </w:r>
      <w:r w:rsidRPr="00946497">
        <w:tab/>
      </w:r>
      <w:r w:rsidRPr="00946497">
        <w:tab/>
      </w:r>
      <w:r w:rsidRPr="00946497">
        <w:tab/>
      </w:r>
      <w:r w:rsidRPr="00946497">
        <w:tab/>
      </w:r>
      <w:r w:rsidRPr="004917DB">
        <w:fldChar w:fldCharType="begin">
          <w:ffData>
            <w:name w:val="Check17"/>
            <w:enabled/>
            <w:calcOnExit w:val="0"/>
            <w:checkBox>
              <w:sizeAuto/>
              <w:default w:val="0"/>
            </w:checkBox>
          </w:ffData>
        </w:fldChar>
      </w:r>
      <w:bookmarkStart w:id="375" w:name="Check17"/>
      <w:r w:rsidRPr="004917DB">
        <w:instrText xml:space="preserve"> FORMCHECKBOX </w:instrText>
      </w:r>
      <w:r>
        <w:fldChar w:fldCharType="separate"/>
      </w:r>
      <w:r w:rsidRPr="004917DB">
        <w:fldChar w:fldCharType="end"/>
      </w:r>
      <w:bookmarkEnd w:id="375"/>
      <w:r w:rsidRPr="00946497">
        <w:t xml:space="preserve"> no inf</w:t>
      </w:r>
      <w:r w:rsidRPr="00F4026C">
        <w:t>ormation</w:t>
      </w:r>
    </w:p>
    <w:p w:rsidR="00A77090" w:rsidRPr="004917DB" w:rsidP="00A77090" w14:paraId="521117D8" w14:textId="77777777"/>
    <w:p w:rsidR="00A77090" w:rsidRPr="00946497" w:rsidP="00240C82" w14:paraId="74CCAD3B" w14:textId="77777777">
      <w:pPr>
        <w:numPr>
          <w:ilvl w:val="0"/>
          <w:numId w:val="7"/>
        </w:numPr>
        <w:tabs>
          <w:tab w:val="clear" w:pos="720"/>
          <w:tab w:val="num" w:pos="927"/>
        </w:tabs>
        <w:ind w:left="927"/>
      </w:pPr>
      <w:r w:rsidRPr="004917DB">
        <w:t xml:space="preserve">Questions cover significant (safety) issues for the PL concerned?   </w:t>
      </w:r>
      <w:r w:rsidRPr="004917DB">
        <w:tab/>
      </w:r>
      <w:r w:rsidRPr="004917DB">
        <w:fldChar w:fldCharType="begin">
          <w:ffData>
            <w:name w:val="Check18"/>
            <w:enabled/>
            <w:calcOnExit w:val="0"/>
            <w:checkBox>
              <w:sizeAuto/>
              <w:default w:val="0"/>
            </w:checkBox>
          </w:ffData>
        </w:fldChar>
      </w:r>
      <w:bookmarkStart w:id="376" w:name="Check18"/>
      <w:r w:rsidRPr="004917DB">
        <w:instrText xml:space="preserve"> FORMCHECKBOX </w:instrText>
      </w:r>
      <w:r>
        <w:fldChar w:fldCharType="separate"/>
      </w:r>
      <w:r w:rsidRPr="004917DB">
        <w:fldChar w:fldCharType="end"/>
      </w:r>
      <w:bookmarkEnd w:id="376"/>
      <w:r w:rsidRPr="00946497">
        <w:t xml:space="preserve"> yes</w:t>
      </w:r>
      <w:r w:rsidRPr="00946497">
        <w:tab/>
      </w:r>
      <w:r w:rsidRPr="00946497">
        <w:tab/>
      </w:r>
      <w:r w:rsidRPr="004917DB">
        <w:fldChar w:fldCharType="begin">
          <w:ffData>
            <w:name w:val="Check19"/>
            <w:enabled/>
            <w:calcOnExit w:val="0"/>
            <w:checkBox>
              <w:sizeAuto/>
              <w:default w:val="0"/>
            </w:checkBox>
          </w:ffData>
        </w:fldChar>
      </w:r>
      <w:bookmarkStart w:id="377" w:name="Check19"/>
      <w:r w:rsidRPr="004917DB">
        <w:instrText xml:space="preserve"> FORMCHECKBOX </w:instrText>
      </w:r>
      <w:r>
        <w:fldChar w:fldCharType="separate"/>
      </w:r>
      <w:r w:rsidRPr="004917DB">
        <w:fldChar w:fldCharType="end"/>
      </w:r>
      <w:bookmarkEnd w:id="377"/>
      <w:r w:rsidRPr="00946497">
        <w:t xml:space="preserve"> no</w:t>
      </w:r>
    </w:p>
    <w:p w:rsidR="00A77090" w:rsidRPr="00946497" w:rsidP="00A77090" w14:paraId="6B1EA29F" w14:textId="77777777">
      <w:pPr>
        <w:ind w:left="7200"/>
      </w:pPr>
      <w:r w:rsidRPr="004917DB">
        <w:fldChar w:fldCharType="begin">
          <w:ffData>
            <w:name w:val="Check20"/>
            <w:enabled/>
            <w:calcOnExit w:val="0"/>
            <w:checkBox>
              <w:sizeAuto/>
              <w:default w:val="0"/>
            </w:checkBox>
          </w:ffData>
        </w:fldChar>
      </w:r>
      <w:bookmarkStart w:id="378" w:name="Check20"/>
      <w:r w:rsidRPr="004917DB">
        <w:instrText xml:space="preserve"> FORMCHECKBOX </w:instrText>
      </w:r>
      <w:r>
        <w:fldChar w:fldCharType="separate"/>
      </w:r>
      <w:r w:rsidRPr="004917DB">
        <w:fldChar w:fldCharType="end"/>
      </w:r>
      <w:bookmarkEnd w:id="378"/>
      <w:r w:rsidRPr="00946497">
        <w:t>no information</w:t>
      </w:r>
    </w:p>
    <w:p w:rsidR="00A77090" w:rsidRPr="004917DB" w:rsidP="00A77090" w14:paraId="1151A713" w14:textId="77777777">
      <w:pPr>
        <w:rPr>
          <w:u w:val="single"/>
        </w:rPr>
      </w:pPr>
      <w:r w:rsidRPr="004917DB">
        <w:rPr>
          <w:u w:val="single"/>
        </w:rPr>
        <w:t>Comments/further details:</w:t>
      </w:r>
    </w:p>
    <w:p w:rsidR="00A77090" w:rsidRPr="004917DB" w:rsidP="00A77090" w14:paraId="04833A61" w14:textId="77777777"/>
    <w:p w:rsidR="00A77090" w:rsidRPr="004917DB" w:rsidP="00A77090" w14:paraId="396350BD" w14:textId="77777777">
      <w:pPr>
        <w:pStyle w:val="DraftingNotesAgency"/>
      </w:pPr>
      <w:r w:rsidRPr="004917DB">
        <w:t>VIII.4.2</w:t>
      </w:r>
      <w:r w:rsidRPr="004917DB">
        <w:tab/>
        <w:t>Guidance regarding Questionnaire</w:t>
      </w:r>
    </w:p>
    <w:p w:rsidR="00A77090" w:rsidRPr="004917DB" w:rsidP="00A77090" w14:paraId="321D30A9" w14:textId="77777777">
      <w:pPr>
        <w:pStyle w:val="DraftingNotesAgency"/>
      </w:pPr>
      <w:r w:rsidRPr="004917DB">
        <w:t>The following points should be taken into consideration when assessing the questionnaire:</w:t>
      </w:r>
    </w:p>
    <w:p w:rsidR="00A77090" w:rsidRPr="004917DB" w:rsidP="00240C82" w14:paraId="24E0A09B" w14:textId="77777777">
      <w:pPr>
        <w:pStyle w:val="DraftingNotesAgency"/>
        <w:numPr>
          <w:ilvl w:val="0"/>
          <w:numId w:val="11"/>
        </w:numPr>
      </w:pPr>
      <w:r w:rsidRPr="004917DB">
        <w:t xml:space="preserve">Have the key messages </w:t>
      </w:r>
      <w:r w:rsidRPr="004917DB">
        <w:t>for safe use been identified by the applicant? Is it clear how the questions were selected /drafted? The critical safety issues should be discussed prior to preparing the questionnaire.</w:t>
      </w:r>
    </w:p>
    <w:p w:rsidR="00A77090" w:rsidRPr="00946497" w:rsidP="00240C82" w14:paraId="587E32A6" w14:textId="77777777">
      <w:pPr>
        <w:pStyle w:val="DraftingNotesAgency"/>
        <w:numPr>
          <w:ilvl w:val="0"/>
          <w:numId w:val="11"/>
        </w:numPr>
      </w:pPr>
      <w:r w:rsidRPr="004917DB">
        <w:t>Do the questions cover the key messages and the following areas?</w:t>
      </w:r>
      <w:r w:rsidR="00113784">
        <w:rPr>
          <w:noProof/>
        </w:rPr>
        <w:drawing>
          <wp:inline distT="0" distB="0" distL="0" distR="0">
            <wp:extent cx="2095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31394"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p>
    <w:p w:rsidR="00A77090" w:rsidRPr="00946497" w:rsidP="00A77090" w14:paraId="7C69EA0F" w14:textId="77777777">
      <w:pPr>
        <w:pStyle w:val="DraftingNotesAgency"/>
        <w:ind w:left="709"/>
      </w:pPr>
      <w:r w:rsidRPr="00946497">
        <w:t>=&gt;Ge</w:t>
      </w:r>
      <w:r w:rsidRPr="00946497">
        <w:t>neral impressions of package leaflet;</w:t>
      </w:r>
    </w:p>
    <w:p w:rsidR="00A77090" w:rsidRPr="004917DB" w:rsidP="00A77090" w14:paraId="064546E6" w14:textId="77777777">
      <w:pPr>
        <w:pStyle w:val="DraftingNotesAgency"/>
        <w:ind w:left="709"/>
      </w:pPr>
      <w:r w:rsidRPr="004917DB">
        <w:t>=&gt;“Diagnostic” part of PL (i.e. questions aiming to test whether the participants were able to find specific information quickly and easily in each section of the PL and to verify if they were able to understand this i</w:t>
      </w:r>
      <w:r w:rsidRPr="004917DB">
        <w:t>nformation correctly; the questionnaire should primarily concentrate on safety and correct use of the medicinal product and understanding of the participant to assure safe use –it must be ensured that key safety messages have been addressed);</w:t>
      </w:r>
    </w:p>
    <w:p w:rsidR="00A77090" w:rsidRPr="004917DB" w:rsidP="00A77090" w14:paraId="2ABDAC5D" w14:textId="77777777">
      <w:pPr>
        <w:pStyle w:val="DraftingNotesAgency"/>
        <w:ind w:left="709"/>
      </w:pPr>
      <w:r w:rsidRPr="004917DB">
        <w:t>=&gt;Aspects suc</w:t>
      </w:r>
      <w:r w:rsidRPr="004917DB">
        <w:t>h as design and layout of PL.</w:t>
      </w:r>
    </w:p>
    <w:p w:rsidR="00A77090" w:rsidRPr="004917DB" w:rsidP="00240C82" w14:paraId="498A3836" w14:textId="77777777">
      <w:pPr>
        <w:pStyle w:val="DraftingNotesAgency"/>
        <w:numPr>
          <w:ilvl w:val="0"/>
          <w:numId w:val="12"/>
        </w:numPr>
      </w:pPr>
      <w:r w:rsidRPr="004917DB">
        <w:t>Is the number of questions sufficient? (too few or too many – e.g. 12- 15)</w:t>
      </w:r>
    </w:p>
    <w:p w:rsidR="00A77090" w:rsidRPr="004917DB" w:rsidP="00240C82" w14:paraId="569B53F2" w14:textId="77777777">
      <w:pPr>
        <w:pStyle w:val="DraftingNotesAgency"/>
        <w:numPr>
          <w:ilvl w:val="0"/>
          <w:numId w:val="12"/>
        </w:numPr>
      </w:pPr>
      <w:r w:rsidRPr="004917DB">
        <w:t>Do the questions address “wording” aspects? Can respondents easily understand the text they are reading?</w:t>
      </w:r>
    </w:p>
    <w:p w:rsidR="00A77090" w:rsidRPr="004917DB" w:rsidP="00240C82" w14:paraId="1FF04D13" w14:textId="77777777">
      <w:pPr>
        <w:pStyle w:val="DraftingNotesAgency"/>
        <w:numPr>
          <w:ilvl w:val="0"/>
          <w:numId w:val="12"/>
        </w:numPr>
      </w:pPr>
      <w:r w:rsidRPr="004917DB">
        <w:t xml:space="preserve">Is the number of questions </w:t>
      </w:r>
      <w:r w:rsidRPr="004917DB">
        <w:t>sufficient? (too few or too many – e.g. 12- 15)</w:t>
      </w:r>
    </w:p>
    <w:p w:rsidR="00A77090" w:rsidRPr="004917DB" w:rsidP="00240C82" w14:paraId="60C9836E" w14:textId="77777777">
      <w:pPr>
        <w:pStyle w:val="DraftingNotesAgency"/>
        <w:numPr>
          <w:ilvl w:val="0"/>
          <w:numId w:val="12"/>
        </w:numPr>
      </w:pPr>
      <w:r w:rsidRPr="004917DB">
        <w:t>Do the questions address “wording” aspects? Can respondents easily understand the text they are reading?</w:t>
      </w:r>
    </w:p>
    <w:p w:rsidR="00A77090" w:rsidRPr="004917DB" w:rsidP="00240C82" w14:paraId="2DC3EF46" w14:textId="77777777">
      <w:pPr>
        <w:pStyle w:val="DraftingNotesAgency"/>
        <w:numPr>
          <w:ilvl w:val="0"/>
          <w:numId w:val="12"/>
        </w:numPr>
      </w:pPr>
      <w:r w:rsidRPr="004917DB">
        <w:t>Do the questions provide open or pre-defined answers? Respondents should not be provided with ready-mad</w:t>
      </w:r>
      <w:r w:rsidRPr="004917DB">
        <w:t>e answers which would increase the possibility of positive results. They should instead answer in their own words in order to check if they understand the information correctly. Questions should be open, should be ordered randomly to see how patients use t</w:t>
      </w:r>
      <w:r w:rsidRPr="004917DB">
        <w:t>he PL and should not be leading (however, it is good practice to start with an easy question to ease the participant). Questions that require self-assessment (example: in your opinion, is paragraph X clear?) should not be used. Questions that require a lon</w:t>
      </w:r>
      <w:r w:rsidRPr="004917DB">
        <w:t>g list of answers to be given (example: “what are the adverse events of this medicinal product?”) should also not be used.</w:t>
      </w:r>
    </w:p>
    <w:p w:rsidR="00A77090" w:rsidRPr="00E07D43" w:rsidP="003F343F" w14:paraId="50BF21E0" w14:textId="77777777">
      <w:pPr>
        <w:pStyle w:val="BodytextAgency"/>
      </w:pPr>
      <w:r w:rsidRPr="003F343F">
        <w:rPr>
          <w:b/>
          <w:bCs/>
          <w:sz w:val="22"/>
          <w:szCs w:val="22"/>
        </w:rPr>
        <w:t>1.3</w:t>
      </w:r>
      <w:r w:rsidRPr="003F343F">
        <w:rPr>
          <w:b/>
          <w:bCs/>
          <w:sz w:val="22"/>
          <w:szCs w:val="22"/>
        </w:rPr>
        <w:tab/>
        <w:t>Time aspects</w:t>
      </w:r>
    </w:p>
    <w:p w:rsidR="00A77090" w:rsidRPr="00946497" w:rsidP="00A77090" w14:paraId="4F837939" w14:textId="77777777"/>
    <w:p w:rsidR="00A77090" w:rsidRPr="00946497" w:rsidP="00240C82" w14:paraId="01CE5A4D" w14:textId="77777777">
      <w:pPr>
        <w:numPr>
          <w:ilvl w:val="0"/>
          <w:numId w:val="7"/>
        </w:numPr>
        <w:tabs>
          <w:tab w:val="clear" w:pos="720"/>
          <w:tab w:val="num" w:pos="927"/>
        </w:tabs>
        <w:ind w:left="927"/>
      </w:pPr>
      <w:r w:rsidRPr="002E26EB">
        <w:t>Is the time given to answer ac</w:t>
      </w:r>
      <w:r w:rsidRPr="00FC0B9E">
        <w:t>ceptable?</w:t>
      </w:r>
      <w:r w:rsidRPr="00FC0B9E">
        <w:tab/>
      </w:r>
      <w:r w:rsidRPr="00FC0B9E">
        <w:tab/>
      </w:r>
      <w:r w:rsidRPr="00FC0B9E">
        <w:tab/>
      </w:r>
      <w:r w:rsidRPr="00FC0B9E">
        <w:tab/>
      </w:r>
      <w:r w:rsidRPr="004917DB">
        <w:fldChar w:fldCharType="begin">
          <w:ffData>
            <w:name w:val="Check21"/>
            <w:enabled/>
            <w:calcOnExit w:val="0"/>
            <w:checkBox>
              <w:sizeAuto/>
              <w:default w:val="0"/>
            </w:checkBox>
          </w:ffData>
        </w:fldChar>
      </w:r>
      <w:bookmarkStart w:id="379" w:name="Check21"/>
      <w:r w:rsidRPr="004917DB">
        <w:instrText xml:space="preserve"> FORMCHECKBOX </w:instrText>
      </w:r>
      <w:r>
        <w:fldChar w:fldCharType="separate"/>
      </w:r>
      <w:r w:rsidRPr="004917DB">
        <w:fldChar w:fldCharType="end"/>
      </w:r>
      <w:bookmarkEnd w:id="379"/>
      <w:r w:rsidRPr="00946497">
        <w:t xml:space="preserve"> yes</w:t>
      </w:r>
      <w:r w:rsidRPr="00946497">
        <w:tab/>
      </w:r>
      <w:r w:rsidRPr="00946497">
        <w:tab/>
      </w:r>
      <w:r w:rsidRPr="004917DB">
        <w:fldChar w:fldCharType="begin">
          <w:ffData>
            <w:name w:val="Check22"/>
            <w:enabled/>
            <w:calcOnExit w:val="0"/>
            <w:checkBox>
              <w:sizeAuto/>
              <w:default w:val="0"/>
            </w:checkBox>
          </w:ffData>
        </w:fldChar>
      </w:r>
      <w:bookmarkStart w:id="380" w:name="Check22"/>
      <w:r w:rsidRPr="004917DB">
        <w:instrText xml:space="preserve"> FORMCHECKBOX </w:instrText>
      </w:r>
      <w:r>
        <w:fldChar w:fldCharType="separate"/>
      </w:r>
      <w:r w:rsidRPr="004917DB">
        <w:fldChar w:fldCharType="end"/>
      </w:r>
      <w:bookmarkEnd w:id="380"/>
      <w:r w:rsidRPr="00946497">
        <w:t xml:space="preserve"> no</w:t>
      </w:r>
      <w:r w:rsidRPr="00946497">
        <w:tab/>
      </w:r>
      <w:r w:rsidRPr="00946497">
        <w:tab/>
      </w:r>
      <w:r w:rsidRPr="00946497">
        <w:tab/>
      </w:r>
      <w:r w:rsidRPr="00946497">
        <w:tab/>
      </w:r>
      <w:r w:rsidRPr="00946497">
        <w:tab/>
      </w:r>
      <w:r w:rsidRPr="00946497">
        <w:tab/>
      </w:r>
      <w:r w:rsidRPr="00946497">
        <w:tab/>
      </w:r>
      <w:r w:rsidRPr="00946497">
        <w:tab/>
      </w:r>
      <w:r w:rsidRPr="00946497">
        <w:tab/>
      </w:r>
      <w:r w:rsidRPr="00946497">
        <w:tab/>
      </w:r>
      <w:r w:rsidRPr="004917DB">
        <w:fldChar w:fldCharType="begin">
          <w:ffData>
            <w:name w:val="Check23"/>
            <w:enabled/>
            <w:calcOnExit w:val="0"/>
            <w:checkBox>
              <w:sizeAuto/>
              <w:default w:val="0"/>
            </w:checkBox>
          </w:ffData>
        </w:fldChar>
      </w:r>
      <w:bookmarkStart w:id="381" w:name="Check23"/>
      <w:r w:rsidRPr="004917DB">
        <w:instrText xml:space="preserve"> FORMCHECKBOX </w:instrText>
      </w:r>
      <w:r>
        <w:fldChar w:fldCharType="separate"/>
      </w:r>
      <w:r w:rsidRPr="004917DB">
        <w:fldChar w:fldCharType="end"/>
      </w:r>
      <w:bookmarkEnd w:id="381"/>
      <w:r w:rsidRPr="00946497">
        <w:t xml:space="preserve"> no information</w:t>
      </w:r>
    </w:p>
    <w:p w:rsidR="00A77090" w:rsidRPr="004917DB" w:rsidP="00A77090" w14:paraId="646AE03C" w14:textId="77777777"/>
    <w:p w:rsidR="00A77090" w:rsidRPr="00946497" w:rsidP="00240C82" w14:paraId="73295AB4" w14:textId="77777777">
      <w:pPr>
        <w:numPr>
          <w:ilvl w:val="0"/>
          <w:numId w:val="7"/>
        </w:numPr>
        <w:tabs>
          <w:tab w:val="clear" w:pos="720"/>
          <w:tab w:val="num" w:pos="927"/>
        </w:tabs>
        <w:ind w:left="927"/>
      </w:pPr>
      <w:r w:rsidRPr="004917DB">
        <w:t xml:space="preserve">Is the length of interview acceptable? </w:t>
      </w:r>
      <w:r w:rsidRPr="004917DB">
        <w:tab/>
      </w:r>
      <w:r w:rsidRPr="004917DB">
        <w:tab/>
      </w:r>
      <w:r w:rsidRPr="004917DB">
        <w:tab/>
      </w:r>
      <w:r w:rsidRPr="004917DB">
        <w:tab/>
      </w:r>
      <w:r w:rsidRPr="004917DB">
        <w:fldChar w:fldCharType="begin">
          <w:ffData>
            <w:name w:val="Check24"/>
            <w:enabled/>
            <w:calcOnExit w:val="0"/>
            <w:checkBox>
              <w:sizeAuto/>
              <w:default w:val="0"/>
            </w:checkBox>
          </w:ffData>
        </w:fldChar>
      </w:r>
      <w:bookmarkStart w:id="382" w:name="Check24"/>
      <w:r w:rsidRPr="004917DB">
        <w:instrText xml:space="preserve"> FORMCHECKBOX </w:instrText>
      </w:r>
      <w:r>
        <w:fldChar w:fldCharType="separate"/>
      </w:r>
      <w:r w:rsidRPr="004917DB">
        <w:fldChar w:fldCharType="end"/>
      </w:r>
      <w:bookmarkEnd w:id="382"/>
      <w:r w:rsidRPr="00946497">
        <w:t xml:space="preserve"> yes</w:t>
      </w:r>
      <w:r w:rsidRPr="00946497">
        <w:tab/>
      </w:r>
      <w:r w:rsidRPr="00946497">
        <w:tab/>
      </w:r>
      <w:r w:rsidRPr="004917DB">
        <w:fldChar w:fldCharType="begin">
          <w:ffData>
            <w:name w:val="Check25"/>
            <w:enabled/>
            <w:calcOnExit w:val="0"/>
            <w:checkBox>
              <w:sizeAuto/>
              <w:default w:val="0"/>
            </w:checkBox>
          </w:ffData>
        </w:fldChar>
      </w:r>
      <w:bookmarkStart w:id="383" w:name="Check25"/>
      <w:r w:rsidRPr="004917DB">
        <w:instrText xml:space="preserve"> FORMCHECKBOX </w:instrText>
      </w:r>
      <w:r>
        <w:fldChar w:fldCharType="separate"/>
      </w:r>
      <w:r w:rsidRPr="004917DB">
        <w:fldChar w:fldCharType="end"/>
      </w:r>
      <w:bookmarkEnd w:id="383"/>
      <w:r w:rsidRPr="00946497">
        <w:t xml:space="preserve"> no</w:t>
      </w:r>
      <w:r w:rsidRPr="00946497">
        <w:tab/>
      </w:r>
    </w:p>
    <w:p w:rsidR="00A77090" w:rsidRPr="00946497" w:rsidP="00A77090" w14:paraId="1489945E" w14:textId="77777777">
      <w:pPr>
        <w:ind w:left="6480" w:firstLine="720"/>
      </w:pPr>
      <w:r w:rsidRPr="004917DB">
        <w:fldChar w:fldCharType="begin">
          <w:ffData>
            <w:name w:val="Check26"/>
            <w:enabled/>
            <w:calcOnExit w:val="0"/>
            <w:checkBox>
              <w:sizeAuto/>
              <w:default w:val="0"/>
            </w:checkBox>
          </w:ffData>
        </w:fldChar>
      </w:r>
      <w:bookmarkStart w:id="384" w:name="Check26"/>
      <w:r w:rsidRPr="004917DB">
        <w:instrText xml:space="preserve"> FORMCHECKBOX </w:instrText>
      </w:r>
      <w:r>
        <w:fldChar w:fldCharType="separate"/>
      </w:r>
      <w:r w:rsidRPr="004917DB">
        <w:fldChar w:fldCharType="end"/>
      </w:r>
      <w:bookmarkEnd w:id="384"/>
      <w:r w:rsidRPr="00946497">
        <w:t xml:space="preserve"> no informat</w:t>
      </w:r>
      <w:r w:rsidRPr="00946497">
        <w:t>ion</w:t>
      </w:r>
    </w:p>
    <w:p w:rsidR="00A77090" w:rsidRPr="004917DB" w:rsidP="00A77090" w14:paraId="7D0DA00E" w14:textId="77777777">
      <w:pPr>
        <w:rPr>
          <w:u w:val="single"/>
        </w:rPr>
      </w:pPr>
      <w:r w:rsidRPr="004917DB">
        <w:rPr>
          <w:u w:val="single"/>
        </w:rPr>
        <w:t>Comments/further details:</w:t>
      </w:r>
    </w:p>
    <w:p w:rsidR="00A77090" w:rsidRPr="004917DB" w:rsidP="00A77090" w14:paraId="0EC224FC" w14:textId="77777777"/>
    <w:p w:rsidR="00A77090" w:rsidRPr="004917DB" w:rsidP="00A77090" w14:paraId="4911A09A" w14:textId="77777777">
      <w:pPr>
        <w:pStyle w:val="DraftingNotesAgency"/>
        <w:rPr>
          <w:color w:val="000000"/>
        </w:rPr>
      </w:pPr>
      <w:r w:rsidRPr="004917DB">
        <w:t>Guidance regarding Time aspects</w:t>
      </w:r>
    </w:p>
    <w:p w:rsidR="00A77090" w:rsidRPr="004917DB" w:rsidP="00A77090" w14:paraId="444B119B" w14:textId="77777777">
      <w:pPr>
        <w:pStyle w:val="DraftingNotesAgency"/>
        <w:rPr>
          <w:color w:val="000000"/>
        </w:rPr>
      </w:pPr>
      <w:r w:rsidRPr="004917DB">
        <w:t>The following points should be taken into consideration when assessing</w:t>
      </w:r>
      <w:r w:rsidRPr="004917DB">
        <w:rPr>
          <w:spacing w:val="29"/>
        </w:rPr>
        <w:t xml:space="preserve"> </w:t>
      </w:r>
      <w:r w:rsidRPr="004917DB">
        <w:t>the time aspects:</w:t>
      </w:r>
    </w:p>
    <w:p w:rsidR="00A77090" w:rsidRPr="004917DB" w:rsidP="00240C82" w14:paraId="0EEF4319" w14:textId="77777777">
      <w:pPr>
        <w:pStyle w:val="DraftingNotesAgency"/>
        <w:numPr>
          <w:ilvl w:val="0"/>
          <w:numId w:val="13"/>
        </w:numPr>
      </w:pPr>
      <w:r w:rsidRPr="004917DB">
        <w:t>Is it clear how long the test lasted?</w:t>
      </w:r>
    </w:p>
    <w:p w:rsidR="00A77090" w:rsidRPr="004917DB" w:rsidP="00240C82" w14:paraId="0BEDDD1E" w14:textId="77777777">
      <w:pPr>
        <w:pStyle w:val="DraftingNotesAgency"/>
        <w:numPr>
          <w:ilvl w:val="0"/>
          <w:numId w:val="13"/>
        </w:numPr>
      </w:pPr>
      <w:r w:rsidRPr="004917DB">
        <w:t>Was the time given for respondents to read and answer the question</w:t>
      </w:r>
      <w:r w:rsidRPr="004917DB">
        <w:t xml:space="preserve">s adequate? How long did the interview last? [The test </w:t>
      </w:r>
      <w:r w:rsidRPr="004917DB">
        <w:t>should be designed in a way to last no more than 45 minutes, to avoid tiring participants]</w:t>
      </w:r>
    </w:p>
    <w:p w:rsidR="00A77090" w:rsidRPr="004917DB" w:rsidP="00240C82" w14:paraId="3F4882DE" w14:textId="77777777">
      <w:pPr>
        <w:pStyle w:val="DraftingNotesAgency"/>
        <w:numPr>
          <w:ilvl w:val="0"/>
          <w:numId w:val="13"/>
        </w:numPr>
      </w:pPr>
      <w:r w:rsidRPr="004917DB">
        <w:t>Is it clear at which point would a question be considered “not answered”? E.g. simply because the respondent t</w:t>
      </w:r>
      <w:r w:rsidRPr="004917DB">
        <w:t>ook too much time to find and / or understand it? (It should not take more than 2 minutes to find the answer).</w:t>
      </w:r>
    </w:p>
    <w:p w:rsidR="00A77090" w:rsidRPr="004917DB" w:rsidP="00A77090" w14:paraId="5BD1569D" w14:textId="77777777"/>
    <w:p w:rsidR="00A77090" w:rsidRPr="00E07D43" w:rsidP="003F343F" w14:paraId="08F4A852" w14:textId="77777777">
      <w:pPr>
        <w:pStyle w:val="BodytextAgency"/>
      </w:pPr>
      <w:r w:rsidRPr="003F343F">
        <w:rPr>
          <w:b/>
          <w:bCs/>
          <w:sz w:val="22"/>
          <w:szCs w:val="22"/>
        </w:rPr>
        <w:t>1.4</w:t>
      </w:r>
      <w:r w:rsidRPr="003F343F">
        <w:rPr>
          <w:b/>
          <w:bCs/>
          <w:sz w:val="22"/>
          <w:szCs w:val="22"/>
        </w:rPr>
        <w:tab/>
        <w:t>Procedural aspects</w:t>
      </w:r>
    </w:p>
    <w:p w:rsidR="00A77090" w:rsidRPr="00946497" w:rsidP="00A77090" w14:paraId="2CE9F8C1" w14:textId="77777777"/>
    <w:p w:rsidR="00A77090" w:rsidRPr="00946497" w:rsidP="00240C82" w14:paraId="26F8C8F9" w14:textId="77777777">
      <w:pPr>
        <w:numPr>
          <w:ilvl w:val="0"/>
          <w:numId w:val="7"/>
        </w:numPr>
        <w:tabs>
          <w:tab w:val="clear" w:pos="720"/>
          <w:tab w:val="num" w:pos="927"/>
        </w:tabs>
        <w:ind w:left="927"/>
      </w:pPr>
      <w:r w:rsidRPr="002E26EB">
        <w:t>Rounds of testing including pilot _______</w:t>
      </w:r>
      <w:r w:rsidRPr="002E26EB">
        <w:tab/>
      </w:r>
      <w:r w:rsidRPr="002E26EB">
        <w:tab/>
      </w:r>
      <w:r w:rsidRPr="002E26EB">
        <w:tab/>
      </w:r>
      <w:r w:rsidRPr="002E26EB">
        <w:tab/>
      </w:r>
      <w:r w:rsidRPr="004917DB">
        <w:fldChar w:fldCharType="begin">
          <w:ffData>
            <w:name w:val="Check27"/>
            <w:enabled/>
            <w:calcOnExit w:val="0"/>
            <w:checkBox>
              <w:sizeAuto/>
              <w:default w:val="0"/>
            </w:checkBox>
          </w:ffData>
        </w:fldChar>
      </w:r>
      <w:bookmarkStart w:id="385" w:name="Check27"/>
      <w:r w:rsidRPr="004917DB">
        <w:instrText xml:space="preserve"> FORMCHECKBOX </w:instrText>
      </w:r>
      <w:r>
        <w:fldChar w:fldCharType="separate"/>
      </w:r>
      <w:r w:rsidRPr="004917DB">
        <w:fldChar w:fldCharType="end"/>
      </w:r>
      <w:bookmarkEnd w:id="385"/>
      <w:r w:rsidRPr="00946497">
        <w:t xml:space="preserve"> yes</w:t>
      </w:r>
      <w:r w:rsidRPr="00946497">
        <w:tab/>
      </w:r>
      <w:r w:rsidRPr="00946497">
        <w:tab/>
      </w:r>
      <w:r w:rsidRPr="004917DB">
        <w:fldChar w:fldCharType="begin">
          <w:ffData>
            <w:name w:val="Check28"/>
            <w:enabled/>
            <w:calcOnExit w:val="0"/>
            <w:checkBox>
              <w:sizeAuto/>
              <w:default w:val="0"/>
            </w:checkBox>
          </w:ffData>
        </w:fldChar>
      </w:r>
      <w:bookmarkStart w:id="386" w:name="Check28"/>
      <w:r w:rsidRPr="004917DB">
        <w:instrText xml:space="preserve"> FORMCHECKBOX </w:instrText>
      </w:r>
      <w:r>
        <w:fldChar w:fldCharType="separate"/>
      </w:r>
      <w:r w:rsidRPr="004917DB">
        <w:fldChar w:fldCharType="end"/>
      </w:r>
      <w:bookmarkEnd w:id="386"/>
      <w:r w:rsidRPr="00946497">
        <w:t xml:space="preserve"> no</w:t>
      </w:r>
      <w:r w:rsidRPr="00946497">
        <w:tab/>
      </w:r>
      <w:r w:rsidRPr="00946497">
        <w:tab/>
      </w:r>
      <w:r w:rsidRPr="00946497">
        <w:tab/>
      </w:r>
      <w:r w:rsidRPr="00946497">
        <w:tab/>
      </w:r>
      <w:r w:rsidRPr="00946497">
        <w:tab/>
      </w:r>
      <w:r w:rsidRPr="00946497">
        <w:tab/>
      </w:r>
      <w:r w:rsidRPr="00946497">
        <w:tab/>
      </w:r>
      <w:r w:rsidRPr="00946497">
        <w:tab/>
      </w:r>
      <w:r w:rsidRPr="00946497">
        <w:tab/>
      </w:r>
      <w:r w:rsidRPr="00946497">
        <w:tab/>
      </w:r>
      <w:r w:rsidRPr="004917DB">
        <w:fldChar w:fldCharType="begin">
          <w:ffData>
            <w:name w:val="Check29"/>
            <w:enabled/>
            <w:calcOnExit w:val="0"/>
            <w:checkBox>
              <w:sizeAuto/>
              <w:default w:val="0"/>
            </w:checkBox>
          </w:ffData>
        </w:fldChar>
      </w:r>
      <w:bookmarkStart w:id="387" w:name="Check29"/>
      <w:r w:rsidRPr="004917DB">
        <w:instrText xml:space="preserve"> FORMCHECKBOX </w:instrText>
      </w:r>
      <w:r>
        <w:fldChar w:fldCharType="separate"/>
      </w:r>
      <w:r w:rsidRPr="004917DB">
        <w:fldChar w:fldCharType="end"/>
      </w:r>
      <w:bookmarkEnd w:id="387"/>
      <w:r w:rsidRPr="00946497">
        <w:t xml:space="preserve"> no information</w:t>
      </w:r>
    </w:p>
    <w:p w:rsidR="00A77090" w:rsidRPr="004917DB" w:rsidP="00A77090" w14:paraId="3142CF86" w14:textId="77777777">
      <w:pPr>
        <w:rPr>
          <w:u w:val="single"/>
        </w:rPr>
      </w:pPr>
      <w:r w:rsidRPr="004917DB">
        <w:rPr>
          <w:u w:val="single"/>
        </w:rPr>
        <w:t>Comments/further details:</w:t>
      </w:r>
    </w:p>
    <w:p w:rsidR="00A77090" w:rsidRPr="004917DB" w:rsidP="00A77090" w14:paraId="6B202410" w14:textId="77777777"/>
    <w:p w:rsidR="00A77090" w:rsidRPr="004917DB" w:rsidP="00A77090" w14:paraId="4B147897" w14:textId="77777777">
      <w:pPr>
        <w:pStyle w:val="DraftingNotesAgency"/>
        <w:rPr>
          <w:color w:val="000000"/>
        </w:rPr>
      </w:pPr>
      <w:r w:rsidRPr="004917DB">
        <w:t xml:space="preserve">Guidance regarding </w:t>
      </w:r>
      <w:r w:rsidRPr="004917DB">
        <w:t>Procedural aspects</w:t>
      </w:r>
    </w:p>
    <w:p w:rsidR="00A77090" w:rsidRPr="004917DB" w:rsidP="00A77090" w14:paraId="6B631F94" w14:textId="77777777">
      <w:pPr>
        <w:pStyle w:val="DraftingNotesAgency"/>
        <w:rPr>
          <w:color w:val="000000"/>
        </w:rPr>
      </w:pPr>
      <w:r w:rsidRPr="004917DB">
        <w:t>The following points should be taken into consideration when assessing</w:t>
      </w:r>
      <w:r w:rsidRPr="004917DB">
        <w:rPr>
          <w:spacing w:val="29"/>
        </w:rPr>
        <w:t xml:space="preserve"> </w:t>
      </w:r>
      <w:r w:rsidRPr="004917DB">
        <w:t>the procedural aspects:</w:t>
      </w:r>
    </w:p>
    <w:p w:rsidR="00A77090" w:rsidRPr="004917DB" w:rsidP="00A77090" w14:paraId="54BF7217" w14:textId="77777777">
      <w:pPr>
        <w:pStyle w:val="DraftingNotesAgency"/>
        <w:rPr>
          <w:color w:val="000000"/>
        </w:rPr>
      </w:pPr>
      <w:r w:rsidRPr="004917DB">
        <w:t>Is the test based on different testing rounds? (a minimum of two</w:t>
      </w:r>
      <w:r w:rsidRPr="004917DB">
        <w:rPr>
          <w:spacing w:val="20"/>
        </w:rPr>
        <w:t xml:space="preserve"> </w:t>
      </w:r>
      <w:r w:rsidRPr="004917DB">
        <w:t>test rounds, each involving 10 participants, is required: As this is</w:t>
      </w:r>
      <w:r w:rsidRPr="004917DB">
        <w:rPr>
          <w:spacing w:val="20"/>
        </w:rPr>
        <w:t xml:space="preserve"> </w:t>
      </w:r>
      <w:r w:rsidRPr="004917DB">
        <w:t>an itera</w:t>
      </w:r>
      <w:r w:rsidRPr="004917DB">
        <w:t>tive process more rounds may be required in order to satisfy</w:t>
      </w:r>
      <w:r w:rsidRPr="004917DB">
        <w:rPr>
          <w:spacing w:val="22"/>
        </w:rPr>
        <w:t xml:space="preserve"> </w:t>
      </w:r>
      <w:r w:rsidRPr="004917DB">
        <w:t>the success criteria; a pilot test (including 2 to 3 persons) could</w:t>
      </w:r>
      <w:r w:rsidRPr="004917DB">
        <w:rPr>
          <w:spacing w:val="28"/>
        </w:rPr>
        <w:t xml:space="preserve"> </w:t>
      </w:r>
      <w:r w:rsidRPr="004917DB">
        <w:t>precede to assure the questionnaire is understood and major gaps are</w:t>
      </w:r>
      <w:r w:rsidRPr="004917DB">
        <w:rPr>
          <w:spacing w:val="20"/>
        </w:rPr>
        <w:t xml:space="preserve"> </w:t>
      </w:r>
      <w:r w:rsidRPr="004917DB">
        <w:t>precluded. The PL after changes should then be tested on 2</w:t>
      </w:r>
      <w:r w:rsidRPr="004917DB">
        <w:t>0</w:t>
      </w:r>
      <w:r w:rsidRPr="004917DB">
        <w:rPr>
          <w:spacing w:val="23"/>
        </w:rPr>
        <w:t xml:space="preserve"> </w:t>
      </w:r>
      <w:r w:rsidRPr="004917DB">
        <w:t>participants in total. However, one single testing round may also be</w:t>
      </w:r>
      <w:r w:rsidRPr="004917DB">
        <w:rPr>
          <w:spacing w:val="20"/>
        </w:rPr>
        <w:t xml:space="preserve"> </w:t>
      </w:r>
      <w:r w:rsidRPr="004917DB">
        <w:t>considered sufficient and acceptable on a case-by-case basis)</w:t>
      </w:r>
    </w:p>
    <w:p w:rsidR="00A77090" w:rsidRPr="004917DB" w:rsidP="00A77090" w14:paraId="4F88C9FA" w14:textId="77777777">
      <w:pPr>
        <w:pStyle w:val="DraftingNotesAgency"/>
        <w:rPr>
          <w:color w:val="000000"/>
        </w:rPr>
      </w:pPr>
      <w:r w:rsidRPr="004917DB">
        <w:t>A satisfactory test outcome for the method outlined above is when 90%</w:t>
      </w:r>
      <w:r w:rsidRPr="004917DB">
        <w:rPr>
          <w:spacing w:val="20"/>
        </w:rPr>
        <w:t xml:space="preserve"> </w:t>
      </w:r>
      <w:r w:rsidRPr="004917DB">
        <w:t>of literate adults are able to find the information r</w:t>
      </w:r>
      <w:r w:rsidRPr="004917DB">
        <w:t>equested within</w:t>
      </w:r>
      <w:r w:rsidRPr="004917DB">
        <w:rPr>
          <w:spacing w:val="24"/>
        </w:rPr>
        <w:t xml:space="preserve"> </w:t>
      </w:r>
      <w:r w:rsidRPr="004917DB">
        <w:t>the PL, of whom 90% can show they understand it, i.e. each and every</w:t>
      </w:r>
      <w:r w:rsidRPr="004917DB">
        <w:rPr>
          <w:spacing w:val="26"/>
        </w:rPr>
        <w:t xml:space="preserve"> </w:t>
      </w:r>
      <w:r w:rsidRPr="004917DB">
        <w:t>question must be answered correctly by at least 81% of the</w:t>
      </w:r>
      <w:r w:rsidRPr="004917DB">
        <w:rPr>
          <w:spacing w:val="20"/>
        </w:rPr>
        <w:t xml:space="preserve"> </w:t>
      </w:r>
      <w:r w:rsidRPr="004917DB">
        <w:t>participants.</w:t>
      </w:r>
    </w:p>
    <w:p w:rsidR="00A77090" w:rsidRPr="004917DB" w:rsidP="00A77090" w14:paraId="4DB94BB2" w14:textId="77777777">
      <w:pPr>
        <w:pStyle w:val="DraftingNotesAgency"/>
        <w:rPr>
          <w:color w:val="000000"/>
        </w:rPr>
      </w:pPr>
      <w:r w:rsidRPr="004917DB">
        <w:t>In practice, it means to have 16 out of 20 participants able to find</w:t>
      </w:r>
      <w:r w:rsidRPr="004917DB">
        <w:rPr>
          <w:spacing w:val="26"/>
        </w:rPr>
        <w:t xml:space="preserve"> </w:t>
      </w:r>
      <w:r w:rsidRPr="004917DB">
        <w:t>the information and answer ea</w:t>
      </w:r>
      <w:r w:rsidRPr="004917DB">
        <w:t>ch question correctly and act</w:t>
      </w:r>
      <w:r w:rsidRPr="004917DB">
        <w:rPr>
          <w:spacing w:val="29"/>
        </w:rPr>
        <w:t xml:space="preserve"> </w:t>
      </w:r>
      <w:r w:rsidRPr="004917DB">
        <w:t>appropriately. However, it need not be the same 16 participants in each</w:t>
      </w:r>
      <w:r w:rsidRPr="004917DB">
        <w:rPr>
          <w:spacing w:val="22"/>
        </w:rPr>
        <w:t xml:space="preserve"> </w:t>
      </w:r>
      <w:r w:rsidRPr="004917DB">
        <w:t>case. The success criteria will need to be achieved with each question.</w:t>
      </w:r>
      <w:r w:rsidRPr="004917DB">
        <w:rPr>
          <w:spacing w:val="22"/>
        </w:rPr>
        <w:t xml:space="preserve"> </w:t>
      </w:r>
      <w:r w:rsidRPr="004917DB">
        <w:t>Results cannot be aggregated.</w:t>
      </w:r>
    </w:p>
    <w:p w:rsidR="00A77090" w:rsidRPr="004917DB" w:rsidP="00240C82" w14:paraId="5899B744" w14:textId="77777777">
      <w:pPr>
        <w:pStyle w:val="DraftingNotesAgency"/>
        <w:numPr>
          <w:ilvl w:val="0"/>
          <w:numId w:val="14"/>
        </w:numPr>
      </w:pPr>
      <w:r w:rsidRPr="004917DB">
        <w:t xml:space="preserve">Does it makes use of modification phases in-between </w:t>
      </w:r>
      <w:r w:rsidRPr="004917DB">
        <w:t>the testing rounds in order to maximise readability?</w:t>
      </w:r>
    </w:p>
    <w:p w:rsidR="00A77090" w:rsidRPr="004917DB" w:rsidP="00240C82" w14:paraId="1C18901C" w14:textId="77777777">
      <w:pPr>
        <w:pStyle w:val="DraftingNotesAgency"/>
        <w:numPr>
          <w:ilvl w:val="0"/>
          <w:numId w:val="14"/>
        </w:numPr>
      </w:pPr>
      <w:r w:rsidRPr="004917DB">
        <w:t>Do interviewers use scenarios or live demonstrations (e.g. in order to increase the efficiency of the test, if appropriate.</w:t>
      </w:r>
    </w:p>
    <w:p w:rsidR="00A77090" w:rsidRPr="004917DB" w:rsidP="00A77090" w14:paraId="755D44EE" w14:textId="77777777">
      <w:pPr>
        <w:pStyle w:val="DraftingNotesAgency"/>
      </w:pPr>
    </w:p>
    <w:p w:rsidR="00A77090" w:rsidRPr="00E07D43" w:rsidP="003F343F" w14:paraId="162A5899" w14:textId="77777777">
      <w:pPr>
        <w:pStyle w:val="BodytextAgency"/>
      </w:pPr>
      <w:r w:rsidRPr="003F343F">
        <w:rPr>
          <w:b/>
          <w:bCs/>
          <w:sz w:val="22"/>
          <w:szCs w:val="22"/>
        </w:rPr>
        <w:t>1.5</w:t>
      </w:r>
      <w:r w:rsidRPr="003F343F">
        <w:rPr>
          <w:b/>
          <w:bCs/>
          <w:sz w:val="22"/>
          <w:szCs w:val="22"/>
        </w:rPr>
        <w:tab/>
        <w:t>Interview aspects</w:t>
      </w:r>
    </w:p>
    <w:p w:rsidR="00A77090" w:rsidRPr="00946497" w:rsidP="00A77090" w14:paraId="71959C0D" w14:textId="77777777">
      <w:pPr>
        <w:pStyle w:val="BodyTextIndent"/>
        <w:ind w:left="142" w:hanging="142"/>
      </w:pPr>
    </w:p>
    <w:p w:rsidR="00A77090" w:rsidRPr="00946497" w:rsidP="00240C82" w14:paraId="1390A0F3" w14:textId="77777777">
      <w:pPr>
        <w:numPr>
          <w:ilvl w:val="0"/>
          <w:numId w:val="7"/>
        </w:numPr>
        <w:tabs>
          <w:tab w:val="clear" w:pos="720"/>
          <w:tab w:val="num" w:pos="927"/>
        </w:tabs>
        <w:ind w:left="927"/>
      </w:pPr>
      <w:r w:rsidRPr="002E26EB">
        <w:t>Was the interview conducted in well s</w:t>
      </w:r>
      <w:r w:rsidRPr="00FC0B9E">
        <w:t>tructured/organised mann</w:t>
      </w:r>
      <w:r w:rsidRPr="004917DB">
        <w:t xml:space="preserve">er? </w:t>
      </w:r>
      <w:r w:rsidRPr="004917DB">
        <w:tab/>
      </w:r>
      <w:r w:rsidRPr="004917DB">
        <w:fldChar w:fldCharType="begin">
          <w:ffData>
            <w:name w:val="Check30"/>
            <w:enabled/>
            <w:calcOnExit w:val="0"/>
            <w:checkBox>
              <w:sizeAuto/>
              <w:default w:val="0"/>
            </w:checkBox>
          </w:ffData>
        </w:fldChar>
      </w:r>
      <w:bookmarkStart w:id="388" w:name="Check30"/>
      <w:r w:rsidRPr="004917DB">
        <w:instrText xml:space="preserve"> FORMCHECKBOX </w:instrText>
      </w:r>
      <w:r>
        <w:fldChar w:fldCharType="separate"/>
      </w:r>
      <w:r w:rsidRPr="004917DB">
        <w:fldChar w:fldCharType="end"/>
      </w:r>
      <w:bookmarkEnd w:id="388"/>
      <w:r w:rsidRPr="00946497">
        <w:t xml:space="preserve"> yes</w:t>
      </w:r>
      <w:r w:rsidRPr="00946497">
        <w:tab/>
        <w:t xml:space="preserve"> </w:t>
      </w:r>
      <w:r w:rsidRPr="00946497">
        <w:tab/>
      </w:r>
      <w:r w:rsidRPr="004917DB">
        <w:fldChar w:fldCharType="begin">
          <w:ffData>
            <w:name w:val="Check31"/>
            <w:enabled/>
            <w:calcOnExit w:val="0"/>
            <w:checkBox>
              <w:sizeAuto/>
              <w:default w:val="0"/>
            </w:checkBox>
          </w:ffData>
        </w:fldChar>
      </w:r>
      <w:bookmarkStart w:id="389" w:name="Check31"/>
      <w:r w:rsidRPr="004917DB">
        <w:instrText xml:space="preserve"> FORMCHECKBOX </w:instrText>
      </w:r>
      <w:r>
        <w:fldChar w:fldCharType="separate"/>
      </w:r>
      <w:r w:rsidRPr="004917DB">
        <w:fldChar w:fldCharType="end"/>
      </w:r>
      <w:bookmarkEnd w:id="389"/>
      <w:r w:rsidRPr="00946497">
        <w:t xml:space="preserve"> no</w:t>
      </w:r>
    </w:p>
    <w:p w:rsidR="00A77090" w:rsidRPr="00946497" w:rsidP="00A77090" w14:paraId="2E7B586E" w14:textId="77777777">
      <w:pPr>
        <w:pStyle w:val="BodyTextIndent"/>
        <w:ind w:left="6262" w:firstLine="538"/>
      </w:pPr>
      <w:r w:rsidRPr="002E26EB">
        <w:t xml:space="preserve"> </w:t>
      </w:r>
      <w:r w:rsidRPr="002E26EB">
        <w:tab/>
      </w:r>
      <w:r w:rsidRPr="004917DB">
        <w:fldChar w:fldCharType="begin">
          <w:ffData>
            <w:name w:val="Check32"/>
            <w:enabled/>
            <w:calcOnExit w:val="0"/>
            <w:checkBox>
              <w:sizeAuto/>
              <w:default w:val="0"/>
            </w:checkBox>
          </w:ffData>
        </w:fldChar>
      </w:r>
      <w:bookmarkStart w:id="390" w:name="Check32"/>
      <w:r w:rsidRPr="004917DB">
        <w:instrText xml:space="preserve"> FORMCHECKBOX </w:instrText>
      </w:r>
      <w:r>
        <w:fldChar w:fldCharType="separate"/>
      </w:r>
      <w:r w:rsidRPr="004917DB">
        <w:fldChar w:fldCharType="end"/>
      </w:r>
      <w:bookmarkEnd w:id="390"/>
      <w:r w:rsidRPr="00946497">
        <w:t xml:space="preserve"> no information</w:t>
      </w:r>
    </w:p>
    <w:p w:rsidR="00A77090" w:rsidRPr="004917DB" w:rsidP="00A77090" w14:paraId="4CFC38BF" w14:textId="77777777">
      <w:pPr>
        <w:rPr>
          <w:u w:val="single"/>
        </w:rPr>
      </w:pPr>
      <w:r w:rsidRPr="004917DB">
        <w:rPr>
          <w:u w:val="single"/>
        </w:rPr>
        <w:t>Comments/further details:</w:t>
      </w:r>
    </w:p>
    <w:p w:rsidR="00A77090" w:rsidRPr="004917DB" w:rsidP="00A77090" w14:paraId="0319C77D" w14:textId="77777777"/>
    <w:p w:rsidR="00A77090" w:rsidRPr="004917DB" w:rsidP="00A77090" w14:paraId="0F06C08F" w14:textId="77777777">
      <w:pPr>
        <w:pStyle w:val="DraftingNotesAgency"/>
        <w:rPr>
          <w:color w:val="000000"/>
        </w:rPr>
      </w:pPr>
      <w:r w:rsidRPr="004917DB">
        <w:t>Guidance regarding Interview aspects</w:t>
      </w:r>
    </w:p>
    <w:p w:rsidR="00A77090" w:rsidRPr="004917DB" w:rsidP="00A77090" w14:paraId="1115DFA2" w14:textId="77777777">
      <w:pPr>
        <w:pStyle w:val="DraftingNotesAgency"/>
        <w:rPr>
          <w:color w:val="000000"/>
        </w:rPr>
      </w:pPr>
      <w:r w:rsidRPr="004917DB">
        <w:t>The following points should be taken into consideration when assessing</w:t>
      </w:r>
      <w:r w:rsidRPr="004917DB">
        <w:rPr>
          <w:spacing w:val="29"/>
        </w:rPr>
        <w:t xml:space="preserve"> </w:t>
      </w:r>
      <w:r w:rsidRPr="004917DB">
        <w:t>the interview aspects:</w:t>
      </w:r>
    </w:p>
    <w:p w:rsidR="00A77090" w:rsidRPr="004917DB" w:rsidP="00240C82" w14:paraId="0F30FE61" w14:textId="77777777">
      <w:pPr>
        <w:pStyle w:val="DraftingNotesAgency"/>
        <w:numPr>
          <w:ilvl w:val="0"/>
          <w:numId w:val="15"/>
        </w:numPr>
      </w:pPr>
      <w:r w:rsidRPr="004917DB">
        <w:t>Is the time given to the participants to read the leaflet before</w:t>
      </w:r>
      <w:r w:rsidRPr="004917DB">
        <w:t xml:space="preserve"> the interview starts clearly stated? (It should not be more than 15 minutes).</w:t>
      </w:r>
    </w:p>
    <w:p w:rsidR="00A77090" w:rsidRPr="004917DB" w:rsidP="00240C82" w14:paraId="659B8F60" w14:textId="77777777">
      <w:pPr>
        <w:pStyle w:val="DraftingNotesAgency"/>
        <w:numPr>
          <w:ilvl w:val="0"/>
          <w:numId w:val="15"/>
        </w:numPr>
      </w:pPr>
      <w:r w:rsidRPr="004917DB">
        <w:t>Are there clear instructions for the test instructor(s)? (e.g. instructions on how to get more information from the consumers test, whether or not help should be given, etc.)</w:t>
      </w:r>
    </w:p>
    <w:p w:rsidR="00A77090" w:rsidRPr="004917DB" w:rsidP="00240C82" w14:paraId="1BD8424C" w14:textId="77777777">
      <w:pPr>
        <w:pStyle w:val="DraftingNotesAgency"/>
        <w:numPr>
          <w:ilvl w:val="0"/>
          <w:numId w:val="15"/>
        </w:numPr>
      </w:pPr>
      <w:r w:rsidRPr="004917DB">
        <w:t>Do</w:t>
      </w:r>
      <w:r w:rsidRPr="004917DB">
        <w:t xml:space="preserve"> interviewers let respondents show where information on the medicinal product can be found in the leaflet?</w:t>
      </w:r>
    </w:p>
    <w:p w:rsidR="00A77090" w:rsidRPr="004917DB" w:rsidP="00240C82" w14:paraId="52743114" w14:textId="77777777">
      <w:pPr>
        <w:pStyle w:val="DraftingNotesAgency"/>
        <w:numPr>
          <w:ilvl w:val="0"/>
          <w:numId w:val="15"/>
        </w:numPr>
      </w:pPr>
      <w:r w:rsidRPr="004917DB">
        <w:t>Do they ask respondents to give their answer in their own words and not to rely on memory?</w:t>
      </w:r>
    </w:p>
    <w:p w:rsidR="00A77090" w:rsidRPr="004917DB" w:rsidP="00240C82" w14:paraId="4E8BB371" w14:textId="77777777">
      <w:pPr>
        <w:pStyle w:val="DraftingNotesAgency"/>
        <w:numPr>
          <w:ilvl w:val="0"/>
          <w:numId w:val="15"/>
        </w:numPr>
      </w:pPr>
      <w:r w:rsidRPr="004917DB">
        <w:t xml:space="preserve">Is there an internal Standard Operative Procedure </w:t>
      </w:r>
      <w:r w:rsidRPr="004917DB">
        <w:t>(SOP) upon which the whole exercise was based?</w:t>
      </w:r>
    </w:p>
    <w:p w:rsidR="00A77090" w:rsidRPr="004917DB" w:rsidP="00A77090" w14:paraId="606FD475" w14:textId="77777777">
      <w:pPr>
        <w:pStyle w:val="BodytextAgency"/>
      </w:pPr>
    </w:p>
    <w:p w:rsidR="00A77090" w:rsidRPr="004917DB" w:rsidP="00A77090" w14:paraId="3D36879D" w14:textId="77777777">
      <w:pPr>
        <w:pStyle w:val="BodytextAgency"/>
        <w:sectPr w:rsidSect="00A77090">
          <w:pgSz w:w="11910" w:h="16840"/>
          <w:pgMar w:top="1418" w:right="1247" w:bottom="1418" w:left="1247" w:header="284" w:footer="680" w:gutter="0"/>
          <w:cols w:space="720"/>
          <w:noEndnote/>
          <w:docGrid w:linePitch="326"/>
        </w:sectPr>
      </w:pPr>
    </w:p>
    <w:p w:rsidR="00A77090" w:rsidRPr="004917DB" w:rsidP="00A77090" w14:paraId="6FFD5638" w14:textId="77777777">
      <w:pPr>
        <w:pStyle w:val="No-TOCheadingAgency"/>
      </w:pPr>
      <w:bookmarkStart w:id="391" w:name="_Toc260133567"/>
      <w:r w:rsidRPr="004917DB">
        <w:t>2.</w:t>
      </w:r>
      <w:r w:rsidRPr="004917DB">
        <w:tab/>
        <w:t>Evaluation of responses</w:t>
      </w:r>
      <w:bookmarkEnd w:id="391"/>
    </w:p>
    <w:p w:rsidR="00A77090" w:rsidRPr="00E07D43" w:rsidP="003F343F" w14:paraId="64E1876C" w14:textId="77777777">
      <w:pPr>
        <w:pStyle w:val="BodytextAgency"/>
      </w:pPr>
      <w:bookmarkStart w:id="392" w:name="_Toc260133568"/>
      <w:r w:rsidRPr="003F343F">
        <w:rPr>
          <w:b/>
          <w:bCs/>
          <w:sz w:val="22"/>
          <w:szCs w:val="22"/>
        </w:rPr>
        <w:t>2.1</w:t>
      </w:r>
      <w:r w:rsidRPr="003F343F">
        <w:rPr>
          <w:b/>
          <w:bCs/>
          <w:sz w:val="22"/>
          <w:szCs w:val="22"/>
        </w:rPr>
        <w:tab/>
        <w:t>Evaluation system</w:t>
      </w:r>
      <w:bookmarkEnd w:id="392"/>
      <w:r w:rsidRPr="003F343F">
        <w:rPr>
          <w:b/>
          <w:bCs/>
          <w:sz w:val="22"/>
          <w:szCs w:val="22"/>
        </w:rPr>
        <w:t xml:space="preserve"> </w:t>
      </w:r>
    </w:p>
    <w:p w:rsidR="00A77090" w:rsidRPr="00946497" w:rsidP="00A77090" w14:paraId="3B15156C" w14:textId="77777777"/>
    <w:p w:rsidR="00A77090" w:rsidRPr="00946497" w:rsidP="00240C82" w14:paraId="32E3AC3F" w14:textId="77777777">
      <w:pPr>
        <w:numPr>
          <w:ilvl w:val="0"/>
          <w:numId w:val="7"/>
        </w:numPr>
        <w:tabs>
          <w:tab w:val="clear" w:pos="720"/>
          <w:tab w:val="num" w:pos="927"/>
        </w:tabs>
        <w:ind w:left="927"/>
      </w:pPr>
      <w:r w:rsidRPr="004917DB">
        <w:t>Is the qualitative evaluation of responses acceptable?</w:t>
      </w:r>
      <w:r w:rsidRPr="004917DB">
        <w:tab/>
      </w:r>
      <w:r w:rsidRPr="004917DB">
        <w:tab/>
        <w:t xml:space="preserve"> </w:t>
      </w:r>
      <w:r w:rsidRPr="004917DB">
        <w:fldChar w:fldCharType="begin">
          <w:ffData>
            <w:name w:val="Check33"/>
            <w:enabled/>
            <w:calcOnExit w:val="0"/>
            <w:checkBox>
              <w:sizeAuto/>
              <w:default w:val="0"/>
            </w:checkBox>
          </w:ffData>
        </w:fldChar>
      </w:r>
      <w:bookmarkStart w:id="393" w:name="Check33"/>
      <w:r w:rsidRPr="004917DB">
        <w:instrText xml:space="preserve"> FORMCHECKBOX </w:instrText>
      </w:r>
      <w:r>
        <w:fldChar w:fldCharType="separate"/>
      </w:r>
      <w:r w:rsidRPr="004917DB">
        <w:fldChar w:fldCharType="end"/>
      </w:r>
      <w:bookmarkEnd w:id="393"/>
      <w:r w:rsidRPr="00946497">
        <w:t xml:space="preserve"> yes</w:t>
      </w:r>
      <w:r w:rsidRPr="00946497">
        <w:tab/>
      </w:r>
      <w:r w:rsidRPr="00946497">
        <w:tab/>
      </w:r>
      <w:r w:rsidRPr="004917DB">
        <w:fldChar w:fldCharType="begin">
          <w:ffData>
            <w:name w:val="Check34"/>
            <w:enabled/>
            <w:calcOnExit w:val="0"/>
            <w:checkBox>
              <w:sizeAuto/>
              <w:default w:val="0"/>
            </w:checkBox>
          </w:ffData>
        </w:fldChar>
      </w:r>
      <w:bookmarkStart w:id="394" w:name="Check34"/>
      <w:r w:rsidRPr="004917DB">
        <w:instrText xml:space="preserve"> FORMCHECKBOX </w:instrText>
      </w:r>
      <w:r>
        <w:fldChar w:fldCharType="separate"/>
      </w:r>
      <w:r w:rsidRPr="004917DB">
        <w:fldChar w:fldCharType="end"/>
      </w:r>
      <w:bookmarkEnd w:id="394"/>
      <w:r w:rsidRPr="00946497">
        <w:t xml:space="preserve"> no</w:t>
      </w:r>
    </w:p>
    <w:p w:rsidR="00A77090" w:rsidRPr="00946497" w:rsidP="00A77090" w14:paraId="6353C8D2" w14:textId="77777777">
      <w:pPr>
        <w:pStyle w:val="BodyTextIndent"/>
        <w:ind w:left="6480" w:firstLine="720"/>
      </w:pPr>
      <w:r w:rsidRPr="004917DB">
        <w:t xml:space="preserve"> </w:t>
      </w:r>
      <w:r w:rsidRPr="004917DB">
        <w:fldChar w:fldCharType="begin">
          <w:ffData>
            <w:name w:val="Check35"/>
            <w:enabled/>
            <w:calcOnExit w:val="0"/>
            <w:checkBox>
              <w:sizeAuto/>
              <w:default w:val="0"/>
            </w:checkBox>
          </w:ffData>
        </w:fldChar>
      </w:r>
      <w:bookmarkStart w:id="395" w:name="Check35"/>
      <w:r w:rsidRPr="004917DB">
        <w:instrText xml:space="preserve"> FORMCHECKBOX </w:instrText>
      </w:r>
      <w:r>
        <w:fldChar w:fldCharType="separate"/>
      </w:r>
      <w:r w:rsidRPr="004917DB">
        <w:fldChar w:fldCharType="end"/>
      </w:r>
      <w:bookmarkEnd w:id="395"/>
      <w:r w:rsidRPr="00946497">
        <w:t xml:space="preserve"> no information</w:t>
      </w:r>
    </w:p>
    <w:p w:rsidR="00A77090" w:rsidRPr="004917DB" w:rsidP="00A77090" w14:paraId="204C1BA0" w14:textId="77777777">
      <w:pPr>
        <w:pStyle w:val="BodyTextIndent"/>
        <w:ind w:left="6262" w:firstLine="538"/>
      </w:pPr>
    </w:p>
    <w:p w:rsidR="00A77090" w:rsidRPr="00946497" w:rsidP="00240C82" w14:paraId="22CC7BDB" w14:textId="77777777">
      <w:pPr>
        <w:numPr>
          <w:ilvl w:val="0"/>
          <w:numId w:val="7"/>
        </w:numPr>
        <w:tabs>
          <w:tab w:val="clear" w:pos="720"/>
          <w:tab w:val="num" w:pos="927"/>
        </w:tabs>
        <w:ind w:left="927"/>
      </w:pPr>
      <w:r w:rsidRPr="004917DB">
        <w:t xml:space="preserve">Does the evaluation methodology satisfy the minimum prerequisites? </w:t>
      </w:r>
      <w:r w:rsidRPr="004917DB">
        <w:fldChar w:fldCharType="begin">
          <w:ffData>
            <w:name w:val="Check36"/>
            <w:enabled/>
            <w:calcOnExit w:val="0"/>
            <w:checkBox>
              <w:sizeAuto/>
              <w:default w:val="0"/>
            </w:checkBox>
          </w:ffData>
        </w:fldChar>
      </w:r>
      <w:bookmarkStart w:id="396" w:name="Check36"/>
      <w:r w:rsidRPr="004917DB">
        <w:instrText xml:space="preserve"> FORMCHECKBOX </w:instrText>
      </w:r>
      <w:r>
        <w:fldChar w:fldCharType="separate"/>
      </w:r>
      <w:r w:rsidRPr="004917DB">
        <w:fldChar w:fldCharType="end"/>
      </w:r>
      <w:bookmarkEnd w:id="396"/>
      <w:r w:rsidRPr="00946497">
        <w:t xml:space="preserve"> yes</w:t>
      </w:r>
      <w:r w:rsidRPr="00946497">
        <w:tab/>
        <w:t xml:space="preserve"> </w:t>
      </w:r>
      <w:r w:rsidRPr="00946497">
        <w:tab/>
      </w:r>
      <w:r w:rsidRPr="004917DB">
        <w:fldChar w:fldCharType="begin">
          <w:ffData>
            <w:name w:val="Check37"/>
            <w:enabled/>
            <w:calcOnExit w:val="0"/>
            <w:checkBox>
              <w:sizeAuto/>
              <w:default w:val="0"/>
            </w:checkBox>
          </w:ffData>
        </w:fldChar>
      </w:r>
      <w:bookmarkStart w:id="397" w:name="Check37"/>
      <w:r w:rsidRPr="004917DB">
        <w:instrText xml:space="preserve"> FORMCHECKBOX </w:instrText>
      </w:r>
      <w:r>
        <w:fldChar w:fldCharType="separate"/>
      </w:r>
      <w:r w:rsidRPr="004917DB">
        <w:fldChar w:fldCharType="end"/>
      </w:r>
      <w:bookmarkEnd w:id="397"/>
      <w:r w:rsidRPr="00946497">
        <w:t xml:space="preserve"> no</w:t>
      </w:r>
    </w:p>
    <w:p w:rsidR="00A77090" w:rsidRPr="00946497" w:rsidP="00A77090" w14:paraId="19B832EA" w14:textId="77777777">
      <w:pPr>
        <w:pStyle w:val="BodyTextIndent"/>
        <w:ind w:left="6262" w:firstLine="538"/>
      </w:pPr>
      <w:r w:rsidRPr="004917DB">
        <w:t xml:space="preserve">    </w:t>
      </w:r>
      <w:r w:rsidRPr="004917DB">
        <w:tab/>
        <w:t xml:space="preserve"> </w:t>
      </w:r>
      <w:r w:rsidRPr="004917DB">
        <w:fldChar w:fldCharType="begin">
          <w:ffData>
            <w:name w:val="Check38"/>
            <w:enabled/>
            <w:calcOnExit w:val="0"/>
            <w:checkBox>
              <w:sizeAuto/>
              <w:default w:val="0"/>
            </w:checkBox>
          </w:ffData>
        </w:fldChar>
      </w:r>
      <w:bookmarkStart w:id="398" w:name="Check38"/>
      <w:r w:rsidRPr="004917DB">
        <w:instrText xml:space="preserve"> FORMCHECKBOX </w:instrText>
      </w:r>
      <w:r>
        <w:fldChar w:fldCharType="separate"/>
      </w:r>
      <w:r w:rsidRPr="004917DB">
        <w:fldChar w:fldCharType="end"/>
      </w:r>
      <w:bookmarkEnd w:id="398"/>
      <w:r w:rsidRPr="00946497">
        <w:t xml:space="preserve"> no information</w:t>
      </w:r>
    </w:p>
    <w:p w:rsidR="00A77090" w:rsidRPr="004917DB" w:rsidP="00A77090" w14:paraId="4A85F0E2" w14:textId="77777777">
      <w:pPr>
        <w:rPr>
          <w:u w:val="single"/>
        </w:rPr>
      </w:pPr>
      <w:r w:rsidRPr="004917DB">
        <w:rPr>
          <w:u w:val="single"/>
        </w:rPr>
        <w:t>Comments/further details:</w:t>
      </w:r>
    </w:p>
    <w:p w:rsidR="00A77090" w:rsidRPr="004917DB" w:rsidP="00A77090" w14:paraId="0F76D895" w14:textId="77777777">
      <w:pPr>
        <w:pStyle w:val="DraftingNotesAgency"/>
      </w:pPr>
    </w:p>
    <w:p w:rsidR="00A77090" w:rsidRPr="004917DB" w:rsidP="00A77090" w14:paraId="5D5F94BC" w14:textId="77777777">
      <w:pPr>
        <w:pStyle w:val="DraftingNotesAgency"/>
        <w:rPr>
          <w:color w:val="000000"/>
        </w:rPr>
      </w:pPr>
      <w:r w:rsidRPr="004917DB">
        <w:t>Guidance regarding Evaluation system</w:t>
      </w:r>
    </w:p>
    <w:p w:rsidR="00A77090" w:rsidRPr="004917DB" w:rsidP="00A77090" w14:paraId="36D9CA83" w14:textId="77777777">
      <w:pPr>
        <w:pStyle w:val="DraftingNotesAgency"/>
        <w:rPr>
          <w:color w:val="000000"/>
        </w:rPr>
      </w:pPr>
      <w:r w:rsidRPr="004917DB">
        <w:t>The following points should be taken i</w:t>
      </w:r>
      <w:r w:rsidRPr="004917DB">
        <w:t>nto consideration when assessing</w:t>
      </w:r>
      <w:r w:rsidRPr="004917DB">
        <w:rPr>
          <w:spacing w:val="20"/>
        </w:rPr>
        <w:t xml:space="preserve"> </w:t>
      </w:r>
      <w:r w:rsidRPr="004917DB">
        <w:t>the evaluation system:</w:t>
      </w:r>
    </w:p>
    <w:p w:rsidR="00A77090" w:rsidRPr="004917DB" w:rsidP="00240C82" w14:paraId="5C3AD1BD" w14:textId="77777777">
      <w:pPr>
        <w:pStyle w:val="DraftingNotesAgency"/>
        <w:numPr>
          <w:ilvl w:val="0"/>
          <w:numId w:val="16"/>
        </w:numPr>
      </w:pPr>
      <w:r w:rsidRPr="004917DB">
        <w:t>Is the assessment based on a check list covering the following 3 basic areas:</w:t>
      </w:r>
    </w:p>
    <w:p w:rsidR="00A77090" w:rsidRPr="004917DB" w:rsidP="00A77090" w14:paraId="578D2ACE" w14:textId="77777777">
      <w:pPr>
        <w:pStyle w:val="DraftingNotesAgency"/>
        <w:rPr>
          <w:color w:val="000000"/>
        </w:rPr>
      </w:pPr>
      <w:r w:rsidRPr="004917DB">
        <w:t>Whether the respondent was able:</w:t>
      </w:r>
    </w:p>
    <w:p w:rsidR="00A77090" w:rsidRPr="004917DB" w:rsidP="00A77090" w14:paraId="5DB0174C" w14:textId="77777777">
      <w:pPr>
        <w:pStyle w:val="DraftingNotesAgency"/>
        <w:rPr>
          <w:color w:val="000000"/>
        </w:rPr>
      </w:pPr>
      <w:r w:rsidRPr="004917DB">
        <w:t>- To find the information (e.g. can a respondent easily find the</w:t>
      </w:r>
      <w:r w:rsidRPr="004917DB">
        <w:rPr>
          <w:spacing w:val="29"/>
        </w:rPr>
        <w:t xml:space="preserve"> </w:t>
      </w:r>
      <w:r w:rsidRPr="004917DB">
        <w:t>information on dosage?)</w:t>
      </w:r>
    </w:p>
    <w:p w:rsidR="00A77090" w:rsidRPr="004917DB" w:rsidP="00A77090" w14:paraId="477A9F1E" w14:textId="77777777">
      <w:pPr>
        <w:pStyle w:val="DraftingNotesAgency"/>
        <w:rPr>
          <w:color w:val="000000"/>
        </w:rPr>
      </w:pPr>
      <w:r w:rsidRPr="004917DB">
        <w:t>- To understand the information (e.g. can a respondent say in</w:t>
      </w:r>
      <w:r w:rsidRPr="004917DB">
        <w:rPr>
          <w:spacing w:val="28"/>
        </w:rPr>
        <w:t xml:space="preserve"> </w:t>
      </w:r>
      <w:r w:rsidRPr="004917DB">
        <w:t>his/her own words what the proper dosage and the instructions</w:t>
      </w:r>
      <w:r w:rsidRPr="004917DB">
        <w:rPr>
          <w:spacing w:val="29"/>
        </w:rPr>
        <w:t xml:space="preserve"> </w:t>
      </w:r>
      <w:r w:rsidRPr="004917DB">
        <w:t>for use are?)</w:t>
      </w:r>
    </w:p>
    <w:p w:rsidR="00A77090" w:rsidRPr="004917DB" w:rsidP="00A77090" w14:paraId="463719F0" w14:textId="77777777">
      <w:pPr>
        <w:pStyle w:val="DraftingNotesAgency"/>
        <w:rPr>
          <w:color w:val="000000"/>
        </w:rPr>
      </w:pPr>
      <w:r w:rsidRPr="004917DB">
        <w:t>- To use the information (e.g. “imagine you are in situation X and</w:t>
      </w:r>
      <w:r w:rsidRPr="004917DB">
        <w:rPr>
          <w:spacing w:val="20"/>
        </w:rPr>
        <w:t xml:space="preserve"> </w:t>
      </w:r>
      <w:r w:rsidRPr="004917DB">
        <w:t>Y happens, what must you do?”)</w:t>
      </w:r>
    </w:p>
    <w:p w:rsidR="00A77090" w:rsidRPr="004917DB" w:rsidP="00240C82" w14:paraId="4AEAF66F" w14:textId="77777777">
      <w:pPr>
        <w:pStyle w:val="DraftingNotesAgency"/>
        <w:numPr>
          <w:ilvl w:val="0"/>
          <w:numId w:val="16"/>
        </w:numPr>
      </w:pPr>
      <w:r w:rsidRPr="004917DB">
        <w:t>Does the report iden</w:t>
      </w:r>
      <w:r w:rsidRPr="004917DB">
        <w:t>tify difficulties (if any) in finding or understanding certain questions? If so, are these difficulties analysed? And, more importantly, are they addressed in the PL?</w:t>
      </w:r>
    </w:p>
    <w:p w:rsidR="00A77090" w:rsidRPr="004917DB" w:rsidP="00240C82" w14:paraId="32FCEFE5" w14:textId="77777777">
      <w:pPr>
        <w:pStyle w:val="DraftingNotesAgency"/>
        <w:numPr>
          <w:ilvl w:val="0"/>
          <w:numId w:val="16"/>
        </w:numPr>
      </w:pPr>
      <w:r w:rsidRPr="004917DB">
        <w:t xml:space="preserve">If the company recorded the body language and behaviour of the participant, it </w:t>
      </w:r>
      <w:r w:rsidRPr="004917DB">
        <w:t>should be described how it will influence the assessment/ results of the user testing.</w:t>
      </w:r>
    </w:p>
    <w:p w:rsidR="00A77090" w:rsidRPr="004917DB" w:rsidP="00A77090" w14:paraId="2C8BE96D" w14:textId="77777777">
      <w:pPr>
        <w:jc w:val="both"/>
      </w:pPr>
    </w:p>
    <w:p w:rsidR="00A77090" w:rsidRPr="00E07D43" w:rsidP="00D64810" w14:paraId="0E86CE25" w14:textId="77777777">
      <w:pPr>
        <w:pStyle w:val="BodytextAgency"/>
      </w:pPr>
      <w:bookmarkStart w:id="399" w:name="_Toc260133569"/>
      <w:r w:rsidRPr="00D64810">
        <w:rPr>
          <w:b/>
          <w:bCs/>
          <w:sz w:val="22"/>
          <w:szCs w:val="22"/>
        </w:rPr>
        <w:t>2.2</w:t>
      </w:r>
      <w:r w:rsidRPr="00D64810">
        <w:rPr>
          <w:b/>
          <w:bCs/>
          <w:sz w:val="22"/>
          <w:szCs w:val="22"/>
        </w:rPr>
        <w:tab/>
        <w:t>Question rating system</w:t>
      </w:r>
      <w:bookmarkEnd w:id="399"/>
    </w:p>
    <w:p w:rsidR="00A77090" w:rsidRPr="00946497" w:rsidP="00A77090" w14:paraId="649F2939" w14:textId="77777777"/>
    <w:p w:rsidR="00A77090" w:rsidRPr="00946497" w:rsidP="00240C82" w14:paraId="48FD49FF" w14:textId="77777777">
      <w:pPr>
        <w:numPr>
          <w:ilvl w:val="0"/>
          <w:numId w:val="7"/>
        </w:numPr>
        <w:tabs>
          <w:tab w:val="clear" w:pos="720"/>
          <w:tab w:val="num" w:pos="927"/>
        </w:tabs>
        <w:ind w:left="927"/>
      </w:pPr>
      <w:r w:rsidRPr="004917DB">
        <w:t>Is the quantitative evaluation of responses acceptable?</w:t>
      </w:r>
      <w:r w:rsidRPr="004917DB">
        <w:tab/>
      </w:r>
      <w:r w:rsidRPr="004917DB">
        <w:tab/>
      </w:r>
      <w:r w:rsidRPr="004917DB">
        <w:fldChar w:fldCharType="begin">
          <w:ffData>
            <w:name w:val="Check39"/>
            <w:enabled/>
            <w:calcOnExit w:val="0"/>
            <w:checkBox>
              <w:sizeAuto/>
              <w:default w:val="0"/>
            </w:checkBox>
          </w:ffData>
        </w:fldChar>
      </w:r>
      <w:bookmarkStart w:id="400" w:name="Check39"/>
      <w:r w:rsidRPr="004917DB">
        <w:instrText xml:space="preserve"> FORMCHECKBOX </w:instrText>
      </w:r>
      <w:r>
        <w:fldChar w:fldCharType="separate"/>
      </w:r>
      <w:r w:rsidRPr="004917DB">
        <w:fldChar w:fldCharType="end"/>
      </w:r>
      <w:bookmarkEnd w:id="400"/>
      <w:r w:rsidRPr="00946497">
        <w:t xml:space="preserve"> yes</w:t>
      </w:r>
      <w:r w:rsidRPr="00946497">
        <w:tab/>
      </w:r>
      <w:r w:rsidRPr="00946497">
        <w:tab/>
      </w:r>
      <w:r w:rsidRPr="004917DB">
        <w:fldChar w:fldCharType="begin">
          <w:ffData>
            <w:name w:val="Check40"/>
            <w:enabled/>
            <w:calcOnExit w:val="0"/>
            <w:checkBox>
              <w:sizeAuto/>
              <w:default w:val="0"/>
            </w:checkBox>
          </w:ffData>
        </w:fldChar>
      </w:r>
      <w:bookmarkStart w:id="401" w:name="Check40"/>
      <w:r w:rsidRPr="004917DB">
        <w:instrText xml:space="preserve"> FORMCHECKBOX </w:instrText>
      </w:r>
      <w:r>
        <w:fldChar w:fldCharType="separate"/>
      </w:r>
      <w:r w:rsidRPr="004917DB">
        <w:fldChar w:fldCharType="end"/>
      </w:r>
      <w:bookmarkEnd w:id="401"/>
      <w:r w:rsidRPr="00946497">
        <w:t xml:space="preserve"> no</w:t>
      </w:r>
    </w:p>
    <w:p w:rsidR="00A77090" w:rsidRPr="004917DB" w:rsidP="00A77090" w14:paraId="380C90C2" w14:textId="77777777">
      <w:pPr>
        <w:ind w:left="6480" w:firstLine="720"/>
      </w:pPr>
      <w:r w:rsidRPr="004917DB">
        <w:fldChar w:fldCharType="begin">
          <w:ffData>
            <w:name w:val="Check41"/>
            <w:enabled/>
            <w:calcOnExit w:val="0"/>
            <w:checkBox>
              <w:sizeAuto/>
              <w:default w:val="0"/>
            </w:checkBox>
          </w:ffData>
        </w:fldChar>
      </w:r>
      <w:bookmarkStart w:id="402" w:name="Check41"/>
      <w:r w:rsidRPr="004917DB">
        <w:instrText xml:space="preserve"> FORMCHECKBOX </w:instrText>
      </w:r>
      <w:r>
        <w:fldChar w:fldCharType="separate"/>
      </w:r>
      <w:r w:rsidRPr="004917DB">
        <w:fldChar w:fldCharType="end"/>
      </w:r>
      <w:bookmarkEnd w:id="402"/>
      <w:r w:rsidRPr="00946497">
        <w:t xml:space="preserve"> no informat</w:t>
      </w:r>
      <w:r w:rsidRPr="004917DB">
        <w:t>ion</w:t>
      </w:r>
    </w:p>
    <w:p w:rsidR="00A77090" w:rsidRPr="004917DB" w:rsidP="00A77090" w14:paraId="551A2324" w14:textId="77777777">
      <w:pPr>
        <w:rPr>
          <w:u w:val="single"/>
        </w:rPr>
      </w:pPr>
      <w:r w:rsidRPr="004917DB">
        <w:rPr>
          <w:u w:val="single"/>
        </w:rPr>
        <w:t>Comments/further details:</w:t>
      </w:r>
    </w:p>
    <w:p w:rsidR="00A77090" w:rsidRPr="004917DB" w:rsidP="00A77090" w14:paraId="66C2EC8D" w14:textId="77777777"/>
    <w:p w:rsidR="00A77090" w:rsidRPr="004917DB" w:rsidP="00A77090" w14:paraId="5EF9BA35" w14:textId="77777777">
      <w:pPr>
        <w:pStyle w:val="DraftingNotesAgency"/>
        <w:rPr>
          <w:color w:val="000000"/>
        </w:rPr>
      </w:pPr>
      <w:r w:rsidRPr="004917DB">
        <w:t>Guidance regarding Questions rating system</w:t>
      </w:r>
    </w:p>
    <w:p w:rsidR="00A77090" w:rsidRPr="004917DB" w:rsidP="00A77090" w14:paraId="2D696D0E" w14:textId="77777777">
      <w:pPr>
        <w:pStyle w:val="DraftingNotesAgency"/>
        <w:rPr>
          <w:color w:val="000000"/>
        </w:rPr>
      </w:pPr>
      <w:r w:rsidRPr="004917DB">
        <w:t>The follow</w:t>
      </w:r>
      <w:r w:rsidRPr="004917DB">
        <w:t>ing points should be taken into consideration when assessing</w:t>
      </w:r>
      <w:r w:rsidRPr="004917DB">
        <w:rPr>
          <w:spacing w:val="29"/>
        </w:rPr>
        <w:t xml:space="preserve"> </w:t>
      </w:r>
      <w:r w:rsidRPr="004917DB">
        <w:t>the questions rating system:</w:t>
      </w:r>
    </w:p>
    <w:p w:rsidR="00A77090" w:rsidRPr="004917DB" w:rsidP="00240C82" w14:paraId="408977D8" w14:textId="77777777">
      <w:pPr>
        <w:pStyle w:val="DraftingNotesAgency"/>
        <w:numPr>
          <w:ilvl w:val="0"/>
          <w:numId w:val="17"/>
        </w:numPr>
      </w:pPr>
      <w:r w:rsidRPr="004917DB">
        <w:t>How are answers evaluated? (e.g. 1= no answer, 2=wrong answer, 3=incomplete answer, 4=ambiguous answer, 5=complete and correct answer)</w:t>
      </w:r>
    </w:p>
    <w:p w:rsidR="00A77090" w:rsidRPr="004917DB" w:rsidP="00A77090" w14:paraId="74C7776D" w14:textId="77777777">
      <w:pPr>
        <w:widowControl w:val="0"/>
        <w:kinsoku w:val="0"/>
        <w:overflowPunct w:val="0"/>
        <w:autoSpaceDE w:val="0"/>
        <w:autoSpaceDN w:val="0"/>
        <w:adjustRightInd w:val="0"/>
        <w:rPr>
          <w:rFonts w:ascii="Courier New" w:eastAsia="Times New Roman" w:hAnsi="Courier New" w:cs="Courier New"/>
          <w:i/>
          <w:iCs/>
          <w:sz w:val="22"/>
          <w:szCs w:val="22"/>
          <w:lang w:eastAsia="en-GB"/>
        </w:rPr>
      </w:pPr>
    </w:p>
    <w:p w:rsidR="00A77090" w:rsidRPr="004917DB" w:rsidP="00A77090" w14:paraId="233D8843" w14:textId="77777777">
      <w:pPr>
        <w:pStyle w:val="No-TOCheadingAgency"/>
      </w:pPr>
      <w:bookmarkStart w:id="403" w:name="_Toc260133570"/>
      <w:r w:rsidRPr="004917DB">
        <w:t>3.</w:t>
      </w:r>
      <w:r w:rsidRPr="004917DB">
        <w:tab/>
        <w:t xml:space="preserve">Data processing </w:t>
      </w:r>
      <w:bookmarkEnd w:id="403"/>
    </w:p>
    <w:p w:rsidR="00A77090" w:rsidRPr="004917DB" w:rsidP="00A77090" w14:paraId="0AA128F7" w14:textId="77777777"/>
    <w:p w:rsidR="00A77090" w:rsidRPr="00946497" w:rsidP="00240C82" w14:paraId="63AD4F2A" w14:textId="77777777">
      <w:pPr>
        <w:numPr>
          <w:ilvl w:val="0"/>
          <w:numId w:val="7"/>
        </w:numPr>
        <w:tabs>
          <w:tab w:val="clear" w:pos="720"/>
          <w:tab w:val="num" w:pos="927"/>
        </w:tabs>
        <w:ind w:left="927"/>
      </w:pPr>
      <w:r w:rsidRPr="004917DB">
        <w:t xml:space="preserve">Are data </w:t>
      </w:r>
      <w:r w:rsidRPr="004917DB">
        <w:t>well recorded and documented?</w:t>
      </w:r>
      <w:r w:rsidRPr="004917DB">
        <w:tab/>
      </w:r>
      <w:r w:rsidRPr="004917DB">
        <w:tab/>
      </w:r>
      <w:r w:rsidRPr="004917DB">
        <w:tab/>
      </w:r>
      <w:r w:rsidRPr="004917DB">
        <w:tab/>
      </w:r>
      <w:r w:rsidRPr="004917DB">
        <w:fldChar w:fldCharType="begin">
          <w:ffData>
            <w:name w:val="Check42"/>
            <w:enabled/>
            <w:calcOnExit w:val="0"/>
            <w:checkBox>
              <w:sizeAuto/>
              <w:default w:val="0"/>
            </w:checkBox>
          </w:ffData>
        </w:fldChar>
      </w:r>
      <w:bookmarkStart w:id="404" w:name="Check42"/>
      <w:r w:rsidRPr="004917DB">
        <w:instrText xml:space="preserve"> FORMCHECKBOX </w:instrText>
      </w:r>
      <w:r>
        <w:fldChar w:fldCharType="separate"/>
      </w:r>
      <w:r w:rsidRPr="004917DB">
        <w:fldChar w:fldCharType="end"/>
      </w:r>
      <w:bookmarkEnd w:id="404"/>
      <w:r w:rsidRPr="00946497">
        <w:t xml:space="preserve"> yes</w:t>
      </w:r>
      <w:r w:rsidRPr="00946497">
        <w:tab/>
      </w:r>
      <w:r w:rsidRPr="00946497">
        <w:tab/>
      </w:r>
      <w:r w:rsidRPr="004917DB">
        <w:fldChar w:fldCharType="begin">
          <w:ffData>
            <w:name w:val="Check43"/>
            <w:enabled/>
            <w:calcOnExit w:val="0"/>
            <w:checkBox>
              <w:sizeAuto/>
              <w:default w:val="0"/>
            </w:checkBox>
          </w:ffData>
        </w:fldChar>
      </w:r>
      <w:bookmarkStart w:id="405" w:name="Check43"/>
      <w:r w:rsidRPr="004917DB">
        <w:instrText xml:space="preserve"> FORMCHECKBOX </w:instrText>
      </w:r>
      <w:r>
        <w:fldChar w:fldCharType="separate"/>
      </w:r>
      <w:r w:rsidRPr="004917DB">
        <w:fldChar w:fldCharType="end"/>
      </w:r>
      <w:bookmarkEnd w:id="405"/>
      <w:r w:rsidRPr="00946497">
        <w:t xml:space="preserve"> no</w:t>
      </w:r>
    </w:p>
    <w:p w:rsidR="00A77090" w:rsidRPr="00946497" w:rsidP="00A77090" w14:paraId="0AC2EA62" w14:textId="77777777">
      <w:pPr>
        <w:tabs>
          <w:tab w:val="num" w:pos="927"/>
        </w:tabs>
      </w:pPr>
      <w:r w:rsidRPr="004917DB">
        <w:tab/>
      </w:r>
      <w:r w:rsidRPr="004917DB">
        <w:tab/>
      </w:r>
      <w:r w:rsidRPr="004917DB">
        <w:tab/>
      </w:r>
      <w:r w:rsidRPr="004917DB">
        <w:tab/>
      </w:r>
      <w:r w:rsidRPr="004917DB">
        <w:tab/>
      </w:r>
      <w:r w:rsidRPr="004917DB">
        <w:tab/>
      </w:r>
      <w:r w:rsidRPr="004917DB">
        <w:tab/>
      </w:r>
      <w:r w:rsidRPr="004917DB">
        <w:tab/>
      </w:r>
      <w:r w:rsidRPr="004917DB">
        <w:tab/>
      </w:r>
      <w:r w:rsidRPr="004917DB">
        <w:tab/>
      </w:r>
      <w:r w:rsidRPr="004917DB">
        <w:fldChar w:fldCharType="begin">
          <w:ffData>
            <w:name w:val="Check44"/>
            <w:enabled/>
            <w:calcOnExit w:val="0"/>
            <w:checkBox>
              <w:sizeAuto/>
              <w:default w:val="0"/>
            </w:checkBox>
          </w:ffData>
        </w:fldChar>
      </w:r>
      <w:bookmarkStart w:id="406" w:name="Check44"/>
      <w:r w:rsidRPr="004917DB">
        <w:instrText xml:space="preserve"> FORMCHECKBOX </w:instrText>
      </w:r>
      <w:r>
        <w:fldChar w:fldCharType="separate"/>
      </w:r>
      <w:r w:rsidRPr="004917DB">
        <w:fldChar w:fldCharType="end"/>
      </w:r>
      <w:bookmarkEnd w:id="406"/>
      <w:r w:rsidRPr="00946497">
        <w:t xml:space="preserve"> no information</w:t>
      </w:r>
    </w:p>
    <w:p w:rsidR="00A77090" w:rsidRPr="004917DB" w:rsidP="00A77090" w14:paraId="72A66932" w14:textId="77777777">
      <w:pPr>
        <w:rPr>
          <w:u w:val="single"/>
        </w:rPr>
      </w:pPr>
      <w:r w:rsidRPr="004917DB">
        <w:rPr>
          <w:u w:val="single"/>
        </w:rPr>
        <w:t>Comments/further details:</w:t>
      </w:r>
    </w:p>
    <w:p w:rsidR="00A77090" w:rsidRPr="004917DB" w:rsidP="00A77090" w14:paraId="751E9AD2" w14:textId="77777777">
      <w:pPr>
        <w:tabs>
          <w:tab w:val="left" w:pos="1134"/>
        </w:tabs>
        <w:jc w:val="both"/>
      </w:pPr>
    </w:p>
    <w:p w:rsidR="00A77090" w:rsidRPr="004917DB" w:rsidP="00A77090" w14:paraId="32266DA4" w14:textId="77777777">
      <w:pPr>
        <w:pStyle w:val="DraftingNotesAgency"/>
      </w:pPr>
      <w:r w:rsidRPr="004917DB">
        <w:t>Guidance regarding Data processing</w:t>
      </w:r>
    </w:p>
    <w:p w:rsidR="00A77090" w:rsidRPr="004917DB" w:rsidP="00A77090" w14:paraId="0748F018" w14:textId="77777777">
      <w:pPr>
        <w:pStyle w:val="DraftingNotesAgency"/>
      </w:pPr>
      <w:r w:rsidRPr="004917DB">
        <w:t>The following points should be taken into consideration when assessing the data processing:</w:t>
      </w:r>
    </w:p>
    <w:p w:rsidR="00A77090" w:rsidRPr="004917DB" w:rsidP="00240C82" w14:paraId="142F6F16" w14:textId="77777777">
      <w:pPr>
        <w:pStyle w:val="DraftingNotesAgency"/>
        <w:numPr>
          <w:ilvl w:val="0"/>
          <w:numId w:val="17"/>
        </w:numPr>
      </w:pPr>
      <w:r w:rsidRPr="004917DB">
        <w:t>Is it clear how the data a</w:t>
      </w:r>
      <w:r w:rsidRPr="004917DB">
        <w:t>re recorded? e.g. videotape, audiotape or in writing.</w:t>
      </w:r>
    </w:p>
    <w:p w:rsidR="00A77090" w:rsidRPr="004917DB" w:rsidP="00240C82" w14:paraId="7AC55277" w14:textId="77777777">
      <w:pPr>
        <w:pStyle w:val="DraftingNotesAgency"/>
        <w:numPr>
          <w:ilvl w:val="0"/>
          <w:numId w:val="17"/>
        </w:numPr>
      </w:pPr>
      <w:r w:rsidRPr="004917DB">
        <w:t>Is it clear how long the data are kept for after the end of the study?</w:t>
      </w:r>
    </w:p>
    <w:p w:rsidR="00A77090" w:rsidRPr="004917DB" w:rsidP="00240C82" w14:paraId="7EF99743" w14:textId="77777777">
      <w:pPr>
        <w:pStyle w:val="DraftingNotesAgency"/>
        <w:numPr>
          <w:ilvl w:val="0"/>
          <w:numId w:val="17"/>
        </w:numPr>
      </w:pPr>
      <w:r w:rsidRPr="004917DB">
        <w:t>Is the way in which they are recorded satisfactory?</w:t>
      </w:r>
    </w:p>
    <w:p w:rsidR="00A77090" w:rsidRPr="004917DB" w:rsidP="00240C82" w14:paraId="482CE53E" w14:textId="77777777">
      <w:pPr>
        <w:pStyle w:val="DraftingNotesAgency"/>
        <w:numPr>
          <w:ilvl w:val="0"/>
          <w:numId w:val="17"/>
        </w:numPr>
      </w:pPr>
      <w:r w:rsidRPr="004917DB">
        <w:t>Have the data been processed satisfactorily? (e.g., is it clear how verbal asse</w:t>
      </w:r>
      <w:r w:rsidRPr="004917DB">
        <w:t>ssments have been converted into graded answers?)</w:t>
      </w:r>
    </w:p>
    <w:p w:rsidR="00A77090" w:rsidRPr="004917DB" w:rsidP="00240C82" w14:paraId="7D6357C2" w14:textId="77777777">
      <w:pPr>
        <w:pStyle w:val="DraftingNotesAgency"/>
        <w:numPr>
          <w:ilvl w:val="0"/>
          <w:numId w:val="17"/>
        </w:numPr>
      </w:pPr>
      <w:r w:rsidRPr="004917DB">
        <w:t>Has the assessor been provided with the patient leaflets used during (different rounds of) testing?</w:t>
      </w:r>
    </w:p>
    <w:p w:rsidR="00A77090" w:rsidRPr="004917DB" w:rsidP="00240C82" w14:paraId="672A9E51" w14:textId="77777777">
      <w:pPr>
        <w:pStyle w:val="DraftingNotesAgency"/>
        <w:numPr>
          <w:ilvl w:val="0"/>
          <w:numId w:val="17"/>
        </w:numPr>
      </w:pPr>
      <w:r w:rsidRPr="004917DB">
        <w:t>Are the revisions in the PL explained/justified? Is it also clear which comment from the participants were</w:t>
      </w:r>
      <w:r w:rsidRPr="004917DB">
        <w:t xml:space="preserve"> ignored and why?</w:t>
      </w:r>
    </w:p>
    <w:p w:rsidR="00A77090" w:rsidRPr="004917DB" w:rsidP="00A77090" w14:paraId="6908788B" w14:textId="77777777">
      <w:pPr>
        <w:tabs>
          <w:tab w:val="left" w:pos="1134"/>
        </w:tabs>
        <w:jc w:val="both"/>
      </w:pPr>
    </w:p>
    <w:p w:rsidR="00A77090" w:rsidRPr="004917DB" w:rsidP="00A77090" w14:paraId="050554A6" w14:textId="77777777">
      <w:pPr>
        <w:pStyle w:val="No-TOCheadingAgency"/>
      </w:pPr>
      <w:bookmarkStart w:id="407" w:name="_Toc260133571"/>
      <w:r w:rsidRPr="004917DB">
        <w:t>4.</w:t>
      </w:r>
      <w:r w:rsidRPr="004917DB">
        <w:tab/>
        <w:t>Quality aspects</w:t>
      </w:r>
      <w:bookmarkEnd w:id="407"/>
    </w:p>
    <w:p w:rsidR="00A77090" w:rsidRPr="00E07D43" w:rsidP="00D64810" w14:paraId="388D2A37" w14:textId="77777777">
      <w:pPr>
        <w:pStyle w:val="BodytextAgency"/>
      </w:pPr>
      <w:r w:rsidRPr="00D64810">
        <w:rPr>
          <w:b/>
          <w:bCs/>
          <w:sz w:val="22"/>
          <w:szCs w:val="22"/>
        </w:rPr>
        <w:t>4.1</w:t>
      </w:r>
      <w:r w:rsidRPr="00D64810">
        <w:rPr>
          <w:b/>
          <w:bCs/>
          <w:sz w:val="22"/>
          <w:szCs w:val="22"/>
        </w:rPr>
        <w:tab/>
        <w:t>Evaluation of diagnostic questions</w:t>
      </w:r>
    </w:p>
    <w:p w:rsidR="00A77090" w:rsidRPr="00946497" w:rsidP="00A77090" w14:paraId="1A994584" w14:textId="77777777"/>
    <w:p w:rsidR="00A77090" w:rsidRPr="00946497" w:rsidP="00240C82" w14:paraId="050CA203" w14:textId="77777777">
      <w:pPr>
        <w:numPr>
          <w:ilvl w:val="0"/>
          <w:numId w:val="7"/>
        </w:numPr>
        <w:tabs>
          <w:tab w:val="clear" w:pos="720"/>
          <w:tab w:val="num" w:pos="927"/>
        </w:tabs>
        <w:ind w:left="927"/>
      </w:pPr>
      <w:r w:rsidRPr="004917DB">
        <w:t>Does the methodology follow Readability guideline Annex?</w:t>
      </w:r>
      <w:r w:rsidRPr="004917DB">
        <w:tab/>
      </w:r>
      <w:r w:rsidRPr="004917DB">
        <w:tab/>
      </w:r>
      <w:r w:rsidRPr="004917DB">
        <w:fldChar w:fldCharType="begin">
          <w:ffData>
            <w:name w:val="Check45"/>
            <w:enabled/>
            <w:calcOnExit w:val="0"/>
            <w:checkBox>
              <w:sizeAuto/>
              <w:default w:val="0"/>
            </w:checkBox>
          </w:ffData>
        </w:fldChar>
      </w:r>
      <w:bookmarkStart w:id="408" w:name="Check45"/>
      <w:r w:rsidRPr="004917DB">
        <w:instrText xml:space="preserve"> FORMCHECKBOX </w:instrText>
      </w:r>
      <w:r>
        <w:fldChar w:fldCharType="separate"/>
      </w:r>
      <w:r w:rsidRPr="004917DB">
        <w:fldChar w:fldCharType="end"/>
      </w:r>
      <w:bookmarkEnd w:id="408"/>
      <w:r w:rsidRPr="00946497">
        <w:t xml:space="preserve"> yes</w:t>
      </w:r>
      <w:r w:rsidRPr="00946497">
        <w:tab/>
      </w:r>
      <w:r w:rsidRPr="00946497">
        <w:tab/>
      </w:r>
      <w:r w:rsidRPr="004917DB">
        <w:fldChar w:fldCharType="begin">
          <w:ffData>
            <w:name w:val="Check46"/>
            <w:enabled/>
            <w:calcOnExit w:val="0"/>
            <w:checkBox>
              <w:sizeAuto/>
              <w:default w:val="0"/>
            </w:checkBox>
          </w:ffData>
        </w:fldChar>
      </w:r>
      <w:bookmarkStart w:id="409" w:name="Check46"/>
      <w:r w:rsidRPr="004917DB">
        <w:instrText xml:space="preserve"> FORMCHECKBOX </w:instrText>
      </w:r>
      <w:r>
        <w:fldChar w:fldCharType="separate"/>
      </w:r>
      <w:r w:rsidRPr="004917DB">
        <w:fldChar w:fldCharType="end"/>
      </w:r>
      <w:bookmarkEnd w:id="409"/>
      <w:r w:rsidRPr="00946497">
        <w:t xml:space="preserve"> no</w:t>
      </w:r>
    </w:p>
    <w:p w:rsidR="00A77090" w:rsidRPr="00946497" w:rsidP="00A77090" w14:paraId="50B00463" w14:textId="77777777">
      <w:pPr>
        <w:ind w:left="6480" w:firstLine="720"/>
      </w:pPr>
      <w:r w:rsidRPr="004917DB">
        <w:fldChar w:fldCharType="begin">
          <w:ffData>
            <w:name w:val="Check47"/>
            <w:enabled/>
            <w:calcOnExit w:val="0"/>
            <w:checkBox>
              <w:sizeAuto/>
              <w:default w:val="0"/>
            </w:checkBox>
          </w:ffData>
        </w:fldChar>
      </w:r>
      <w:bookmarkStart w:id="410" w:name="Check47"/>
      <w:r w:rsidRPr="004917DB">
        <w:instrText xml:space="preserve"> FORMCHECKBOX </w:instrText>
      </w:r>
      <w:r>
        <w:fldChar w:fldCharType="separate"/>
      </w:r>
      <w:r w:rsidRPr="004917DB">
        <w:fldChar w:fldCharType="end"/>
      </w:r>
      <w:bookmarkEnd w:id="410"/>
      <w:r w:rsidRPr="00946497">
        <w:t xml:space="preserve"> no information</w:t>
      </w:r>
    </w:p>
    <w:p w:rsidR="00A77090" w:rsidRPr="004917DB" w:rsidP="00A77090" w14:paraId="0BA525C1" w14:textId="77777777">
      <w:pPr>
        <w:ind w:left="6800"/>
      </w:pPr>
    </w:p>
    <w:p w:rsidR="00A77090" w:rsidRPr="00946497" w:rsidP="00240C82" w14:paraId="59A62425" w14:textId="77777777">
      <w:pPr>
        <w:numPr>
          <w:ilvl w:val="0"/>
          <w:numId w:val="7"/>
        </w:numPr>
        <w:tabs>
          <w:tab w:val="clear" w:pos="720"/>
          <w:tab w:val="num" w:pos="927"/>
        </w:tabs>
        <w:ind w:left="927"/>
      </w:pPr>
      <w:r w:rsidRPr="004917DB">
        <w:t>Overall, each and every question meets criterion of 81% correct answers (e.g. 16 out of 20 participants)</w:t>
      </w:r>
      <w:r w:rsidRPr="004917DB">
        <w:tab/>
      </w:r>
      <w:r w:rsidRPr="004917DB">
        <w:tab/>
      </w:r>
      <w:r w:rsidRPr="004917DB">
        <w:tab/>
      </w:r>
      <w:r w:rsidRPr="004917DB">
        <w:tab/>
      </w:r>
      <w:r w:rsidRPr="004917DB">
        <w:tab/>
      </w:r>
      <w:r w:rsidRPr="004917DB">
        <w:tab/>
      </w:r>
      <w:r w:rsidRPr="004917DB">
        <w:tab/>
      </w:r>
      <w:r w:rsidRPr="004917DB">
        <w:tab/>
      </w:r>
      <w:r w:rsidRPr="004917DB">
        <w:fldChar w:fldCharType="begin">
          <w:ffData>
            <w:name w:val="Check48"/>
            <w:enabled/>
            <w:calcOnExit w:val="0"/>
            <w:checkBox>
              <w:sizeAuto/>
              <w:default w:val="0"/>
            </w:checkBox>
          </w:ffData>
        </w:fldChar>
      </w:r>
      <w:bookmarkStart w:id="411" w:name="Check48"/>
      <w:r w:rsidRPr="004917DB">
        <w:instrText xml:space="preserve"> FO</w:instrText>
      </w:r>
      <w:r w:rsidRPr="004917DB">
        <w:instrText xml:space="preserve">RMCHECKBOX </w:instrText>
      </w:r>
      <w:r>
        <w:fldChar w:fldCharType="separate"/>
      </w:r>
      <w:r w:rsidRPr="004917DB">
        <w:fldChar w:fldCharType="end"/>
      </w:r>
      <w:bookmarkEnd w:id="411"/>
      <w:r w:rsidRPr="00946497">
        <w:t xml:space="preserve">yes  </w:t>
      </w:r>
      <w:r w:rsidRPr="00946497">
        <w:tab/>
      </w:r>
      <w:r w:rsidRPr="00946497">
        <w:tab/>
      </w:r>
      <w:r w:rsidRPr="004917DB">
        <w:fldChar w:fldCharType="begin">
          <w:ffData>
            <w:name w:val="Check49"/>
            <w:enabled/>
            <w:calcOnExit w:val="0"/>
            <w:checkBox>
              <w:sizeAuto/>
              <w:default w:val="0"/>
            </w:checkBox>
          </w:ffData>
        </w:fldChar>
      </w:r>
      <w:bookmarkStart w:id="412" w:name="Check49"/>
      <w:r w:rsidRPr="004917DB">
        <w:instrText xml:space="preserve"> FORMCHECKBOX </w:instrText>
      </w:r>
      <w:r>
        <w:fldChar w:fldCharType="separate"/>
      </w:r>
      <w:r w:rsidRPr="004917DB">
        <w:fldChar w:fldCharType="end"/>
      </w:r>
      <w:bookmarkEnd w:id="412"/>
      <w:r w:rsidRPr="00946497">
        <w:t xml:space="preserve"> no</w:t>
      </w:r>
    </w:p>
    <w:p w:rsidR="00A77090" w:rsidRPr="00946497" w:rsidP="00A77090" w14:paraId="55C580C6" w14:textId="77777777">
      <w:pPr>
        <w:ind w:left="5216" w:hanging="4536"/>
      </w:pPr>
      <w:r w:rsidRPr="004917DB">
        <w:tab/>
        <w:t xml:space="preserve">                       </w:t>
      </w:r>
      <w:r w:rsidRPr="004917DB">
        <w:tab/>
      </w:r>
      <w:r w:rsidRPr="004917DB">
        <w:fldChar w:fldCharType="begin">
          <w:ffData>
            <w:name w:val="Check50"/>
            <w:enabled/>
            <w:calcOnExit w:val="0"/>
            <w:checkBox>
              <w:sizeAuto/>
              <w:default w:val="0"/>
            </w:checkBox>
          </w:ffData>
        </w:fldChar>
      </w:r>
      <w:bookmarkStart w:id="413" w:name="Check50"/>
      <w:r w:rsidRPr="004917DB">
        <w:instrText xml:space="preserve"> FORMCHECKBOX </w:instrText>
      </w:r>
      <w:r>
        <w:fldChar w:fldCharType="separate"/>
      </w:r>
      <w:r w:rsidRPr="004917DB">
        <w:fldChar w:fldCharType="end"/>
      </w:r>
      <w:bookmarkEnd w:id="413"/>
      <w:r w:rsidRPr="00946497">
        <w:t xml:space="preserve"> no information</w:t>
      </w:r>
    </w:p>
    <w:p w:rsidR="00A77090" w:rsidRPr="004917DB" w:rsidP="00A77090" w14:paraId="14EA03E6" w14:textId="77777777">
      <w:pPr>
        <w:rPr>
          <w:u w:val="single"/>
        </w:rPr>
      </w:pPr>
      <w:r w:rsidRPr="004917DB">
        <w:rPr>
          <w:u w:val="single"/>
        </w:rPr>
        <w:t>Comments/further details:</w:t>
      </w:r>
    </w:p>
    <w:p w:rsidR="00A77090" w:rsidRPr="004917DB" w:rsidP="00A77090" w14:paraId="70A44B78" w14:textId="77777777"/>
    <w:p w:rsidR="00A77090" w:rsidRPr="00E07D43" w:rsidP="00D64810" w14:paraId="69F02E48" w14:textId="77777777">
      <w:pPr>
        <w:pStyle w:val="BodytextAgency"/>
      </w:pPr>
      <w:r w:rsidRPr="00D64810">
        <w:rPr>
          <w:b/>
          <w:bCs/>
          <w:sz w:val="22"/>
          <w:szCs w:val="22"/>
        </w:rPr>
        <w:t>4.2</w:t>
      </w:r>
      <w:r w:rsidRPr="00D64810">
        <w:rPr>
          <w:b/>
          <w:bCs/>
          <w:sz w:val="22"/>
          <w:szCs w:val="22"/>
        </w:rPr>
        <w:tab/>
        <w:t>Evaluation of layout and design</w:t>
      </w:r>
    </w:p>
    <w:p w:rsidR="00A77090" w:rsidRPr="00946497" w:rsidP="00A77090" w14:paraId="3E2C6B61" w14:textId="77777777"/>
    <w:p w:rsidR="00A77090" w:rsidRPr="00946497" w:rsidP="00240C82" w14:paraId="49203F4E" w14:textId="77777777">
      <w:pPr>
        <w:numPr>
          <w:ilvl w:val="0"/>
          <w:numId w:val="7"/>
        </w:numPr>
        <w:tabs>
          <w:tab w:val="clear" w:pos="720"/>
          <w:tab w:val="num" w:pos="927"/>
        </w:tabs>
        <w:ind w:left="927"/>
      </w:pPr>
      <w:r w:rsidRPr="004917DB">
        <w:t>Follows general design principles of Readability guideline</w:t>
      </w:r>
      <w:r w:rsidRPr="004917DB">
        <w:tab/>
      </w:r>
      <w:r w:rsidRPr="004917DB">
        <w:tab/>
      </w:r>
      <w:r w:rsidRPr="004917DB">
        <w:fldChar w:fldCharType="begin">
          <w:ffData>
            <w:name w:val="Check51"/>
            <w:enabled/>
            <w:calcOnExit w:val="0"/>
            <w:checkBox>
              <w:sizeAuto/>
              <w:default w:val="0"/>
            </w:checkBox>
          </w:ffData>
        </w:fldChar>
      </w:r>
      <w:bookmarkStart w:id="414" w:name="Check51"/>
      <w:r w:rsidRPr="004917DB">
        <w:instrText xml:space="preserve"> FORMCHECKBOX </w:instrText>
      </w:r>
      <w:r>
        <w:fldChar w:fldCharType="separate"/>
      </w:r>
      <w:r w:rsidRPr="004917DB">
        <w:fldChar w:fldCharType="end"/>
      </w:r>
      <w:bookmarkEnd w:id="414"/>
      <w:r w:rsidRPr="00946497">
        <w:t xml:space="preserve"> yes</w:t>
      </w:r>
      <w:r w:rsidRPr="00946497">
        <w:tab/>
      </w:r>
      <w:r w:rsidRPr="00946497">
        <w:tab/>
      </w:r>
      <w:r w:rsidRPr="004917DB">
        <w:fldChar w:fldCharType="begin">
          <w:ffData>
            <w:name w:val="Check52"/>
            <w:enabled/>
            <w:calcOnExit w:val="0"/>
            <w:checkBox>
              <w:sizeAuto/>
              <w:default w:val="0"/>
            </w:checkBox>
          </w:ffData>
        </w:fldChar>
      </w:r>
      <w:bookmarkStart w:id="415" w:name="Check52"/>
      <w:r w:rsidRPr="004917DB">
        <w:instrText xml:space="preserve"> FORMCHECKBOX </w:instrText>
      </w:r>
      <w:r>
        <w:fldChar w:fldCharType="separate"/>
      </w:r>
      <w:r w:rsidRPr="004917DB">
        <w:fldChar w:fldCharType="end"/>
      </w:r>
      <w:bookmarkEnd w:id="415"/>
      <w:r w:rsidRPr="00946497">
        <w:t xml:space="preserve"> no</w:t>
      </w:r>
    </w:p>
    <w:p w:rsidR="00A77090" w:rsidRPr="004917DB" w:rsidP="00A77090" w14:paraId="75296FB8" w14:textId="77777777">
      <w:pPr>
        <w:rPr>
          <w:u w:val="single"/>
        </w:rPr>
      </w:pPr>
    </w:p>
    <w:p w:rsidR="00A77090" w:rsidRPr="00946497" w:rsidP="00240C82" w14:paraId="51AFE49F" w14:textId="77777777">
      <w:pPr>
        <w:numPr>
          <w:ilvl w:val="0"/>
          <w:numId w:val="7"/>
        </w:numPr>
        <w:tabs>
          <w:tab w:val="clear" w:pos="720"/>
          <w:tab w:val="num" w:pos="927"/>
        </w:tabs>
        <w:ind w:left="927"/>
      </w:pPr>
      <w:r w:rsidRPr="004917DB">
        <w:t xml:space="preserve">Language includes patient friendly descriptions </w:t>
      </w:r>
      <w:r w:rsidRPr="004917DB">
        <w:tab/>
      </w:r>
      <w:r w:rsidRPr="004917DB">
        <w:tab/>
      </w:r>
      <w:r w:rsidRPr="004917DB">
        <w:tab/>
      </w:r>
      <w:r w:rsidRPr="004917DB">
        <w:fldChar w:fldCharType="begin">
          <w:ffData>
            <w:name w:val="Check53"/>
            <w:enabled/>
            <w:calcOnExit w:val="0"/>
            <w:checkBox>
              <w:sizeAuto/>
              <w:default w:val="0"/>
            </w:checkBox>
          </w:ffData>
        </w:fldChar>
      </w:r>
      <w:bookmarkStart w:id="416" w:name="Check53"/>
      <w:r w:rsidRPr="004917DB">
        <w:instrText xml:space="preserve"> FORMCHECKBOX </w:instrText>
      </w:r>
      <w:r>
        <w:fldChar w:fldCharType="separate"/>
      </w:r>
      <w:r w:rsidRPr="004917DB">
        <w:fldChar w:fldCharType="end"/>
      </w:r>
      <w:bookmarkEnd w:id="416"/>
      <w:r w:rsidRPr="00946497">
        <w:t xml:space="preserve"> yes</w:t>
      </w:r>
      <w:r w:rsidRPr="00946497">
        <w:tab/>
      </w:r>
      <w:r w:rsidRPr="00946497">
        <w:tab/>
      </w:r>
      <w:r w:rsidRPr="004917DB">
        <w:fldChar w:fldCharType="begin">
          <w:ffData>
            <w:name w:val="Check54"/>
            <w:enabled/>
            <w:calcOnExit w:val="0"/>
            <w:checkBox>
              <w:sizeAuto/>
              <w:default w:val="0"/>
            </w:checkBox>
          </w:ffData>
        </w:fldChar>
      </w:r>
      <w:bookmarkStart w:id="417" w:name="Check54"/>
      <w:r w:rsidRPr="004917DB">
        <w:instrText xml:space="preserve"> FORMCHECK</w:instrText>
      </w:r>
      <w:r w:rsidRPr="004917DB">
        <w:instrText xml:space="preserve">BOX </w:instrText>
      </w:r>
      <w:r>
        <w:fldChar w:fldCharType="separate"/>
      </w:r>
      <w:r w:rsidRPr="004917DB">
        <w:fldChar w:fldCharType="end"/>
      </w:r>
      <w:bookmarkEnd w:id="417"/>
      <w:r w:rsidRPr="00946497">
        <w:t xml:space="preserve"> no</w:t>
      </w:r>
    </w:p>
    <w:p w:rsidR="00A77090" w:rsidRPr="004917DB" w:rsidP="00A77090" w14:paraId="63E28E7D" w14:textId="77777777"/>
    <w:p w:rsidR="00A77090" w:rsidRPr="00946497" w:rsidP="00240C82" w14:paraId="05812C61" w14:textId="77777777">
      <w:pPr>
        <w:numPr>
          <w:ilvl w:val="0"/>
          <w:numId w:val="7"/>
        </w:numPr>
        <w:tabs>
          <w:tab w:val="clear" w:pos="720"/>
          <w:tab w:val="num" w:pos="927"/>
        </w:tabs>
        <w:ind w:left="927"/>
      </w:pPr>
      <w:r w:rsidRPr="004917DB">
        <w:t>Layout navigable</w:t>
      </w:r>
      <w:r w:rsidRPr="004917DB">
        <w:tab/>
      </w:r>
      <w:r w:rsidRPr="004917DB">
        <w:tab/>
      </w:r>
      <w:r w:rsidRPr="004917DB">
        <w:tab/>
      </w:r>
      <w:r w:rsidRPr="004917DB">
        <w:tab/>
      </w:r>
      <w:r w:rsidRPr="004917DB">
        <w:tab/>
      </w:r>
      <w:r w:rsidRPr="004917DB">
        <w:tab/>
      </w:r>
      <w:r w:rsidRPr="004917DB">
        <w:tab/>
      </w:r>
      <w:r w:rsidRPr="004917DB">
        <w:fldChar w:fldCharType="begin">
          <w:ffData>
            <w:name w:val="Check55"/>
            <w:enabled/>
            <w:calcOnExit w:val="0"/>
            <w:checkBox>
              <w:sizeAuto/>
              <w:default w:val="0"/>
            </w:checkBox>
          </w:ffData>
        </w:fldChar>
      </w:r>
      <w:bookmarkStart w:id="418" w:name="Check55"/>
      <w:r w:rsidRPr="004917DB">
        <w:instrText xml:space="preserve"> FORMCHECKBOX </w:instrText>
      </w:r>
      <w:r>
        <w:fldChar w:fldCharType="separate"/>
      </w:r>
      <w:r w:rsidRPr="004917DB">
        <w:fldChar w:fldCharType="end"/>
      </w:r>
      <w:bookmarkEnd w:id="418"/>
      <w:r w:rsidRPr="00946497">
        <w:t xml:space="preserve"> yes</w:t>
      </w:r>
      <w:r w:rsidRPr="00946497">
        <w:tab/>
      </w:r>
      <w:r w:rsidRPr="00946497">
        <w:tab/>
      </w:r>
      <w:r w:rsidRPr="004917DB">
        <w:fldChar w:fldCharType="begin">
          <w:ffData>
            <w:name w:val="Check56"/>
            <w:enabled/>
            <w:calcOnExit w:val="0"/>
            <w:checkBox>
              <w:sizeAuto/>
              <w:default w:val="0"/>
            </w:checkBox>
          </w:ffData>
        </w:fldChar>
      </w:r>
      <w:bookmarkStart w:id="419" w:name="Check56"/>
      <w:r w:rsidRPr="004917DB">
        <w:instrText xml:space="preserve"> FORMCHECKBOX </w:instrText>
      </w:r>
      <w:r>
        <w:fldChar w:fldCharType="separate"/>
      </w:r>
      <w:r w:rsidRPr="004917DB">
        <w:fldChar w:fldCharType="end"/>
      </w:r>
      <w:bookmarkEnd w:id="419"/>
      <w:r w:rsidRPr="00946497">
        <w:t xml:space="preserve"> no</w:t>
      </w:r>
    </w:p>
    <w:p w:rsidR="00A77090" w:rsidRPr="004917DB" w:rsidP="00A77090" w14:paraId="479025FB" w14:textId="77777777"/>
    <w:p w:rsidR="00A77090" w:rsidRPr="00946497" w:rsidP="00240C82" w14:paraId="000DF67D" w14:textId="77777777">
      <w:pPr>
        <w:numPr>
          <w:ilvl w:val="0"/>
          <w:numId w:val="7"/>
        </w:numPr>
        <w:tabs>
          <w:tab w:val="clear" w:pos="720"/>
          <w:tab w:val="num" w:pos="927"/>
        </w:tabs>
        <w:ind w:left="927"/>
      </w:pPr>
      <w:r w:rsidRPr="004917DB">
        <w:t>Use of diagrams acceptable</w:t>
      </w:r>
      <w:r w:rsidRPr="004917DB">
        <w:tab/>
      </w:r>
      <w:r w:rsidRPr="004917DB">
        <w:tab/>
      </w:r>
      <w:r w:rsidRPr="004917DB">
        <w:tab/>
      </w:r>
      <w:r w:rsidRPr="004917DB">
        <w:tab/>
      </w:r>
      <w:r w:rsidRPr="004917DB">
        <w:tab/>
      </w:r>
      <w:r w:rsidRPr="004917DB">
        <w:tab/>
      </w:r>
      <w:r w:rsidRPr="004917DB">
        <w:fldChar w:fldCharType="begin">
          <w:ffData>
            <w:name w:val="Check57"/>
            <w:enabled/>
            <w:calcOnExit w:val="0"/>
            <w:checkBox>
              <w:sizeAuto/>
              <w:default w:val="0"/>
            </w:checkBox>
          </w:ffData>
        </w:fldChar>
      </w:r>
      <w:bookmarkStart w:id="420" w:name="Check57"/>
      <w:r w:rsidRPr="004917DB">
        <w:instrText xml:space="preserve"> FORMCHECKBOX </w:instrText>
      </w:r>
      <w:r>
        <w:fldChar w:fldCharType="separate"/>
      </w:r>
      <w:r w:rsidRPr="004917DB">
        <w:fldChar w:fldCharType="end"/>
      </w:r>
      <w:bookmarkEnd w:id="420"/>
      <w:r w:rsidRPr="00946497">
        <w:t xml:space="preserve"> yes</w:t>
      </w:r>
      <w:r w:rsidRPr="00946497">
        <w:tab/>
      </w:r>
      <w:r w:rsidRPr="00946497">
        <w:tab/>
      </w:r>
      <w:r w:rsidRPr="004917DB">
        <w:fldChar w:fldCharType="begin">
          <w:ffData>
            <w:name w:val="Check58"/>
            <w:enabled/>
            <w:calcOnExit w:val="0"/>
            <w:checkBox>
              <w:sizeAuto/>
              <w:default w:val="0"/>
            </w:checkBox>
          </w:ffData>
        </w:fldChar>
      </w:r>
      <w:bookmarkStart w:id="421" w:name="Check58"/>
      <w:r w:rsidRPr="004917DB">
        <w:instrText xml:space="preserve"> FORMCHECKBOX </w:instrText>
      </w:r>
      <w:r>
        <w:fldChar w:fldCharType="separate"/>
      </w:r>
      <w:r w:rsidRPr="004917DB">
        <w:fldChar w:fldCharType="end"/>
      </w:r>
      <w:bookmarkEnd w:id="421"/>
      <w:r w:rsidRPr="00946497">
        <w:t xml:space="preserve"> no</w:t>
      </w:r>
    </w:p>
    <w:p w:rsidR="00A77090" w:rsidRPr="004917DB" w:rsidP="00A77090" w14:paraId="32B5C6E5" w14:textId="77777777"/>
    <w:p w:rsidR="00A77090" w:rsidRPr="004917DB" w:rsidP="00A77090" w14:paraId="029BFC7D" w14:textId="77777777">
      <w:pPr>
        <w:rPr>
          <w:u w:val="single"/>
        </w:rPr>
      </w:pPr>
      <w:r w:rsidRPr="004917DB">
        <w:rPr>
          <w:u w:val="single"/>
        </w:rPr>
        <w:t>Comments/further details:</w:t>
      </w:r>
    </w:p>
    <w:p w:rsidR="00A77090" w:rsidRPr="004917DB" w:rsidP="00A77090" w14:paraId="3531F87D" w14:textId="77777777"/>
    <w:p w:rsidR="00A77090" w:rsidRPr="004917DB" w:rsidP="00A77090" w14:paraId="5916AC47" w14:textId="77777777">
      <w:pPr>
        <w:pStyle w:val="DraftingNotesAgency"/>
        <w:rPr>
          <w:color w:val="000000"/>
        </w:rPr>
      </w:pPr>
      <w:r w:rsidRPr="004917DB">
        <w:t>Guidance regarding Quality aspects</w:t>
      </w:r>
    </w:p>
    <w:p w:rsidR="00A77090" w:rsidRPr="004917DB" w:rsidP="00A77090" w14:paraId="55DBFA9B" w14:textId="77777777">
      <w:pPr>
        <w:pStyle w:val="DraftingNotesAgency"/>
        <w:rPr>
          <w:color w:val="000000"/>
        </w:rPr>
      </w:pPr>
      <w:r w:rsidRPr="004917DB">
        <w:t>The following points should be taken into con</w:t>
      </w:r>
      <w:r w:rsidRPr="004917DB">
        <w:t>sideration when assessing</w:t>
      </w:r>
      <w:r w:rsidRPr="004917DB">
        <w:rPr>
          <w:spacing w:val="29"/>
        </w:rPr>
        <w:t xml:space="preserve"> </w:t>
      </w:r>
      <w:r w:rsidRPr="004917DB">
        <w:t>the quality aspects:</w:t>
      </w:r>
    </w:p>
    <w:p w:rsidR="00A77090" w:rsidRPr="004917DB" w:rsidP="00240C82" w14:paraId="7329EBD7" w14:textId="77777777">
      <w:pPr>
        <w:pStyle w:val="DraftingNotesAgency"/>
        <w:numPr>
          <w:ilvl w:val="0"/>
          <w:numId w:val="18"/>
        </w:numPr>
      </w:pPr>
      <w:r w:rsidRPr="004917DB">
        <w:t>Is the report complete?</w:t>
      </w:r>
    </w:p>
    <w:p w:rsidR="00A77090" w:rsidRPr="004917DB" w:rsidP="00240C82" w14:paraId="2A4987A6" w14:textId="77777777">
      <w:pPr>
        <w:pStyle w:val="DraftingNotesAgency"/>
        <w:numPr>
          <w:ilvl w:val="0"/>
          <w:numId w:val="18"/>
        </w:numPr>
      </w:pPr>
      <w:r w:rsidRPr="004917DB">
        <w:t>Does the report clearly distinguish between quantitative and qualitative results?</w:t>
      </w:r>
    </w:p>
    <w:p w:rsidR="00A77090" w:rsidRPr="004917DB" w:rsidP="00240C82" w14:paraId="61E5BE8C" w14:textId="77777777">
      <w:pPr>
        <w:pStyle w:val="DraftingNotesAgency"/>
        <w:numPr>
          <w:ilvl w:val="0"/>
          <w:numId w:val="18"/>
        </w:numPr>
      </w:pPr>
      <w:r w:rsidRPr="004917DB">
        <w:t>Is the medicinal product and the company concerned clearly indicated?</w:t>
      </w:r>
    </w:p>
    <w:p w:rsidR="00A77090" w:rsidRPr="004917DB" w:rsidP="00240C82" w14:paraId="45CBF97E" w14:textId="77777777">
      <w:pPr>
        <w:pStyle w:val="DraftingNotesAgency"/>
        <w:numPr>
          <w:ilvl w:val="0"/>
          <w:numId w:val="18"/>
        </w:numPr>
      </w:pPr>
      <w:r w:rsidRPr="004917DB">
        <w:t>Based on EC guidelines, are “diag</w:t>
      </w:r>
      <w:r w:rsidRPr="004917DB">
        <w:t>nostic” questions (see 1.2) scoring satisfactorily?</w:t>
      </w:r>
    </w:p>
    <w:p w:rsidR="00A77090" w:rsidRPr="004917DB" w:rsidP="00240C82" w14:paraId="3D2F418C" w14:textId="77777777">
      <w:pPr>
        <w:pStyle w:val="DraftingNotesAgency"/>
        <w:numPr>
          <w:ilvl w:val="0"/>
          <w:numId w:val="18"/>
        </w:numPr>
      </w:pPr>
      <w:r w:rsidRPr="004917DB">
        <w:t>Do respondents find the layout and design of the package leaflet satisfactory?</w:t>
      </w:r>
    </w:p>
    <w:p w:rsidR="00A77090" w:rsidRPr="004917DB" w:rsidP="00A77090" w14:paraId="58F26B7A" w14:textId="77777777">
      <w:pPr>
        <w:pStyle w:val="DraftingNotesAgency"/>
        <w:rPr>
          <w:color w:val="000000"/>
        </w:rPr>
      </w:pPr>
      <w:r w:rsidRPr="004917DB">
        <w:t>Special focus should be given to the following elements:</w:t>
      </w:r>
    </w:p>
    <w:p w:rsidR="00A77090" w:rsidRPr="004917DB" w:rsidP="00240C82" w14:paraId="67121C6E" w14:textId="77777777">
      <w:pPr>
        <w:pStyle w:val="DraftingNotesAgency"/>
        <w:numPr>
          <w:ilvl w:val="0"/>
          <w:numId w:val="19"/>
        </w:numPr>
      </w:pPr>
      <w:r w:rsidRPr="004917DB">
        <w:t xml:space="preserve">Writing style (simple language, short sentences, use of </w:t>
      </w:r>
      <w:r w:rsidRPr="004917DB">
        <w:t>bullets)</w:t>
      </w:r>
    </w:p>
    <w:p w:rsidR="00A77090" w:rsidRPr="004917DB" w:rsidP="00240C82" w14:paraId="3CD9A47E" w14:textId="77777777">
      <w:pPr>
        <w:pStyle w:val="DraftingNotesAgency"/>
        <w:numPr>
          <w:ilvl w:val="0"/>
          <w:numId w:val="19"/>
        </w:numPr>
      </w:pPr>
      <w:r w:rsidRPr="004917DB">
        <w:t>Type face (font size, italics/underlining, lower/upper case)</w:t>
      </w:r>
    </w:p>
    <w:p w:rsidR="00A77090" w:rsidRPr="004917DB" w:rsidP="00240C82" w14:paraId="04884B45" w14:textId="77777777">
      <w:pPr>
        <w:pStyle w:val="DraftingNotesAgency"/>
        <w:numPr>
          <w:ilvl w:val="0"/>
          <w:numId w:val="19"/>
        </w:numPr>
      </w:pPr>
      <w:r w:rsidRPr="004917DB">
        <w:t>Layout (spacing, white space, contrast, left justified, columns)</w:t>
      </w:r>
    </w:p>
    <w:p w:rsidR="00A77090" w:rsidRPr="004917DB" w:rsidP="00240C82" w14:paraId="7BBC5334" w14:textId="77777777">
      <w:pPr>
        <w:pStyle w:val="DraftingNotesAgency"/>
        <w:numPr>
          <w:ilvl w:val="0"/>
          <w:numId w:val="19"/>
        </w:numPr>
      </w:pPr>
      <w:r w:rsidRPr="004917DB">
        <w:t>Headings (consistent location, stand out)</w:t>
      </w:r>
    </w:p>
    <w:p w:rsidR="00A77090" w:rsidRPr="004917DB" w:rsidP="00240C82" w14:paraId="02D0FA7D" w14:textId="77777777">
      <w:pPr>
        <w:pStyle w:val="DraftingNotesAgency"/>
        <w:numPr>
          <w:ilvl w:val="0"/>
          <w:numId w:val="19"/>
        </w:numPr>
      </w:pPr>
      <w:r w:rsidRPr="004917DB">
        <w:t>Use of colour (present, adequate contrast)</w:t>
      </w:r>
    </w:p>
    <w:p w:rsidR="00A77090" w:rsidRPr="004917DB" w:rsidP="00240C82" w14:paraId="262645FC" w14:textId="77777777">
      <w:pPr>
        <w:pStyle w:val="DraftingNotesAgency"/>
        <w:numPr>
          <w:ilvl w:val="0"/>
          <w:numId w:val="19"/>
        </w:numPr>
      </w:pPr>
      <w:r w:rsidRPr="004917DB">
        <w:t>Pictograms should be subject to user</w:t>
      </w:r>
      <w:r w:rsidRPr="004917DB">
        <w:t xml:space="preserve"> testing as it is well known that these can confuse patients.</w:t>
      </w:r>
    </w:p>
    <w:p w:rsidR="00A77090" w:rsidRPr="004917DB" w:rsidP="00240C82" w14:paraId="25578D59" w14:textId="77777777">
      <w:pPr>
        <w:pStyle w:val="DraftingNotesAgency"/>
        <w:numPr>
          <w:ilvl w:val="0"/>
          <w:numId w:val="19"/>
        </w:numPr>
      </w:pPr>
      <w:r w:rsidRPr="004917DB">
        <w:t>Do respondents encounter difficulties in locating and using correctly (if appropriate) the information provided in the PL?</w:t>
      </w:r>
    </w:p>
    <w:p w:rsidR="00A77090" w:rsidRPr="004917DB" w:rsidP="00240C82" w14:paraId="2AD64DAD" w14:textId="77777777">
      <w:pPr>
        <w:pStyle w:val="DraftingNotesAgency"/>
        <w:numPr>
          <w:ilvl w:val="0"/>
          <w:numId w:val="19"/>
        </w:numPr>
      </w:pPr>
      <w:r w:rsidRPr="004917DB">
        <w:t>Is it clear whether general or specific comments on design and layout h</w:t>
      </w:r>
      <w:r w:rsidRPr="004917DB">
        <w:t>ave been implemented? If not, has a justification been provided?</w:t>
      </w:r>
    </w:p>
    <w:p w:rsidR="00A77090" w:rsidRPr="004917DB" w:rsidP="00A77090" w14:paraId="7A6E9E1E" w14:textId="77777777"/>
    <w:p w:rsidR="00A77090" w:rsidRPr="004917DB" w:rsidP="00A77090" w14:paraId="00B4CE8D" w14:textId="77777777">
      <w:pPr>
        <w:pStyle w:val="No-TOCheadingAgency"/>
      </w:pPr>
      <w:bookmarkStart w:id="422" w:name="_Toc260133572"/>
      <w:r w:rsidRPr="004917DB">
        <w:t>5.</w:t>
      </w:r>
      <w:r w:rsidRPr="004917DB">
        <w:tab/>
        <w:t>Diagnostic quality/evaluation</w:t>
      </w:r>
      <w:bookmarkEnd w:id="422"/>
    </w:p>
    <w:p w:rsidR="00A77090" w:rsidRPr="004917DB" w:rsidP="00A77090" w14:paraId="3364AF32" w14:textId="77777777"/>
    <w:p w:rsidR="00A77090" w:rsidRPr="00946497" w:rsidP="00240C82" w14:paraId="38A1DEF1" w14:textId="77777777">
      <w:pPr>
        <w:numPr>
          <w:ilvl w:val="0"/>
          <w:numId w:val="7"/>
        </w:numPr>
        <w:tabs>
          <w:tab w:val="clear" w:pos="720"/>
          <w:tab w:val="num" w:pos="927"/>
        </w:tabs>
        <w:ind w:left="927"/>
      </w:pPr>
      <w:r w:rsidRPr="004917DB">
        <w:t>Have any weaknesses of the PL been identified?</w:t>
      </w:r>
      <w:r w:rsidRPr="004917DB">
        <w:tab/>
      </w:r>
      <w:r w:rsidRPr="004917DB">
        <w:tab/>
        <w:t xml:space="preserve"> </w:t>
      </w:r>
      <w:r w:rsidRPr="004917DB">
        <w:tab/>
      </w:r>
      <w:r w:rsidRPr="004917DB">
        <w:fldChar w:fldCharType="begin">
          <w:ffData>
            <w:name w:val="Check59"/>
            <w:enabled/>
            <w:calcOnExit w:val="0"/>
            <w:checkBox>
              <w:sizeAuto/>
              <w:default w:val="0"/>
            </w:checkBox>
          </w:ffData>
        </w:fldChar>
      </w:r>
      <w:bookmarkStart w:id="423" w:name="Check59"/>
      <w:r w:rsidRPr="004917DB">
        <w:instrText xml:space="preserve"> FORMCHECKBOX </w:instrText>
      </w:r>
      <w:r>
        <w:fldChar w:fldCharType="separate"/>
      </w:r>
      <w:r w:rsidRPr="004917DB">
        <w:fldChar w:fldCharType="end"/>
      </w:r>
      <w:bookmarkEnd w:id="423"/>
      <w:r w:rsidRPr="00946497">
        <w:t xml:space="preserve"> yes</w:t>
      </w:r>
      <w:r w:rsidRPr="00946497">
        <w:tab/>
      </w:r>
      <w:r w:rsidRPr="00946497">
        <w:tab/>
      </w:r>
      <w:r w:rsidRPr="004917DB">
        <w:fldChar w:fldCharType="begin">
          <w:ffData>
            <w:name w:val="Check60"/>
            <w:enabled/>
            <w:calcOnExit w:val="0"/>
            <w:checkBox>
              <w:sizeAuto/>
              <w:default w:val="0"/>
            </w:checkBox>
          </w:ffData>
        </w:fldChar>
      </w:r>
      <w:bookmarkStart w:id="424" w:name="Check60"/>
      <w:r w:rsidRPr="004917DB">
        <w:instrText xml:space="preserve"> FORMCHECKBOX </w:instrText>
      </w:r>
      <w:r>
        <w:fldChar w:fldCharType="separate"/>
      </w:r>
      <w:r w:rsidRPr="004917DB">
        <w:fldChar w:fldCharType="end"/>
      </w:r>
      <w:bookmarkEnd w:id="424"/>
      <w:r w:rsidRPr="00946497">
        <w:t xml:space="preserve"> no</w:t>
      </w:r>
    </w:p>
    <w:p w:rsidR="00A77090" w:rsidRPr="004917DB" w:rsidP="00A77090" w14:paraId="34F2975C" w14:textId="77777777"/>
    <w:p w:rsidR="00A77090" w:rsidRPr="00946497" w:rsidP="00240C82" w14:paraId="59A57172" w14:textId="77777777">
      <w:pPr>
        <w:numPr>
          <w:ilvl w:val="0"/>
          <w:numId w:val="7"/>
        </w:numPr>
        <w:tabs>
          <w:tab w:val="clear" w:pos="720"/>
          <w:tab w:val="num" w:pos="927"/>
        </w:tabs>
        <w:ind w:left="927"/>
      </w:pPr>
      <w:r w:rsidRPr="004917DB">
        <w:t xml:space="preserve">Have these weaknesses been addressed in the appropriate way? </w:t>
      </w:r>
      <w:r w:rsidRPr="004917DB">
        <w:tab/>
      </w:r>
      <w:r w:rsidRPr="004917DB">
        <w:fldChar w:fldCharType="begin">
          <w:ffData>
            <w:name w:val="Check61"/>
            <w:enabled/>
            <w:calcOnExit w:val="0"/>
            <w:checkBox>
              <w:sizeAuto/>
              <w:default w:val="0"/>
            </w:checkBox>
          </w:ffData>
        </w:fldChar>
      </w:r>
      <w:bookmarkStart w:id="425" w:name="Check61"/>
      <w:r w:rsidRPr="004917DB">
        <w:instrText xml:space="preserve"> FORMCHECKBOX </w:instrText>
      </w:r>
      <w:r>
        <w:fldChar w:fldCharType="separate"/>
      </w:r>
      <w:r w:rsidRPr="004917DB">
        <w:fldChar w:fldCharType="end"/>
      </w:r>
      <w:bookmarkEnd w:id="425"/>
      <w:r w:rsidRPr="00946497">
        <w:t xml:space="preserve"> yes</w:t>
      </w:r>
      <w:r w:rsidRPr="00946497">
        <w:tab/>
      </w:r>
      <w:r w:rsidRPr="00946497">
        <w:tab/>
      </w:r>
      <w:r w:rsidRPr="004917DB">
        <w:fldChar w:fldCharType="begin">
          <w:ffData>
            <w:name w:val="Check62"/>
            <w:enabled/>
            <w:calcOnExit w:val="0"/>
            <w:checkBox>
              <w:sizeAuto/>
              <w:default w:val="0"/>
            </w:checkBox>
          </w:ffData>
        </w:fldChar>
      </w:r>
      <w:bookmarkStart w:id="426" w:name="Check62"/>
      <w:r w:rsidRPr="004917DB">
        <w:instrText xml:space="preserve"> FORMCHECKBOX </w:instrText>
      </w:r>
      <w:r>
        <w:fldChar w:fldCharType="separate"/>
      </w:r>
      <w:r w:rsidRPr="004917DB">
        <w:fldChar w:fldCharType="end"/>
      </w:r>
      <w:bookmarkEnd w:id="426"/>
      <w:r w:rsidRPr="00946497">
        <w:t xml:space="preserve"> no</w:t>
      </w:r>
    </w:p>
    <w:p w:rsidR="00A77090" w:rsidRPr="004917DB" w:rsidP="00A77090" w14:paraId="3AFE1821" w14:textId="77777777"/>
    <w:p w:rsidR="00A77090" w:rsidRPr="004917DB" w:rsidP="00A77090" w14:paraId="40F06B2D" w14:textId="77777777">
      <w:pPr>
        <w:rPr>
          <w:u w:val="single"/>
        </w:rPr>
      </w:pPr>
      <w:r w:rsidRPr="004917DB">
        <w:rPr>
          <w:u w:val="single"/>
        </w:rPr>
        <w:t>Comments/further details:</w:t>
      </w:r>
    </w:p>
    <w:p w:rsidR="00A77090" w:rsidRPr="004917DB" w:rsidP="00A77090" w14:paraId="624C783C" w14:textId="77777777"/>
    <w:p w:rsidR="00A77090" w:rsidRPr="004917DB" w:rsidP="00A77090" w14:paraId="2AAD7C4D" w14:textId="77777777">
      <w:pPr>
        <w:pStyle w:val="DraftingNotesAgency"/>
        <w:rPr>
          <w:color w:val="000000"/>
        </w:rPr>
      </w:pPr>
      <w:r w:rsidRPr="004917DB">
        <w:t>Guidance regarding Diagnostic quality/evaluation</w:t>
      </w:r>
    </w:p>
    <w:p w:rsidR="00A77090" w:rsidRPr="004917DB" w:rsidP="00A77090" w14:paraId="5C865C07" w14:textId="77777777">
      <w:pPr>
        <w:pStyle w:val="DraftingNotesAgency"/>
        <w:rPr>
          <w:color w:val="000000"/>
        </w:rPr>
      </w:pPr>
      <w:r w:rsidRPr="004917DB">
        <w:t>The following points should be taken into consideration when assessing</w:t>
      </w:r>
      <w:r w:rsidRPr="004917DB">
        <w:rPr>
          <w:spacing w:val="29"/>
        </w:rPr>
        <w:t xml:space="preserve"> </w:t>
      </w:r>
      <w:r w:rsidRPr="004917DB">
        <w:t>diagnostic quality/evaluation:</w:t>
      </w:r>
    </w:p>
    <w:p w:rsidR="00A77090" w:rsidRPr="004917DB" w:rsidP="00240C82" w14:paraId="29857261" w14:textId="77777777">
      <w:pPr>
        <w:pStyle w:val="DraftingNotesAgency"/>
        <w:numPr>
          <w:ilvl w:val="0"/>
          <w:numId w:val="20"/>
        </w:numPr>
      </w:pPr>
      <w:r w:rsidRPr="004917DB">
        <w:t>Are the results (as far as possible) rela</w:t>
      </w:r>
      <w:r w:rsidRPr="004917DB">
        <w:t>ted to actual passages of text?</w:t>
      </w:r>
    </w:p>
    <w:p w:rsidR="00A77090" w:rsidRPr="004917DB" w:rsidP="00240C82" w14:paraId="7F81B40C" w14:textId="77777777">
      <w:pPr>
        <w:pStyle w:val="DraftingNotesAgency"/>
        <w:numPr>
          <w:ilvl w:val="0"/>
          <w:numId w:val="20"/>
        </w:numPr>
      </w:pPr>
      <w:r w:rsidRPr="004917DB">
        <w:t>Is an attempt made to explain that readers’ problems arose because of certain characteristics of those passages (e.g. something was difficult to find because of a badly chosen heading; or a passage could not be understood be</w:t>
      </w:r>
      <w:r w:rsidRPr="004917DB">
        <w:t xml:space="preserve">cause of a double </w:t>
      </w:r>
      <w:r w:rsidRPr="004917DB">
        <w:t>negative; or specific information could not be applied properly because certain terms were unclear)?</w:t>
      </w:r>
    </w:p>
    <w:p w:rsidR="00A77090" w:rsidRPr="004917DB" w:rsidP="00240C82" w14:paraId="2DE53522" w14:textId="77777777">
      <w:pPr>
        <w:pStyle w:val="DraftingNotesAgency"/>
        <w:numPr>
          <w:ilvl w:val="0"/>
          <w:numId w:val="20"/>
        </w:numPr>
      </w:pPr>
      <w:r w:rsidRPr="004917DB">
        <w:t>Was a second round revision carried out?</w:t>
      </w:r>
    </w:p>
    <w:p w:rsidR="00A77090" w:rsidRPr="004917DB" w:rsidP="00240C82" w14:paraId="4D342E18" w14:textId="77777777">
      <w:pPr>
        <w:pStyle w:val="DraftingNotesAgency"/>
        <w:numPr>
          <w:ilvl w:val="0"/>
          <w:numId w:val="20"/>
        </w:numPr>
      </w:pPr>
      <w:r w:rsidRPr="004917DB">
        <w:t>Have weaknesses of the first round been clearly identified and addressed in the appropriate way?</w:t>
      </w:r>
      <w:r w:rsidRPr="004917DB">
        <w:t xml:space="preserve"> (e.g. questions that scored low led to modifications on the PL =&gt; introduction of stylistic changes to improve readability or removal of redundant and confusing information)</w:t>
      </w:r>
    </w:p>
    <w:p w:rsidR="00A77090" w:rsidRPr="004917DB" w:rsidP="00240C82" w14:paraId="65D93944" w14:textId="77777777">
      <w:pPr>
        <w:pStyle w:val="DraftingNotesAgency"/>
        <w:numPr>
          <w:ilvl w:val="0"/>
          <w:numId w:val="20"/>
        </w:numPr>
      </w:pPr>
      <w:r w:rsidRPr="004917DB">
        <w:t>Is it clear which passages have been revised and how and on the grounds of what o</w:t>
      </w:r>
      <w:r w:rsidRPr="004917DB">
        <w:t>bservations in the first round?</w:t>
      </w:r>
    </w:p>
    <w:p w:rsidR="00A77090" w:rsidRPr="004917DB" w:rsidP="00240C82" w14:paraId="5976CAC8" w14:textId="77777777">
      <w:pPr>
        <w:pStyle w:val="DraftingNotesAgency"/>
        <w:numPr>
          <w:ilvl w:val="0"/>
          <w:numId w:val="20"/>
        </w:numPr>
      </w:pPr>
      <w:r w:rsidRPr="004917DB">
        <w:t>Is it also clear what observations were ignored in making the revision and why?</w:t>
      </w:r>
    </w:p>
    <w:p w:rsidR="00A77090" w:rsidRPr="004917DB" w:rsidP="00240C82" w14:paraId="3D4E35C5" w14:textId="77777777">
      <w:pPr>
        <w:pStyle w:val="DraftingNotesAgency"/>
        <w:numPr>
          <w:ilvl w:val="0"/>
          <w:numId w:val="20"/>
        </w:numPr>
      </w:pPr>
      <w:r w:rsidRPr="004917DB">
        <w:t>Have modifications been tested and proved to improve readability?</w:t>
      </w:r>
    </w:p>
    <w:p w:rsidR="00A77090" w:rsidRPr="004917DB" w:rsidP="00240C82" w14:paraId="7C719B9B" w14:textId="77777777">
      <w:pPr>
        <w:pStyle w:val="DraftingNotesAgency"/>
        <w:numPr>
          <w:ilvl w:val="0"/>
          <w:numId w:val="20"/>
        </w:numPr>
      </w:pPr>
      <w:r w:rsidRPr="004917DB">
        <w:t xml:space="preserve">Is it clear what changes were made in between the different rounds </w:t>
      </w:r>
      <w:r w:rsidRPr="004917DB">
        <w:t>(pilot, 1st and 2nd)? (e.g. summary of PL changes highlighted before and after? Has a new PL with track changes been included in the report reflecting changes between different rounds?)</w:t>
      </w:r>
    </w:p>
    <w:p w:rsidR="00A77090" w:rsidRPr="004917DB" w:rsidP="00240C82" w14:paraId="2D6B8FBB" w14:textId="77777777">
      <w:pPr>
        <w:pStyle w:val="DraftingNotesAgency"/>
        <w:numPr>
          <w:ilvl w:val="0"/>
          <w:numId w:val="20"/>
        </w:numPr>
      </w:pPr>
      <w:r w:rsidRPr="004917DB">
        <w:t>Have mock-ups used for each round been submitted? Is the final version</w:t>
      </w:r>
      <w:r w:rsidRPr="004917DB">
        <w:t xml:space="preserve"> the one which has been submitted with the application to be assessed?</w:t>
      </w:r>
    </w:p>
    <w:p w:rsidR="00A77090" w:rsidRPr="004917DB" w:rsidP="00A77090" w14:paraId="1275CDAE" w14:textId="77777777"/>
    <w:p w:rsidR="00A77090" w:rsidRPr="004917DB" w:rsidP="00A77090" w14:paraId="4C605065" w14:textId="77777777">
      <w:pPr>
        <w:pStyle w:val="No-TOCheadingAgency"/>
      </w:pPr>
      <w:bookmarkStart w:id="427" w:name="_Toc260133573"/>
      <w:r w:rsidRPr="004917DB">
        <w:t>6.</w:t>
      </w:r>
      <w:r w:rsidRPr="004917DB">
        <w:tab/>
        <w:t>Conclusions</w:t>
      </w:r>
      <w:bookmarkEnd w:id="427"/>
    </w:p>
    <w:p w:rsidR="00A77090" w:rsidRPr="004917DB" w:rsidP="00A77090" w14:paraId="25F917C6" w14:textId="77777777"/>
    <w:p w:rsidR="00A77090" w:rsidRPr="00946497" w:rsidP="00240C82" w14:paraId="6011BBAD" w14:textId="77777777">
      <w:pPr>
        <w:numPr>
          <w:ilvl w:val="0"/>
          <w:numId w:val="7"/>
        </w:numPr>
        <w:tabs>
          <w:tab w:val="clear" w:pos="720"/>
          <w:tab w:val="num" w:pos="927"/>
        </w:tabs>
        <w:ind w:left="927"/>
      </w:pPr>
      <w:r w:rsidRPr="004917DB">
        <w:rPr>
          <w:snapToGrid w:val="0"/>
          <w:lang w:eastAsia="nl-NL"/>
        </w:rPr>
        <w:t xml:space="preserve">Have the </w:t>
      </w:r>
      <w:r w:rsidRPr="004917DB">
        <w:rPr>
          <w:snapToGrid w:val="0"/>
          <w:u w:val="single"/>
          <w:lang w:eastAsia="nl-NL"/>
        </w:rPr>
        <w:t>main objectives</w:t>
      </w:r>
      <w:r w:rsidRPr="004917DB">
        <w:rPr>
          <w:snapToGrid w:val="0"/>
          <w:lang w:eastAsia="nl-NL"/>
        </w:rPr>
        <w:t xml:space="preserve"> of the user testing been achieved</w:t>
      </w:r>
      <w:r w:rsidRPr="004917DB">
        <w:t>?</w:t>
      </w:r>
      <w:r w:rsidRPr="004917DB">
        <w:tab/>
      </w:r>
      <w:r w:rsidRPr="004917DB">
        <w:fldChar w:fldCharType="begin">
          <w:ffData>
            <w:name w:val="Check63"/>
            <w:enabled/>
            <w:calcOnExit w:val="0"/>
            <w:checkBox>
              <w:sizeAuto/>
              <w:default w:val="0"/>
            </w:checkBox>
          </w:ffData>
        </w:fldChar>
      </w:r>
      <w:bookmarkStart w:id="428" w:name="Check63"/>
      <w:r w:rsidRPr="004917DB">
        <w:instrText xml:space="preserve"> FORMCHECKBOX </w:instrText>
      </w:r>
      <w:r>
        <w:fldChar w:fldCharType="separate"/>
      </w:r>
      <w:r w:rsidRPr="004917DB">
        <w:fldChar w:fldCharType="end"/>
      </w:r>
      <w:bookmarkEnd w:id="428"/>
      <w:r w:rsidRPr="00946497">
        <w:t xml:space="preserve"> yes</w:t>
      </w:r>
      <w:r w:rsidRPr="00946497">
        <w:tab/>
      </w:r>
      <w:r w:rsidRPr="00946497">
        <w:tab/>
      </w:r>
      <w:r w:rsidRPr="004917DB">
        <w:fldChar w:fldCharType="begin">
          <w:ffData>
            <w:name w:val="Check64"/>
            <w:enabled/>
            <w:calcOnExit w:val="0"/>
            <w:checkBox>
              <w:sizeAuto/>
              <w:default w:val="0"/>
            </w:checkBox>
          </w:ffData>
        </w:fldChar>
      </w:r>
      <w:bookmarkStart w:id="429" w:name="Check64"/>
      <w:r w:rsidRPr="004917DB">
        <w:instrText xml:space="preserve"> FORMCHECKBOX </w:instrText>
      </w:r>
      <w:r>
        <w:fldChar w:fldCharType="separate"/>
      </w:r>
      <w:r w:rsidRPr="004917DB">
        <w:fldChar w:fldCharType="end"/>
      </w:r>
      <w:bookmarkEnd w:id="429"/>
      <w:r w:rsidRPr="00946497">
        <w:t xml:space="preserve"> no</w:t>
      </w:r>
    </w:p>
    <w:p w:rsidR="00A77090" w:rsidRPr="004917DB" w:rsidP="00A77090" w14:paraId="2359D742" w14:textId="77777777"/>
    <w:p w:rsidR="00A77090" w:rsidRPr="00946497" w:rsidP="00240C82" w14:paraId="48A3B8AC" w14:textId="77777777">
      <w:pPr>
        <w:numPr>
          <w:ilvl w:val="0"/>
          <w:numId w:val="7"/>
        </w:numPr>
        <w:tabs>
          <w:tab w:val="clear" w:pos="720"/>
          <w:tab w:val="num" w:pos="927"/>
        </w:tabs>
        <w:ind w:left="927"/>
      </w:pPr>
      <w:r w:rsidRPr="004917DB">
        <w:t xml:space="preserve">Is the conclusion of applicant accurate? </w:t>
      </w:r>
      <w:r w:rsidRPr="004917DB">
        <w:tab/>
      </w:r>
      <w:r w:rsidRPr="004917DB">
        <w:tab/>
      </w:r>
      <w:r w:rsidRPr="004917DB">
        <w:tab/>
      </w:r>
      <w:r w:rsidRPr="004917DB">
        <w:fldChar w:fldCharType="begin">
          <w:ffData>
            <w:name w:val="Check65"/>
            <w:enabled/>
            <w:calcOnExit w:val="0"/>
            <w:checkBox>
              <w:sizeAuto/>
              <w:default w:val="0"/>
            </w:checkBox>
          </w:ffData>
        </w:fldChar>
      </w:r>
      <w:bookmarkStart w:id="430" w:name="Check65"/>
      <w:r w:rsidRPr="004917DB">
        <w:instrText xml:space="preserve"> FORMCHECKBOX </w:instrText>
      </w:r>
      <w:r>
        <w:fldChar w:fldCharType="separate"/>
      </w:r>
      <w:r w:rsidRPr="004917DB">
        <w:fldChar w:fldCharType="end"/>
      </w:r>
      <w:bookmarkEnd w:id="430"/>
      <w:r w:rsidRPr="00946497">
        <w:t>yes</w:t>
      </w:r>
      <w:r w:rsidRPr="00946497">
        <w:tab/>
      </w:r>
      <w:r w:rsidRPr="00946497">
        <w:tab/>
      </w:r>
      <w:r w:rsidRPr="004917DB">
        <w:fldChar w:fldCharType="begin">
          <w:ffData>
            <w:name w:val="Check66"/>
            <w:enabled/>
            <w:calcOnExit w:val="0"/>
            <w:checkBox>
              <w:sizeAuto/>
              <w:default w:val="0"/>
            </w:checkBox>
          </w:ffData>
        </w:fldChar>
      </w:r>
      <w:bookmarkStart w:id="431" w:name="Check66"/>
      <w:r w:rsidRPr="004917DB">
        <w:instrText xml:space="preserve"> FORMCHECKBOX </w:instrText>
      </w:r>
      <w:r>
        <w:fldChar w:fldCharType="separate"/>
      </w:r>
      <w:r w:rsidRPr="004917DB">
        <w:fldChar w:fldCharType="end"/>
      </w:r>
      <w:bookmarkEnd w:id="431"/>
      <w:r w:rsidRPr="00946497">
        <w:t xml:space="preserve"> no</w:t>
      </w:r>
    </w:p>
    <w:p w:rsidR="00A77090" w:rsidRPr="004917DB" w:rsidP="00A77090" w14:paraId="4BF07314" w14:textId="77777777"/>
    <w:p w:rsidR="00A77090" w:rsidRPr="00946497" w:rsidP="00240C82" w14:paraId="627BA2E0" w14:textId="77777777">
      <w:pPr>
        <w:numPr>
          <w:ilvl w:val="0"/>
          <w:numId w:val="7"/>
        </w:numPr>
        <w:tabs>
          <w:tab w:val="clear" w:pos="720"/>
          <w:tab w:val="num" w:pos="927"/>
        </w:tabs>
        <w:ind w:left="927" w:right="-113"/>
      </w:pPr>
      <w:r w:rsidRPr="004917DB">
        <w:t>Overall impression of methodology</w:t>
      </w:r>
      <w:r w:rsidRPr="004917DB">
        <w:tab/>
      </w:r>
      <w:r w:rsidRPr="004917DB">
        <w:tab/>
      </w:r>
      <w:r w:rsidRPr="004917DB">
        <w:tab/>
      </w:r>
      <w:r w:rsidRPr="004917DB">
        <w:tab/>
      </w:r>
      <w:r w:rsidRPr="004917DB">
        <w:fldChar w:fldCharType="begin">
          <w:ffData>
            <w:name w:val="Check67"/>
            <w:enabled/>
            <w:calcOnExit w:val="0"/>
            <w:checkBox>
              <w:sizeAuto/>
              <w:default w:val="0"/>
            </w:checkBox>
          </w:ffData>
        </w:fldChar>
      </w:r>
      <w:bookmarkStart w:id="432" w:name="Check67"/>
      <w:r w:rsidRPr="004917DB">
        <w:instrText xml:space="preserve"> FORMCHECKBOX </w:instrText>
      </w:r>
      <w:r>
        <w:fldChar w:fldCharType="separate"/>
      </w:r>
      <w:r w:rsidRPr="004917DB">
        <w:fldChar w:fldCharType="end"/>
      </w:r>
      <w:bookmarkEnd w:id="432"/>
      <w:r w:rsidRPr="00946497">
        <w:t xml:space="preserve"> positive</w:t>
      </w:r>
      <w:r w:rsidRPr="00946497">
        <w:tab/>
      </w:r>
      <w:r w:rsidRPr="004917DB">
        <w:fldChar w:fldCharType="begin">
          <w:ffData>
            <w:name w:val="Check68"/>
            <w:enabled/>
            <w:calcOnExit w:val="0"/>
            <w:checkBox>
              <w:sizeAuto/>
              <w:default w:val="0"/>
            </w:checkBox>
          </w:ffData>
        </w:fldChar>
      </w:r>
      <w:bookmarkStart w:id="433" w:name="Check68"/>
      <w:r w:rsidRPr="004917DB">
        <w:instrText xml:space="preserve"> FORMCHECKBOX </w:instrText>
      </w:r>
      <w:r>
        <w:fldChar w:fldCharType="separate"/>
      </w:r>
      <w:r w:rsidRPr="004917DB">
        <w:fldChar w:fldCharType="end"/>
      </w:r>
      <w:bookmarkEnd w:id="433"/>
      <w:r w:rsidRPr="00946497">
        <w:t xml:space="preserve"> negative</w:t>
      </w:r>
    </w:p>
    <w:p w:rsidR="00A77090" w:rsidRPr="004917DB" w:rsidP="00A77090" w14:paraId="3C2458B2" w14:textId="77777777"/>
    <w:p w:rsidR="00A77090" w:rsidRPr="00946497" w:rsidP="00240C82" w14:paraId="596B7F07" w14:textId="77777777">
      <w:pPr>
        <w:numPr>
          <w:ilvl w:val="0"/>
          <w:numId w:val="7"/>
        </w:numPr>
        <w:tabs>
          <w:tab w:val="clear" w:pos="720"/>
          <w:tab w:val="num" w:pos="927"/>
        </w:tabs>
        <w:ind w:left="927" w:right="-113"/>
      </w:pPr>
      <w:r w:rsidRPr="004917DB">
        <w:t>Overall impressions of le</w:t>
      </w:r>
      <w:r w:rsidRPr="004917DB">
        <w:t>aflet structure</w:t>
      </w:r>
      <w:r w:rsidRPr="004917DB">
        <w:tab/>
      </w:r>
      <w:r w:rsidRPr="004917DB">
        <w:tab/>
      </w:r>
      <w:r w:rsidRPr="004917DB">
        <w:tab/>
      </w:r>
      <w:r w:rsidRPr="004917DB">
        <w:fldChar w:fldCharType="begin">
          <w:ffData>
            <w:name w:val="Check69"/>
            <w:enabled/>
            <w:calcOnExit w:val="0"/>
            <w:checkBox>
              <w:sizeAuto/>
              <w:default w:val="0"/>
            </w:checkBox>
          </w:ffData>
        </w:fldChar>
      </w:r>
      <w:bookmarkStart w:id="434" w:name="Check69"/>
      <w:r w:rsidRPr="004917DB">
        <w:instrText xml:space="preserve"> FORMCHECKBOX </w:instrText>
      </w:r>
      <w:r>
        <w:fldChar w:fldCharType="separate"/>
      </w:r>
      <w:r w:rsidRPr="004917DB">
        <w:fldChar w:fldCharType="end"/>
      </w:r>
      <w:bookmarkEnd w:id="434"/>
      <w:r w:rsidRPr="00946497">
        <w:t xml:space="preserve"> positive</w:t>
      </w:r>
      <w:r w:rsidRPr="00946497">
        <w:tab/>
      </w:r>
      <w:r w:rsidRPr="004917DB">
        <w:fldChar w:fldCharType="begin">
          <w:ffData>
            <w:name w:val="Check70"/>
            <w:enabled/>
            <w:calcOnExit w:val="0"/>
            <w:checkBox>
              <w:sizeAuto/>
              <w:default w:val="0"/>
            </w:checkBox>
          </w:ffData>
        </w:fldChar>
      </w:r>
      <w:bookmarkStart w:id="435" w:name="Check70"/>
      <w:r w:rsidRPr="004917DB">
        <w:instrText xml:space="preserve"> FORMCHECKBOX </w:instrText>
      </w:r>
      <w:r>
        <w:fldChar w:fldCharType="separate"/>
      </w:r>
      <w:r w:rsidRPr="004917DB">
        <w:fldChar w:fldCharType="end"/>
      </w:r>
      <w:bookmarkEnd w:id="435"/>
      <w:r w:rsidRPr="00946497">
        <w:t xml:space="preserve"> negative</w:t>
      </w:r>
    </w:p>
    <w:p w:rsidR="00A77090" w:rsidRPr="004917DB" w:rsidP="00A77090" w14:paraId="0BF50BA2" w14:textId="77777777"/>
    <w:p w:rsidR="00A77090" w:rsidRPr="004917DB" w:rsidP="00A77090" w14:paraId="52CC0265" w14:textId="77777777">
      <w:pPr>
        <w:pStyle w:val="Header"/>
        <w:pBdr>
          <w:top w:val="single" w:sz="4" w:space="1" w:color="auto"/>
          <w:left w:val="single" w:sz="4" w:space="4" w:color="auto"/>
          <w:bottom w:val="single" w:sz="4" w:space="1" w:color="auto"/>
          <w:right w:val="single" w:sz="4" w:space="4" w:color="auto"/>
        </w:pBdr>
        <w:rPr>
          <w:b/>
        </w:rPr>
      </w:pPr>
      <w:r w:rsidRPr="004917DB">
        <w:rPr>
          <w:b/>
        </w:rPr>
        <w:t>CONCLUSION/OVERVIEW</w:t>
      </w:r>
    </w:p>
    <w:p w:rsidR="00A77090" w:rsidRPr="004917DB" w:rsidP="00A77090" w14:paraId="7784AD89" w14:textId="77777777">
      <w:pPr>
        <w:pStyle w:val="Header"/>
        <w:pBdr>
          <w:top w:val="single" w:sz="4" w:space="1" w:color="auto"/>
          <w:left w:val="single" w:sz="4" w:space="4" w:color="auto"/>
          <w:bottom w:val="single" w:sz="4" w:space="1" w:color="auto"/>
          <w:right w:val="single" w:sz="4" w:space="4" w:color="auto"/>
        </w:pBdr>
      </w:pPr>
    </w:p>
    <w:p w:rsidR="00A77090" w:rsidRPr="004917DB" w:rsidP="00A77090" w14:paraId="38026099" w14:textId="77777777">
      <w:pPr>
        <w:pBdr>
          <w:top w:val="single" w:sz="4" w:space="1" w:color="auto"/>
          <w:left w:val="single" w:sz="4" w:space="4" w:color="auto"/>
          <w:bottom w:val="single" w:sz="4" w:space="1" w:color="auto"/>
          <w:right w:val="single" w:sz="4" w:space="4" w:color="auto"/>
        </w:pBdr>
      </w:pPr>
    </w:p>
    <w:p w:rsidR="00A77090" w:rsidRPr="004917DB" w:rsidP="00A77090" w14:paraId="4E40A2ED" w14:textId="77777777">
      <w:pPr>
        <w:pStyle w:val="BodytextAgency"/>
      </w:pPr>
    </w:p>
    <w:p w:rsidR="00A77090" w:rsidRPr="004917DB" w:rsidP="00A77090" w14:paraId="20B733AB" w14:textId="77777777">
      <w:pPr>
        <w:pStyle w:val="DraftingNotesAgency"/>
      </w:pPr>
      <w:r w:rsidRPr="004917DB">
        <w:t xml:space="preserve">Guidance regarding </w:t>
      </w:r>
      <w:r w:rsidRPr="004917DB">
        <w:t>conclusion</w:t>
      </w:r>
    </w:p>
    <w:p w:rsidR="00A77090" w:rsidRPr="004917DB" w:rsidP="00A77090" w14:paraId="2F45EB3B" w14:textId="77777777">
      <w:pPr>
        <w:widowControl w:val="0"/>
        <w:kinsoku w:val="0"/>
        <w:overflowPunct w:val="0"/>
        <w:autoSpaceDE w:val="0"/>
        <w:autoSpaceDN w:val="0"/>
        <w:adjustRightInd w:val="0"/>
        <w:spacing w:before="55" w:line="270" w:lineRule="auto"/>
        <w:ind w:left="107" w:right="195"/>
        <w:rPr>
          <w:rFonts w:ascii="Courier New" w:eastAsia="Times New Roman" w:hAnsi="Courier New" w:cs="Courier New"/>
          <w:color w:val="000000"/>
          <w:sz w:val="22"/>
          <w:szCs w:val="22"/>
          <w:lang w:eastAsia="en-GB"/>
        </w:rPr>
      </w:pPr>
      <w:r w:rsidRPr="004917DB">
        <w:rPr>
          <w:rFonts w:ascii="Courier New" w:eastAsia="Times New Roman" w:hAnsi="Courier New" w:cs="Courier New"/>
          <w:i/>
          <w:iCs/>
          <w:color w:val="339966"/>
          <w:sz w:val="22"/>
          <w:szCs w:val="22"/>
          <w:lang w:eastAsia="en-GB"/>
        </w:rPr>
        <w:t>A</w:t>
      </w:r>
      <w:r w:rsidRPr="004917DB">
        <w:rPr>
          <w:rFonts w:ascii="Courier New" w:eastAsia="Times New Roman" w:hAnsi="Courier New" w:cs="Courier New"/>
          <w:i/>
          <w:iCs/>
          <w:color w:val="339966"/>
          <w:spacing w:val="-1"/>
          <w:sz w:val="22"/>
          <w:szCs w:val="22"/>
          <w:lang w:eastAsia="en-GB"/>
        </w:rPr>
        <w:t xml:space="preserve"> general view on the user testing performed and on the overall</w:t>
      </w:r>
      <w:r w:rsidRPr="004917DB">
        <w:rPr>
          <w:rFonts w:ascii="Courier New" w:eastAsia="Times New Roman" w:hAnsi="Courier New" w:cs="Courier New"/>
          <w:i/>
          <w:iCs/>
          <w:color w:val="339966"/>
          <w:spacing w:val="20"/>
          <w:sz w:val="22"/>
          <w:szCs w:val="22"/>
          <w:lang w:eastAsia="en-GB"/>
        </w:rPr>
        <w:t xml:space="preserve"> </w:t>
      </w:r>
      <w:r w:rsidRPr="004917DB">
        <w:rPr>
          <w:rFonts w:ascii="Courier New" w:eastAsia="Times New Roman" w:hAnsi="Courier New" w:cs="Courier New"/>
          <w:i/>
          <w:iCs/>
          <w:color w:val="339966"/>
          <w:spacing w:val="-1"/>
          <w:sz w:val="22"/>
          <w:szCs w:val="22"/>
          <w:lang w:eastAsia="en-GB"/>
        </w:rPr>
        <w:t>readability /quality of the PL should be provided here [to be used in</w:t>
      </w:r>
      <w:r w:rsidRPr="004917DB">
        <w:rPr>
          <w:rFonts w:ascii="Courier New" w:eastAsia="Times New Roman" w:hAnsi="Courier New" w:cs="Courier New"/>
          <w:i/>
          <w:iCs/>
          <w:color w:val="339966"/>
          <w:spacing w:val="24"/>
          <w:sz w:val="22"/>
          <w:szCs w:val="22"/>
          <w:lang w:eastAsia="en-GB"/>
        </w:rPr>
        <w:t xml:space="preserve"> </w:t>
      </w:r>
      <w:r w:rsidRPr="004917DB">
        <w:rPr>
          <w:rFonts w:ascii="Courier New" w:eastAsia="Times New Roman" w:hAnsi="Courier New" w:cs="Courier New"/>
          <w:i/>
          <w:iCs/>
          <w:color w:val="339966"/>
          <w:spacing w:val="-1"/>
          <w:sz w:val="22"/>
          <w:szCs w:val="22"/>
          <w:lang w:eastAsia="en-GB"/>
        </w:rPr>
        <w:t>the Day 80, Day 150 or Day 180 assessment report as appropriate and the</w:t>
      </w:r>
      <w:r w:rsidRPr="004917DB">
        <w:rPr>
          <w:rFonts w:ascii="Courier New" w:eastAsia="Times New Roman" w:hAnsi="Courier New" w:cs="Courier New"/>
          <w:i/>
          <w:iCs/>
          <w:color w:val="339966"/>
          <w:spacing w:val="26"/>
          <w:sz w:val="22"/>
          <w:szCs w:val="22"/>
          <w:lang w:eastAsia="en-GB"/>
        </w:rPr>
        <w:t xml:space="preserve"> </w:t>
      </w:r>
      <w:r w:rsidRPr="004917DB">
        <w:rPr>
          <w:rFonts w:ascii="Courier New" w:eastAsia="Times New Roman" w:hAnsi="Courier New" w:cs="Courier New"/>
          <w:i/>
          <w:iCs/>
          <w:color w:val="339966"/>
          <w:spacing w:val="-1"/>
          <w:sz w:val="22"/>
          <w:szCs w:val="22"/>
          <w:lang w:eastAsia="en-GB"/>
        </w:rPr>
        <w:t>CHMP assessment report</w:t>
      </w:r>
      <w:r w:rsidRPr="004917DB">
        <w:rPr>
          <w:rFonts w:ascii="Courier New" w:eastAsia="Times New Roman" w:hAnsi="Courier New" w:cs="Courier New"/>
          <w:i/>
          <w:iCs/>
          <w:color w:val="339966"/>
          <w:sz w:val="22"/>
          <w:szCs w:val="22"/>
          <w:lang w:eastAsia="en-GB"/>
        </w:rPr>
        <w:t xml:space="preserve"> –</w:t>
      </w:r>
      <w:r w:rsidRPr="004917DB">
        <w:rPr>
          <w:rFonts w:ascii="Courier New" w:eastAsia="Times New Roman" w:hAnsi="Courier New" w:cs="Courier New"/>
          <w:i/>
          <w:iCs/>
          <w:color w:val="339966"/>
          <w:spacing w:val="-1"/>
          <w:sz w:val="22"/>
          <w:szCs w:val="22"/>
          <w:lang w:eastAsia="en-GB"/>
        </w:rPr>
        <w:t xml:space="preserve"> the complete evaluation report of the user</w:t>
      </w:r>
      <w:r w:rsidRPr="004917DB">
        <w:rPr>
          <w:rFonts w:ascii="Courier New" w:eastAsia="Times New Roman" w:hAnsi="Courier New" w:cs="Courier New"/>
          <w:i/>
          <w:iCs/>
          <w:color w:val="339966"/>
          <w:spacing w:val="29"/>
          <w:sz w:val="22"/>
          <w:szCs w:val="22"/>
          <w:lang w:eastAsia="en-GB"/>
        </w:rPr>
        <w:t xml:space="preserve"> </w:t>
      </w:r>
      <w:r w:rsidRPr="004917DB">
        <w:rPr>
          <w:rFonts w:ascii="Courier New" w:eastAsia="Times New Roman" w:hAnsi="Courier New" w:cs="Courier New"/>
          <w:i/>
          <w:iCs/>
          <w:color w:val="339966"/>
          <w:spacing w:val="-1"/>
          <w:sz w:val="22"/>
          <w:szCs w:val="22"/>
          <w:lang w:eastAsia="en-GB"/>
        </w:rPr>
        <w:t>testing results should only be included as an Annex of the Day 80 or</w:t>
      </w:r>
      <w:r w:rsidRPr="004917DB">
        <w:rPr>
          <w:rFonts w:ascii="Courier New" w:eastAsia="Times New Roman" w:hAnsi="Courier New" w:cs="Courier New"/>
          <w:i/>
          <w:iCs/>
          <w:color w:val="339966"/>
          <w:spacing w:val="26"/>
          <w:sz w:val="22"/>
          <w:szCs w:val="22"/>
          <w:lang w:eastAsia="en-GB"/>
        </w:rPr>
        <w:t xml:space="preserve"> </w:t>
      </w:r>
      <w:r w:rsidRPr="004917DB">
        <w:rPr>
          <w:rFonts w:ascii="Courier New" w:eastAsia="Times New Roman" w:hAnsi="Courier New" w:cs="Courier New"/>
          <w:i/>
          <w:iCs/>
          <w:color w:val="339966"/>
          <w:spacing w:val="-1"/>
          <w:sz w:val="22"/>
          <w:szCs w:val="22"/>
          <w:lang w:eastAsia="en-GB"/>
        </w:rPr>
        <w:t>Day 150 assessment report, as appropriate]</w:t>
      </w:r>
    </w:p>
    <w:p w:rsidR="00A77090" w:rsidRPr="004917DB" w:rsidP="00A77090" w14:paraId="285E148C" w14:textId="77777777">
      <w:pPr>
        <w:widowControl w:val="0"/>
        <w:kinsoku w:val="0"/>
        <w:overflowPunct w:val="0"/>
        <w:autoSpaceDE w:val="0"/>
        <w:autoSpaceDN w:val="0"/>
        <w:adjustRightInd w:val="0"/>
        <w:spacing w:before="137" w:line="272" w:lineRule="auto"/>
        <w:ind w:left="107" w:right="302"/>
        <w:rPr>
          <w:rFonts w:ascii="Courier New" w:eastAsia="Times New Roman" w:hAnsi="Courier New" w:cs="Courier New"/>
          <w:color w:val="000000"/>
          <w:sz w:val="22"/>
          <w:szCs w:val="22"/>
          <w:lang w:eastAsia="en-GB"/>
        </w:rPr>
      </w:pPr>
      <w:r w:rsidRPr="004917DB">
        <w:rPr>
          <w:rFonts w:ascii="Courier New" w:eastAsia="Times New Roman" w:hAnsi="Courier New" w:cs="Courier New"/>
          <w:i/>
          <w:iCs/>
          <w:color w:val="339966"/>
          <w:spacing w:val="-1"/>
          <w:sz w:val="22"/>
          <w:szCs w:val="22"/>
          <w:lang w:eastAsia="en-GB"/>
        </w:rPr>
        <w:t>The following points should be taken into consideration when drafting</w:t>
      </w:r>
      <w:r w:rsidRPr="004917DB">
        <w:rPr>
          <w:rFonts w:ascii="Courier New" w:eastAsia="Times New Roman" w:hAnsi="Courier New" w:cs="Courier New"/>
          <w:i/>
          <w:iCs/>
          <w:color w:val="339966"/>
          <w:spacing w:val="29"/>
          <w:sz w:val="22"/>
          <w:szCs w:val="22"/>
          <w:lang w:eastAsia="en-GB"/>
        </w:rPr>
        <w:t xml:space="preserve"> </w:t>
      </w:r>
      <w:r w:rsidRPr="004917DB">
        <w:rPr>
          <w:rFonts w:ascii="Courier New" w:eastAsia="Times New Roman" w:hAnsi="Courier New" w:cs="Courier New"/>
          <w:i/>
          <w:iCs/>
          <w:color w:val="339966"/>
          <w:spacing w:val="-1"/>
          <w:sz w:val="22"/>
          <w:szCs w:val="22"/>
          <w:lang w:eastAsia="en-GB"/>
        </w:rPr>
        <w:t>the conclusions:</w:t>
      </w:r>
    </w:p>
    <w:p w:rsidR="00A77090" w:rsidRPr="004917DB" w:rsidP="00A77090" w14:paraId="3C46F7BB" w14:textId="77777777">
      <w:pPr>
        <w:widowControl w:val="0"/>
        <w:kinsoku w:val="0"/>
        <w:overflowPunct w:val="0"/>
        <w:autoSpaceDE w:val="0"/>
        <w:autoSpaceDN w:val="0"/>
        <w:adjustRightInd w:val="0"/>
        <w:spacing w:before="137"/>
        <w:ind w:left="107"/>
        <w:rPr>
          <w:rFonts w:ascii="Courier New" w:eastAsia="Times New Roman" w:hAnsi="Courier New" w:cs="Courier New"/>
          <w:color w:val="000000"/>
          <w:sz w:val="22"/>
          <w:szCs w:val="22"/>
          <w:lang w:eastAsia="en-GB"/>
        </w:rPr>
      </w:pPr>
      <w:r w:rsidRPr="004917DB">
        <w:rPr>
          <w:rFonts w:ascii="Courier New" w:eastAsia="Times New Roman" w:hAnsi="Courier New" w:cs="Courier New"/>
          <w:i/>
          <w:iCs/>
          <w:color w:val="339966"/>
          <w:spacing w:val="-1"/>
          <w:sz w:val="22"/>
          <w:szCs w:val="22"/>
          <w:lang w:eastAsia="en-GB"/>
        </w:rPr>
        <w:t>Objectives:</w:t>
      </w:r>
    </w:p>
    <w:p w:rsidR="00A77090" w:rsidRPr="004917DB" w:rsidP="00240C82" w14:paraId="099A959B" w14:textId="77777777">
      <w:pPr>
        <w:pStyle w:val="DraftingNotesAgency"/>
        <w:numPr>
          <w:ilvl w:val="0"/>
          <w:numId w:val="22"/>
        </w:numPr>
      </w:pPr>
      <w:r w:rsidRPr="004917DB">
        <w:t>T</w:t>
      </w:r>
      <w:r w:rsidRPr="004917DB">
        <w:t>o ensure the final PL reflects the results of testing with patients to make sure it meets their needs and can enable the patient to use the medicinal product safely and effectively. The overall quality of the PL should be the absolute focus rather than con</w:t>
      </w:r>
      <w:r w:rsidRPr="004917DB">
        <w:t>firming a successful 81%+ for each and every question.</w:t>
      </w:r>
    </w:p>
    <w:p w:rsidR="00A77090" w:rsidRPr="004917DB" w:rsidP="00240C82" w14:paraId="0A6A1887" w14:textId="77777777">
      <w:pPr>
        <w:pStyle w:val="DraftingNotesAgency"/>
        <w:numPr>
          <w:ilvl w:val="0"/>
          <w:numId w:val="22"/>
        </w:numPr>
      </w:pPr>
      <w:r w:rsidRPr="004917DB">
        <w:t>To assess the readability of the PL</w:t>
      </w:r>
    </w:p>
    <w:p w:rsidR="00A77090" w:rsidRPr="004917DB" w:rsidP="00240C82" w14:paraId="233BB5E2" w14:textId="77777777">
      <w:pPr>
        <w:pStyle w:val="DraftingNotesAgency"/>
        <w:numPr>
          <w:ilvl w:val="0"/>
          <w:numId w:val="22"/>
        </w:numPr>
      </w:pPr>
      <w:r w:rsidRPr="004917DB">
        <w:t>To identify problems regarding comprehensibility and usefulness of information</w:t>
      </w:r>
    </w:p>
    <w:p w:rsidR="00A77090" w:rsidRPr="004917DB" w:rsidP="00240C82" w14:paraId="44BD537A" w14:textId="77777777">
      <w:pPr>
        <w:pStyle w:val="DraftingNotesAgency"/>
        <w:numPr>
          <w:ilvl w:val="0"/>
          <w:numId w:val="22"/>
        </w:numPr>
      </w:pPr>
      <w:r w:rsidRPr="004917DB">
        <w:t xml:space="preserve">To describe possible changes in the leaflet in order to improve the </w:t>
      </w:r>
      <w:r w:rsidRPr="004917DB">
        <w:t>readability of the leaflet</w:t>
      </w:r>
    </w:p>
    <w:p w:rsidR="00A77090" w:rsidRPr="004917DB" w:rsidP="00240C82" w14:paraId="2E3847E3" w14:textId="77777777">
      <w:pPr>
        <w:pStyle w:val="DraftingNotesAgency"/>
        <w:numPr>
          <w:ilvl w:val="0"/>
          <w:numId w:val="22"/>
        </w:numPr>
      </w:pPr>
      <w:r w:rsidRPr="004917DB">
        <w:t>To ensure that all comments, especially the ones related to design, lay-out, general impression (free text comments), have been taken into account.</w:t>
      </w:r>
    </w:p>
    <w:p w:rsidR="00A77090" w:rsidRPr="004917DB" w:rsidP="00240C82" w14:paraId="402A9DC4" w14:textId="77777777">
      <w:pPr>
        <w:pStyle w:val="DraftingNotesAgency"/>
        <w:numPr>
          <w:ilvl w:val="0"/>
          <w:numId w:val="21"/>
        </w:numPr>
      </w:pPr>
      <w:r w:rsidRPr="004917DB">
        <w:t>Does the report make it clear on what test results specific conclusions are based</w:t>
      </w:r>
      <w:r w:rsidRPr="004917DB">
        <w:t>?</w:t>
      </w:r>
    </w:p>
    <w:p w:rsidR="00A77090" w:rsidRPr="004917DB" w:rsidP="00240C82" w14:paraId="3DF33AED" w14:textId="77777777">
      <w:pPr>
        <w:pStyle w:val="DraftingNotesAgency"/>
        <w:numPr>
          <w:ilvl w:val="0"/>
          <w:numId w:val="21"/>
        </w:numPr>
      </w:pPr>
      <w:r w:rsidRPr="004917DB">
        <w:t>Do the conclusions match the results or, given the actual results, is too favourable a picture painted?</w:t>
      </w:r>
    </w:p>
    <w:p w:rsidR="00A77090" w:rsidRPr="004917DB" w:rsidP="00240C82" w14:paraId="37285DF4" w14:textId="77777777">
      <w:pPr>
        <w:pStyle w:val="DraftingNotesAgency"/>
        <w:numPr>
          <w:ilvl w:val="0"/>
          <w:numId w:val="21"/>
        </w:numPr>
      </w:pPr>
      <w:r w:rsidRPr="004917DB">
        <w:t>Are the conclusions clear, concise and well organised?</w:t>
      </w:r>
    </w:p>
    <w:p w:rsidR="00A77090" w:rsidRPr="004917DB" w:rsidP="00766356" w14:paraId="22A93AE6" w14:textId="77777777">
      <w:pPr>
        <w:pStyle w:val="BodytextAgency"/>
      </w:pPr>
      <w:r w:rsidRPr="004917DB">
        <w:t xml:space="preserve">Have the recommendations and conclusions also been incorporated in any revision of the </w:t>
      </w:r>
      <w:r w:rsidRPr="004917DB">
        <w:t>text?</w:t>
      </w:r>
      <w:bookmarkStart w:id="436" w:name="_Hlk42908044"/>
    </w:p>
    <w:p w:rsidR="00A77090" w:rsidRPr="004917DB" w:rsidP="00D64810" w14:paraId="51455A8D" w14:textId="77777777">
      <w:pPr>
        <w:pStyle w:val="BodytextAgency"/>
      </w:pPr>
      <w:bookmarkStart w:id="437" w:name="_Toc506995976"/>
      <w:bookmarkStart w:id="438" w:name="_Toc506995977"/>
      <w:bookmarkStart w:id="439" w:name="_Toc506995978"/>
      <w:bookmarkStart w:id="440" w:name="_Toc506995979"/>
      <w:bookmarkStart w:id="441" w:name="_Toc506995980"/>
      <w:bookmarkStart w:id="442" w:name="_Toc506995981"/>
      <w:bookmarkStart w:id="443" w:name="_Toc506995982"/>
      <w:bookmarkStart w:id="444" w:name="_Toc506995983"/>
      <w:bookmarkStart w:id="445" w:name="_Toc506995984"/>
      <w:bookmarkStart w:id="446" w:name="_Toc506995985"/>
      <w:bookmarkStart w:id="447" w:name="_Toc506995987"/>
      <w:bookmarkStart w:id="448" w:name="_Toc506995988"/>
      <w:bookmarkStart w:id="449" w:name="_Toc506995990"/>
      <w:bookmarkStart w:id="450" w:name="_Toc506995991"/>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sectPr w:rsidSect="003F343F">
      <w:headerReference w:type="even" r:id="rId13"/>
      <w:headerReference w:type="default" r:id="rId14"/>
      <w:footerReference w:type="even" r:id="rId15"/>
      <w:headerReference w:type="first" r:id="rId16"/>
      <w:footerReference w:type="first" r:id="rId17"/>
      <w:pgSz w:w="11907" w:h="16839" w:code="9"/>
      <w:pgMar w:top="1417" w:right="1247" w:bottom="1417" w:left="1247" w:header="284"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1" w:usb1="08070000" w:usb2="00000010" w:usb3="00000000" w:csb0="0002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1F6EF9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rsidP="00A77090" w14:paraId="0CAE77DE" w14:textId="77777777">
    <w:pPr>
      <w:pStyle w:val="FooterAgency"/>
    </w:pPr>
    <w:r>
      <w:t xml:space="preserve">&lt;D80 </w:t>
    </w:r>
    <w:r>
      <w:t>(Co-)Rapporteur AR (Overview and list of questions)&gt;</w:t>
    </w:r>
    <w:r>
      <w:tab/>
    </w:r>
    <w:r>
      <w:tab/>
    </w:r>
    <w:r>
      <w:tab/>
    </w:r>
    <w:r>
      <w:tab/>
    </w:r>
    <w:r>
      <w:tab/>
      <w:t xml:space="preserve">Page </w:t>
    </w:r>
    <w:r>
      <w:rPr>
        <w:b/>
      </w:rPr>
      <w:fldChar w:fldCharType="begin"/>
    </w:r>
    <w:r>
      <w:rPr>
        <w:b/>
      </w:rPr>
      <w:instrText xml:space="preserve"> PAGE  \* Arabic  \* MERGEFORMAT </w:instrText>
    </w:r>
    <w:r>
      <w:rPr>
        <w:b/>
      </w:rPr>
      <w:fldChar w:fldCharType="separate"/>
    </w:r>
    <w:r>
      <w:rPr>
        <w:b/>
        <w:noProof/>
      </w:rPr>
      <w:t>63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63</w:t>
    </w:r>
    <w:r>
      <w:rPr>
        <w:b/>
      </w:rPr>
      <w:fldChar w:fldCharType="end"/>
    </w:r>
  </w:p>
  <w:p w:rsidR="00FC582A" w:rsidP="00A77090" w14:paraId="1C393B12" w14:textId="77777777">
    <w:pPr>
      <w:pStyle w:val="FooterAgency"/>
    </w:pPr>
    <w:r>
      <w:t>&lt;Draft CHMP D120 List of Questions&gt;</w:t>
    </w:r>
  </w:p>
  <w:p w:rsidR="00FC582A" w:rsidP="00A77090" w14:paraId="5A9BD696" w14:textId="77777777">
    <w:pPr>
      <w:pStyle w:val="FooterAgency"/>
    </w:pPr>
    <w:r>
      <w:t>Rev. 05.21</w:t>
    </w:r>
  </w:p>
  <w:p w:rsidR="00FC582A" w14:paraId="278429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6D2A96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4BB9233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1D960D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383B" w14:paraId="664F9F1A" w14:textId="77777777">
      <w:r>
        <w:separator/>
      </w:r>
    </w:p>
  </w:footnote>
  <w:footnote w:type="continuationSeparator" w:id="1">
    <w:p w:rsidR="005B383B" w14:paraId="2FDD3D99" w14:textId="77777777">
      <w:r>
        <w:continuationSeparator/>
      </w:r>
    </w:p>
  </w:footnote>
  <w:footnote w:id="2">
    <w:p w:rsidR="00FC582A" w:rsidP="00A77090" w14:paraId="23B9B058" w14:textId="77777777">
      <w:pPr>
        <w:pStyle w:val="FootnoteText"/>
      </w:pPr>
      <w:r>
        <w:rPr>
          <w:rStyle w:val="FootnoteReference"/>
        </w:rPr>
        <w:footnoteRef/>
      </w:r>
      <w:r>
        <w:t xml:space="preserve"> </w:t>
      </w:r>
      <w:r>
        <w:fldChar w:fldCharType="begin"/>
      </w:r>
      <w:r>
        <w:instrText xml:space="preserve"> HYPERLINK "http://www.ema.europa.eu/docs/en_GB/document_library/Template_or_form/2014/12/WC500179551.doc" </w:instrText>
      </w:r>
      <w:r>
        <w:fldChar w:fldCharType="separate"/>
      </w:r>
      <w:r w:rsidRPr="006F3C6B">
        <w:rPr>
          <w:rStyle w:val="Hyperlink"/>
        </w:rPr>
        <w:t>QRD form for submission and assessment of user testing bridging proposals [EMA/355722/2014]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14B1D8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53590C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613218E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2DBE124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0E70516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82A" w14:paraId="3DC199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E76DB1A"/>
    <w:lvl w:ilvl="0">
      <w:start w:val="1"/>
      <w:numFmt w:val="decimal"/>
      <w:lvlText w:val="%1."/>
      <w:lvlJc w:val="left"/>
      <w:pPr>
        <w:tabs>
          <w:tab w:val="num" w:pos="643"/>
        </w:tabs>
        <w:ind w:left="643" w:hanging="360"/>
      </w:pPr>
    </w:lvl>
  </w:abstractNum>
  <w:abstractNum w:abstractNumId="1">
    <w:nsid w:val="001144D2"/>
    <w:multiLevelType w:val="hybridMultilevel"/>
    <w:tmpl w:val="409C0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85C58"/>
    <w:multiLevelType w:val="hybridMultilevel"/>
    <w:tmpl w:val="A9A0E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F191E"/>
    <w:multiLevelType w:val="hybridMultilevel"/>
    <w:tmpl w:val="FB3A8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5">
    <w:nsid w:val="08E86923"/>
    <w:multiLevelType w:val="hybridMultilevel"/>
    <w:tmpl w:val="6FBE6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E413E3"/>
    <w:multiLevelType w:val="hybridMultilevel"/>
    <w:tmpl w:val="5F9A2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0B722D"/>
    <w:multiLevelType w:val="hybridMultilevel"/>
    <w:tmpl w:val="1E9E1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0D08232B"/>
    <w:multiLevelType w:val="hybridMultilevel"/>
    <w:tmpl w:val="E22C4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0E31526"/>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13E3224B"/>
    <w:multiLevelType w:val="hybridMultilevel"/>
    <w:tmpl w:val="4538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6813D2"/>
    <w:multiLevelType w:val="hybridMultilevel"/>
    <w:tmpl w:val="1E6C96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5D55416"/>
    <w:multiLevelType w:val="multilevel"/>
    <w:tmpl w:val="A02E932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DC67E7E"/>
    <w:multiLevelType w:val="hybridMultilevel"/>
    <w:tmpl w:val="1DCC6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7">
    <w:nsid w:val="1EAA2531"/>
    <w:multiLevelType w:val="hybridMultilevel"/>
    <w:tmpl w:val="A7E0C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80EEE"/>
    <w:multiLevelType w:val="hybridMultilevel"/>
    <w:tmpl w:val="18143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2E237F"/>
    <w:multiLevelType w:val="hybridMultilevel"/>
    <w:tmpl w:val="098E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068"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B60EAC"/>
    <w:multiLevelType w:val="hybridMultilevel"/>
    <w:tmpl w:val="0726A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362382"/>
    <w:multiLevelType w:val="hybridMultilevel"/>
    <w:tmpl w:val="0B30B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3A65A8"/>
    <w:multiLevelType w:val="hybridMultilevel"/>
    <w:tmpl w:val="65E0C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302E69"/>
    <w:multiLevelType w:val="hybridMultilevel"/>
    <w:tmpl w:val="55E47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C60004"/>
    <w:multiLevelType w:val="hybridMultilevel"/>
    <w:tmpl w:val="AD7C0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6C2A3B"/>
    <w:multiLevelType w:val="hybridMultilevel"/>
    <w:tmpl w:val="B5C4C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676D61"/>
    <w:multiLevelType w:val="hybridMultilevel"/>
    <w:tmpl w:val="FE861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A55C7"/>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8">
    <w:nsid w:val="4DD06FC0"/>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9">
    <w:nsid w:val="4ED343A7"/>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0">
    <w:nsid w:val="4FCC09EA"/>
    <w:multiLevelType w:val="hybridMultilevel"/>
    <w:tmpl w:val="00BA3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D904A3"/>
    <w:multiLevelType w:val="hybridMultilevel"/>
    <w:tmpl w:val="75829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904E31"/>
    <w:multiLevelType w:val="hybridMultilevel"/>
    <w:tmpl w:val="F56A9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E21733"/>
    <w:multiLevelType w:val="multilevel"/>
    <w:tmpl w:val="580C2BB8"/>
    <w:styleLink w:val="Bullets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4">
    <w:nsid w:val="54477DCA"/>
    <w:multiLevelType w:val="hybridMultilevel"/>
    <w:tmpl w:val="15362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9F05A8"/>
    <w:multiLevelType w:val="hybridMultilevel"/>
    <w:tmpl w:val="6AE06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114380"/>
    <w:multiLevelType w:val="hybridMultilevel"/>
    <w:tmpl w:val="789C8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E93ED7"/>
    <w:multiLevelType w:val="hybridMultilevel"/>
    <w:tmpl w:val="B032E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AF33C47"/>
    <w:multiLevelType w:val="hybridMultilevel"/>
    <w:tmpl w:val="963E4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D786535"/>
    <w:multiLevelType w:val="hybridMultilevel"/>
    <w:tmpl w:val="D42C4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49E29C5"/>
    <w:multiLevelType w:val="hybridMultilevel"/>
    <w:tmpl w:val="46163F9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6A01C5"/>
    <w:multiLevelType w:val="hybridMultilevel"/>
    <w:tmpl w:val="466AD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FA1E4C"/>
    <w:multiLevelType w:val="hybridMultilevel"/>
    <w:tmpl w:val="07303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E249C5"/>
    <w:multiLevelType w:val="hybridMultilevel"/>
    <w:tmpl w:val="ADC4C9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33"/>
    <w:lvlOverride w:ilvl="0">
      <w:lvl w:ilvl="0">
        <w:start w:val="0"/>
        <w:numFmt w:val="decimal"/>
        <w:pStyle w:val="Heading1Agency"/>
        <w:lvlJc w:val="left"/>
      </w:lvl>
    </w:lvlOverride>
    <w:lvlOverride w:ilvl="1">
      <w:lvl w:ilvl="1">
        <w:start w:val="1"/>
        <w:numFmt w:val="decimal"/>
        <w:pStyle w:val="Heading2Agency"/>
        <w:suff w:val="space"/>
        <w:lvlText w:val="%1.%2. "/>
        <w:lvlJc w:val="left"/>
        <w:pPr>
          <w:ind w:left="0" w:firstLine="0"/>
        </w:pPr>
        <w:rPr>
          <w:rFonts w:hint="default"/>
        </w:rPr>
      </w:lvl>
    </w:lvlOverride>
  </w:num>
  <w:num w:numId="2">
    <w:abstractNumId w:val="4"/>
  </w:num>
  <w:num w:numId="3">
    <w:abstractNumId w:val="10"/>
  </w:num>
  <w:num w:numId="4">
    <w:abstractNumId w:val="16"/>
  </w:num>
  <w:num w:numId="5">
    <w:abstractNumId w:val="8"/>
  </w:num>
  <w:num w:numId="6">
    <w:abstractNumId w:val="11"/>
  </w:num>
  <w:num w:numId="7">
    <w:abstractNumId w:val="3"/>
  </w:num>
  <w:num w:numId="8">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8"/>
  </w:num>
  <w:num w:numId="11">
    <w:abstractNumId w:val="23"/>
  </w:num>
  <w:num w:numId="12">
    <w:abstractNumId w:val="35"/>
  </w:num>
  <w:num w:numId="13">
    <w:abstractNumId w:val="9"/>
  </w:num>
  <w:num w:numId="14">
    <w:abstractNumId w:val="5"/>
  </w:num>
  <w:num w:numId="15">
    <w:abstractNumId w:val="6"/>
  </w:num>
  <w:num w:numId="16">
    <w:abstractNumId w:val="30"/>
  </w:num>
  <w:num w:numId="17">
    <w:abstractNumId w:val="1"/>
  </w:num>
  <w:num w:numId="18">
    <w:abstractNumId w:val="36"/>
  </w:num>
  <w:num w:numId="19">
    <w:abstractNumId w:val="42"/>
  </w:num>
  <w:num w:numId="20">
    <w:abstractNumId w:val="25"/>
  </w:num>
  <w:num w:numId="21">
    <w:abstractNumId w:val="41"/>
  </w:num>
  <w:num w:numId="22">
    <w:abstractNumId w:val="24"/>
  </w:num>
  <w:num w:numId="23">
    <w:abstractNumId w:val="33"/>
  </w:num>
  <w:num w:numId="2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0"/>
  </w:num>
  <w:num w:numId="28">
    <w:abstractNumId w:val="37"/>
  </w:num>
  <w:num w:numId="29">
    <w:abstractNumId w:val="40"/>
  </w:num>
  <w:num w:numId="30">
    <w:abstractNumId w:val="32"/>
  </w:num>
  <w:num w:numId="31">
    <w:abstractNumId w:val="13"/>
  </w:num>
  <w:num w:numId="32">
    <w:abstractNumId w:val="0"/>
  </w:num>
  <w:num w:numId="33">
    <w:abstractNumId w:val="33"/>
  </w:num>
  <w:num w:numId="34">
    <w:abstractNumId w:val="33"/>
  </w:num>
  <w:num w:numId="35">
    <w:abstractNumId w:val="33"/>
  </w:num>
  <w:num w:numId="36">
    <w:abstractNumId w:val="33"/>
  </w:num>
  <w:num w:numId="37">
    <w:abstractNumId w:val="22"/>
  </w:num>
  <w:num w:numId="38">
    <w:abstractNumId w:val="31"/>
  </w:num>
  <w:num w:numId="39">
    <w:abstractNumId w:val="26"/>
  </w:num>
  <w:num w:numId="40">
    <w:abstractNumId w:val="15"/>
  </w:num>
  <w:num w:numId="41">
    <w:abstractNumId w:val="2"/>
  </w:num>
  <w:num w:numId="42">
    <w:abstractNumId w:val="14"/>
  </w:num>
  <w:num w:numId="43">
    <w:abstractNumId w:val="33"/>
  </w:num>
  <w:num w:numId="44">
    <w:abstractNumId w:val="21"/>
  </w:num>
  <w:num w:numId="45">
    <w:abstractNumId w:val="17"/>
  </w:num>
  <w:num w:numId="46">
    <w:abstractNumId w:val="29"/>
  </w:num>
  <w:num w:numId="47">
    <w:abstractNumId w:val="18"/>
  </w:num>
  <w:num w:numId="48">
    <w:abstractNumId w:val="19"/>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33"/>
  </w:num>
  <w:num w:numId="59">
    <w:abstractNumId w:val="33"/>
  </w:num>
  <w:num w:numId="60">
    <w:abstractNumId w:val="33"/>
  </w:num>
  <w:num w:numId="61">
    <w:abstractNumId w:val="33"/>
  </w:num>
  <w:num w:numId="62">
    <w:abstractNumId w:val="33"/>
  </w:num>
  <w:num w:numId="63">
    <w:abstractNumId w:val="33"/>
  </w:num>
  <w:num w:numId="64">
    <w:abstractNumId w:val="33"/>
  </w:num>
  <w:num w:numId="65">
    <w:abstractNumId w:val="33"/>
  </w:num>
  <w:num w:numId="66">
    <w:abstractNumId w:val="39"/>
  </w:num>
  <w:num w:numId="67">
    <w:abstractNumId w:val="34"/>
  </w:num>
  <w:num w:numId="68">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9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DE"/>
    <w:rsid w:val="00001626"/>
    <w:rsid w:val="000026C0"/>
    <w:rsid w:val="00007AC6"/>
    <w:rsid w:val="0001109E"/>
    <w:rsid w:val="000115C9"/>
    <w:rsid w:val="00013AF9"/>
    <w:rsid w:val="000170F1"/>
    <w:rsid w:val="000247A9"/>
    <w:rsid w:val="00025651"/>
    <w:rsid w:val="00027E00"/>
    <w:rsid w:val="00031A1B"/>
    <w:rsid w:val="0003265B"/>
    <w:rsid w:val="00034CFF"/>
    <w:rsid w:val="00036896"/>
    <w:rsid w:val="000373BE"/>
    <w:rsid w:val="000457F8"/>
    <w:rsid w:val="00047854"/>
    <w:rsid w:val="00050B85"/>
    <w:rsid w:val="00055740"/>
    <w:rsid w:val="00055C1E"/>
    <w:rsid w:val="00060409"/>
    <w:rsid w:val="00066545"/>
    <w:rsid w:val="00066997"/>
    <w:rsid w:val="0007090F"/>
    <w:rsid w:val="00073BC5"/>
    <w:rsid w:val="000758EA"/>
    <w:rsid w:val="00075BE3"/>
    <w:rsid w:val="00082AF8"/>
    <w:rsid w:val="00090D01"/>
    <w:rsid w:val="000952D6"/>
    <w:rsid w:val="000954AF"/>
    <w:rsid w:val="000958F1"/>
    <w:rsid w:val="000A1F25"/>
    <w:rsid w:val="000A3A90"/>
    <w:rsid w:val="000A3CF9"/>
    <w:rsid w:val="000A662F"/>
    <w:rsid w:val="000A6CEA"/>
    <w:rsid w:val="000B1633"/>
    <w:rsid w:val="000B4074"/>
    <w:rsid w:val="000C0620"/>
    <w:rsid w:val="000C59EF"/>
    <w:rsid w:val="000D1232"/>
    <w:rsid w:val="000D209C"/>
    <w:rsid w:val="000D2A1A"/>
    <w:rsid w:val="000D7B5E"/>
    <w:rsid w:val="000E27B8"/>
    <w:rsid w:val="000E454B"/>
    <w:rsid w:val="000E7385"/>
    <w:rsid w:val="000F0F18"/>
    <w:rsid w:val="000F408E"/>
    <w:rsid w:val="00100078"/>
    <w:rsid w:val="00104863"/>
    <w:rsid w:val="00104DA8"/>
    <w:rsid w:val="00113784"/>
    <w:rsid w:val="00124D5A"/>
    <w:rsid w:val="001250A6"/>
    <w:rsid w:val="0013073E"/>
    <w:rsid w:val="00134446"/>
    <w:rsid w:val="001351B5"/>
    <w:rsid w:val="00135F4C"/>
    <w:rsid w:val="0013761B"/>
    <w:rsid w:val="00137FCB"/>
    <w:rsid w:val="00150FD4"/>
    <w:rsid w:val="00151417"/>
    <w:rsid w:val="00151465"/>
    <w:rsid w:val="00164D43"/>
    <w:rsid w:val="00166CD2"/>
    <w:rsid w:val="00172316"/>
    <w:rsid w:val="00173AB5"/>
    <w:rsid w:val="00181543"/>
    <w:rsid w:val="00185AEF"/>
    <w:rsid w:val="001878D1"/>
    <w:rsid w:val="001A4A74"/>
    <w:rsid w:val="001B21CD"/>
    <w:rsid w:val="001B27A8"/>
    <w:rsid w:val="001B4DC6"/>
    <w:rsid w:val="001B5180"/>
    <w:rsid w:val="001B6FCD"/>
    <w:rsid w:val="001B7634"/>
    <w:rsid w:val="001C43AA"/>
    <w:rsid w:val="001C54A5"/>
    <w:rsid w:val="001D0216"/>
    <w:rsid w:val="001D12D6"/>
    <w:rsid w:val="001D31C9"/>
    <w:rsid w:val="001D48B0"/>
    <w:rsid w:val="001D739B"/>
    <w:rsid w:val="001E1DDD"/>
    <w:rsid w:val="001E797E"/>
    <w:rsid w:val="001F269D"/>
    <w:rsid w:val="001F404D"/>
    <w:rsid w:val="001F6E02"/>
    <w:rsid w:val="00211E3A"/>
    <w:rsid w:val="00221578"/>
    <w:rsid w:val="00222BFC"/>
    <w:rsid w:val="002243F5"/>
    <w:rsid w:val="00227D8F"/>
    <w:rsid w:val="00230D6F"/>
    <w:rsid w:val="00235862"/>
    <w:rsid w:val="00240C82"/>
    <w:rsid w:val="0024169F"/>
    <w:rsid w:val="00245113"/>
    <w:rsid w:val="00251E0C"/>
    <w:rsid w:val="0026109A"/>
    <w:rsid w:val="002619B5"/>
    <w:rsid w:val="0026456B"/>
    <w:rsid w:val="00264D24"/>
    <w:rsid w:val="0027296A"/>
    <w:rsid w:val="00273C21"/>
    <w:rsid w:val="00273C22"/>
    <w:rsid w:val="00280F94"/>
    <w:rsid w:val="002810C8"/>
    <w:rsid w:val="0028187C"/>
    <w:rsid w:val="0028549E"/>
    <w:rsid w:val="00286C53"/>
    <w:rsid w:val="00296E76"/>
    <w:rsid w:val="00297785"/>
    <w:rsid w:val="002A245A"/>
    <w:rsid w:val="002A4E7E"/>
    <w:rsid w:val="002A7576"/>
    <w:rsid w:val="002B10D3"/>
    <w:rsid w:val="002C0904"/>
    <w:rsid w:val="002C234D"/>
    <w:rsid w:val="002C47CD"/>
    <w:rsid w:val="002C52A7"/>
    <w:rsid w:val="002D354C"/>
    <w:rsid w:val="002D356A"/>
    <w:rsid w:val="002D5984"/>
    <w:rsid w:val="002D6F3D"/>
    <w:rsid w:val="002D733B"/>
    <w:rsid w:val="002E26EB"/>
    <w:rsid w:val="002E60BC"/>
    <w:rsid w:val="002F00FB"/>
    <w:rsid w:val="002F1A1E"/>
    <w:rsid w:val="002F785D"/>
    <w:rsid w:val="00300F4A"/>
    <w:rsid w:val="003114DB"/>
    <w:rsid w:val="003318CC"/>
    <w:rsid w:val="00332F44"/>
    <w:rsid w:val="00340126"/>
    <w:rsid w:val="0034573A"/>
    <w:rsid w:val="00347F4F"/>
    <w:rsid w:val="00350323"/>
    <w:rsid w:val="00350B86"/>
    <w:rsid w:val="0035207A"/>
    <w:rsid w:val="00356BCB"/>
    <w:rsid w:val="00361763"/>
    <w:rsid w:val="00361D97"/>
    <w:rsid w:val="0036314B"/>
    <w:rsid w:val="00363299"/>
    <w:rsid w:val="00366908"/>
    <w:rsid w:val="00367020"/>
    <w:rsid w:val="00367F4D"/>
    <w:rsid w:val="00370934"/>
    <w:rsid w:val="00372F0E"/>
    <w:rsid w:val="00377E30"/>
    <w:rsid w:val="003812C4"/>
    <w:rsid w:val="0038513C"/>
    <w:rsid w:val="00385460"/>
    <w:rsid w:val="003854A5"/>
    <w:rsid w:val="0039536B"/>
    <w:rsid w:val="003977DE"/>
    <w:rsid w:val="003A1AD6"/>
    <w:rsid w:val="003A2EC2"/>
    <w:rsid w:val="003A4321"/>
    <w:rsid w:val="003A5D02"/>
    <w:rsid w:val="003B1EE7"/>
    <w:rsid w:val="003B3889"/>
    <w:rsid w:val="003B4C47"/>
    <w:rsid w:val="003B6B52"/>
    <w:rsid w:val="003B6E87"/>
    <w:rsid w:val="003B7D72"/>
    <w:rsid w:val="003C0860"/>
    <w:rsid w:val="003D0CEA"/>
    <w:rsid w:val="003D5166"/>
    <w:rsid w:val="003D5F8C"/>
    <w:rsid w:val="003E2640"/>
    <w:rsid w:val="003E3C4D"/>
    <w:rsid w:val="003E4D3E"/>
    <w:rsid w:val="003E7613"/>
    <w:rsid w:val="003F14CB"/>
    <w:rsid w:val="003F1A3A"/>
    <w:rsid w:val="003F1A58"/>
    <w:rsid w:val="003F1ADD"/>
    <w:rsid w:val="003F343F"/>
    <w:rsid w:val="003F6CA2"/>
    <w:rsid w:val="00402B16"/>
    <w:rsid w:val="004038E9"/>
    <w:rsid w:val="00404528"/>
    <w:rsid w:val="004063AF"/>
    <w:rsid w:val="00413814"/>
    <w:rsid w:val="00421DBB"/>
    <w:rsid w:val="00425E9F"/>
    <w:rsid w:val="004303C7"/>
    <w:rsid w:val="0043147C"/>
    <w:rsid w:val="00434558"/>
    <w:rsid w:val="00436322"/>
    <w:rsid w:val="00437B8E"/>
    <w:rsid w:val="00443EEB"/>
    <w:rsid w:val="00446628"/>
    <w:rsid w:val="00451AB7"/>
    <w:rsid w:val="004531BF"/>
    <w:rsid w:val="004541CF"/>
    <w:rsid w:val="00464148"/>
    <w:rsid w:val="00467DC4"/>
    <w:rsid w:val="00467FB4"/>
    <w:rsid w:val="004722DF"/>
    <w:rsid w:val="0047772B"/>
    <w:rsid w:val="00477A7E"/>
    <w:rsid w:val="00477D77"/>
    <w:rsid w:val="004817CF"/>
    <w:rsid w:val="00482E8B"/>
    <w:rsid w:val="00485602"/>
    <w:rsid w:val="00485868"/>
    <w:rsid w:val="00490911"/>
    <w:rsid w:val="004917DB"/>
    <w:rsid w:val="004937EE"/>
    <w:rsid w:val="00495391"/>
    <w:rsid w:val="00495C96"/>
    <w:rsid w:val="004B0694"/>
    <w:rsid w:val="004B18AF"/>
    <w:rsid w:val="004B31F6"/>
    <w:rsid w:val="004B3C30"/>
    <w:rsid w:val="004B5C10"/>
    <w:rsid w:val="004B5F51"/>
    <w:rsid w:val="004C0CA7"/>
    <w:rsid w:val="004C24B2"/>
    <w:rsid w:val="004C2F23"/>
    <w:rsid w:val="004C46D9"/>
    <w:rsid w:val="004C51FB"/>
    <w:rsid w:val="004C6650"/>
    <w:rsid w:val="004D159E"/>
    <w:rsid w:val="004D4996"/>
    <w:rsid w:val="004D6E92"/>
    <w:rsid w:val="004D7D99"/>
    <w:rsid w:val="004E326A"/>
    <w:rsid w:val="004E7132"/>
    <w:rsid w:val="004F0C40"/>
    <w:rsid w:val="004F2445"/>
    <w:rsid w:val="004F41FD"/>
    <w:rsid w:val="004F6757"/>
    <w:rsid w:val="004F69D3"/>
    <w:rsid w:val="00514502"/>
    <w:rsid w:val="00514E76"/>
    <w:rsid w:val="0051683B"/>
    <w:rsid w:val="00520D15"/>
    <w:rsid w:val="0052409F"/>
    <w:rsid w:val="00524ACA"/>
    <w:rsid w:val="00527A37"/>
    <w:rsid w:val="0053051A"/>
    <w:rsid w:val="005307FC"/>
    <w:rsid w:val="00534472"/>
    <w:rsid w:val="00536AB1"/>
    <w:rsid w:val="00544BE0"/>
    <w:rsid w:val="0054724C"/>
    <w:rsid w:val="005477D1"/>
    <w:rsid w:val="005505B9"/>
    <w:rsid w:val="005560D9"/>
    <w:rsid w:val="00556334"/>
    <w:rsid w:val="005708BF"/>
    <w:rsid w:val="00571C0D"/>
    <w:rsid w:val="0057627D"/>
    <w:rsid w:val="005805FE"/>
    <w:rsid w:val="00585D3F"/>
    <w:rsid w:val="005915D6"/>
    <w:rsid w:val="0059702C"/>
    <w:rsid w:val="005A182C"/>
    <w:rsid w:val="005B383B"/>
    <w:rsid w:val="005B751F"/>
    <w:rsid w:val="005C389E"/>
    <w:rsid w:val="005C6935"/>
    <w:rsid w:val="005C714E"/>
    <w:rsid w:val="005D20D0"/>
    <w:rsid w:val="005D25CE"/>
    <w:rsid w:val="005D2A39"/>
    <w:rsid w:val="005D3746"/>
    <w:rsid w:val="005D3CAE"/>
    <w:rsid w:val="005D3D20"/>
    <w:rsid w:val="005E0A46"/>
    <w:rsid w:val="005E352A"/>
    <w:rsid w:val="005E52E0"/>
    <w:rsid w:val="005E7B63"/>
    <w:rsid w:val="005F0361"/>
    <w:rsid w:val="005F1E8D"/>
    <w:rsid w:val="005F2D06"/>
    <w:rsid w:val="005F43DF"/>
    <w:rsid w:val="005F53BB"/>
    <w:rsid w:val="005F55C2"/>
    <w:rsid w:val="005F5CF0"/>
    <w:rsid w:val="005F5FBC"/>
    <w:rsid w:val="005F7E2B"/>
    <w:rsid w:val="00602F7B"/>
    <w:rsid w:val="00607822"/>
    <w:rsid w:val="006110D6"/>
    <w:rsid w:val="006133AE"/>
    <w:rsid w:val="0061565F"/>
    <w:rsid w:val="00615F35"/>
    <w:rsid w:val="00617434"/>
    <w:rsid w:val="00617EA8"/>
    <w:rsid w:val="006231C6"/>
    <w:rsid w:val="006265DA"/>
    <w:rsid w:val="00631CA4"/>
    <w:rsid w:val="00637E64"/>
    <w:rsid w:val="00646D86"/>
    <w:rsid w:val="00647382"/>
    <w:rsid w:val="00651815"/>
    <w:rsid w:val="00655D8A"/>
    <w:rsid w:val="00663288"/>
    <w:rsid w:val="00664149"/>
    <w:rsid w:val="0066586A"/>
    <w:rsid w:val="00675F3A"/>
    <w:rsid w:val="006770D5"/>
    <w:rsid w:val="00680A1D"/>
    <w:rsid w:val="00680E3A"/>
    <w:rsid w:val="00682CB2"/>
    <w:rsid w:val="00685A7D"/>
    <w:rsid w:val="00693BF1"/>
    <w:rsid w:val="00696983"/>
    <w:rsid w:val="00696FD4"/>
    <w:rsid w:val="006A0004"/>
    <w:rsid w:val="006A0EB0"/>
    <w:rsid w:val="006A25FF"/>
    <w:rsid w:val="006A5A8F"/>
    <w:rsid w:val="006B7613"/>
    <w:rsid w:val="006C1A3B"/>
    <w:rsid w:val="006C1F85"/>
    <w:rsid w:val="006C370D"/>
    <w:rsid w:val="006E2063"/>
    <w:rsid w:val="006E610C"/>
    <w:rsid w:val="006E62FC"/>
    <w:rsid w:val="006F01FC"/>
    <w:rsid w:val="006F2413"/>
    <w:rsid w:val="006F3844"/>
    <w:rsid w:val="006F3C6B"/>
    <w:rsid w:val="006F3CED"/>
    <w:rsid w:val="00701C6C"/>
    <w:rsid w:val="00702237"/>
    <w:rsid w:val="00702E39"/>
    <w:rsid w:val="0070698B"/>
    <w:rsid w:val="00711CDC"/>
    <w:rsid w:val="00715360"/>
    <w:rsid w:val="007170D4"/>
    <w:rsid w:val="007209C2"/>
    <w:rsid w:val="007224A8"/>
    <w:rsid w:val="00727C21"/>
    <w:rsid w:val="00734028"/>
    <w:rsid w:val="00735346"/>
    <w:rsid w:val="00735EC6"/>
    <w:rsid w:val="00737510"/>
    <w:rsid w:val="00750496"/>
    <w:rsid w:val="00750FCF"/>
    <w:rsid w:val="007527D2"/>
    <w:rsid w:val="00754371"/>
    <w:rsid w:val="00761342"/>
    <w:rsid w:val="007656AB"/>
    <w:rsid w:val="00766356"/>
    <w:rsid w:val="00770704"/>
    <w:rsid w:val="00773D26"/>
    <w:rsid w:val="00777417"/>
    <w:rsid w:val="007826B4"/>
    <w:rsid w:val="00782A8B"/>
    <w:rsid w:val="007901C7"/>
    <w:rsid w:val="0079110A"/>
    <w:rsid w:val="00792532"/>
    <w:rsid w:val="00793923"/>
    <w:rsid w:val="007A0F33"/>
    <w:rsid w:val="007A4BC4"/>
    <w:rsid w:val="007A70F9"/>
    <w:rsid w:val="007B1CCC"/>
    <w:rsid w:val="007B5596"/>
    <w:rsid w:val="007B597A"/>
    <w:rsid w:val="007C2BD1"/>
    <w:rsid w:val="007D162B"/>
    <w:rsid w:val="007E073A"/>
    <w:rsid w:val="007E6AD0"/>
    <w:rsid w:val="007E7B71"/>
    <w:rsid w:val="007F05F7"/>
    <w:rsid w:val="007F3162"/>
    <w:rsid w:val="007F6830"/>
    <w:rsid w:val="0080068B"/>
    <w:rsid w:val="008027D7"/>
    <w:rsid w:val="00805232"/>
    <w:rsid w:val="0080535C"/>
    <w:rsid w:val="008103F7"/>
    <w:rsid w:val="00822865"/>
    <w:rsid w:val="00823997"/>
    <w:rsid w:val="00824219"/>
    <w:rsid w:val="00827852"/>
    <w:rsid w:val="00827DC5"/>
    <w:rsid w:val="00830E3C"/>
    <w:rsid w:val="008357DC"/>
    <w:rsid w:val="00836954"/>
    <w:rsid w:val="008403CB"/>
    <w:rsid w:val="008408D2"/>
    <w:rsid w:val="00845C0C"/>
    <w:rsid w:val="008468A0"/>
    <w:rsid w:val="00850575"/>
    <w:rsid w:val="00854426"/>
    <w:rsid w:val="00856ACC"/>
    <w:rsid w:val="00857157"/>
    <w:rsid w:val="008611FE"/>
    <w:rsid w:val="0086267B"/>
    <w:rsid w:val="008669DB"/>
    <w:rsid w:val="00866FA1"/>
    <w:rsid w:val="008723E8"/>
    <w:rsid w:val="008728B9"/>
    <w:rsid w:val="00877383"/>
    <w:rsid w:val="0087774A"/>
    <w:rsid w:val="008815D7"/>
    <w:rsid w:val="008826C4"/>
    <w:rsid w:val="00886D79"/>
    <w:rsid w:val="00887B10"/>
    <w:rsid w:val="00891EB3"/>
    <w:rsid w:val="008924BB"/>
    <w:rsid w:val="0089410E"/>
    <w:rsid w:val="008A4C2A"/>
    <w:rsid w:val="008A7F59"/>
    <w:rsid w:val="008B19FA"/>
    <w:rsid w:val="008B1AD3"/>
    <w:rsid w:val="008B4BEB"/>
    <w:rsid w:val="008B5A01"/>
    <w:rsid w:val="008B6E49"/>
    <w:rsid w:val="008C4498"/>
    <w:rsid w:val="008E01CC"/>
    <w:rsid w:val="008E480B"/>
    <w:rsid w:val="008E7DF3"/>
    <w:rsid w:val="008F02AC"/>
    <w:rsid w:val="008F4E15"/>
    <w:rsid w:val="00901DA8"/>
    <w:rsid w:val="0090421F"/>
    <w:rsid w:val="009073AF"/>
    <w:rsid w:val="00914C23"/>
    <w:rsid w:val="00916FFF"/>
    <w:rsid w:val="00921064"/>
    <w:rsid w:val="00922C69"/>
    <w:rsid w:val="00922DC8"/>
    <w:rsid w:val="0092406F"/>
    <w:rsid w:val="0092553A"/>
    <w:rsid w:val="00936AAA"/>
    <w:rsid w:val="00937527"/>
    <w:rsid w:val="00937552"/>
    <w:rsid w:val="00940071"/>
    <w:rsid w:val="00940C5A"/>
    <w:rsid w:val="00946497"/>
    <w:rsid w:val="009529F6"/>
    <w:rsid w:val="0095555D"/>
    <w:rsid w:val="00961FDC"/>
    <w:rsid w:val="009709BC"/>
    <w:rsid w:val="00971F29"/>
    <w:rsid w:val="00972016"/>
    <w:rsid w:val="00987500"/>
    <w:rsid w:val="0098757B"/>
    <w:rsid w:val="00990231"/>
    <w:rsid w:val="00990334"/>
    <w:rsid w:val="0099130A"/>
    <w:rsid w:val="009920E2"/>
    <w:rsid w:val="00994623"/>
    <w:rsid w:val="009A05EF"/>
    <w:rsid w:val="009A22E2"/>
    <w:rsid w:val="009A70E8"/>
    <w:rsid w:val="009B06C3"/>
    <w:rsid w:val="009C6166"/>
    <w:rsid w:val="009C71D1"/>
    <w:rsid w:val="009D10AC"/>
    <w:rsid w:val="009D2D75"/>
    <w:rsid w:val="009D47CC"/>
    <w:rsid w:val="009D6F6C"/>
    <w:rsid w:val="009E0642"/>
    <w:rsid w:val="009E06B0"/>
    <w:rsid w:val="009E1348"/>
    <w:rsid w:val="009F21E9"/>
    <w:rsid w:val="009F3A00"/>
    <w:rsid w:val="00A01B23"/>
    <w:rsid w:val="00A1285F"/>
    <w:rsid w:val="00A12A3C"/>
    <w:rsid w:val="00A12AC2"/>
    <w:rsid w:val="00A13CE0"/>
    <w:rsid w:val="00A14C23"/>
    <w:rsid w:val="00A17CA9"/>
    <w:rsid w:val="00A2284A"/>
    <w:rsid w:val="00A22AE5"/>
    <w:rsid w:val="00A237E6"/>
    <w:rsid w:val="00A27ABF"/>
    <w:rsid w:val="00A27BE5"/>
    <w:rsid w:val="00A30541"/>
    <w:rsid w:val="00A36493"/>
    <w:rsid w:val="00A416AF"/>
    <w:rsid w:val="00A44B87"/>
    <w:rsid w:val="00A453A9"/>
    <w:rsid w:val="00A46D76"/>
    <w:rsid w:val="00A60056"/>
    <w:rsid w:val="00A617CC"/>
    <w:rsid w:val="00A62A5D"/>
    <w:rsid w:val="00A74413"/>
    <w:rsid w:val="00A74673"/>
    <w:rsid w:val="00A7483F"/>
    <w:rsid w:val="00A76D10"/>
    <w:rsid w:val="00A76DED"/>
    <w:rsid w:val="00A77090"/>
    <w:rsid w:val="00A80394"/>
    <w:rsid w:val="00A806F8"/>
    <w:rsid w:val="00A8085B"/>
    <w:rsid w:val="00A832DC"/>
    <w:rsid w:val="00A84BE2"/>
    <w:rsid w:val="00A860A6"/>
    <w:rsid w:val="00A91340"/>
    <w:rsid w:val="00A95457"/>
    <w:rsid w:val="00A96197"/>
    <w:rsid w:val="00A96A65"/>
    <w:rsid w:val="00A971AD"/>
    <w:rsid w:val="00A979B5"/>
    <w:rsid w:val="00AA0FF3"/>
    <w:rsid w:val="00AA3E1B"/>
    <w:rsid w:val="00AB0E6D"/>
    <w:rsid w:val="00AB1192"/>
    <w:rsid w:val="00AB2DD0"/>
    <w:rsid w:val="00AC0557"/>
    <w:rsid w:val="00AC44AA"/>
    <w:rsid w:val="00AC4962"/>
    <w:rsid w:val="00AC7AE9"/>
    <w:rsid w:val="00AD75D6"/>
    <w:rsid w:val="00AE057B"/>
    <w:rsid w:val="00AE3251"/>
    <w:rsid w:val="00AF153D"/>
    <w:rsid w:val="00AF731D"/>
    <w:rsid w:val="00B00789"/>
    <w:rsid w:val="00B06EA4"/>
    <w:rsid w:val="00B10FD3"/>
    <w:rsid w:val="00B236F0"/>
    <w:rsid w:val="00B30E85"/>
    <w:rsid w:val="00B37155"/>
    <w:rsid w:val="00B404F2"/>
    <w:rsid w:val="00B40A6F"/>
    <w:rsid w:val="00B41F67"/>
    <w:rsid w:val="00B42C48"/>
    <w:rsid w:val="00B47630"/>
    <w:rsid w:val="00B54913"/>
    <w:rsid w:val="00B60F21"/>
    <w:rsid w:val="00B65993"/>
    <w:rsid w:val="00B668DE"/>
    <w:rsid w:val="00B718B5"/>
    <w:rsid w:val="00B744EE"/>
    <w:rsid w:val="00B74EBA"/>
    <w:rsid w:val="00B837B3"/>
    <w:rsid w:val="00B847D2"/>
    <w:rsid w:val="00B864AC"/>
    <w:rsid w:val="00B8698A"/>
    <w:rsid w:val="00B87C6E"/>
    <w:rsid w:val="00B918ED"/>
    <w:rsid w:val="00B92E81"/>
    <w:rsid w:val="00B949CA"/>
    <w:rsid w:val="00B96326"/>
    <w:rsid w:val="00B97D79"/>
    <w:rsid w:val="00BA2CD6"/>
    <w:rsid w:val="00BA52DE"/>
    <w:rsid w:val="00BA678A"/>
    <w:rsid w:val="00BB2010"/>
    <w:rsid w:val="00BB4C65"/>
    <w:rsid w:val="00BB6419"/>
    <w:rsid w:val="00BB6EEB"/>
    <w:rsid w:val="00BB7D63"/>
    <w:rsid w:val="00BC299D"/>
    <w:rsid w:val="00BC34F8"/>
    <w:rsid w:val="00BC3A22"/>
    <w:rsid w:val="00BC4011"/>
    <w:rsid w:val="00BC4B78"/>
    <w:rsid w:val="00BC7EFC"/>
    <w:rsid w:val="00BD0FCA"/>
    <w:rsid w:val="00BE0522"/>
    <w:rsid w:val="00BE221A"/>
    <w:rsid w:val="00BE440C"/>
    <w:rsid w:val="00BE44D0"/>
    <w:rsid w:val="00BF37E4"/>
    <w:rsid w:val="00BF5F01"/>
    <w:rsid w:val="00C00194"/>
    <w:rsid w:val="00C04D82"/>
    <w:rsid w:val="00C112C3"/>
    <w:rsid w:val="00C21DC1"/>
    <w:rsid w:val="00C22EDB"/>
    <w:rsid w:val="00C24E2B"/>
    <w:rsid w:val="00C24F89"/>
    <w:rsid w:val="00C27B24"/>
    <w:rsid w:val="00C315E9"/>
    <w:rsid w:val="00C319D0"/>
    <w:rsid w:val="00C3382F"/>
    <w:rsid w:val="00C34EE2"/>
    <w:rsid w:val="00C526F5"/>
    <w:rsid w:val="00C54698"/>
    <w:rsid w:val="00C56F19"/>
    <w:rsid w:val="00C60302"/>
    <w:rsid w:val="00C63119"/>
    <w:rsid w:val="00C63160"/>
    <w:rsid w:val="00C64EE9"/>
    <w:rsid w:val="00C65969"/>
    <w:rsid w:val="00C661FE"/>
    <w:rsid w:val="00C67B92"/>
    <w:rsid w:val="00C71EEA"/>
    <w:rsid w:val="00C72630"/>
    <w:rsid w:val="00C73AD2"/>
    <w:rsid w:val="00C751B8"/>
    <w:rsid w:val="00C809A7"/>
    <w:rsid w:val="00C81B58"/>
    <w:rsid w:val="00C84360"/>
    <w:rsid w:val="00C8495D"/>
    <w:rsid w:val="00C86E87"/>
    <w:rsid w:val="00CA14FF"/>
    <w:rsid w:val="00CA2530"/>
    <w:rsid w:val="00CB3EAF"/>
    <w:rsid w:val="00CB4296"/>
    <w:rsid w:val="00CC1AC2"/>
    <w:rsid w:val="00CC2DB6"/>
    <w:rsid w:val="00CC568E"/>
    <w:rsid w:val="00CC72C7"/>
    <w:rsid w:val="00CD0C43"/>
    <w:rsid w:val="00CD3429"/>
    <w:rsid w:val="00CD416A"/>
    <w:rsid w:val="00CD4BD5"/>
    <w:rsid w:val="00CE151F"/>
    <w:rsid w:val="00CE75DC"/>
    <w:rsid w:val="00CF33CD"/>
    <w:rsid w:val="00CF6EAD"/>
    <w:rsid w:val="00D00486"/>
    <w:rsid w:val="00D01AA4"/>
    <w:rsid w:val="00D01AFE"/>
    <w:rsid w:val="00D115CC"/>
    <w:rsid w:val="00D17DF9"/>
    <w:rsid w:val="00D23771"/>
    <w:rsid w:val="00D26111"/>
    <w:rsid w:val="00D279AB"/>
    <w:rsid w:val="00D31D4F"/>
    <w:rsid w:val="00D410D6"/>
    <w:rsid w:val="00D41706"/>
    <w:rsid w:val="00D43103"/>
    <w:rsid w:val="00D43B72"/>
    <w:rsid w:val="00D529C4"/>
    <w:rsid w:val="00D52D58"/>
    <w:rsid w:val="00D541A1"/>
    <w:rsid w:val="00D55741"/>
    <w:rsid w:val="00D60BC6"/>
    <w:rsid w:val="00D61041"/>
    <w:rsid w:val="00D64810"/>
    <w:rsid w:val="00D64FE8"/>
    <w:rsid w:val="00D67449"/>
    <w:rsid w:val="00D67691"/>
    <w:rsid w:val="00D75962"/>
    <w:rsid w:val="00D77F89"/>
    <w:rsid w:val="00D8012C"/>
    <w:rsid w:val="00D81AC7"/>
    <w:rsid w:val="00D83A60"/>
    <w:rsid w:val="00D85E86"/>
    <w:rsid w:val="00D864A3"/>
    <w:rsid w:val="00D9544A"/>
    <w:rsid w:val="00D97673"/>
    <w:rsid w:val="00DA21BE"/>
    <w:rsid w:val="00DA33AD"/>
    <w:rsid w:val="00DA3B5D"/>
    <w:rsid w:val="00DA3CFE"/>
    <w:rsid w:val="00DA544E"/>
    <w:rsid w:val="00DA5894"/>
    <w:rsid w:val="00DA69DD"/>
    <w:rsid w:val="00DA739C"/>
    <w:rsid w:val="00DB0BD1"/>
    <w:rsid w:val="00DB5651"/>
    <w:rsid w:val="00DB5E24"/>
    <w:rsid w:val="00DC256C"/>
    <w:rsid w:val="00DC4436"/>
    <w:rsid w:val="00DC6202"/>
    <w:rsid w:val="00DC6396"/>
    <w:rsid w:val="00DC6C08"/>
    <w:rsid w:val="00DC7C48"/>
    <w:rsid w:val="00DD0AC3"/>
    <w:rsid w:val="00DD0FAD"/>
    <w:rsid w:val="00DD2C9C"/>
    <w:rsid w:val="00DD3EF4"/>
    <w:rsid w:val="00DD472A"/>
    <w:rsid w:val="00DD50AD"/>
    <w:rsid w:val="00DD6107"/>
    <w:rsid w:val="00DE05B7"/>
    <w:rsid w:val="00DE095B"/>
    <w:rsid w:val="00DE1041"/>
    <w:rsid w:val="00DE11FF"/>
    <w:rsid w:val="00DE1C88"/>
    <w:rsid w:val="00DE6DC8"/>
    <w:rsid w:val="00DF7B1C"/>
    <w:rsid w:val="00E01BEB"/>
    <w:rsid w:val="00E048D2"/>
    <w:rsid w:val="00E07D43"/>
    <w:rsid w:val="00E1478A"/>
    <w:rsid w:val="00E147BE"/>
    <w:rsid w:val="00E15934"/>
    <w:rsid w:val="00E16122"/>
    <w:rsid w:val="00E1625C"/>
    <w:rsid w:val="00E16ED5"/>
    <w:rsid w:val="00E1746C"/>
    <w:rsid w:val="00E24193"/>
    <w:rsid w:val="00E27601"/>
    <w:rsid w:val="00E324D8"/>
    <w:rsid w:val="00E333E9"/>
    <w:rsid w:val="00E33678"/>
    <w:rsid w:val="00E35E87"/>
    <w:rsid w:val="00E40DFB"/>
    <w:rsid w:val="00E424A6"/>
    <w:rsid w:val="00E50233"/>
    <w:rsid w:val="00E530AA"/>
    <w:rsid w:val="00E6448B"/>
    <w:rsid w:val="00E6465E"/>
    <w:rsid w:val="00E706E3"/>
    <w:rsid w:val="00E712E0"/>
    <w:rsid w:val="00E72B15"/>
    <w:rsid w:val="00E77E9C"/>
    <w:rsid w:val="00E84290"/>
    <w:rsid w:val="00E84CF9"/>
    <w:rsid w:val="00E84EF0"/>
    <w:rsid w:val="00E85973"/>
    <w:rsid w:val="00E85EE2"/>
    <w:rsid w:val="00E878F4"/>
    <w:rsid w:val="00E90662"/>
    <w:rsid w:val="00E92DDC"/>
    <w:rsid w:val="00E94429"/>
    <w:rsid w:val="00E95304"/>
    <w:rsid w:val="00EA10C4"/>
    <w:rsid w:val="00EA14CF"/>
    <w:rsid w:val="00EA1F86"/>
    <w:rsid w:val="00EA35A1"/>
    <w:rsid w:val="00EA5E1B"/>
    <w:rsid w:val="00EB0542"/>
    <w:rsid w:val="00EB4C90"/>
    <w:rsid w:val="00EC4ADE"/>
    <w:rsid w:val="00EC662C"/>
    <w:rsid w:val="00ED039A"/>
    <w:rsid w:val="00ED6DE4"/>
    <w:rsid w:val="00EE2227"/>
    <w:rsid w:val="00EE4996"/>
    <w:rsid w:val="00EF4189"/>
    <w:rsid w:val="00F02796"/>
    <w:rsid w:val="00F12DF7"/>
    <w:rsid w:val="00F16658"/>
    <w:rsid w:val="00F17BD8"/>
    <w:rsid w:val="00F202A7"/>
    <w:rsid w:val="00F220EC"/>
    <w:rsid w:val="00F231F1"/>
    <w:rsid w:val="00F33300"/>
    <w:rsid w:val="00F33DDD"/>
    <w:rsid w:val="00F376A1"/>
    <w:rsid w:val="00F37D9F"/>
    <w:rsid w:val="00F4026C"/>
    <w:rsid w:val="00F42CCE"/>
    <w:rsid w:val="00F44066"/>
    <w:rsid w:val="00F4412D"/>
    <w:rsid w:val="00F44BCB"/>
    <w:rsid w:val="00F44D87"/>
    <w:rsid w:val="00F47BC6"/>
    <w:rsid w:val="00F522F0"/>
    <w:rsid w:val="00F53F76"/>
    <w:rsid w:val="00F56632"/>
    <w:rsid w:val="00F66454"/>
    <w:rsid w:val="00F72E15"/>
    <w:rsid w:val="00F7378C"/>
    <w:rsid w:val="00F7431B"/>
    <w:rsid w:val="00F84796"/>
    <w:rsid w:val="00F87FE2"/>
    <w:rsid w:val="00F90BC3"/>
    <w:rsid w:val="00F91582"/>
    <w:rsid w:val="00F917F2"/>
    <w:rsid w:val="00F92802"/>
    <w:rsid w:val="00F95709"/>
    <w:rsid w:val="00FA0C60"/>
    <w:rsid w:val="00FA1F44"/>
    <w:rsid w:val="00FA23FB"/>
    <w:rsid w:val="00FA33AB"/>
    <w:rsid w:val="00FA547E"/>
    <w:rsid w:val="00FB3DAD"/>
    <w:rsid w:val="00FB468A"/>
    <w:rsid w:val="00FB545E"/>
    <w:rsid w:val="00FC0B9E"/>
    <w:rsid w:val="00FC1CF6"/>
    <w:rsid w:val="00FC491A"/>
    <w:rsid w:val="00FC582A"/>
    <w:rsid w:val="00FC7ADB"/>
    <w:rsid w:val="00FE06C2"/>
    <w:rsid w:val="00FE0740"/>
    <w:rsid w:val="00FE4729"/>
    <w:rsid w:val="00FE508E"/>
    <w:rsid w:val="00FE670F"/>
    <w:rsid w:val="00FE7F58"/>
    <w:rsid w:val="00FF1343"/>
    <w:rsid w:val="00FF2863"/>
    <w:rsid w:val="00FF5062"/>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B1FB950-AE8A-4A55-9262-BA0125AF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Strong" w:uiPriority="22" w:qFormat="1"/>
    <w:lsdException w:name="Emphasis" w:uiPriority="20"/>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3E1B"/>
    <w:rPr>
      <w:rFonts w:ascii="Verdana" w:hAnsi="Verdana" w:cs="Verdana"/>
      <w:sz w:val="18"/>
      <w:szCs w:val="18"/>
      <w:lang w:eastAsia="zh-CN"/>
    </w:rPr>
  </w:style>
  <w:style w:type="paragraph" w:styleId="Heading1">
    <w:name w:val="heading 1"/>
    <w:basedOn w:val="No-numheading1Agency"/>
    <w:next w:val="BodytextAgency"/>
    <w:rsid w:val="00E51159"/>
    <w:pPr>
      <w:outlineLvl w:val="0"/>
    </w:pPr>
    <w:rPr>
      <w:noProof/>
    </w:rPr>
  </w:style>
  <w:style w:type="paragraph" w:styleId="Heading2">
    <w:name w:val="heading 2"/>
    <w:basedOn w:val="No-numheading2Agency"/>
    <w:next w:val="BodytextAgency"/>
    <w:link w:val="Heading2Char"/>
    <w:semiHidden/>
    <w:unhideWhenUsed/>
    <w:qFormat/>
    <w:rsid w:val="00E51159"/>
    <w:pPr>
      <w:spacing w:before="240" w:after="60"/>
      <w:outlineLvl w:val="1"/>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E51159"/>
    <w:pPr>
      <w:spacing w:before="240" w:after="60"/>
      <w:outlineLvl w:val="2"/>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E51159"/>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E51159"/>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semiHidden/>
    <w:unhideWhenUsed/>
    <w:qFormat/>
    <w:rsid w:val="00E51159"/>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E51159"/>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E51159"/>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E51159"/>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DC443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DC4436"/>
    <w:pPr>
      <w:spacing w:after="140" w:line="280" w:lineRule="atLeast"/>
    </w:pPr>
    <w:rPr>
      <w:rFonts w:eastAsia="Verdana"/>
      <w:lang w:eastAsia="en-GB"/>
    </w:rPr>
  </w:style>
  <w:style w:type="numbering" w:customStyle="1" w:styleId="BulletsAgency">
    <w:name w:val="Bullets (Agency)"/>
    <w:basedOn w:val="NoList"/>
    <w:rsid w:val="00E51159"/>
    <w:pPr>
      <w:numPr>
        <w:numId w:val="2"/>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DC4436"/>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DC4436"/>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DC4436"/>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3"/>
      </w:numPr>
      <w:spacing w:before="240" w:after="120"/>
    </w:pPr>
  </w:style>
  <w:style w:type="character" w:styleId="FootnoteReference">
    <w:name w:val="footnote reference"/>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link w:val="FootnoteTextChar"/>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link w:val="Heading1AgencyChar"/>
    <w:qFormat/>
    <w:rsid w:val="00DC4436"/>
    <w:pPr>
      <w:keepNext/>
      <w:numPr>
        <w:numId w:val="2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link w:val="Heading2AgencyChar"/>
    <w:qFormat/>
    <w:rsid w:val="00DC4436"/>
    <w:pPr>
      <w:keepNext/>
      <w:numPr>
        <w:ilvl w:val="1"/>
        <w:numId w:val="23"/>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DC4436"/>
    <w:pPr>
      <w:keepNext/>
      <w:numPr>
        <w:ilvl w:val="2"/>
        <w:numId w:val="23"/>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link w:val="Heading4AgencyChar"/>
    <w:qFormat/>
    <w:rsid w:val="00DC4436"/>
    <w:pPr>
      <w:numPr>
        <w:ilvl w:val="3"/>
      </w:numPr>
      <w:outlineLvl w:val="3"/>
    </w:pPr>
    <w:rPr>
      <w:i/>
      <w:sz w:val="18"/>
      <w:szCs w:val="18"/>
    </w:rPr>
  </w:style>
  <w:style w:type="paragraph" w:customStyle="1" w:styleId="Heading5Agency">
    <w:name w:val="Heading 5 (Agency)"/>
    <w:basedOn w:val="Heading4Agency"/>
    <w:next w:val="BodytextAgency"/>
    <w:qFormat/>
    <w:rsid w:val="00DC4436"/>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qFormat/>
    <w:rsid w:val="00DC4436"/>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DC4436"/>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DC4436"/>
    <w:pPr>
      <w:numPr>
        <w:ilvl w:val="0"/>
        <w:numId w:val="0"/>
      </w:numPr>
    </w:pPr>
  </w:style>
  <w:style w:type="paragraph" w:customStyle="1" w:styleId="No-numheading4Agency">
    <w:name w:val="No-num heading 4 (Agency)"/>
    <w:basedOn w:val="Heading4Agency"/>
    <w:next w:val="BodytextAgency"/>
    <w:link w:val="No-numheading4AgencyChar"/>
    <w:qFormat/>
    <w:rsid w:val="00DC4436"/>
    <w:pPr>
      <w:numPr>
        <w:ilvl w:val="0"/>
        <w:numId w:val="0"/>
      </w:numPr>
    </w:pPr>
  </w:style>
  <w:style w:type="paragraph" w:customStyle="1" w:styleId="No-numheading5Agency">
    <w:name w:val="No-num heading 5 (Agency)"/>
    <w:basedOn w:val="Heading5Agency"/>
    <w:next w:val="BodytextAgency"/>
    <w:link w:val="No-numheading5AgencyChar"/>
    <w:qFormat/>
    <w:rsid w:val="00DC4436"/>
    <w:pPr>
      <w:numPr>
        <w:ilvl w:val="0"/>
        <w:numId w:val="0"/>
      </w:numPr>
    </w:pPr>
  </w:style>
  <w:style w:type="paragraph" w:customStyle="1" w:styleId="No-numheading6Agency">
    <w:name w:val="No-num heading 6 (Agency)"/>
    <w:basedOn w:val="No-numheading5Agency"/>
    <w:next w:val="BodytextAgency"/>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link w:val="NormalAgencyChar"/>
    <w:qFormat/>
    <w:rsid w:val="00DC4436"/>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DC4436"/>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4"/>
      </w:numPr>
    </w:pPr>
  </w:style>
  <w:style w:type="paragraph" w:customStyle="1" w:styleId="RefAgency">
    <w:name w:val="Ref. (Agency)"/>
    <w:basedOn w:val="Normal"/>
    <w:uiPriority w:val="99"/>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5"/>
      </w:numPr>
      <w:spacing w:before="240" w:after="120"/>
    </w:pPr>
  </w:style>
  <w:style w:type="paragraph" w:customStyle="1" w:styleId="TableheadingrowsAgency">
    <w:name w:val="Table heading rows (Agency)"/>
    <w:basedOn w:val="BodytextAgency"/>
    <w:uiPriority w:val="99"/>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DC4436"/>
    <w:rPr>
      <w:rFonts w:ascii="Verdana" w:eastAsia="Times New Roman" w:hAnsi="Verdana"/>
      <w:color w:val="FF0000"/>
      <w:sz w:val="17"/>
      <w:szCs w:val="17"/>
    </w:rPr>
  </w:style>
  <w:style w:type="paragraph" w:styleId="Header">
    <w:name w:val="header"/>
    <w:basedOn w:val="Normal"/>
    <w:rsid w:val="00B636AF"/>
    <w:pPr>
      <w:tabs>
        <w:tab w:val="center" w:pos="4320"/>
        <w:tab w:val="right" w:pos="8640"/>
      </w:tabs>
    </w:pPr>
  </w:style>
  <w:style w:type="paragraph" w:styleId="BodyText3">
    <w:name w:val="Body Text 3"/>
    <w:basedOn w:val="Normal"/>
    <w:semiHidden/>
    <w:rsid w:val="00DE0000"/>
    <w:pPr>
      <w:spacing w:after="120"/>
    </w:pPr>
    <w:rPr>
      <w:sz w:val="16"/>
      <w:szCs w:val="16"/>
    </w:rPr>
  </w:style>
  <w:style w:type="paragraph" w:customStyle="1" w:styleId="AFPstyle">
    <w:name w:val="AFPstyle"/>
    <w:basedOn w:val="Normal"/>
    <w:rsid w:val="005C2CCD"/>
    <w:pPr>
      <w:spacing w:before="120" w:line="360" w:lineRule="auto"/>
      <w:jc w:val="both"/>
    </w:pPr>
    <w:rPr>
      <w:rFonts w:ascii="Times New Roman" w:hAnsi="Times New Roman" w:cs="Times New Roman"/>
      <w:sz w:val="22"/>
      <w:szCs w:val="20"/>
    </w:rPr>
  </w:style>
  <w:style w:type="character" w:customStyle="1" w:styleId="DraftingNotesAgencyChar">
    <w:name w:val="Drafting Notes (Agency) Char"/>
    <w:link w:val="DraftingNotesAgency"/>
    <w:uiPriority w:val="99"/>
    <w:rsid w:val="005C2CCD"/>
    <w:rPr>
      <w:rFonts w:ascii="Courier New" w:eastAsia="Verdana" w:hAnsi="Courier New"/>
      <w:i/>
      <w:color w:val="339966"/>
      <w:sz w:val="22"/>
      <w:szCs w:val="18"/>
    </w:rPr>
  </w:style>
  <w:style w:type="paragraph" w:styleId="BodyTextIndent">
    <w:name w:val="Body Text Indent"/>
    <w:basedOn w:val="Normal"/>
    <w:semiHidden/>
    <w:rsid w:val="00F31728"/>
    <w:pPr>
      <w:spacing w:after="120"/>
      <w:ind w:left="283"/>
    </w:pPr>
  </w:style>
  <w:style w:type="paragraph" w:styleId="Subtitle">
    <w:name w:val="Subtitle"/>
    <w:basedOn w:val="Normal"/>
    <w:rsid w:val="00885048"/>
    <w:pPr>
      <w:spacing w:after="60"/>
      <w:jc w:val="center"/>
      <w:outlineLvl w:val="1"/>
    </w:pPr>
    <w:rPr>
      <w:rFonts w:ascii="Arial" w:hAnsi="Arial" w:cs="Arial"/>
      <w:sz w:val="24"/>
      <w:szCs w:val="24"/>
    </w:rPr>
  </w:style>
  <w:style w:type="paragraph" w:styleId="Title">
    <w:name w:val="Title"/>
    <w:basedOn w:val="Normal"/>
    <w:rsid w:val="00885048"/>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9852EB"/>
    <w:rPr>
      <w:rFonts w:ascii="Tahoma" w:hAnsi="Tahoma" w:cs="Tahoma"/>
      <w:sz w:val="16"/>
      <w:szCs w:val="16"/>
    </w:rPr>
  </w:style>
  <w:style w:type="paragraph" w:customStyle="1" w:styleId="no-numheading4agency0">
    <w:name w:val="no-numheading4agency"/>
    <w:basedOn w:val="Normal"/>
    <w:rsid w:val="004B785B"/>
    <w:pPr>
      <w:spacing w:before="100" w:beforeAutospacing="1" w:after="100" w:afterAutospacing="1"/>
    </w:pPr>
    <w:rPr>
      <w:rFonts w:ascii="Times New Roman" w:eastAsia="Calibri" w:hAnsi="Times New Roman" w:cs="Times New Roman"/>
      <w:sz w:val="24"/>
      <w:szCs w:val="24"/>
      <w:lang w:eastAsia="en-GB"/>
    </w:rPr>
  </w:style>
  <w:style w:type="character" w:customStyle="1" w:styleId="BodytextAgencyChar">
    <w:name w:val="Body text (Agency) Char"/>
    <w:link w:val="BodytextAgency"/>
    <w:qFormat/>
    <w:locked/>
    <w:rsid w:val="001D2149"/>
    <w:rPr>
      <w:rFonts w:ascii="Verdana" w:eastAsia="Verdana" w:hAnsi="Verdana" w:cs="Verdana"/>
      <w:sz w:val="18"/>
      <w:szCs w:val="18"/>
    </w:rPr>
  </w:style>
  <w:style w:type="character" w:customStyle="1" w:styleId="FootnoteTextChar">
    <w:name w:val="Footnote Text Char"/>
    <w:link w:val="FootnoteText"/>
    <w:rsid w:val="00116C63"/>
    <w:rPr>
      <w:rFonts w:ascii="Verdana" w:eastAsia="Verdana" w:hAnsi="Verdana" w:cs="Verdana"/>
      <w:sz w:val="15"/>
    </w:rPr>
  </w:style>
  <w:style w:type="numbering" w:customStyle="1" w:styleId="BulletsAgency1">
    <w:name w:val="Bullets (Agency)1"/>
    <w:basedOn w:val="NoList"/>
    <w:rsid w:val="0089410E"/>
    <w:pPr>
      <w:numPr>
        <w:numId w:val="23"/>
      </w:numPr>
    </w:pPr>
  </w:style>
  <w:style w:type="character" w:styleId="CommentReference">
    <w:name w:val="annotation reference"/>
    <w:rsid w:val="005537CB"/>
    <w:rPr>
      <w:sz w:val="16"/>
      <w:szCs w:val="16"/>
    </w:rPr>
  </w:style>
  <w:style w:type="paragraph" w:styleId="CommentText">
    <w:name w:val="annotation text"/>
    <w:basedOn w:val="Normal"/>
    <w:link w:val="CommentTextChar"/>
    <w:rsid w:val="005537CB"/>
    <w:rPr>
      <w:sz w:val="20"/>
      <w:szCs w:val="20"/>
    </w:rPr>
  </w:style>
  <w:style w:type="character" w:customStyle="1" w:styleId="CommentTextChar">
    <w:name w:val="Comment Text Char"/>
    <w:link w:val="CommentText"/>
    <w:rsid w:val="005537CB"/>
    <w:rPr>
      <w:rFonts w:ascii="Verdana" w:hAnsi="Verdana" w:cs="Verdana"/>
      <w:lang w:eastAsia="zh-CN"/>
    </w:rPr>
  </w:style>
  <w:style w:type="paragraph" w:styleId="CommentSubject">
    <w:name w:val="annotation subject"/>
    <w:basedOn w:val="CommentText"/>
    <w:next w:val="CommentText"/>
    <w:link w:val="CommentSubjectChar"/>
    <w:rsid w:val="005537CB"/>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uiPriority w:val="20"/>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customStyle="1" w:styleId="CommentSubjectChar">
    <w:name w:val="Comment Subject Char"/>
    <w:link w:val="CommentSubject"/>
    <w:rsid w:val="005537CB"/>
    <w:rPr>
      <w:rFonts w:ascii="Verdana" w:hAnsi="Verdana" w:cs="Verdana"/>
      <w:b/>
      <w:bCs/>
      <w:lang w:eastAsia="zh-CN"/>
    </w:rPr>
  </w:style>
  <w:style w:type="character" w:customStyle="1" w:styleId="Heading1AgencyChar">
    <w:name w:val="Heading 1 (Agency) Char"/>
    <w:link w:val="Heading1Agency"/>
    <w:rsid w:val="005477D1"/>
    <w:rPr>
      <w:rFonts w:ascii="Verdana" w:eastAsia="Verdana" w:hAnsi="Verdana" w:cs="Arial"/>
      <w:b/>
      <w:bCs/>
      <w:kern w:val="32"/>
      <w:sz w:val="27"/>
      <w:szCs w:val="27"/>
    </w:rPr>
  </w:style>
  <w:style w:type="character" w:customStyle="1" w:styleId="No-TOCheadingAgencyChar">
    <w:name w:val="No-TOC heading (Agency) Char"/>
    <w:link w:val="No-TOCheadingAgency"/>
    <w:locked/>
    <w:rsid w:val="004B36A4"/>
    <w:rPr>
      <w:rFonts w:ascii="Verdana" w:eastAsia="Times New Roman" w:hAnsi="Verdana" w:cs="Arial"/>
      <w:b/>
      <w:kern w:val="32"/>
      <w:sz w:val="27"/>
      <w:szCs w:val="27"/>
    </w:rPr>
  </w:style>
  <w:style w:type="character" w:customStyle="1" w:styleId="NormalAgencyChar">
    <w:name w:val="Normal (Agency) Char"/>
    <w:link w:val="NormalAgency"/>
    <w:rsid w:val="00BA22AC"/>
    <w:rPr>
      <w:rFonts w:ascii="Verdana" w:eastAsia="Verdana" w:hAnsi="Verdana" w:cs="Verdana"/>
      <w:sz w:val="18"/>
      <w:szCs w:val="18"/>
    </w:rPr>
  </w:style>
  <w:style w:type="character" w:customStyle="1" w:styleId="No-numheading4AgencyChar">
    <w:name w:val="No-num heading 4 (Agency) Char"/>
    <w:link w:val="No-numheading4Agency"/>
    <w:rsid w:val="001B27A8"/>
    <w:rPr>
      <w:rFonts w:ascii="Verdana" w:eastAsia="Verdana" w:hAnsi="Verdana" w:cs="Arial"/>
      <w:b/>
      <w:bCs/>
      <w:i/>
      <w:kern w:val="32"/>
      <w:sz w:val="18"/>
      <w:szCs w:val="18"/>
    </w:rPr>
  </w:style>
  <w:style w:type="character" w:customStyle="1" w:styleId="Heading3AgencyChar">
    <w:name w:val="Heading 3 (Agency) Char"/>
    <w:link w:val="Heading3Agency"/>
    <w:locked/>
    <w:rsid w:val="001B27A8"/>
    <w:rPr>
      <w:rFonts w:ascii="Verdana" w:eastAsia="Verdana" w:hAnsi="Verdana" w:cs="Arial"/>
      <w:b/>
      <w:bCs/>
      <w:kern w:val="32"/>
      <w:sz w:val="22"/>
      <w:szCs w:val="22"/>
    </w:rPr>
  </w:style>
  <w:style w:type="character" w:customStyle="1" w:styleId="No-numheading5AgencyChar">
    <w:name w:val="No-num heading 5 (Agency) Char"/>
    <w:link w:val="No-numheading5Agency"/>
    <w:rsid w:val="00D9544A"/>
    <w:rPr>
      <w:rFonts w:ascii="Verdana" w:eastAsia="Verdana" w:hAnsi="Verdana" w:cs="Arial"/>
      <w:b/>
      <w:bCs/>
      <w:kern w:val="32"/>
      <w:sz w:val="18"/>
      <w:szCs w:val="18"/>
    </w:rPr>
  </w:style>
  <w:style w:type="character" w:customStyle="1" w:styleId="Heading2AgencyChar">
    <w:name w:val="Heading 2 (Agency) Char"/>
    <w:link w:val="Heading2Agency"/>
    <w:locked/>
    <w:rsid w:val="00BB2010"/>
    <w:rPr>
      <w:rFonts w:ascii="Verdana" w:eastAsia="Verdana" w:hAnsi="Verdana" w:cs="Arial"/>
      <w:b/>
      <w:bCs/>
      <w:i/>
      <w:kern w:val="32"/>
      <w:sz w:val="22"/>
      <w:szCs w:val="22"/>
    </w:rPr>
  </w:style>
  <w:style w:type="character" w:customStyle="1" w:styleId="No-numheading2AgencyChar">
    <w:name w:val="No-num heading 2 (Agency) Char"/>
    <w:link w:val="No-numheading2Agency"/>
    <w:locked/>
    <w:rsid w:val="00857157"/>
    <w:rPr>
      <w:rFonts w:ascii="Verdana" w:eastAsia="Verdana" w:hAnsi="Verdana" w:cs="Arial"/>
      <w:b/>
      <w:bCs/>
      <w:i/>
      <w:kern w:val="32"/>
      <w:sz w:val="22"/>
      <w:szCs w:val="22"/>
    </w:rPr>
  </w:style>
  <w:style w:type="paragraph" w:customStyle="1" w:styleId="Proc3">
    <w:name w:val="Proc 3"/>
    <w:basedOn w:val="Normal"/>
    <w:rsid w:val="00A30541"/>
    <w:pPr>
      <w:tabs>
        <w:tab w:val="num" w:pos="567"/>
      </w:tabs>
      <w:spacing w:before="120" w:line="240" w:lineRule="exact"/>
      <w:ind w:left="567" w:hanging="567"/>
    </w:pPr>
    <w:rPr>
      <w:rFonts w:eastAsia="Times New Roman"/>
      <w:kern w:val="28"/>
      <w:sz w:val="22"/>
      <w:szCs w:val="20"/>
      <w:lang w:eastAsia="en-US"/>
    </w:rPr>
  </w:style>
  <w:style w:type="character" w:styleId="Hyperlink">
    <w:name w:val="Hyperlink"/>
    <w:uiPriority w:val="99"/>
    <w:rsid w:val="00E51159"/>
    <w:rPr>
      <w:color w:val="0000FF"/>
      <w:u w:val="single"/>
    </w:rPr>
  </w:style>
  <w:style w:type="character" w:customStyle="1" w:styleId="Heading4AgencyChar">
    <w:name w:val="Heading 4 (Agency) Char"/>
    <w:link w:val="Heading4Agency"/>
    <w:rsid w:val="001A4A74"/>
    <w:rPr>
      <w:rFonts w:ascii="Verdana" w:eastAsia="Verdana" w:hAnsi="Verdana" w:cs="Arial"/>
      <w:b/>
      <w:bCs/>
      <w:i/>
      <w:kern w:val="32"/>
      <w:sz w:val="18"/>
      <w:szCs w:val="18"/>
    </w:rPr>
  </w:style>
  <w:style w:type="character" w:customStyle="1" w:styleId="Heading2Char">
    <w:name w:val="Heading 2 Char"/>
    <w:link w:val="Heading2"/>
    <w:semiHidden/>
    <w:rsid w:val="00135F4C"/>
    <w:rPr>
      <w:rFonts w:ascii="Cambria" w:eastAsia="Times New Roman" w:hAnsi="Cambria"/>
      <w:b/>
      <w:bCs/>
      <w:i/>
      <w:iCs/>
      <w:sz w:val="28"/>
      <w:szCs w:val="28"/>
      <w:lang w:eastAsia="zh-CN"/>
    </w:rPr>
  </w:style>
  <w:style w:type="paragraph" w:customStyle="1" w:styleId="StyleBodytextAgencyUnderline">
    <w:name w:val="Style Body text (Agency) + Underline"/>
    <w:basedOn w:val="BodytextAgency"/>
    <w:next w:val="BodytextAgency"/>
    <w:rsid w:val="00AE3251"/>
    <w:rPr>
      <w:u w:val="single"/>
    </w:rPr>
  </w:style>
  <w:style w:type="paragraph" w:styleId="Caption">
    <w:name w:val="caption"/>
    <w:basedOn w:val="Normal"/>
    <w:next w:val="Normal"/>
    <w:qFormat/>
    <w:rsid w:val="00CD3429"/>
    <w:rPr>
      <w:b/>
      <w:bCs/>
      <w:sz w:val="20"/>
      <w:szCs w:val="20"/>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uiPriority w:val="99"/>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uiPriority w:val="22"/>
    <w:qFormat/>
    <w:rsid w:val="00E51159"/>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DC4436"/>
    <w:pPr>
      <w:keepNext/>
      <w:pBdr>
        <w:bottom w:val="single" w:sz="4" w:space="1" w:color="auto"/>
      </w:pBdr>
      <w:spacing w:before="567"/>
    </w:pPr>
    <w:rPr>
      <w:rFonts w:ascii="Verdana" w:eastAsia="Verdana" w:hAnsi="Verdana" w:cs="Verdana"/>
      <w:b/>
      <w:color w:val="003399"/>
      <w:sz w:val="18"/>
      <w:szCs w:val="18"/>
    </w:rPr>
  </w:style>
  <w:style w:type="paragraph" w:customStyle="1" w:styleId="Default">
    <w:name w:val="Default"/>
    <w:rsid w:val="00CD0C43"/>
    <w:pPr>
      <w:autoSpaceDE w:val="0"/>
      <w:autoSpaceDN w:val="0"/>
      <w:adjustRightInd w:val="0"/>
    </w:pPr>
    <w:rPr>
      <w:rFonts w:ascii="Verdana" w:hAnsi="Verdana" w:eastAsiaTheme="minorHAnsi" w:cs="Verdana"/>
      <w:color w:val="000000"/>
      <w:sz w:val="24"/>
      <w:szCs w:val="24"/>
      <w:lang w:eastAsia="en-US"/>
    </w:rPr>
  </w:style>
  <w:style w:type="paragraph" w:styleId="Revision">
    <w:name w:val="Revision"/>
    <w:hidden/>
    <w:uiPriority w:val="99"/>
    <w:semiHidden/>
    <w:rsid w:val="00A12A3C"/>
    <w:rPr>
      <w:rFonts w:ascii="Verdana"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1.png"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header" Target="header6.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berntgen\AppData\Local\Microsoft\Windows\Temporary%20Internet%20Files\Content.Outlook\9IGBEC52\D80%20Overview%20Template%20rev10%201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70EC-0F8C-44E3-8022-4C467901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D80 Overview Template rev10 11</Template>
  <TotalTime>163</TotalTime>
  <Pages>63</Pages>
  <Words>17126</Words>
  <Characters>97621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generics_hybrids-day-80-assessment-report-overview-d-120-list-outstanding-issues-template-guidance-rev-05.21</vt:lpstr>
    </vt:vector>
  </TitlesOfParts>
  <Company>European Medicines Agency</Company>
  <LinksUpToDate>false</LinksUpToDate>
  <CharactersWithSpaces>114518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generics_hybrids-day-80-assessment-report-overview-d-120-list-outstanding-issues-template-guidance-rev-05.21</dc:title>
  <dc:creator>Michael Berntgen</dc:creator>
  <dc:description>Template developed for European Medicines Agency by Fiona Lewis and Vanessa Crookes December 2009</dc:description>
  <cp:lastModifiedBy>Justine Mulet</cp:lastModifiedBy>
  <cp:revision>11</cp:revision>
  <cp:lastPrinted>2011-09-30T22:18:00Z</cp:lastPrinted>
  <dcterms:created xsi:type="dcterms:W3CDTF">2021-05-11T12:57:00Z</dcterms:created>
  <dcterms:modified xsi:type="dcterms:W3CDTF">2021-06-04T06:55:00Z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04/06/2021 08:55:53</vt:lpwstr>
  </property>
  <property fmtid="{D5CDD505-2E9C-101B-9397-08002B2CF9AE}" pid="6" name="DM_Creator_Name">
    <vt:lpwstr>Mulet Justine</vt:lpwstr>
  </property>
  <property fmtid="{D5CDD505-2E9C-101B-9397-08002B2CF9AE}" pid="7" name="DM_DocRefId">
    <vt:lpwstr>EMA/302214/2021</vt:lpwstr>
  </property>
  <property fmtid="{D5CDD505-2E9C-101B-9397-08002B2CF9AE}" pid="8" name="DM_emea_doc_ref_id">
    <vt:lpwstr>EMA/302214/2021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Mulet Justine</vt:lpwstr>
  </property>
  <property fmtid="{D5CDD505-2E9C-101B-9397-08002B2CF9AE}" pid="13" name="DM_Modified_Date">
    <vt:lpwstr>04/06/2021 08:55:53</vt:lpwstr>
  </property>
  <property fmtid="{D5CDD505-2E9C-101B-9397-08002B2CF9AE}" pid="14" name="DM_Modifier_Name">
    <vt:lpwstr>Mulet Justine</vt:lpwstr>
  </property>
  <property fmtid="{D5CDD505-2E9C-101B-9397-08002B2CF9AE}" pid="15" name="DM_Modify_Date">
    <vt:lpwstr>04/06/2021 08:55:53</vt:lpwstr>
  </property>
  <property fmtid="{D5CDD505-2E9C-101B-9397-08002B2CF9AE}" pid="16" name="DM_Name">
    <vt:lpwstr>generics_hybrids-day-80-assessment-report-overview-d-120-list-outstanding-issues-template-guidance-rev-05.21</vt:lpwstr>
  </property>
  <property fmtid="{D5CDD505-2E9C-101B-9397-08002B2CF9AE}" pid="17" name="DM_Path">
    <vt:lpwstr>/11. ICT Management/11.1 Business Applications/SIAMED/07 BI/BI Templates/Post 5.1 Templates to BI (Q2 2013-Q2 2014) - task closed 28 JUly 2014/Working areas (links to)/H-SE CHMP TEMPLATES/Review 27 start on Q4 2019  rev.xx.xx/Templates under review/AR template for publishing rev 0521</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1.6,CURRENT</vt:lpwstr>
  </property>
  <property fmtid="{D5CDD505-2E9C-101B-9397-08002B2CF9AE}" pid="23" name="MSIP_Label_0eea11ca-d417-4147-80ed-01a58412c458_ActionId">
    <vt:lpwstr>44d7f7e6-e42f-43e1-9b15-451bd8ce5fdf</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2021-06-04T06:55:46Z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44d7f7e6-e42f-43e1-9b15-451bd8ce5fdf</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Elisa.Pedone@ema.europa.eu</vt:lpwstr>
  </property>
  <property fmtid="{D5CDD505-2E9C-101B-9397-08002B2CF9AE}" pid="36" name="MSIP_Label_afe1b31d-cec0-4074-b4bd-f07689e43d84_SetDate">
    <vt:lpwstr>2020-04-22T11:43:24.8648239Z</vt:lpwstr>
  </property>
  <property fmtid="{D5CDD505-2E9C-101B-9397-08002B2CF9AE}" pid="37" name="MSIP_Label_afe1b31d-cec0-4074-b4bd-f07689e43d84_SiteId">
    <vt:lpwstr>bc9dc15c-61bc-4f03-b60b-e5b6d8922839</vt:lpwstr>
  </property>
</Properties>
</file>