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9118E3" w:rsidRPr="00C00D4C" w:rsidP="009100F5">
      <w:pPr>
        <w:pStyle w:val="NormalAgency"/>
        <w:rPr>
          <w:b/>
          <w:noProof/>
          <w:lang w:val="is-IS"/>
        </w:rPr>
      </w:pPr>
    </w:p>
    <w:p w:rsidR="00DF4A5A" w:rsidRPr="00DF4A5A" w:rsidP="00DF4A5A">
      <w:pPr>
        <w:pStyle w:val="NormalAgency"/>
        <w:jc w:val="center"/>
        <w:rPr>
          <w:b/>
          <w:lang w:val="pl-PL"/>
        </w:rPr>
      </w:pPr>
      <w:r w:rsidRPr="00DF4A5A">
        <w:rPr>
          <w:b/>
          <w:lang w:val="pl-PL"/>
        </w:rPr>
        <w:t>A</w:t>
      </w:r>
      <w:r w:rsidR="009F45B5">
        <w:rPr>
          <w:b/>
          <w:lang w:val="pl-PL"/>
        </w:rPr>
        <w:t>neks związany z art. 127a</w:t>
      </w:r>
    </w:p>
    <w:p w:rsidR="00DF4A5A" w:rsidP="00DF4A5A">
      <w:pPr>
        <w:pStyle w:val="NormalAgency"/>
        <w:jc w:val="center"/>
        <w:rPr>
          <w:b/>
          <w:lang w:val="pl-PL"/>
        </w:rPr>
      </w:pPr>
    </w:p>
    <w:p w:rsidR="00A73CF9" w:rsidRPr="00DF4A5A" w:rsidP="00DF4A5A">
      <w:pPr>
        <w:pStyle w:val="NormalAgency"/>
        <w:jc w:val="center"/>
        <w:rPr>
          <w:b/>
          <w:lang w:val="pl-PL"/>
        </w:rPr>
      </w:pPr>
    </w:p>
    <w:p w:rsidR="00913A9B" w:rsidP="00913A9B">
      <w:pPr>
        <w:pStyle w:val="NormalAgency"/>
        <w:jc w:val="center"/>
        <w:rPr>
          <w:b/>
          <w:caps/>
          <w:lang w:val="pl-PL"/>
        </w:rPr>
      </w:pPr>
      <w:r>
        <w:rPr>
          <w:b/>
          <w:lang w:val="pl-PL"/>
        </w:rPr>
        <w:t>Warunki lub ograniczenia dotyczące bezpiecznego i skutecznego stosowania produktu leczniczego konieczne do wdrożenia przez państwa członkowskie</w:t>
      </w: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F5025F" w:rsidRPr="009F45B5">
      <w:pPr>
        <w:pStyle w:val="RefAgency"/>
        <w:tabs>
          <w:tab w:val="left" w:pos="1277"/>
        </w:tabs>
        <w:rPr>
          <w:lang w:val="pl-PL"/>
        </w:rPr>
      </w:pPr>
    </w:p>
    <w:p w:rsidR="001C74D6" w:rsidRPr="009F45B5">
      <w:pPr>
        <w:pStyle w:val="RefAgency"/>
        <w:tabs>
          <w:tab w:val="left" w:pos="1384"/>
        </w:tabs>
        <w:rPr>
          <w:szCs w:val="15"/>
          <w:lang w:val="pl-PL"/>
        </w:rPr>
      </w:pPr>
    </w:p>
    <w:p w:rsidR="00110C90" w:rsidRPr="009F45B5">
      <w:pPr>
        <w:pStyle w:val="RefAgency"/>
        <w:tabs>
          <w:tab w:val="left" w:pos="1384"/>
        </w:tabs>
        <w:rPr>
          <w:lang w:val="pl-PL"/>
        </w:rPr>
      </w:pPr>
    </w:p>
    <w:p w:rsidR="00BA4CDA" w:rsidRPr="009F45B5" w:rsidP="00CB03A8">
      <w:pPr>
        <w:pStyle w:val="BodytextAgency"/>
        <w:rPr>
          <w:bCs/>
          <w:lang w:val="pl-PL"/>
        </w:rPr>
      </w:pPr>
      <w:bookmarkStart w:id="0" w:name="BodyBlank"/>
      <w:bookmarkEnd w:id="0"/>
    </w:p>
    <w:p w:rsidR="00323C20" w:rsidRPr="009F45B5" w:rsidP="00CB03A8">
      <w:pPr>
        <w:pStyle w:val="BodytextAgency"/>
        <w:rPr>
          <w:bCs/>
          <w:lang w:val="pl-PL"/>
        </w:rPr>
      </w:pPr>
    </w:p>
    <w:p w:rsidR="00323C20" w:rsidRPr="009F45B5" w:rsidP="00CB03A8">
      <w:pPr>
        <w:pStyle w:val="BodytextAgency"/>
        <w:rPr>
          <w:bCs/>
          <w:lang w:val="pl-PL"/>
        </w:rPr>
      </w:pPr>
    </w:p>
    <w:p w:rsidR="00323C20" w:rsidRPr="009F45B5" w:rsidP="00CB03A8">
      <w:pPr>
        <w:pStyle w:val="BodytextAgency"/>
        <w:rPr>
          <w:bCs/>
          <w:lang w:val="pl-PL"/>
        </w:rPr>
      </w:pPr>
    </w:p>
    <w:p w:rsidR="00323C20" w:rsidRPr="009F45B5" w:rsidP="00CB03A8">
      <w:pPr>
        <w:pStyle w:val="BodytextAgency"/>
        <w:rPr>
          <w:bCs/>
          <w:lang w:val="pl-PL"/>
        </w:rPr>
      </w:pPr>
    </w:p>
    <w:p w:rsidR="00323C20" w:rsidRPr="009F45B5" w:rsidP="00CB03A8">
      <w:pPr>
        <w:pStyle w:val="BodytextAgency"/>
        <w:rPr>
          <w:bCs/>
          <w:lang w:val="pl-PL"/>
        </w:rPr>
      </w:pPr>
    </w:p>
    <w:p w:rsidR="00FF103A" w:rsidRPr="009F45B5" w:rsidP="00CB03A8">
      <w:pPr>
        <w:pStyle w:val="BodytextAgency"/>
        <w:rPr>
          <w:bCs/>
          <w:lang w:val="pl-PL"/>
        </w:rPr>
      </w:pPr>
    </w:p>
    <w:p w:rsidR="00A84185" w:rsidRPr="009F45B5" w:rsidP="00281B17">
      <w:pPr>
        <w:pStyle w:val="NormalAgency"/>
        <w:rPr>
          <w:b/>
          <w:lang w:val="pl-PL"/>
        </w:rPr>
      </w:pPr>
    </w:p>
    <w:p w:rsidR="0064363D" w:rsidRPr="009F45B5" w:rsidP="0064363D">
      <w:pPr>
        <w:pStyle w:val="NormalAgency"/>
        <w:rPr>
          <w:b/>
          <w:lang w:val="pl-PL"/>
        </w:rPr>
      </w:pPr>
    </w:p>
    <w:p w:rsidR="009100F5" w:rsidRPr="009F45B5" w:rsidP="00DF4A5A">
      <w:pPr>
        <w:pStyle w:val="NormalAgency"/>
        <w:rPr>
          <w:b/>
          <w:lang w:val="pl-PL"/>
        </w:rPr>
      </w:pPr>
    </w:p>
    <w:p w:rsidR="00913A9B" w:rsidP="00913A9B">
      <w:pPr>
        <w:pStyle w:val="NormalAgency"/>
        <w:rPr>
          <w:b/>
          <w:caps/>
          <w:lang w:val="pl-PL"/>
        </w:rPr>
      </w:pPr>
      <w:r>
        <w:rPr>
          <w:b/>
          <w:lang w:val="pl-PL"/>
        </w:rPr>
        <w:t>Warunki lub ograniczenia dotyczące bezpiecznego i skutecznego stosowania produktu leczniczego konieczne do wdrożenia przez państwa członkowskie</w:t>
      </w:r>
    </w:p>
    <w:p w:rsidR="009F45B5" w:rsidP="00DF4A5A">
      <w:pPr>
        <w:pStyle w:val="NormalAgency"/>
        <w:rPr>
          <w:b/>
          <w:lang w:val="pl-PL"/>
        </w:rPr>
      </w:pPr>
    </w:p>
    <w:p w:rsidR="00F813AD" w:rsidRPr="00F813AD" w:rsidP="00DF4A5A">
      <w:pPr>
        <w:pStyle w:val="NormalAgency"/>
        <w:rPr>
          <w:lang w:val="pl-PL"/>
        </w:rPr>
      </w:pPr>
      <w:r w:rsidRPr="00F813AD">
        <w:rPr>
          <w:lang w:val="pl-PL"/>
        </w:rPr>
        <w:t>Państwa członkowskie powinny się upewnić, że wszystkie</w:t>
      </w:r>
      <w:r>
        <w:rPr>
          <w:lang w:val="pl-PL"/>
        </w:rPr>
        <w:t>,</w:t>
      </w:r>
      <w:r w:rsidRPr="00F813AD">
        <w:rPr>
          <w:lang w:val="pl-PL"/>
        </w:rPr>
        <w:t xml:space="preserve"> wymienione poniżej</w:t>
      </w:r>
      <w:r>
        <w:rPr>
          <w:lang w:val="pl-PL"/>
        </w:rPr>
        <w:t>,</w:t>
      </w:r>
      <w:r w:rsidRPr="00F813AD">
        <w:rPr>
          <w:lang w:val="pl-PL"/>
        </w:rPr>
        <w:t xml:space="preserve"> warunki lub ograniczenia dotyczące bezpiecznego i skutecznego stosowania produktu leczniczego</w:t>
      </w:r>
      <w:r>
        <w:rPr>
          <w:lang w:val="pl-PL"/>
        </w:rPr>
        <w:t>,</w:t>
      </w:r>
      <w:r w:rsidRPr="00F813AD">
        <w:rPr>
          <w:lang w:val="pl-PL"/>
        </w:rPr>
        <w:t xml:space="preserve"> zostały wprowadzone:</w:t>
      </w:r>
    </w:p>
    <w:sectPr w:rsidSect="00A73C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90" w:rsidRPr="00110C90" w:rsidP="00110C90">
    <w:pPr>
      <w:pStyle w:val="Footer"/>
      <w:jc w:val="center"/>
      <w:rPr>
        <w:rFonts w:ascii="Verdana" w:hAnsi="Verdana"/>
      </w:rPr>
    </w:pPr>
    <w:r w:rsidRPr="00110C90">
      <w:rPr>
        <w:rStyle w:val="PageNumber"/>
        <w:rFonts w:ascii="Verdana" w:hAnsi="Verdana"/>
      </w:rPr>
      <w:fldChar w:fldCharType="begin"/>
    </w:r>
    <w:r w:rsidRPr="00110C90">
      <w:rPr>
        <w:rStyle w:val="PageNumber"/>
        <w:rFonts w:ascii="Verdana" w:hAnsi="Verdana"/>
      </w:rPr>
      <w:instrText xml:space="preserve"> NUMPAGES </w:instrText>
    </w:r>
    <w:r w:rsidRPr="00110C90">
      <w:rPr>
        <w:rStyle w:val="PageNumber"/>
        <w:rFonts w:ascii="Verdana" w:hAnsi="Verdana"/>
      </w:rPr>
      <w:fldChar w:fldCharType="separate"/>
    </w:r>
    <w:r w:rsidR="00913A9B">
      <w:rPr>
        <w:rStyle w:val="PageNumber"/>
        <w:rFonts w:ascii="Verdana" w:hAnsi="Verdana"/>
        <w:noProof/>
      </w:rPr>
      <w:t>2</w:t>
    </w:r>
    <w:r w:rsidRPr="00110C90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78" w:rsidRPr="00110C90" w:rsidP="00110C90">
    <w:pPr>
      <w:pStyle w:val="Footer"/>
      <w:jc w:val="center"/>
      <w:rPr>
        <w:rFonts w:ascii="Verdana" w:hAnsi="Verdana"/>
      </w:rPr>
    </w:pPr>
    <w:r w:rsidRPr="00110C90" w:rsidR="00110C90">
      <w:rPr>
        <w:rStyle w:val="PageNumber"/>
        <w:rFonts w:ascii="Verdana" w:hAnsi="Verdana"/>
      </w:rPr>
      <w:fldChar w:fldCharType="begin"/>
    </w:r>
    <w:r w:rsidRPr="00110C90" w:rsidR="00110C90">
      <w:rPr>
        <w:rStyle w:val="PageNumber"/>
        <w:rFonts w:ascii="Verdana" w:hAnsi="Verdana"/>
      </w:rPr>
      <w:instrText xml:space="preserve"> PAGE </w:instrText>
    </w:r>
    <w:r w:rsidRPr="00110C90" w:rsidR="00110C90">
      <w:rPr>
        <w:rStyle w:val="PageNumber"/>
        <w:rFonts w:ascii="Verdana" w:hAnsi="Verdana"/>
      </w:rPr>
      <w:fldChar w:fldCharType="separate"/>
    </w:r>
    <w:r w:rsidR="00F07801">
      <w:rPr>
        <w:rStyle w:val="PageNumber"/>
        <w:rFonts w:ascii="Verdana" w:hAnsi="Verdana"/>
        <w:noProof/>
      </w:rPr>
      <w:t>1</w:t>
    </w:r>
    <w:r w:rsidRPr="00110C90" w:rsidR="00110C90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5A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8AF4AE3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0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20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95ED0"/>
    <w:rsid w:val="000B638D"/>
    <w:rsid w:val="000C5CA9"/>
    <w:rsid w:val="00110C90"/>
    <w:rsid w:val="001114E5"/>
    <w:rsid w:val="00144208"/>
    <w:rsid w:val="00161C0F"/>
    <w:rsid w:val="00166E13"/>
    <w:rsid w:val="00172652"/>
    <w:rsid w:val="0017699A"/>
    <w:rsid w:val="001A4351"/>
    <w:rsid w:val="001B38C4"/>
    <w:rsid w:val="001C74D6"/>
    <w:rsid w:val="001D5CA1"/>
    <w:rsid w:val="001F28C1"/>
    <w:rsid w:val="00206017"/>
    <w:rsid w:val="0021571D"/>
    <w:rsid w:val="00221B07"/>
    <w:rsid w:val="0023409C"/>
    <w:rsid w:val="00236984"/>
    <w:rsid w:val="002642A0"/>
    <w:rsid w:val="00267C9F"/>
    <w:rsid w:val="00280F00"/>
    <w:rsid w:val="00281B17"/>
    <w:rsid w:val="002954C3"/>
    <w:rsid w:val="002D6CCD"/>
    <w:rsid w:val="002D7502"/>
    <w:rsid w:val="002E7ADC"/>
    <w:rsid w:val="00317857"/>
    <w:rsid w:val="00323C20"/>
    <w:rsid w:val="00362334"/>
    <w:rsid w:val="00395133"/>
    <w:rsid w:val="003960DB"/>
    <w:rsid w:val="003B6AE4"/>
    <w:rsid w:val="003D2280"/>
    <w:rsid w:val="003D5D68"/>
    <w:rsid w:val="003F18A7"/>
    <w:rsid w:val="004261EA"/>
    <w:rsid w:val="004530F0"/>
    <w:rsid w:val="004974DB"/>
    <w:rsid w:val="004C4527"/>
    <w:rsid w:val="004E1076"/>
    <w:rsid w:val="004E6A82"/>
    <w:rsid w:val="005015A0"/>
    <w:rsid w:val="005065F5"/>
    <w:rsid w:val="00510633"/>
    <w:rsid w:val="00542384"/>
    <w:rsid w:val="00547B66"/>
    <w:rsid w:val="00574E06"/>
    <w:rsid w:val="005837A4"/>
    <w:rsid w:val="00585874"/>
    <w:rsid w:val="005A08A0"/>
    <w:rsid w:val="005B6350"/>
    <w:rsid w:val="005B6B08"/>
    <w:rsid w:val="005F06FE"/>
    <w:rsid w:val="00606B64"/>
    <w:rsid w:val="00607BDB"/>
    <w:rsid w:val="00614CF2"/>
    <w:rsid w:val="0063181B"/>
    <w:rsid w:val="0064363D"/>
    <w:rsid w:val="006524C3"/>
    <w:rsid w:val="00677EE9"/>
    <w:rsid w:val="006A69E1"/>
    <w:rsid w:val="006C3E8C"/>
    <w:rsid w:val="006C5078"/>
    <w:rsid w:val="006D103F"/>
    <w:rsid w:val="006D3308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20E72"/>
    <w:rsid w:val="00835590"/>
    <w:rsid w:val="00836039"/>
    <w:rsid w:val="008B1283"/>
    <w:rsid w:val="00906EB3"/>
    <w:rsid w:val="009100F5"/>
    <w:rsid w:val="009118E3"/>
    <w:rsid w:val="00913A9B"/>
    <w:rsid w:val="00936869"/>
    <w:rsid w:val="009663A3"/>
    <w:rsid w:val="009758B4"/>
    <w:rsid w:val="00986272"/>
    <w:rsid w:val="009A52A2"/>
    <w:rsid w:val="009C6E7A"/>
    <w:rsid w:val="009C7D01"/>
    <w:rsid w:val="009F45B5"/>
    <w:rsid w:val="00A30B18"/>
    <w:rsid w:val="00A50A89"/>
    <w:rsid w:val="00A672CC"/>
    <w:rsid w:val="00A71EBE"/>
    <w:rsid w:val="00A73CF9"/>
    <w:rsid w:val="00A84185"/>
    <w:rsid w:val="00A84273"/>
    <w:rsid w:val="00A93E7B"/>
    <w:rsid w:val="00B05250"/>
    <w:rsid w:val="00B405D2"/>
    <w:rsid w:val="00B533CB"/>
    <w:rsid w:val="00B572D7"/>
    <w:rsid w:val="00B636AF"/>
    <w:rsid w:val="00B91AA1"/>
    <w:rsid w:val="00B95B77"/>
    <w:rsid w:val="00BA4CDA"/>
    <w:rsid w:val="00C00D4C"/>
    <w:rsid w:val="00C453E0"/>
    <w:rsid w:val="00CB03A8"/>
    <w:rsid w:val="00CB4200"/>
    <w:rsid w:val="00CF2167"/>
    <w:rsid w:val="00D12DCE"/>
    <w:rsid w:val="00D217CB"/>
    <w:rsid w:val="00D521B7"/>
    <w:rsid w:val="00D8561E"/>
    <w:rsid w:val="00DA1075"/>
    <w:rsid w:val="00DF17FB"/>
    <w:rsid w:val="00DF4A5A"/>
    <w:rsid w:val="00E141D7"/>
    <w:rsid w:val="00E27CE7"/>
    <w:rsid w:val="00E37E91"/>
    <w:rsid w:val="00E51159"/>
    <w:rsid w:val="00E629E9"/>
    <w:rsid w:val="00E94BD7"/>
    <w:rsid w:val="00EC5EB0"/>
    <w:rsid w:val="00F018E1"/>
    <w:rsid w:val="00F07801"/>
    <w:rsid w:val="00F24686"/>
    <w:rsid w:val="00F46790"/>
    <w:rsid w:val="00F5025F"/>
    <w:rsid w:val="00F5386F"/>
    <w:rsid w:val="00F813AD"/>
    <w:rsid w:val="00FA611F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DF4A5A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Hannex127apl</vt:lpstr>
      <vt:lpstr>Annex 127a PL</vt:lpstr>
    </vt:vector>
  </TitlesOfParts>
  <Company>European Medicines Agency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Hannex127a_pl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2012-07-04T14:11:00Z</dcterms:created>
  <dcterms:modified xsi:type="dcterms:W3CDTF">2012-07-04T14:11:00Z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12:56:14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EMA/238011/2012</vt:lpwstr>
  </property>
  <property fmtid="{D5CDD505-2E9C-101B-9397-08002B2CF9AE}" pid="7" name="DM_emea_doc_ref_id">
    <vt:lpwstr>EMA/238011/2012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12:56:14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12:56:14</vt:lpwstr>
  </property>
  <property fmtid="{D5CDD505-2E9C-101B-9397-08002B2CF9AE}" pid="15" name="DM_Name">
    <vt:lpwstr>Hannex127a_pl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