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9B74F5" w:rsidRPr="00E32EF4">
      <w:pPr>
        <w:pStyle w:val="No-numheading3Agency"/>
        <w:jc w:val="center"/>
        <w:rPr>
          <w:rFonts w:ascii="Times New Roman" w:eastAsia="SimSun" w:hAnsi="Times New Roman" w:cs="Times New Roman"/>
          <w:bCs w:val="0"/>
          <w:lang w:val="bg-BG"/>
        </w:rPr>
      </w:pPr>
      <w:r w:rsidRPr="00E32EF4" w:rsidR="00E32EF4">
        <w:rPr>
          <w:rFonts w:ascii="Times New Roman" w:hAnsi="Times New Roman" w:cs="Times New Roman"/>
          <w:bCs w:val="0"/>
          <w:noProof/>
          <w:lang w:val="ru-RU"/>
        </w:rPr>
        <w:t>&lt;</w:t>
      </w:r>
      <w:r w:rsidRPr="00E32EF4" w:rsidR="00E32EF4">
        <w:rPr>
          <w:rFonts w:ascii="Times New Roman" w:hAnsi="Times New Roman" w:cs="Times New Roman"/>
          <w:bCs w:val="0"/>
          <w:lang w:val="bg-BG"/>
        </w:rPr>
        <w:t>ПРИЛОЖЕНИЕ IV</w:t>
      </w:r>
    </w:p>
    <w:p w:rsidR="009B74F5" w:rsidRPr="00E32EF4">
      <w:pPr>
        <w:pStyle w:val="No-numheading3Agency"/>
        <w:spacing w:before="0" w:after="0"/>
        <w:jc w:val="center"/>
        <w:rPr>
          <w:rFonts w:ascii="Times New Roman" w:eastAsia="SimSun" w:hAnsi="Times New Roman" w:cs="Times New Roman"/>
          <w:b w:val="0"/>
          <w:bCs w:val="0"/>
          <w:lang w:val="bg-BG"/>
        </w:rPr>
      </w:pPr>
      <w:r w:rsidRPr="00E32EF4" w:rsidR="00E32EF4">
        <w:rPr>
          <w:rFonts w:ascii="Times New Roman" w:hAnsi="Times New Roman" w:cs="Times New Roman"/>
          <w:bCs w:val="0"/>
          <w:noProof/>
          <w:lang w:val="bg-BG"/>
        </w:rPr>
        <w:t>ЗАКЛЮЧЕНИЯ ОТНОСНО ИЗДАВАНЕ</w:t>
      </w:r>
      <w:r w:rsidR="009574A5">
        <w:rPr>
          <w:rFonts w:ascii="Times New Roman" w:hAnsi="Times New Roman" w:cs="Times New Roman"/>
          <w:bCs w:val="0"/>
          <w:noProof/>
          <w:lang w:val="bg-BG"/>
        </w:rPr>
        <w:t>ТО</w:t>
      </w:r>
      <w:r w:rsidRPr="00E32EF4" w:rsidR="00E32EF4">
        <w:rPr>
          <w:rFonts w:ascii="Times New Roman" w:hAnsi="Times New Roman" w:cs="Times New Roman"/>
          <w:bCs w:val="0"/>
          <w:noProof/>
          <w:lang w:val="bg-BG"/>
        </w:rPr>
        <w:t xml:space="preserve"> НА РАЗРЕШЕНИЕ ЗА УПОТРЕБА ПРИ ИЗВЪНРЕДНИ ОБСТОЯТЕЛСТВА И &lt;ПОДОБИЕ И ДЕРОГАЦИЯ&gt; &lt;И&gt; </w:t>
      </w:r>
      <w:r w:rsidRPr="00E32EF4" w:rsidR="00F54064">
        <w:rPr>
          <w:rFonts w:ascii="Times New Roman" w:hAnsi="Times New Roman" w:cs="Times New Roman"/>
          <w:bCs w:val="0"/>
          <w:noProof/>
          <w:lang w:val="bg-BG"/>
        </w:rPr>
        <w:t>&lt;</w:t>
      </w:r>
      <w:r w:rsidRPr="00E32EF4" w:rsidR="00E32EF4">
        <w:rPr>
          <w:rFonts w:ascii="Times New Roman" w:hAnsi="Times New Roman" w:cs="Times New Roman"/>
          <w:bCs w:val="0"/>
          <w:noProof/>
          <w:lang w:val="bg-BG"/>
        </w:rPr>
        <w:t>&lt;ИСКАНЕТО ЗА &lt;</w:t>
      </w:r>
      <w:r w:rsidRPr="00E32EF4" w:rsidR="00B943CD">
        <w:rPr>
          <w:rFonts w:ascii="Times New Roman" w:hAnsi="Times New Roman" w:cs="Times New Roman"/>
          <w:bCs w:val="0"/>
          <w:noProof/>
          <w:lang w:val="bg-BG"/>
        </w:rPr>
        <w:t>ЕДНОГОДИШН</w:t>
      </w:r>
      <w:r w:rsidR="00B943CD">
        <w:rPr>
          <w:rFonts w:ascii="Times New Roman" w:hAnsi="Times New Roman" w:cs="Times New Roman"/>
          <w:bCs w:val="0"/>
          <w:noProof/>
          <w:lang w:val="bg-BG"/>
        </w:rPr>
        <w:t>А</w:t>
      </w:r>
      <w:r w:rsidRPr="00E32EF4" w:rsidR="009574A5">
        <w:rPr>
          <w:rFonts w:ascii="Times New Roman" w:hAnsi="Times New Roman" w:cs="Times New Roman"/>
          <w:bCs w:val="0"/>
          <w:noProof/>
          <w:lang w:val="bg-BG"/>
        </w:rPr>
        <w:t xml:space="preserve"> </w:t>
      </w:r>
      <w:r w:rsidRPr="00E32EF4" w:rsidR="00E32EF4">
        <w:rPr>
          <w:rFonts w:ascii="Times New Roman" w:hAnsi="Times New Roman" w:cs="Times New Roman"/>
          <w:bCs w:val="0"/>
          <w:noProof/>
          <w:lang w:val="bg-BG"/>
        </w:rPr>
        <w:t>ЗАЩИТА НА ПАЗАРА&gt; &lt;</w:t>
      </w:r>
      <w:r w:rsidRPr="00E32EF4" w:rsidR="009574A5">
        <w:rPr>
          <w:rFonts w:ascii="Times New Roman" w:hAnsi="Times New Roman" w:cs="Times New Roman"/>
          <w:bCs w:val="0"/>
          <w:noProof/>
          <w:lang w:val="bg-BG"/>
        </w:rPr>
        <w:t>ЕДНОГОДИШН</w:t>
      </w:r>
      <w:r w:rsidR="009574A5">
        <w:rPr>
          <w:rFonts w:ascii="Times New Roman" w:hAnsi="Times New Roman" w:cs="Times New Roman"/>
          <w:bCs w:val="0"/>
          <w:noProof/>
          <w:lang w:val="bg-BG"/>
        </w:rPr>
        <w:t>И</w:t>
      </w:r>
      <w:r w:rsidRPr="00E32EF4" w:rsidR="009574A5">
        <w:rPr>
          <w:rFonts w:ascii="Times New Roman" w:hAnsi="Times New Roman" w:cs="Times New Roman"/>
          <w:bCs w:val="0"/>
          <w:noProof/>
          <w:lang w:val="bg-BG"/>
        </w:rPr>
        <w:t xml:space="preserve"> </w:t>
      </w:r>
      <w:r w:rsidRPr="00E32EF4" w:rsidR="00E32EF4">
        <w:rPr>
          <w:rFonts w:ascii="Times New Roman" w:hAnsi="Times New Roman" w:cs="Times New Roman"/>
          <w:bCs w:val="0"/>
          <w:noProof/>
          <w:lang w:val="bg-BG"/>
        </w:rPr>
        <w:t>ИЗКЛЮЧИТЕЛНИ ПРАВА ВЪРХУ ДАННИТЕ&gt;&gt;, ПРЕДСТАВЕНИ ОТ ЕВРОПЕЙСКАТА АГЕНЦИЯ ПО ЛЕКАРСТВАТА</w:t>
      </w:r>
    </w:p>
    <w:p w:rsidR="009B74F5" w:rsidRPr="00E32EF4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  <w:r w:rsidRPr="00E32EF4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</w:p>
    <w:p w:rsidR="009B74F5" w:rsidRPr="00E32EF4">
      <w:pPr>
        <w:pStyle w:val="NormalAgency"/>
        <w:rPr>
          <w:rFonts w:ascii="Times New Roman" w:hAnsi="Times New Roman" w:cs="Times New Roman"/>
          <w:sz w:val="22"/>
          <w:szCs w:val="22"/>
          <w:lang w:val="bg-BG"/>
        </w:rPr>
      </w:pPr>
    </w:p>
    <w:p w:rsidR="009B74F5" w:rsidRPr="00E32EF4">
      <w:pPr>
        <w:pStyle w:val="No-numheading3Agency"/>
        <w:rPr>
          <w:rFonts w:ascii="Times New Roman" w:eastAsia="SimSun" w:hAnsi="Times New Roman" w:cs="Times New Roman"/>
          <w:bCs w:val="0"/>
          <w:lang w:val="bg-BG"/>
        </w:rPr>
      </w:pPr>
      <w:r w:rsidRPr="00E32EF4">
        <w:rPr>
          <w:rFonts w:ascii="Times New Roman" w:hAnsi="Times New Roman" w:cs="Times New Roman"/>
          <w:bCs w:val="0"/>
          <w:lang w:val="bg-BG"/>
        </w:rPr>
        <w:br w:type="page"/>
      </w:r>
      <w:r w:rsidRPr="00E32EF4">
        <w:rPr>
          <w:rFonts w:ascii="Times New Roman" w:hAnsi="Times New Roman" w:cs="Times New Roman"/>
          <w:bCs w:val="0"/>
          <w:noProof/>
          <w:lang w:val="bg-BG"/>
        </w:rPr>
        <w:t>Заключения, представени от Европейската агенция по лекарствата, относно:</w:t>
      </w:r>
    </w:p>
    <w:p w:rsidR="009B74F5" w:rsidRPr="00E32EF4">
      <w:pPr>
        <w:pStyle w:val="DraftingNotesAgency"/>
        <w:rPr>
          <w:rFonts w:ascii="Times New Roman" w:hAnsi="Times New Roman"/>
          <w:szCs w:val="22"/>
        </w:rPr>
      </w:pPr>
      <w:r w:rsidRPr="00E32EF4">
        <w:rPr>
          <w:rFonts w:ascii="Times New Roman" w:hAnsi="Times New Roman"/>
          <w:noProof/>
          <w:szCs w:val="22"/>
        </w:rPr>
        <w:t>[ For the status on marketing authorisation under exceptional circumstances and, in case of similarity and an accepted derogation, please</w:t>
      </w:r>
      <w:r w:rsidRPr="00E32EF4">
        <w:rPr>
          <w:rFonts w:ascii="Times New Roman" w:hAnsi="Times New Roman"/>
          <w:noProof/>
          <w:szCs w:val="22"/>
        </w:rPr>
        <w:t xml:space="preserve"> select the statement(s) as provided below.]</w:t>
      </w:r>
    </w:p>
    <w:p w:rsidR="009B74F5" w:rsidRPr="00E32EF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32EF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Разрешение за употреба при извънредни обстоятелства</w:t>
      </w:r>
    </w:p>
    <w:p w:rsidR="009B74F5" w:rsidRPr="00E32EF4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>&lt;Предвид заявлението, CHMP е на мнение, че съотношението полза/риск е благоприятно, за да се препоръча издаване на разрешение за употреба при извънредни обстоятелства, както е обяснено по-подробно в Европейския публичен оценъчен доклад.&gt;</w:t>
      </w:r>
    </w:p>
    <w:p w:rsidR="009B74F5" w:rsidRPr="00E32EF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sz w:val="22"/>
          <w:szCs w:val="22"/>
        </w:rPr>
      </w:pPr>
      <w:r w:rsidRPr="00E32EF4">
        <w:rPr>
          <w:rFonts w:ascii="Times New Roman" w:hAnsi="Times New Roman" w:cs="Times New Roman"/>
          <w:b/>
          <w:noProof/>
          <w:sz w:val="22"/>
          <w:szCs w:val="22"/>
        </w:rPr>
        <w:t>&lt;</w:t>
      </w:r>
      <w:r w:rsidRPr="00E32EF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Подобие</w:t>
      </w:r>
      <w:r w:rsidRPr="00E32EF4">
        <w:rPr>
          <w:rFonts w:ascii="Times New Roman" w:hAnsi="Times New Roman" w:cs="Times New Roman"/>
          <w:b/>
          <w:noProof/>
          <w:sz w:val="22"/>
          <w:szCs w:val="22"/>
        </w:rPr>
        <w:t>&gt;</w:t>
      </w:r>
      <w:r w:rsidRPr="00E32EF4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</w:p>
    <w:p w:rsidR="009B74F5" w:rsidRPr="00E32EF4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>&lt;CHMP е на мнение, че &lt;име на продукта&gt; е подобен на разрешен</w:t>
      </w:r>
      <w:r w:rsidR="00DF61D8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(и) за употреба </w:t>
      </w:r>
      <w:r w:rsidRPr="00E32EF4" w:rsidR="00DF61D8">
        <w:rPr>
          <w:rFonts w:ascii="Times New Roman" w:hAnsi="Times New Roman" w:cs="Times New Roman"/>
          <w:noProof/>
          <w:sz w:val="22"/>
          <w:szCs w:val="22"/>
          <w:lang w:val="bg-BG"/>
        </w:rPr>
        <w:t>лекарств</w:t>
      </w:r>
      <w:r w:rsidR="00DF61D8">
        <w:rPr>
          <w:rFonts w:ascii="Times New Roman" w:hAnsi="Times New Roman" w:cs="Times New Roman"/>
          <w:noProof/>
          <w:sz w:val="22"/>
          <w:szCs w:val="22"/>
          <w:lang w:val="bg-BG"/>
        </w:rPr>
        <w:t>о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>(</w:t>
      </w:r>
      <w:r w:rsidR="00DF61D8">
        <w:rPr>
          <w:rFonts w:ascii="Times New Roman" w:hAnsi="Times New Roman" w:cs="Times New Roman"/>
          <w:noProof/>
          <w:sz w:val="22"/>
          <w:szCs w:val="22"/>
          <w:lang w:val="bg-BG"/>
        </w:rPr>
        <w:t>а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>) сирак(ци) по смисъла на член 3 от Регламент (ЕО) № 847/2000 на Комисията, както е обяснено по-подробно в Европейския публичен оценъчен доклад</w:t>
      </w:r>
      <w:r w:rsidRPr="00E32EF4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t>.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 xml:space="preserve"> &gt;</w:t>
      </w:r>
    </w:p>
    <w:p w:rsidR="009B74F5" w:rsidRPr="00E32EF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b/>
          <w:sz w:val="22"/>
          <w:szCs w:val="22"/>
        </w:rPr>
      </w:pPr>
      <w:r w:rsidRPr="00E32EF4">
        <w:rPr>
          <w:rFonts w:ascii="Times New Roman" w:hAnsi="Times New Roman" w:cs="Times New Roman"/>
          <w:b/>
          <w:noProof/>
          <w:sz w:val="22"/>
          <w:szCs w:val="22"/>
        </w:rPr>
        <w:t>&lt;Дерогация&gt;</w:t>
      </w:r>
    </w:p>
    <w:p w:rsidR="009B74F5" w:rsidRPr="00D83E76">
      <w:pPr>
        <w:pStyle w:val="BodytextAgency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&lt;CHMP е на мнение, че съгласно член 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8 от Регламент (ЕО) № 141/2000 и &lt;член 3 от Регламент (ЕО) № 847/2000 на Комисията&gt; </w:t>
      </w:r>
      <w:r w:rsidRPr="00D83E76">
        <w:rPr>
          <w:rStyle w:val="DraftingNotesAgencyCharCharCharCharCharCharCharCharCharCharCharCharCharCharCharCharCharCharCharCharChar"/>
          <w:rFonts w:ascii="Times New Roman" w:hAnsi="Times New Roman" w:cs="Times New Roman"/>
          <w:noProof/>
          <w:sz w:val="22"/>
          <w:szCs w:val="22"/>
          <w:lang w:val="bg-BG" w:eastAsia="en-US"/>
        </w:rPr>
        <w:t>[only for the superiority derogation]</w:t>
      </w:r>
      <w:r w:rsidRPr="00D83E76">
        <w:rPr>
          <w:rFonts w:ascii="Times New Roman" w:hAnsi="Times New Roman" w:cs="Times New Roman"/>
          <w:i/>
          <w:noProof/>
          <w:color w:val="008000"/>
          <w:sz w:val="22"/>
          <w:szCs w:val="22"/>
          <w:lang w:val="bg-BG"/>
        </w:rPr>
        <w:t xml:space="preserve"> 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се прилага(ат) следната(ите) дерогация(ии), предвидена(и) в член 8, параграф 3 от същия Регламент, както е обяснено по</w:t>
      </w:r>
      <w:r w:rsidRPr="00D83E76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noBreakHyphen/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подробно в Европейския публичен оценъчен доклад:</w:t>
      </w:r>
    </w:p>
    <w:p w:rsidR="009B74F5" w:rsidRPr="00D83E76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&lt;притежателят на разрешението за употреба на &lt;разрешен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>о за употреба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лекарств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о 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сирак&gt; не е в състояние да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доставя достатъчни количества от този лекарствен продукт&gt; &lt;и&gt;</w:t>
      </w:r>
    </w:p>
    <w:p w:rsidR="00DF61D8" w:rsidRPr="00D83E76" w:rsidP="0047581D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D83E76" w:rsidR="009B74F5">
        <w:rPr>
          <w:rFonts w:ascii="Times New Roman" w:hAnsi="Times New Roman" w:cs="Times New Roman"/>
          <w:noProof/>
          <w:sz w:val="22"/>
          <w:szCs w:val="22"/>
          <w:lang w:val="bg-BG"/>
        </w:rPr>
        <w:t>&lt;заявителят може да докаже в заявлението, че лекарственият продукт, въпреки че е подобен на &lt;разрешен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>о за употреба</w:t>
      </w:r>
      <w:r w:rsidRPr="00D83E76" w:rsidR="009B74F5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лекарство </w:t>
      </w:r>
      <w:r w:rsidRPr="00D83E76" w:rsidR="009B74F5">
        <w:rPr>
          <w:rFonts w:ascii="Times New Roman" w:hAnsi="Times New Roman" w:cs="Times New Roman"/>
          <w:noProof/>
          <w:sz w:val="22"/>
          <w:szCs w:val="22"/>
          <w:lang w:val="bg-BG"/>
        </w:rPr>
        <w:t>сирак&gt;, е по-безопасен, по-ефективен или с друго клинично превъзходство (както е определено в член 3 от Регламент (ЕО) № 847/2000 на Комисията) при същото терапевтично показание&gt;</w:t>
      </w:r>
    </w:p>
    <w:p w:rsidR="009B74F5" w:rsidRPr="00D83E76" w:rsidP="0047581D">
      <w:pPr>
        <w:pStyle w:val="BodytextAgency"/>
        <w:spacing w:line="240" w:lineRule="auto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&lt;и&gt;</w:t>
      </w:r>
    </w:p>
    <w:p w:rsidR="009B74F5" w:rsidRPr="00E32EF4" w:rsidP="00F54064">
      <w:pPr>
        <w:pStyle w:val="BodytextAgency"/>
        <w:rPr>
          <w:rFonts w:ascii="Times New Roman" w:eastAsia="SimSun" w:hAnsi="Times New Roman" w:cs="Times New Roman"/>
          <w:sz w:val="22"/>
          <w:szCs w:val="22"/>
          <w:lang w:val="bg-BG"/>
        </w:rPr>
      </w:pP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&lt;притежателят на разрешението за употреба на &lt;разрешен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>о за употреба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</w:t>
      </w:r>
      <w:r w:rsidRPr="00D83E76" w:rsidR="00F67001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лекарство </w:t>
      </w:r>
      <w:r w:rsidRPr="00D83E76">
        <w:rPr>
          <w:rFonts w:ascii="Times New Roman" w:hAnsi="Times New Roman" w:cs="Times New Roman"/>
          <w:noProof/>
          <w:sz w:val="22"/>
          <w:szCs w:val="22"/>
          <w:lang w:val="bg-BG"/>
        </w:rPr>
        <w:t>сирак&gt;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е дал съгласието си на заявителя.&gt;</w:t>
      </w:r>
    </w:p>
    <w:p w:rsidR="009B74F5" w:rsidRPr="00E32EF4">
      <w:pPr>
        <w:pStyle w:val="BodytextAgency"/>
        <w:numPr>
          <w:ilvl w:val="0"/>
          <w:numId w:val="40"/>
        </w:numPr>
        <w:snapToGrid w:val="0"/>
        <w:rPr>
          <w:rFonts w:ascii="Times New Roman" w:eastAsia="SimSun" w:hAnsi="Times New Roman" w:cs="Times New Roman"/>
          <w:b/>
          <w:sz w:val="22"/>
          <w:szCs w:val="22"/>
          <w:lang w:val="bg-BG"/>
        </w:rPr>
      </w:pPr>
      <w:r w:rsidRPr="00E32EF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&lt;&lt;</w:t>
      </w:r>
      <w:r w:rsidR="009574A5">
        <w:rPr>
          <w:rFonts w:ascii="Times New Roman" w:hAnsi="Times New Roman" w:cs="Times New Roman"/>
          <w:b/>
          <w:noProof/>
          <w:sz w:val="22"/>
          <w:szCs w:val="22"/>
          <w:lang w:val="bg-BG"/>
        </w:rPr>
        <w:t xml:space="preserve">едногодишна </w:t>
      </w:r>
      <w:r w:rsidRPr="00E32EF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защита на пазара&gt; &lt;</w:t>
      </w:r>
      <w:r w:rsidRPr="00E32EF4" w:rsidR="009574A5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едногодишн</w:t>
      </w:r>
      <w:r w:rsidR="009574A5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и</w:t>
      </w:r>
      <w:r w:rsidRPr="00E32EF4" w:rsidR="009574A5">
        <w:rPr>
          <w:rFonts w:ascii="Times New Roman" w:hAnsi="Times New Roman" w:cs="Times New Roman"/>
          <w:b/>
          <w:noProof/>
          <w:sz w:val="22"/>
          <w:szCs w:val="22"/>
          <w:lang w:val="bg-BG"/>
        </w:rPr>
        <w:t xml:space="preserve"> </w:t>
      </w:r>
      <w:r w:rsidRPr="00E32EF4">
        <w:rPr>
          <w:rFonts w:ascii="Times New Roman" w:hAnsi="Times New Roman" w:cs="Times New Roman"/>
          <w:b/>
          <w:noProof/>
          <w:sz w:val="22"/>
          <w:szCs w:val="22"/>
          <w:lang w:val="bg-BG"/>
        </w:rPr>
        <w:t>изключителни права върху данните&gt;&gt;</w:t>
      </w:r>
    </w:p>
    <w:p w:rsidR="009B74F5" w:rsidRPr="00E32EF4">
      <w:pPr>
        <w:pStyle w:val="DraftingNotesAgency"/>
        <w:rPr>
          <w:rFonts w:ascii="Times New Roman" w:hAnsi="Times New Roman"/>
          <w:szCs w:val="22"/>
        </w:rPr>
      </w:pPr>
      <w:r w:rsidRPr="00E32EF4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9B74F5" w:rsidRPr="00E32EF4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E32EF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>[</w:t>
      </w:r>
      <w:r w:rsidRPr="00E32EF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For</w:t>
      </w:r>
      <w:r w:rsidRPr="00E32EF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 </w:t>
      </w:r>
      <w:r w:rsidRPr="00E32EF4">
        <w:rPr>
          <w:rStyle w:val="DraftingNotesAgencyChar"/>
          <w:rFonts w:ascii="Times New Roman" w:hAnsi="Times New Roman" w:cs="Times New Roman"/>
          <w:noProof/>
          <w:sz w:val="22"/>
          <w:szCs w:val="22"/>
          <w:lang w:eastAsia="en-US"/>
        </w:rPr>
        <w:t>Art</w:t>
      </w:r>
      <w:r w:rsidRPr="00E32EF4">
        <w:rPr>
          <w:rStyle w:val="DraftingNotesAgencyChar"/>
          <w:rFonts w:ascii="Times New Roman" w:hAnsi="Times New Roman" w:cs="Times New Roman"/>
          <w:sz w:val="22"/>
          <w:szCs w:val="22"/>
          <w:lang w:val="bg-BG" w:eastAsia="en-US"/>
        </w:rPr>
        <w:t xml:space="preserve"> 14(11)]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 xml:space="preserve"> &lt;CHMP разгледа предоставените данни от притежателя на разрешението за употреба, предвид разпоредбите на член 14, параграф 11 от Регламент (ЕО) № 726/2004 и счита, че </w:t>
      </w:r>
      <w:r w:rsidR="009574A5">
        <w:rPr>
          <w:rFonts w:ascii="Times New Roman" w:hAnsi="Times New Roman" w:cs="Times New Roman"/>
          <w:sz w:val="22"/>
          <w:szCs w:val="22"/>
          <w:lang w:val="bg-BG"/>
        </w:rPr>
        <w:t xml:space="preserve">при 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 xml:space="preserve">новото терапевтично показание </w:t>
      </w:r>
      <w:r w:rsidR="009574A5">
        <w:rPr>
          <w:rFonts w:ascii="Times New Roman" w:hAnsi="Times New Roman" w:cs="Times New Roman"/>
          <w:sz w:val="22"/>
          <w:szCs w:val="22"/>
          <w:lang w:val="bg-BG"/>
        </w:rPr>
        <w:t>има</w:t>
      </w:r>
      <w:r w:rsidRPr="00E32EF4" w:rsidR="009574A5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 xml:space="preserve">значима клинична полза в сравнение със </w:t>
      </w:r>
      <w:r w:rsidRPr="00E32EF4" w:rsidR="009574A5">
        <w:rPr>
          <w:rFonts w:ascii="Times New Roman" w:hAnsi="Times New Roman" w:cs="Times New Roman"/>
          <w:sz w:val="22"/>
          <w:szCs w:val="22"/>
          <w:lang w:val="bg-BG"/>
        </w:rPr>
        <w:t>съществуващ</w:t>
      </w:r>
      <w:r w:rsidR="009574A5">
        <w:rPr>
          <w:rFonts w:ascii="Times New Roman" w:hAnsi="Times New Roman" w:cs="Times New Roman"/>
          <w:sz w:val="22"/>
          <w:szCs w:val="22"/>
          <w:lang w:val="bg-BG"/>
        </w:rPr>
        <w:t>ите лечения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>, както е обяснено по-подробно в Европейския публичен оценъчен доклад.&gt;</w:t>
      </w:r>
    </w:p>
    <w:p w:rsidR="009B74F5" w:rsidRPr="00E32EF4">
      <w:pPr>
        <w:pStyle w:val="BodytextAgency"/>
        <w:rPr>
          <w:rFonts w:ascii="Times New Roman" w:hAnsi="Times New Roman" w:cs="Times New Roman"/>
          <w:sz w:val="22"/>
          <w:szCs w:val="22"/>
          <w:lang w:val="bg-BG"/>
        </w:rPr>
      </w:pPr>
      <w:r w:rsidRPr="00E32EF4">
        <w:rPr>
          <w:rStyle w:val="DraftingNotesAgencyCharCharCharCharCharCharCharCharCharCharCharCharCharCharCharCharCharCharCharCharChar"/>
          <w:rFonts w:ascii="Times New Roman" w:hAnsi="Times New Roman" w:cs="Times New Roman"/>
          <w:noProof/>
          <w:sz w:val="22"/>
          <w:szCs w:val="22"/>
          <w:lang w:val="bg-BG" w:eastAsia="en-US"/>
        </w:rPr>
        <w:t>[Art 10(5)]</w:t>
      </w:r>
      <w:r w:rsidRPr="00E32EF4">
        <w:rPr>
          <w:rFonts w:ascii="Times New Roman" w:hAnsi="Times New Roman" w:cs="Times New Roman"/>
          <w:b/>
          <w:i/>
          <w:noProof/>
          <w:color w:val="339966"/>
          <w:kern w:val="32"/>
          <w:sz w:val="22"/>
          <w:szCs w:val="22"/>
          <w:lang w:val="bg-BG"/>
        </w:rPr>
        <w:t xml:space="preserve"> </w:t>
      </w:r>
      <w:r w:rsidRPr="00E32EF4">
        <w:rPr>
          <w:rFonts w:ascii="Times New Roman" w:hAnsi="Times New Roman" w:cs="Times New Roman"/>
          <w:noProof/>
          <w:kern w:val="32"/>
          <w:sz w:val="22"/>
          <w:szCs w:val="22"/>
          <w:lang w:val="bg-BG"/>
        </w:rPr>
        <w:t>&lt;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>CHMP разгледа предоставените данни от притежателя на разрешението за употреба, предвид разпоредбите на член 10, параграф 5 от Директива 2001/83/ЕО, и счита, че &lt;&lt;предклиничните тестове&gt; &lt;и&gt; &lt;клинични</w:t>
      </w:r>
      <w:r w:rsidR="009574A5">
        <w:rPr>
          <w:rFonts w:ascii="Times New Roman" w:hAnsi="Times New Roman" w:cs="Times New Roman"/>
          <w:noProof/>
          <w:sz w:val="22"/>
          <w:szCs w:val="22"/>
          <w:lang w:val="bg-BG"/>
        </w:rPr>
        <w:t>те</w:t>
      </w:r>
      <w:r w:rsidRPr="00E32EF4">
        <w:rPr>
          <w:rFonts w:ascii="Times New Roman" w:hAnsi="Times New Roman" w:cs="Times New Roman"/>
          <w:noProof/>
          <w:sz w:val="22"/>
          <w:szCs w:val="22"/>
          <w:lang w:val="bg-BG"/>
        </w:rPr>
        <w:t xml:space="preserve"> проучвания&gt;, проведени във връзка с новото показание, са значими, както е обяснено по-подробно в Европейския публичен оценъчен доклад</w:t>
      </w:r>
      <w:r w:rsidRPr="00E32EF4">
        <w:rPr>
          <w:rFonts w:ascii="Times New Roman" w:eastAsia="SimSun" w:hAnsi="Times New Roman" w:cs="Times New Roman"/>
          <w:noProof/>
          <w:sz w:val="22"/>
          <w:szCs w:val="22"/>
          <w:lang w:val="bg-BG"/>
        </w:rPr>
        <w:t>.</w:t>
      </w:r>
      <w:r w:rsidRPr="00E32EF4">
        <w:rPr>
          <w:rFonts w:ascii="Times New Roman" w:hAnsi="Times New Roman" w:cs="Times New Roman"/>
          <w:sz w:val="22"/>
          <w:szCs w:val="22"/>
          <w:lang w:val="bg-BG"/>
        </w:rPr>
        <w:t>&gt;</w:t>
      </w:r>
    </w:p>
    <w:sectPr w:rsidSect="00D5574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F4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0724E9">
      <w:t>2</w:t>
    </w:r>
    <w:r>
      <w:fldChar w:fldCharType="end"/>
    </w:r>
  </w:p>
  <w:p w:rsidR="009B74F5" w:rsidRPr="00E32EF4" w:rsidP="00E32E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F5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A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4751C"/>
    <w:rsid w:val="00053F44"/>
    <w:rsid w:val="000568A5"/>
    <w:rsid w:val="00067020"/>
    <w:rsid w:val="000724E9"/>
    <w:rsid w:val="00097432"/>
    <w:rsid w:val="000A045B"/>
    <w:rsid w:val="000A0E3A"/>
    <w:rsid w:val="000A14E5"/>
    <w:rsid w:val="000C0D39"/>
    <w:rsid w:val="001002D6"/>
    <w:rsid w:val="00115320"/>
    <w:rsid w:val="00121A61"/>
    <w:rsid w:val="00141398"/>
    <w:rsid w:val="00153EDD"/>
    <w:rsid w:val="001A0DE6"/>
    <w:rsid w:val="001D3282"/>
    <w:rsid w:val="00202F0F"/>
    <w:rsid w:val="00203008"/>
    <w:rsid w:val="00213394"/>
    <w:rsid w:val="00220D27"/>
    <w:rsid w:val="002230E8"/>
    <w:rsid w:val="0023318C"/>
    <w:rsid w:val="002674A1"/>
    <w:rsid w:val="00277336"/>
    <w:rsid w:val="00277B40"/>
    <w:rsid w:val="002A264B"/>
    <w:rsid w:val="002A3C92"/>
    <w:rsid w:val="002A6D61"/>
    <w:rsid w:val="003146FA"/>
    <w:rsid w:val="003678B2"/>
    <w:rsid w:val="003C4122"/>
    <w:rsid w:val="00456055"/>
    <w:rsid w:val="00470428"/>
    <w:rsid w:val="0047581D"/>
    <w:rsid w:val="00476C3E"/>
    <w:rsid w:val="00485350"/>
    <w:rsid w:val="004A2E29"/>
    <w:rsid w:val="004B235A"/>
    <w:rsid w:val="004D6A54"/>
    <w:rsid w:val="00517AED"/>
    <w:rsid w:val="00517D55"/>
    <w:rsid w:val="00527E03"/>
    <w:rsid w:val="0055524A"/>
    <w:rsid w:val="005633C7"/>
    <w:rsid w:val="005A3539"/>
    <w:rsid w:val="005C3479"/>
    <w:rsid w:val="005C7BFE"/>
    <w:rsid w:val="005E0D96"/>
    <w:rsid w:val="00685D0B"/>
    <w:rsid w:val="006B25E8"/>
    <w:rsid w:val="006B656A"/>
    <w:rsid w:val="006E30D5"/>
    <w:rsid w:val="006F4F7A"/>
    <w:rsid w:val="00700F44"/>
    <w:rsid w:val="00706020"/>
    <w:rsid w:val="00721F2D"/>
    <w:rsid w:val="0073502D"/>
    <w:rsid w:val="00740E98"/>
    <w:rsid w:val="007461A8"/>
    <w:rsid w:val="00755561"/>
    <w:rsid w:val="00777982"/>
    <w:rsid w:val="00795EBC"/>
    <w:rsid w:val="007D1D81"/>
    <w:rsid w:val="007D3CFA"/>
    <w:rsid w:val="008312A7"/>
    <w:rsid w:val="00850D6F"/>
    <w:rsid w:val="0085322D"/>
    <w:rsid w:val="00855CBC"/>
    <w:rsid w:val="00866F52"/>
    <w:rsid w:val="0089273A"/>
    <w:rsid w:val="008A136E"/>
    <w:rsid w:val="008A5C89"/>
    <w:rsid w:val="008C0D91"/>
    <w:rsid w:val="008E302E"/>
    <w:rsid w:val="00900FB3"/>
    <w:rsid w:val="009127BC"/>
    <w:rsid w:val="00913905"/>
    <w:rsid w:val="00931AE3"/>
    <w:rsid w:val="00936BBC"/>
    <w:rsid w:val="009574A5"/>
    <w:rsid w:val="009B19B8"/>
    <w:rsid w:val="009B74F5"/>
    <w:rsid w:val="009D616B"/>
    <w:rsid w:val="009F2219"/>
    <w:rsid w:val="009F6951"/>
    <w:rsid w:val="00A03717"/>
    <w:rsid w:val="00A2356E"/>
    <w:rsid w:val="00A720C7"/>
    <w:rsid w:val="00AD3332"/>
    <w:rsid w:val="00B12AAC"/>
    <w:rsid w:val="00B31C9D"/>
    <w:rsid w:val="00B333E5"/>
    <w:rsid w:val="00B42DE9"/>
    <w:rsid w:val="00B45A4F"/>
    <w:rsid w:val="00B53E3C"/>
    <w:rsid w:val="00B608F0"/>
    <w:rsid w:val="00B64896"/>
    <w:rsid w:val="00B65DDD"/>
    <w:rsid w:val="00B943CD"/>
    <w:rsid w:val="00B9497B"/>
    <w:rsid w:val="00BC1060"/>
    <w:rsid w:val="00C06541"/>
    <w:rsid w:val="00C109FC"/>
    <w:rsid w:val="00C17424"/>
    <w:rsid w:val="00C17BD7"/>
    <w:rsid w:val="00C26095"/>
    <w:rsid w:val="00C31ABE"/>
    <w:rsid w:val="00C3535C"/>
    <w:rsid w:val="00C50C32"/>
    <w:rsid w:val="00C57461"/>
    <w:rsid w:val="00C712F5"/>
    <w:rsid w:val="00C92592"/>
    <w:rsid w:val="00CA2BBE"/>
    <w:rsid w:val="00CA5444"/>
    <w:rsid w:val="00CB272C"/>
    <w:rsid w:val="00CB3CE9"/>
    <w:rsid w:val="00CD1ADC"/>
    <w:rsid w:val="00CE61D7"/>
    <w:rsid w:val="00D216CC"/>
    <w:rsid w:val="00D22DBC"/>
    <w:rsid w:val="00D26071"/>
    <w:rsid w:val="00D26E88"/>
    <w:rsid w:val="00D55742"/>
    <w:rsid w:val="00D62F0E"/>
    <w:rsid w:val="00D67EB3"/>
    <w:rsid w:val="00D71F9B"/>
    <w:rsid w:val="00D83E76"/>
    <w:rsid w:val="00DB5F15"/>
    <w:rsid w:val="00DC6C92"/>
    <w:rsid w:val="00DD34DB"/>
    <w:rsid w:val="00DE3005"/>
    <w:rsid w:val="00DE6E31"/>
    <w:rsid w:val="00DF61D8"/>
    <w:rsid w:val="00E109FE"/>
    <w:rsid w:val="00E30AE1"/>
    <w:rsid w:val="00E32EF4"/>
    <w:rsid w:val="00E50B40"/>
    <w:rsid w:val="00E813D6"/>
    <w:rsid w:val="00EB4C2F"/>
    <w:rsid w:val="00EC33C2"/>
    <w:rsid w:val="00F176B0"/>
    <w:rsid w:val="00F21D76"/>
    <w:rsid w:val="00F34963"/>
    <w:rsid w:val="00F368B1"/>
    <w:rsid w:val="00F54064"/>
    <w:rsid w:val="00F61F7D"/>
    <w:rsid w:val="00F6539B"/>
    <w:rsid w:val="00F67001"/>
    <w:rsid w:val="00F83D4D"/>
    <w:rsid w:val="00F86CE6"/>
    <w:rsid w:val="00F96659"/>
    <w:rsid w:val="00F966C2"/>
    <w:rsid w:val="00FA345B"/>
    <w:rsid w:val="00FC3E55"/>
    <w:rsid w:val="00FD4EA2"/>
    <w:rsid w:val="00FE2A94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D4D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3D4D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F83D4D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F83D4D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F83D4D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F83D4D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F83D4D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F83D4D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F83D4D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F83D4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DraftingNotesAgencyCharCharCharCharCharCharCharCharCharCharCharCharCharCharCharCharCharCharCharCharChar">
    <w:name w:val="Drafting Notes (Agency) Char Char Char Char Char Char Char Char Char Char Char Char Char Char Char Char Char Char Char Char Char"/>
    <w:rsid w:val="00F83D4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F83D4D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F83D4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83D4D"/>
    <w:rPr>
      <w:color w:val="0000FF"/>
    </w:rPr>
  </w:style>
  <w:style w:type="character" w:customStyle="1" w:styleId="tw4winPopup">
    <w:name w:val="tw4winPopup"/>
    <w:uiPriority w:val="99"/>
    <w:rsid w:val="00F83D4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83D4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83D4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83D4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83D4D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8C0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paragraph" w:styleId="Header">
    <w:name w:val="header"/>
    <w:basedOn w:val="Normal"/>
    <w:link w:val="HeaderChar"/>
    <w:uiPriority w:val="99"/>
    <w:rsid w:val="00527E0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en-US"/>
    </w:rPr>
  </w:style>
  <w:style w:type="numbering" w:customStyle="1" w:styleId="BulletsAgency">
    <w:name w:val="Bullets (Agency)"/>
    <w:rsid w:val="0049605B"/>
    <w:pPr>
      <w:numPr>
        <w:numId w:val="4"/>
      </w:numPr>
    </w:pPr>
  </w:style>
  <w:style w:type="numbering" w:customStyle="1" w:styleId="NumberlistAgency">
    <w:name w:val="Number list (Agency)"/>
    <w:rsid w:val="0049605B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9B492098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9B492098.DOT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HannexIVexceptionalbg</vt:lpstr>
    </vt:vector>
  </TitlesOfParts>
  <Company>Translation Centre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HannexIVexceptional_bg</dc:title>
  <dc:creator>European Medicines Agency</dc:creator>
  <cp:lastModifiedBy>Akhtar Tia</cp:lastModifiedBy>
  <cp:revision>3</cp:revision>
  <dcterms:created xsi:type="dcterms:W3CDTF">2016-12-08T09:44:00Z</dcterms:created>
  <dcterms:modified xsi:type="dcterms:W3CDTF">2018-10-15T08:29:00Z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15/10/2018 09:29:33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EMA/713515/2018</vt:lpwstr>
  </property>
  <property fmtid="{D5CDD505-2E9C-101B-9397-08002B2CF9AE}" pid="7" name="DM_emea_doc_ref_id">
    <vt:lpwstr>EMA/713515/2018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15/10/2018 09:29:33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15/10/2018 09:29:33</vt:lpwstr>
  </property>
  <property fmtid="{D5CDD505-2E9C-101B-9397-08002B2CF9AE}" pid="14" name="DM_Name">
    <vt:lpwstr>HannexIVexceptional_bg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