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865F3A" w:rsidR="00865F3A">
        <w:rPr>
          <w:rFonts w:ascii="Times New Roman" w:hAnsi="Times New Roman" w:cs="Times New Roman"/>
          <w:bCs w:val="0"/>
        </w:rPr>
        <w:t>&lt;</w:t>
      </w:r>
      <w:r w:rsidRPr="00865F3A" w:rsidR="00865F3A">
        <w:rPr>
          <w:rFonts w:ascii="Times New Roman" w:hAnsi="Times New Roman" w:cs="Times New Roman"/>
          <w:bCs w:val="0"/>
          <w:lang w:val="sk-SK"/>
        </w:rPr>
        <w:t>PRÍLOHA IV</w:t>
      </w:r>
    </w:p>
    <w:p w:rsidR="00821DCB" w:rsidRPr="00865F3A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865F3A" w:rsidR="00865F3A">
        <w:rPr>
          <w:rFonts w:ascii="Times New Roman" w:hAnsi="Times New Roman" w:cs="Times New Roman"/>
          <w:bCs w:val="0"/>
          <w:lang w:val="sk-SK"/>
        </w:rPr>
        <w:t>ZÁVERY TÝKAJÚCE SA UDELENIA POVOLENIA NA UVEDENIE NA TRH ZA MIMORIADNYCH OKOLNOSTÍ A &lt;PODOBNOSTI A VÝNIMKY&gt; &lt;A&gt; &lt; ŽIADOSTI O JEDNOROČNÉ OBDOBIE &lt;OCHRANY UVEDENIA LIEKU NA TRH&gt; &lt;EXKLUZÍVNOSTI ÚDAJOV&gt;&gt;, PREDLOŽENÉ EURÓPSKOU</w:t>
      </w:r>
      <w:r w:rsidRPr="00865F3A" w:rsidR="00865F3A">
        <w:rPr>
          <w:rFonts w:ascii="Times New Roman" w:hAnsi="Times New Roman" w:cs="Times New Roman"/>
          <w:bCs w:val="0"/>
          <w:lang w:val="sk-SK"/>
        </w:rPr>
        <w:t xml:space="preserve"> AGENTÚROU PRE LIEKY</w:t>
      </w: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21DCB" w:rsidRPr="00865F3A">
      <w:pPr>
        <w:pStyle w:val="No-numheading3Agency"/>
        <w:rPr>
          <w:rFonts w:ascii="Times New Roman" w:hAnsi="Times New Roman" w:cs="Times New Roman"/>
          <w:bCs w:val="0"/>
        </w:rPr>
      </w:pPr>
      <w:r w:rsidRPr="00865F3A">
        <w:rPr>
          <w:rFonts w:ascii="Times New Roman" w:hAnsi="Times New Roman" w:cs="Times New Roman"/>
          <w:bCs w:val="0"/>
        </w:rPr>
        <w:br w:type="page"/>
      </w:r>
      <w:r w:rsidRPr="00865F3A">
        <w:rPr>
          <w:rFonts w:ascii="Times New Roman" w:hAnsi="Times New Roman" w:cs="Times New Roman"/>
          <w:bCs w:val="0"/>
          <w:lang w:val="sk-SK"/>
        </w:rPr>
        <w:t>Závery predložené Európskou agentúrou pre lieky:</w:t>
      </w:r>
    </w:p>
    <w:p w:rsidR="00821DCB" w:rsidRPr="00865F3A">
      <w:pPr>
        <w:pStyle w:val="DraftingNotesAgency"/>
        <w:rPr>
          <w:rFonts w:ascii="Times New Roman" w:hAnsi="Times New Roman"/>
          <w:szCs w:val="22"/>
        </w:rPr>
      </w:pPr>
      <w:r w:rsidRPr="00865F3A">
        <w:rPr>
          <w:rFonts w:ascii="Times New Roman" w:hAnsi="Times New Roman"/>
          <w:szCs w:val="22"/>
          <w:lang w:val="sk-SK"/>
        </w:rPr>
        <w:t>[For the status on marketing authorisation under exceptional circumstances and, in case of similarity and an accepted derogation, please select the statement(s) as provided below.]</w:t>
      </w:r>
    </w:p>
    <w:p w:rsidR="00821DCB" w:rsidRPr="00865F3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pt-PT"/>
        </w:rPr>
      </w:pPr>
      <w:r w:rsidRPr="00865F3A">
        <w:rPr>
          <w:rFonts w:ascii="Times New Roman" w:hAnsi="Times New Roman" w:cs="Times New Roman"/>
          <w:b/>
          <w:sz w:val="22"/>
          <w:szCs w:val="22"/>
          <w:lang w:val="sk-SK"/>
        </w:rPr>
        <w:t>Povolenie na uvedenie na trh za mimoriadnych okolností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  <w:lang w:val="pt-PT"/>
        </w:rPr>
      </w:pPr>
      <w:r w:rsidRPr="00865F3A">
        <w:rPr>
          <w:rFonts w:ascii="Times New Roman" w:hAnsi="Times New Roman" w:cs="Times New Roman"/>
          <w:sz w:val="22"/>
          <w:szCs w:val="22"/>
          <w:lang w:val="sk-SK"/>
        </w:rPr>
        <w:t>&lt;Výbor CHMP po posúdení žiadosti zastáva názor, že vyváženosť rizika a prínosu je priaznivá, a preto odporúča udeliť povolenie na uvedenie na trh za mimoriadnych okolností, ako je to podrobnejšie opísa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né v Európskej verejnej hodnotiacej správe.&gt;</w:t>
      </w:r>
    </w:p>
    <w:p w:rsidR="00821DCB" w:rsidRPr="00865F3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b/>
          <w:sz w:val="22"/>
          <w:szCs w:val="22"/>
          <w:lang w:val="sk-SK"/>
        </w:rPr>
        <w:t xml:space="preserve">&lt;Podobnosť&gt; </w:t>
      </w:r>
      <w:r w:rsidRPr="00865F3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sz w:val="22"/>
          <w:szCs w:val="22"/>
          <w:lang w:val="sk-SK"/>
        </w:rPr>
        <w:t>&lt;Výbor CHMP zastáva názor, že &lt;názov lieku&gt; je podobný povolenému lieku (povoleným liekom) na ojedinelé ochorenia v zmysle článku 3 nariadenia Komisie (ES) č. 847/2000, ako je to podrobnejšie opísa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né v Európskej verejnej hodnotiacej správe.</w:t>
      </w:r>
      <w:r w:rsidRPr="00865F3A">
        <w:rPr>
          <w:rFonts w:ascii="Times New Roman" w:hAnsi="Times New Roman" w:cs="Times New Roman"/>
          <w:sz w:val="22"/>
          <w:szCs w:val="22"/>
        </w:rPr>
        <w:t xml:space="preserve"> &gt;</w:t>
      </w:r>
    </w:p>
    <w:p w:rsidR="00821DCB" w:rsidRPr="00865F3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865F3A">
        <w:rPr>
          <w:rFonts w:ascii="Times New Roman" w:hAnsi="Times New Roman" w:cs="Times New Roman"/>
          <w:b/>
          <w:sz w:val="22"/>
          <w:szCs w:val="22"/>
          <w:lang w:val="sk-SK"/>
        </w:rPr>
        <w:t>&lt;Výnimka&gt;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&lt;Výbor CHMP zastáva názor, že podľa článku 8 nariadenia (ES) č. 141/2000 a &lt;článku 3 nariadenia Komisie (ES) č. 847/2000&gt; </w:t>
      </w:r>
      <w:r w:rsidRPr="00865F3A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[only for the superiority derogation]</w:t>
      </w:r>
      <w:r w:rsidRPr="00865F3A">
        <w:rPr>
          <w:rFonts w:ascii="Times New Roman" w:hAnsi="Times New Roman" w:cs="Times New Roman"/>
          <w:i/>
          <w:color w:val="008000"/>
          <w:sz w:val="22"/>
          <w:szCs w:val="22"/>
          <w:lang w:val="sk-SK"/>
        </w:rPr>
        <w:t xml:space="preserve"> 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platí (platia) nasledujúca výnimka&lt;nasledujúce výnimky&gt; stanovená&lt;stanovené&gt; v článku 8 ods. 3 uvedeného nariadenia, ako je to podrobnejšie opísané v Európskej verejnej hodnotiacej správe: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sz w:val="22"/>
          <w:szCs w:val="22"/>
          <w:lang w:val="sk-SK"/>
        </w:rPr>
        <w:t>&lt;držiteľ povolenia na uvedenie lieku &lt;povolen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 liek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 na ojedinelé ochorenie&gt; na trh nie je schopný dodáva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ť dostatočné množstvá lieku</w:t>
      </w:r>
      <w:r w:rsidR="007B0789">
        <w:rPr>
          <w:rFonts w:ascii="Times New Roman" w:hAnsi="Times New Roman" w:cs="Times New Roman"/>
          <w:sz w:val="22"/>
          <w:szCs w:val="22"/>
          <w:lang w:val="sk-SK"/>
        </w:rPr>
        <w:t xml:space="preserve"> na trh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&gt; &lt;a&gt;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sz w:val="22"/>
          <w:szCs w:val="22"/>
          <w:lang w:val="sk-SK"/>
        </w:rPr>
        <w:t>&lt;žiadateľ môže v žiadosti preukázať, že liek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 xml:space="preserve">hoci je 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podobný &lt;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>povolen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ému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liek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 na ojedinelé ochorenie&gt;, je bezpečnejší, účinnejší alebo inak klinicky nadradený (ako sa vymedzuje v článku 3 nariadenia Komisie (ES) č. 847/2000) pre rovnakú terapeutickú indikáciu&gt; &lt;a&gt;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865F3A">
        <w:rPr>
          <w:rFonts w:ascii="Times New Roman" w:hAnsi="Times New Roman" w:cs="Times New Roman"/>
          <w:sz w:val="22"/>
          <w:szCs w:val="22"/>
          <w:lang w:val="sk-SK"/>
        </w:rPr>
        <w:t>&lt;držiteľ povolenia na uvedenie lieku &lt;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>povolen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liek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 na ojedinelé ochorenie&gt; na trh dal žiadateľovi svoj súhlas.&gt;</w:t>
      </w:r>
    </w:p>
    <w:p w:rsidR="00821DCB" w:rsidRPr="00865F3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865F3A">
        <w:rPr>
          <w:rFonts w:ascii="Times New Roman" w:hAnsi="Times New Roman" w:cs="Times New Roman"/>
          <w:b/>
          <w:sz w:val="22"/>
          <w:szCs w:val="22"/>
          <w:lang w:val="sk-SK"/>
        </w:rPr>
        <w:t>&lt;jednoročné obdobie &lt;ochrany uvedenia lieku na trh&gt; &lt;exkluzívnosti údajov&gt;&gt;</w:t>
      </w:r>
    </w:p>
    <w:p w:rsidR="00821DCB" w:rsidRPr="00865F3A">
      <w:pPr>
        <w:pStyle w:val="DraftingNotesAgency"/>
        <w:spacing w:after="0" w:line="240" w:lineRule="auto"/>
        <w:rPr>
          <w:rFonts w:ascii="Times New Roman" w:hAnsi="Times New Roman"/>
          <w:szCs w:val="22"/>
        </w:rPr>
      </w:pPr>
      <w:r w:rsidRPr="00865F3A">
        <w:rPr>
          <w:rFonts w:ascii="Times New Roman" w:hAnsi="Times New Roman"/>
          <w:szCs w:val="22"/>
          <w:lang w:val="sk-SK"/>
        </w:rPr>
        <w:t>[Where one-year marketing protection/data exclusivity is accepted, please select the statement(s) as provided below, otherwise provide scientific conclusions and grounds.]</w:t>
      </w:r>
    </w:p>
    <w:p w:rsidR="00821DCB" w:rsidRPr="00865F3A">
      <w:pPr>
        <w:pStyle w:val="DraftingNotesAgency"/>
        <w:spacing w:after="0" w:line="240" w:lineRule="auto"/>
        <w:rPr>
          <w:rStyle w:val="DraftingNotesAgencyChar"/>
          <w:rFonts w:ascii="Times New Roman" w:hAnsi="Times New Roman"/>
          <w:sz w:val="22"/>
          <w:szCs w:val="22"/>
          <w:lang w:val="sk-SK" w:eastAsia="zh-CN"/>
        </w:rPr>
      </w:pPr>
    </w:p>
    <w:p w:rsidR="00821DCB" w:rsidRPr="00865F3A" w:rsidP="00FB10C4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865F3A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[For Art 14(11)]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 xml:space="preserve"> &lt;Výbor CHMP preskúmal údaje, ktoré predložil držiteľ povolenia na uvedenie na trh, s ohľadom na ustanovenia článku 14 ods. 11 nariadenia (ES) č. 726/2004 a domnieva sa, že nová terapeutická indikácia prináša významný klinický prínos v porovnaní s 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>existujúc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imi</w:t>
      </w:r>
      <w:r w:rsidRPr="00865F3A" w:rsidR="00C93C9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terap</w:t>
      </w:r>
      <w:r w:rsidR="00C93C9C">
        <w:rPr>
          <w:rFonts w:ascii="Times New Roman" w:hAnsi="Times New Roman" w:cs="Times New Roman"/>
          <w:sz w:val="22"/>
          <w:szCs w:val="22"/>
          <w:lang w:val="sk-SK"/>
        </w:rPr>
        <w:t>iami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, ako je to podrobnejšie opísané v Európskej verejnej hodnotiacej správe.&gt;</w:t>
      </w:r>
    </w:p>
    <w:p w:rsidR="00821DCB" w:rsidRPr="00865F3A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865F3A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[Art 10(5)]</w:t>
      </w:r>
      <w:r w:rsidRPr="00865F3A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sk-SK"/>
        </w:rPr>
        <w:t xml:space="preserve"> </w:t>
      </w:r>
      <w:r w:rsidRPr="00865F3A">
        <w:rPr>
          <w:rFonts w:ascii="Times New Roman" w:hAnsi="Times New Roman" w:cs="Times New Roman"/>
          <w:kern w:val="32"/>
          <w:sz w:val="22"/>
          <w:szCs w:val="22"/>
          <w:lang w:val="sk-SK"/>
        </w:rPr>
        <w:t>&lt;</w:t>
      </w:r>
      <w:r w:rsidRPr="00865F3A">
        <w:rPr>
          <w:rFonts w:ascii="Times New Roman" w:hAnsi="Times New Roman" w:cs="Times New Roman"/>
          <w:sz w:val="22"/>
          <w:szCs w:val="22"/>
          <w:lang w:val="sk-SK"/>
        </w:rPr>
        <w:t>Výbor CHMP preskúmal údaje, ktoré predložil držiteľ povolenia na uvedenie na trh, s ohľadom na ustanovenia článku 10 ods. 5 smernice 2001/83/ES a domnieva sa, že &lt;predklinické testy&gt; &lt;a&gt; &lt;klinické štúdie&gt; uskutočnené v súvislosti s novou terapeutickou indikáciou sú významné, ako je to podrobnejšie opísané v Európskej verejnej hodnotiacej správe.&gt;</w:t>
      </w:r>
    </w:p>
    <w:p w:rsidR="00821DCB" w:rsidRPr="00865F3A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sectPr w:rsidSect="008F12D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3A">
    <w:pPr>
      <w:pStyle w:val="Footer"/>
      <w:jc w:val="center"/>
    </w:pPr>
    <w:r>
      <w:rPr>
        <w:noProof w:val="0"/>
        <w:lang w:val="en-US" w:eastAsia="zh-CN"/>
      </w:rPr>
      <w:fldChar w:fldCharType="begin"/>
    </w:r>
    <w:r>
      <w:instrText xml:space="preserve"> PAGE   \* MERGEFORMAT </w:instrText>
    </w:r>
    <w:r>
      <w:rPr>
        <w:noProof w:val="0"/>
        <w:lang w:val="en-US" w:eastAsia="zh-CN"/>
      </w:rPr>
      <w:fldChar w:fldCharType="separate"/>
    </w:r>
    <w:r w:rsidR="00E875DD">
      <w:t>2</w:t>
    </w:r>
    <w:r>
      <w:fldChar w:fldCharType="end"/>
    </w:r>
  </w:p>
  <w:p w:rsidR="00821DCB" w:rsidRPr="00865F3A" w:rsidP="00865F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CB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32BEE"/>
    <w:rsid w:val="0003364A"/>
    <w:rsid w:val="0003604A"/>
    <w:rsid w:val="00061498"/>
    <w:rsid w:val="000A045B"/>
    <w:rsid w:val="000A14E5"/>
    <w:rsid w:val="000B3955"/>
    <w:rsid w:val="000C0D39"/>
    <w:rsid w:val="000D326A"/>
    <w:rsid w:val="000F0738"/>
    <w:rsid w:val="001002D6"/>
    <w:rsid w:val="0010138F"/>
    <w:rsid w:val="00102012"/>
    <w:rsid w:val="001038C6"/>
    <w:rsid w:val="00125BEF"/>
    <w:rsid w:val="00136389"/>
    <w:rsid w:val="00141398"/>
    <w:rsid w:val="0018426B"/>
    <w:rsid w:val="001A0DE6"/>
    <w:rsid w:val="001A53EC"/>
    <w:rsid w:val="001D3282"/>
    <w:rsid w:val="001F25B2"/>
    <w:rsid w:val="00202F0F"/>
    <w:rsid w:val="002031AF"/>
    <w:rsid w:val="00215018"/>
    <w:rsid w:val="00220D27"/>
    <w:rsid w:val="002230E8"/>
    <w:rsid w:val="00230FB8"/>
    <w:rsid w:val="0023318C"/>
    <w:rsid w:val="0024187D"/>
    <w:rsid w:val="0024530A"/>
    <w:rsid w:val="002674A1"/>
    <w:rsid w:val="00272581"/>
    <w:rsid w:val="00277336"/>
    <w:rsid w:val="00277455"/>
    <w:rsid w:val="00277B40"/>
    <w:rsid w:val="00291C7E"/>
    <w:rsid w:val="002A0FE5"/>
    <w:rsid w:val="002A264B"/>
    <w:rsid w:val="002A3C92"/>
    <w:rsid w:val="002E4CA1"/>
    <w:rsid w:val="002F23C3"/>
    <w:rsid w:val="002F5B42"/>
    <w:rsid w:val="00337EC7"/>
    <w:rsid w:val="0035444E"/>
    <w:rsid w:val="00362BCC"/>
    <w:rsid w:val="00373DC3"/>
    <w:rsid w:val="003959CD"/>
    <w:rsid w:val="003D0DE4"/>
    <w:rsid w:val="003D2503"/>
    <w:rsid w:val="00421581"/>
    <w:rsid w:val="00434456"/>
    <w:rsid w:val="00435BCB"/>
    <w:rsid w:val="00453A23"/>
    <w:rsid w:val="00454E53"/>
    <w:rsid w:val="004673DA"/>
    <w:rsid w:val="00470428"/>
    <w:rsid w:val="00470EFA"/>
    <w:rsid w:val="00476C3E"/>
    <w:rsid w:val="00492E26"/>
    <w:rsid w:val="004A2687"/>
    <w:rsid w:val="004A2E29"/>
    <w:rsid w:val="004D0193"/>
    <w:rsid w:val="004D6A54"/>
    <w:rsid w:val="004F2F29"/>
    <w:rsid w:val="005518AB"/>
    <w:rsid w:val="005618EE"/>
    <w:rsid w:val="00562EE2"/>
    <w:rsid w:val="005633C7"/>
    <w:rsid w:val="00565EA3"/>
    <w:rsid w:val="005A2861"/>
    <w:rsid w:val="005C32CF"/>
    <w:rsid w:val="005C3479"/>
    <w:rsid w:val="005C3657"/>
    <w:rsid w:val="005C65EE"/>
    <w:rsid w:val="005D5A67"/>
    <w:rsid w:val="005D5B74"/>
    <w:rsid w:val="005E0D96"/>
    <w:rsid w:val="005F61C2"/>
    <w:rsid w:val="00621C58"/>
    <w:rsid w:val="00662538"/>
    <w:rsid w:val="00680BCF"/>
    <w:rsid w:val="006A0731"/>
    <w:rsid w:val="006A5901"/>
    <w:rsid w:val="006A7BE2"/>
    <w:rsid w:val="006B15A8"/>
    <w:rsid w:val="006B25E8"/>
    <w:rsid w:val="006C4FD1"/>
    <w:rsid w:val="006D0225"/>
    <w:rsid w:val="006E0407"/>
    <w:rsid w:val="006E30D5"/>
    <w:rsid w:val="006F0EBB"/>
    <w:rsid w:val="006F4F7A"/>
    <w:rsid w:val="00706020"/>
    <w:rsid w:val="00723B40"/>
    <w:rsid w:val="0073502D"/>
    <w:rsid w:val="00737B75"/>
    <w:rsid w:val="00740E98"/>
    <w:rsid w:val="007461A8"/>
    <w:rsid w:val="00752B94"/>
    <w:rsid w:val="00755561"/>
    <w:rsid w:val="007654BF"/>
    <w:rsid w:val="00777982"/>
    <w:rsid w:val="00777D63"/>
    <w:rsid w:val="007A3A03"/>
    <w:rsid w:val="007A5BC2"/>
    <w:rsid w:val="007A7B24"/>
    <w:rsid w:val="007B0789"/>
    <w:rsid w:val="007B6779"/>
    <w:rsid w:val="007D3CFA"/>
    <w:rsid w:val="007E67C6"/>
    <w:rsid w:val="00806808"/>
    <w:rsid w:val="00821B74"/>
    <w:rsid w:val="00821DCB"/>
    <w:rsid w:val="00821EBA"/>
    <w:rsid w:val="008312A7"/>
    <w:rsid w:val="008429D1"/>
    <w:rsid w:val="00844452"/>
    <w:rsid w:val="00850D6F"/>
    <w:rsid w:val="00855CBC"/>
    <w:rsid w:val="00865F3A"/>
    <w:rsid w:val="00866F52"/>
    <w:rsid w:val="00871A0C"/>
    <w:rsid w:val="00876076"/>
    <w:rsid w:val="0089696A"/>
    <w:rsid w:val="008A0C8E"/>
    <w:rsid w:val="008F12D5"/>
    <w:rsid w:val="00926B5F"/>
    <w:rsid w:val="00931AE3"/>
    <w:rsid w:val="00936BBC"/>
    <w:rsid w:val="00942338"/>
    <w:rsid w:val="009B4CF4"/>
    <w:rsid w:val="009F6526"/>
    <w:rsid w:val="009F6951"/>
    <w:rsid w:val="00A03717"/>
    <w:rsid w:val="00A16553"/>
    <w:rsid w:val="00A61F4D"/>
    <w:rsid w:val="00A720C7"/>
    <w:rsid w:val="00A811AE"/>
    <w:rsid w:val="00A93100"/>
    <w:rsid w:val="00AA72B5"/>
    <w:rsid w:val="00AB551C"/>
    <w:rsid w:val="00AD6213"/>
    <w:rsid w:val="00AE413B"/>
    <w:rsid w:val="00AE6B9D"/>
    <w:rsid w:val="00AF6767"/>
    <w:rsid w:val="00B0021F"/>
    <w:rsid w:val="00B12AAC"/>
    <w:rsid w:val="00B1688A"/>
    <w:rsid w:val="00B22CED"/>
    <w:rsid w:val="00B31C9D"/>
    <w:rsid w:val="00B333E5"/>
    <w:rsid w:val="00B53E3C"/>
    <w:rsid w:val="00B54D01"/>
    <w:rsid w:val="00B608F0"/>
    <w:rsid w:val="00B77E0A"/>
    <w:rsid w:val="00B916EB"/>
    <w:rsid w:val="00B9497B"/>
    <w:rsid w:val="00BA15C3"/>
    <w:rsid w:val="00BA47F2"/>
    <w:rsid w:val="00BB6590"/>
    <w:rsid w:val="00BC1060"/>
    <w:rsid w:val="00BC6137"/>
    <w:rsid w:val="00BE4C52"/>
    <w:rsid w:val="00BF4557"/>
    <w:rsid w:val="00C168F9"/>
    <w:rsid w:val="00C17424"/>
    <w:rsid w:val="00C31ABE"/>
    <w:rsid w:val="00C50C32"/>
    <w:rsid w:val="00C52BAD"/>
    <w:rsid w:val="00C57461"/>
    <w:rsid w:val="00C70ABB"/>
    <w:rsid w:val="00C7189E"/>
    <w:rsid w:val="00C75309"/>
    <w:rsid w:val="00C80768"/>
    <w:rsid w:val="00C84791"/>
    <w:rsid w:val="00C92592"/>
    <w:rsid w:val="00C93C9C"/>
    <w:rsid w:val="00CA5444"/>
    <w:rsid w:val="00CB0247"/>
    <w:rsid w:val="00CB272C"/>
    <w:rsid w:val="00CD1ADC"/>
    <w:rsid w:val="00CE61D7"/>
    <w:rsid w:val="00CF137F"/>
    <w:rsid w:val="00CF6FE2"/>
    <w:rsid w:val="00D028BA"/>
    <w:rsid w:val="00D05B50"/>
    <w:rsid w:val="00D208C0"/>
    <w:rsid w:val="00D422A6"/>
    <w:rsid w:val="00D62F0E"/>
    <w:rsid w:val="00D67EB3"/>
    <w:rsid w:val="00D801C4"/>
    <w:rsid w:val="00DB0268"/>
    <w:rsid w:val="00DC6C92"/>
    <w:rsid w:val="00DD34DB"/>
    <w:rsid w:val="00DE01FD"/>
    <w:rsid w:val="00DE3005"/>
    <w:rsid w:val="00DE6E31"/>
    <w:rsid w:val="00E109FE"/>
    <w:rsid w:val="00E307E8"/>
    <w:rsid w:val="00E30AE1"/>
    <w:rsid w:val="00E31017"/>
    <w:rsid w:val="00E33F28"/>
    <w:rsid w:val="00E3489A"/>
    <w:rsid w:val="00E50DD8"/>
    <w:rsid w:val="00E60790"/>
    <w:rsid w:val="00E73C4F"/>
    <w:rsid w:val="00E82F02"/>
    <w:rsid w:val="00E875DD"/>
    <w:rsid w:val="00E9244E"/>
    <w:rsid w:val="00E96225"/>
    <w:rsid w:val="00EB4C2F"/>
    <w:rsid w:val="00EB6831"/>
    <w:rsid w:val="00EC33C2"/>
    <w:rsid w:val="00EC7BD3"/>
    <w:rsid w:val="00ED149D"/>
    <w:rsid w:val="00F06782"/>
    <w:rsid w:val="00F112C9"/>
    <w:rsid w:val="00F21CA4"/>
    <w:rsid w:val="00F25F69"/>
    <w:rsid w:val="00F34963"/>
    <w:rsid w:val="00F61F7D"/>
    <w:rsid w:val="00F6539B"/>
    <w:rsid w:val="00F70713"/>
    <w:rsid w:val="00F82FB1"/>
    <w:rsid w:val="00F86CE6"/>
    <w:rsid w:val="00F966C2"/>
    <w:rsid w:val="00FB10C4"/>
    <w:rsid w:val="00FB4D9D"/>
    <w:rsid w:val="00FD4EA2"/>
    <w:rsid w:val="00FD7754"/>
    <w:rsid w:val="00FE2C82"/>
    <w:rsid w:val="00FE6E1B"/>
    <w:rsid w:val="00FF18F0"/>
    <w:rsid w:val="00FF3B6E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01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4D01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B54D01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B54D01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B54D01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B54D01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B54D01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B54D01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NormalAgency">
    <w:name w:val="Normal (Agency)"/>
    <w:rsid w:val="00B54D01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ocked/>
    <w:rsid w:val="00B54D01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B54D0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54D0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54D01"/>
    <w:rPr>
      <w:color w:val="0000FF"/>
    </w:rPr>
  </w:style>
  <w:style w:type="character" w:customStyle="1" w:styleId="tw4winPopup">
    <w:name w:val="tw4winPopup"/>
    <w:uiPriority w:val="99"/>
    <w:rsid w:val="00B54D0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54D0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54D0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54D0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54D01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821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D028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28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28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zh-CN"/>
    </w:rPr>
  </w:style>
  <w:style w:type="paragraph" w:styleId="Header">
    <w:name w:val="header"/>
    <w:basedOn w:val="Normal"/>
    <w:link w:val="HeaderChar"/>
    <w:uiPriority w:val="99"/>
    <w:rsid w:val="00AD62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D6213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017B65"/>
    <w:pPr>
      <w:numPr>
        <w:numId w:val="4"/>
      </w:numPr>
    </w:pPr>
  </w:style>
  <w:style w:type="numbering" w:customStyle="1" w:styleId="NumberlistAgency">
    <w:name w:val="Number list (Agency)"/>
    <w:rsid w:val="00017B65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B71557D2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B71557D2.DOT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HannexIVexceptionalsk</vt:lpstr>
      <vt:lpstr>HannexIVexceptionalsk</vt:lpstr>
    </vt:vector>
  </TitlesOfParts>
  <Company>Translation Centre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HannexIVexceptional_sk</dc:title>
  <dc:creator>European Medicines Agency</dc:creator>
  <cp:lastModifiedBy>Akhtar Tia</cp:lastModifiedBy>
  <cp:revision>3</cp:revision>
  <dcterms:created xsi:type="dcterms:W3CDTF">2016-12-08T10:11:00Z</dcterms:created>
  <dcterms:modified xsi:type="dcterms:W3CDTF">2018-10-17T14:26:00Z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15:27:23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EMA/713530/2018</vt:lpwstr>
  </property>
  <property fmtid="{D5CDD505-2E9C-101B-9397-08002B2CF9AE}" pid="7" name="DM_emea_doc_ref_id">
    <vt:lpwstr>EMA/713530/2018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15:27:23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15:27:23</vt:lpwstr>
  </property>
  <property fmtid="{D5CDD505-2E9C-101B-9397-08002B2CF9AE}" pid="14" name="DM_Name">
    <vt:lpwstr>HannexIVexceptional_sk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