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6676E" w:rsidRPr="00140D20" w:rsidRDefault="00140D20">
      <w:pPr>
        <w:pStyle w:val="No-numheading3Agency"/>
        <w:jc w:val="center"/>
        <w:rPr>
          <w:rFonts w:ascii="Times New Roman" w:hAnsi="Times New Roman" w:cs="Times New Roman"/>
          <w:bCs w:val="0"/>
        </w:rPr>
      </w:pPr>
      <w:r w:rsidRPr="00140D20">
        <w:rPr>
          <w:rFonts w:ascii="Times New Roman" w:hAnsi="Times New Roman" w:cs="Times New Roman"/>
          <w:bCs w:val="0"/>
          <w:lang w:val="hr-HR"/>
        </w:rPr>
        <w:t>&lt;</w:t>
      </w:r>
      <w:r w:rsidR="00244C75">
        <w:rPr>
          <w:rFonts w:ascii="Times New Roman" w:hAnsi="Times New Roman" w:cs="Times New Roman"/>
          <w:bCs w:val="0"/>
          <w:lang w:val="hr-HR"/>
        </w:rPr>
        <w:t>PRILOG</w:t>
      </w:r>
      <w:r w:rsidRPr="00140D20">
        <w:rPr>
          <w:rFonts w:ascii="Times New Roman" w:hAnsi="Times New Roman" w:cs="Times New Roman"/>
          <w:bCs w:val="0"/>
          <w:lang w:val="hr-HR"/>
        </w:rPr>
        <w:t xml:space="preserve"> IV</w:t>
      </w:r>
      <w:r w:rsidR="00244C75">
        <w:rPr>
          <w:rFonts w:ascii="Times New Roman" w:hAnsi="Times New Roman" w:cs="Times New Roman"/>
          <w:bCs w:val="0"/>
          <w:lang w:val="hr-HR"/>
        </w:rPr>
        <w:t>.</w:t>
      </w:r>
    </w:p>
    <w:p w:rsidR="0006676E" w:rsidRPr="00140D20" w:rsidRDefault="00140D20">
      <w:pPr>
        <w:pStyle w:val="No-numheading3Agency"/>
        <w:jc w:val="center"/>
        <w:rPr>
          <w:rFonts w:ascii="Times New Roman" w:hAnsi="Times New Roman" w:cs="Times New Roman"/>
          <w:bCs w:val="0"/>
        </w:rPr>
      </w:pPr>
      <w:r w:rsidRPr="00140D20">
        <w:rPr>
          <w:rFonts w:ascii="Times New Roman" w:hAnsi="Times New Roman" w:cs="Times New Roman"/>
          <w:bCs w:val="0"/>
          <w:lang w:val="hr-HR"/>
        </w:rPr>
        <w:t xml:space="preserve">ZAKLJUČCI EUROPSKE AGENCIJE ZA LIJEKOVE O &lt;SLIČNOSTI I ODSTUPANJU&gt; &lt;I&gt; &lt; ZAHTJEVU ZA JEDNOGODIŠNJU &lt;ZAŠTITU </w:t>
      </w:r>
      <w:r w:rsidR="009A4F85">
        <w:rPr>
          <w:rFonts w:ascii="Times New Roman" w:hAnsi="Times New Roman" w:cs="Times New Roman"/>
          <w:bCs w:val="0"/>
          <w:lang w:val="hr-HR"/>
        </w:rPr>
        <w:t>STAVLJANJA LIJEKA U</w:t>
      </w:r>
      <w:r w:rsidRPr="00140D20">
        <w:rPr>
          <w:rFonts w:ascii="Times New Roman" w:hAnsi="Times New Roman" w:cs="Times New Roman"/>
          <w:bCs w:val="0"/>
          <w:lang w:val="hr-HR"/>
        </w:rPr>
        <w:t xml:space="preserve"> PROMET&gt;</w:t>
      </w:r>
      <w:r w:rsidR="00105090">
        <w:rPr>
          <w:rFonts w:ascii="Times New Roman" w:hAnsi="Times New Roman" w:cs="Times New Roman"/>
          <w:bCs w:val="0"/>
          <w:lang w:val="hr-HR"/>
        </w:rPr>
        <w:t xml:space="preserve"> </w:t>
      </w:r>
      <w:r w:rsidRPr="00140D20">
        <w:rPr>
          <w:rFonts w:ascii="Times New Roman" w:hAnsi="Times New Roman" w:cs="Times New Roman"/>
          <w:bCs w:val="0"/>
          <w:lang w:val="hr-HR"/>
        </w:rPr>
        <w:t>&lt;ZAŠTITU PODATAKA O LIJEKU&gt;&gt;</w:t>
      </w: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  <w:r w:rsidRPr="00140D2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6676E" w:rsidRPr="00140D20" w:rsidRDefault="0006676E">
      <w:pPr>
        <w:pStyle w:val="No-numheading3Agency"/>
        <w:rPr>
          <w:rFonts w:ascii="Times New Roman" w:hAnsi="Times New Roman" w:cs="Times New Roman"/>
          <w:bCs w:val="0"/>
        </w:rPr>
      </w:pPr>
      <w:r w:rsidRPr="00140D20">
        <w:rPr>
          <w:rFonts w:ascii="Times New Roman" w:hAnsi="Times New Roman" w:cs="Times New Roman"/>
          <w:bCs w:val="0"/>
        </w:rPr>
        <w:br w:type="page"/>
      </w:r>
      <w:r w:rsidRPr="00140D20">
        <w:rPr>
          <w:rFonts w:ascii="Times New Roman" w:hAnsi="Times New Roman" w:cs="Times New Roman"/>
          <w:bCs w:val="0"/>
          <w:lang w:val="hr-HR"/>
        </w:rPr>
        <w:lastRenderedPageBreak/>
        <w:t>Zaključci Europske agencij</w:t>
      </w:r>
      <w:r w:rsidR="002E7D85">
        <w:rPr>
          <w:rFonts w:ascii="Times New Roman" w:hAnsi="Times New Roman" w:cs="Times New Roman"/>
          <w:bCs w:val="0"/>
          <w:lang w:val="hr-HR"/>
        </w:rPr>
        <w:t>e</w:t>
      </w:r>
      <w:r w:rsidRPr="00140D20">
        <w:rPr>
          <w:rFonts w:ascii="Times New Roman" w:hAnsi="Times New Roman" w:cs="Times New Roman"/>
          <w:bCs w:val="0"/>
          <w:lang w:val="hr-HR"/>
        </w:rPr>
        <w:t xml:space="preserve"> za lijekove:</w:t>
      </w:r>
    </w:p>
    <w:p w:rsidR="0006676E" w:rsidRPr="00140D20" w:rsidRDefault="0006676E">
      <w:pPr>
        <w:pStyle w:val="DraftingNotesAgency"/>
        <w:rPr>
          <w:rFonts w:ascii="Times New Roman" w:hAnsi="Times New Roman"/>
          <w:szCs w:val="22"/>
        </w:rPr>
      </w:pPr>
      <w:r w:rsidRPr="00140D20">
        <w:rPr>
          <w:rFonts w:ascii="Times New Roman" w:hAnsi="Times New Roman"/>
          <w:noProof/>
          <w:szCs w:val="22"/>
        </w:rPr>
        <w:t>[In case of similarity and an accepted derogation, please select the statement(s) as provided below.</w:t>
      </w:r>
      <w:r w:rsidR="00C9069D" w:rsidRPr="00C9069D">
        <w:rPr>
          <w:rFonts w:ascii="Times New Roman" w:hAnsi="Times New Roman"/>
          <w:noProof/>
          <w:szCs w:val="22"/>
        </w:rPr>
        <w:t>]</w:t>
      </w:r>
    </w:p>
    <w:p w:rsidR="0006676E" w:rsidRPr="00140D20" w:rsidRDefault="0006676E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140D20">
        <w:rPr>
          <w:rFonts w:ascii="Times New Roman" w:hAnsi="Times New Roman" w:cs="Times New Roman"/>
          <w:b/>
          <w:noProof/>
          <w:sz w:val="22"/>
          <w:szCs w:val="22"/>
        </w:rPr>
        <w:t>&lt;Sličnost&gt;</w:t>
      </w:r>
      <w:r w:rsidRPr="00140D2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06676E" w:rsidRPr="00140D20" w:rsidRDefault="0006676E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140D20">
        <w:rPr>
          <w:rFonts w:ascii="Times New Roman" w:hAnsi="Times New Roman" w:cs="Times New Roman"/>
          <w:sz w:val="22"/>
          <w:szCs w:val="22"/>
          <w:lang w:val="hr-HR"/>
        </w:rPr>
        <w:t>&lt;</w:t>
      </w:r>
      <w:r w:rsidR="000E3BE3">
        <w:rPr>
          <w:rFonts w:ascii="Times New Roman" w:hAnsi="Times New Roman" w:cs="Times New Roman"/>
          <w:sz w:val="22"/>
          <w:szCs w:val="22"/>
          <w:lang w:val="hr-HR"/>
        </w:rPr>
        <w:t xml:space="preserve">Mišljenje je 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>CHMP</w:t>
      </w:r>
      <w:r w:rsidR="000E3BE3">
        <w:rPr>
          <w:rFonts w:ascii="Times New Roman" w:hAnsi="Times New Roman" w:cs="Times New Roman"/>
          <w:sz w:val="22"/>
          <w:szCs w:val="22"/>
          <w:lang w:val="hr-HR"/>
        </w:rPr>
        <w:t>-a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 da je &lt;naziv lijeka&gt; sličan odobrenom</w:t>
      </w:r>
      <w:r w:rsidR="009A6F2E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>(im) lijeku</w:t>
      </w:r>
      <w:r w:rsidR="009A6F2E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>(ovima) za rijetke i teške bolesti („orphan“ lijek) sukladno čl. 3 Uredbe Komisije (E</w:t>
      </w:r>
      <w:r w:rsidR="002E7D85">
        <w:rPr>
          <w:rFonts w:ascii="Times New Roman" w:hAnsi="Times New Roman" w:cs="Times New Roman"/>
          <w:sz w:val="22"/>
          <w:szCs w:val="22"/>
          <w:lang w:val="hr-HR"/>
        </w:rPr>
        <w:t>Z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) br. 847/2000, što je dodatno </w:t>
      </w:r>
      <w:r w:rsidR="00A97FFA">
        <w:rPr>
          <w:rFonts w:ascii="Times New Roman" w:hAnsi="Times New Roman" w:cs="Times New Roman"/>
          <w:sz w:val="22"/>
          <w:szCs w:val="22"/>
          <w:lang w:val="hr-HR"/>
        </w:rPr>
        <w:t>po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>jašnjeno u Europskom javnom izvješću o ocjeni lijeka.</w:t>
      </w:r>
      <w:r w:rsidRPr="00140D20">
        <w:rPr>
          <w:rFonts w:ascii="Times New Roman" w:hAnsi="Times New Roman" w:cs="Times New Roman"/>
          <w:sz w:val="22"/>
          <w:szCs w:val="22"/>
        </w:rPr>
        <w:t xml:space="preserve"> &gt;</w:t>
      </w:r>
    </w:p>
    <w:p w:rsidR="0006676E" w:rsidRPr="00140D20" w:rsidRDefault="0006676E" w:rsidP="001126F4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noProof/>
          <w:sz w:val="22"/>
          <w:szCs w:val="22"/>
        </w:rPr>
      </w:pPr>
      <w:r w:rsidRPr="00140D20">
        <w:rPr>
          <w:rFonts w:ascii="Times New Roman" w:hAnsi="Times New Roman" w:cs="Times New Roman"/>
          <w:b/>
          <w:noProof/>
          <w:sz w:val="22"/>
          <w:szCs w:val="22"/>
        </w:rPr>
        <w:t>&lt;Odstupanje&gt;</w:t>
      </w:r>
    </w:p>
    <w:p w:rsidR="0006676E" w:rsidRPr="00140D20" w:rsidRDefault="0006676E">
      <w:pPr>
        <w:pStyle w:val="BodytextAgency"/>
        <w:rPr>
          <w:rFonts w:ascii="Times New Roman" w:hAnsi="Times New Roman" w:cs="Times New Roman"/>
          <w:sz w:val="22"/>
          <w:szCs w:val="22"/>
          <w:lang w:val="hr-HR"/>
        </w:rPr>
      </w:pPr>
      <w:r w:rsidRPr="00140D20">
        <w:rPr>
          <w:rFonts w:ascii="Times New Roman" w:hAnsi="Times New Roman" w:cs="Times New Roman"/>
          <w:sz w:val="22"/>
          <w:szCs w:val="22"/>
          <w:lang w:val="hr-HR"/>
        </w:rPr>
        <w:t>&lt;Mišljenje je CHMP</w:t>
      </w:r>
      <w:r w:rsidR="002E7D85">
        <w:rPr>
          <w:rFonts w:ascii="Times New Roman" w:hAnsi="Times New Roman" w:cs="Times New Roman"/>
          <w:sz w:val="22"/>
          <w:szCs w:val="22"/>
          <w:lang w:val="hr-HR"/>
        </w:rPr>
        <w:t>-a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 da se prema čl. 8 Uredbe (E</w:t>
      </w:r>
      <w:r w:rsidR="002E7D85">
        <w:rPr>
          <w:rFonts w:ascii="Times New Roman" w:hAnsi="Times New Roman" w:cs="Times New Roman"/>
          <w:sz w:val="22"/>
          <w:szCs w:val="22"/>
          <w:lang w:val="hr-HR"/>
        </w:rPr>
        <w:t>Z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>) br. 141/2000 i &lt;čl. 3 Uredbe Komisije (E</w:t>
      </w:r>
      <w:r w:rsidR="002E7D85">
        <w:rPr>
          <w:rFonts w:ascii="Times New Roman" w:hAnsi="Times New Roman" w:cs="Times New Roman"/>
          <w:sz w:val="22"/>
          <w:szCs w:val="22"/>
          <w:lang w:val="hr-HR"/>
        </w:rPr>
        <w:t>Z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) br. 847/2000&gt; </w:t>
      </w:r>
      <w:r w:rsidRPr="00140D20">
        <w:rPr>
          <w:rStyle w:val="DraftingNotesAgencyChar"/>
          <w:rFonts w:ascii="Times New Roman" w:hAnsi="Times New Roman" w:cs="Times New Roman"/>
          <w:sz w:val="22"/>
          <w:szCs w:val="22"/>
          <w:lang w:val="hr-HR" w:eastAsia="en-US"/>
        </w:rPr>
        <w:t>[only for the superiority derogation]</w:t>
      </w:r>
      <w:r w:rsidRPr="00140D20">
        <w:rPr>
          <w:rFonts w:ascii="Times New Roman" w:hAnsi="Times New Roman" w:cs="Times New Roman"/>
          <w:i/>
          <w:color w:val="008000"/>
          <w:sz w:val="22"/>
          <w:szCs w:val="22"/>
          <w:lang w:val="hr-HR"/>
        </w:rPr>
        <w:t xml:space="preserve"> </w:t>
      </w:r>
      <w:r w:rsidR="00057034"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primjenjuje(u) 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>sljedeće(a) odstupanje(a) navedeno(a) u čl. 8.3 iste Uredbe,</w:t>
      </w:r>
      <w:r w:rsidR="009A6F2E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5721BB">
        <w:rPr>
          <w:rFonts w:ascii="Times New Roman" w:hAnsi="Times New Roman" w:cs="Times New Roman"/>
          <w:sz w:val="22"/>
          <w:szCs w:val="22"/>
          <w:lang w:val="hr-HR"/>
        </w:rPr>
        <w:t>što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 je dodatno pojašnjeno u Europskom javnom izvješću o ocjeni lijeka:</w:t>
      </w:r>
    </w:p>
    <w:p w:rsidR="0006676E" w:rsidRPr="00140D20" w:rsidRDefault="0006676E">
      <w:pPr>
        <w:pStyle w:val="BodytextAgency"/>
        <w:rPr>
          <w:rFonts w:ascii="Times New Roman" w:hAnsi="Times New Roman" w:cs="Times New Roman"/>
          <w:sz w:val="22"/>
          <w:szCs w:val="22"/>
          <w:lang w:val="hr-HR"/>
        </w:rPr>
      </w:pPr>
      <w:r w:rsidRPr="00140D20">
        <w:rPr>
          <w:rFonts w:ascii="Times New Roman" w:hAnsi="Times New Roman" w:cs="Times New Roman"/>
          <w:sz w:val="22"/>
          <w:szCs w:val="22"/>
          <w:lang w:val="hr-HR"/>
        </w:rPr>
        <w:t>&lt;nositelj odobrenja za &lt;odobreni lijek za rijetk</w:t>
      </w:r>
      <w:r w:rsidR="000E3BE3">
        <w:rPr>
          <w:rFonts w:ascii="Times New Roman" w:hAnsi="Times New Roman" w:cs="Times New Roman"/>
          <w:sz w:val="22"/>
          <w:szCs w:val="22"/>
          <w:lang w:val="hr-HR"/>
        </w:rPr>
        <w:t>e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0E3BE3"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i </w:t>
      </w:r>
      <w:r w:rsidR="000E3BE3">
        <w:rPr>
          <w:rFonts w:ascii="Times New Roman" w:hAnsi="Times New Roman" w:cs="Times New Roman"/>
          <w:sz w:val="22"/>
          <w:szCs w:val="22"/>
          <w:lang w:val="hr-HR"/>
        </w:rPr>
        <w:t>teške</w:t>
      </w:r>
      <w:r w:rsidR="000E3BE3"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bolesti&gt; ne može isporučiti dovoljne količine lijeka&gt; &lt;i&gt; </w:t>
      </w:r>
    </w:p>
    <w:p w:rsidR="0006676E" w:rsidRPr="00140D20" w:rsidRDefault="0006676E">
      <w:pPr>
        <w:pStyle w:val="BodytextAgency"/>
        <w:rPr>
          <w:rFonts w:ascii="Times New Roman" w:hAnsi="Times New Roman" w:cs="Times New Roman"/>
          <w:sz w:val="22"/>
          <w:szCs w:val="22"/>
          <w:lang w:val="hr-HR"/>
        </w:rPr>
      </w:pPr>
      <w:r w:rsidRPr="00140D20">
        <w:rPr>
          <w:rFonts w:ascii="Times New Roman" w:hAnsi="Times New Roman" w:cs="Times New Roman"/>
          <w:sz w:val="22"/>
          <w:szCs w:val="22"/>
          <w:lang w:val="hr-HR"/>
        </w:rPr>
        <w:t>&lt;podnositelj zahtjeva može utvrditi u zahtjevu da je lijek, iako sličan &lt;odobrenom lijeku za rijetk</w:t>
      </w:r>
      <w:r w:rsidR="000E3BE3">
        <w:rPr>
          <w:rFonts w:ascii="Times New Roman" w:hAnsi="Times New Roman" w:cs="Times New Roman"/>
          <w:sz w:val="22"/>
          <w:szCs w:val="22"/>
          <w:lang w:val="hr-HR"/>
        </w:rPr>
        <w:t>e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0E3BE3"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i </w:t>
      </w:r>
      <w:r w:rsidR="000E3BE3">
        <w:rPr>
          <w:rFonts w:ascii="Times New Roman" w:hAnsi="Times New Roman" w:cs="Times New Roman"/>
          <w:sz w:val="22"/>
          <w:szCs w:val="22"/>
          <w:lang w:val="hr-HR"/>
        </w:rPr>
        <w:t>teške</w:t>
      </w:r>
      <w:r w:rsidR="000E3BE3"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>bolesti&gt;, sigurniji, učinkovitiji ili na neki drugi način klinički superiorniji (prema definicijama u čl. 3 Uredbe Komisije (E</w:t>
      </w:r>
      <w:r w:rsidR="00857A0F">
        <w:rPr>
          <w:rFonts w:ascii="Times New Roman" w:hAnsi="Times New Roman" w:cs="Times New Roman"/>
          <w:sz w:val="22"/>
          <w:szCs w:val="22"/>
          <w:lang w:val="hr-HR"/>
        </w:rPr>
        <w:t>Z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>) br. 847/2000) za ist</w:t>
      </w:r>
      <w:r w:rsidR="00574F21">
        <w:rPr>
          <w:rFonts w:ascii="Times New Roman" w:hAnsi="Times New Roman" w:cs="Times New Roman"/>
          <w:sz w:val="22"/>
          <w:szCs w:val="22"/>
          <w:lang w:val="hr-HR"/>
        </w:rPr>
        <w:t>u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 terapijsk</w:t>
      </w:r>
      <w:r w:rsidR="00574F21">
        <w:rPr>
          <w:rFonts w:ascii="Times New Roman" w:hAnsi="Times New Roman" w:cs="Times New Roman"/>
          <w:sz w:val="22"/>
          <w:szCs w:val="22"/>
          <w:lang w:val="hr-HR"/>
        </w:rPr>
        <w:t>u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 indikacij</w:t>
      </w:r>
      <w:r w:rsidR="00574F21">
        <w:rPr>
          <w:rFonts w:ascii="Times New Roman" w:hAnsi="Times New Roman" w:cs="Times New Roman"/>
          <w:sz w:val="22"/>
          <w:szCs w:val="22"/>
          <w:lang w:val="hr-HR"/>
        </w:rPr>
        <w:t>u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>&gt;. &lt;i&gt;</w:t>
      </w:r>
    </w:p>
    <w:p w:rsidR="0006676E" w:rsidRPr="00140D20" w:rsidRDefault="0006676E">
      <w:pPr>
        <w:pStyle w:val="BodytextAgency"/>
        <w:rPr>
          <w:rFonts w:ascii="Times New Roman" w:hAnsi="Times New Roman" w:cs="Times New Roman"/>
          <w:sz w:val="22"/>
          <w:szCs w:val="22"/>
          <w:lang w:val="hr-HR"/>
        </w:rPr>
      </w:pPr>
      <w:r w:rsidRPr="00140D20">
        <w:rPr>
          <w:rFonts w:ascii="Times New Roman" w:hAnsi="Times New Roman" w:cs="Times New Roman"/>
          <w:sz w:val="22"/>
          <w:szCs w:val="22"/>
          <w:lang w:val="hr-HR"/>
        </w:rPr>
        <w:t>&lt;nositelj odobrenja za &lt;odobreni lijek za rijetk</w:t>
      </w:r>
      <w:r w:rsidR="000E3BE3">
        <w:rPr>
          <w:rFonts w:ascii="Times New Roman" w:hAnsi="Times New Roman" w:cs="Times New Roman"/>
          <w:sz w:val="22"/>
          <w:szCs w:val="22"/>
          <w:lang w:val="hr-HR"/>
        </w:rPr>
        <w:t>e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0E3BE3"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i </w:t>
      </w:r>
      <w:r w:rsidR="000E3BE3">
        <w:rPr>
          <w:rFonts w:ascii="Times New Roman" w:hAnsi="Times New Roman" w:cs="Times New Roman"/>
          <w:sz w:val="22"/>
          <w:szCs w:val="22"/>
          <w:lang w:val="hr-HR"/>
        </w:rPr>
        <w:t>teške</w:t>
      </w:r>
      <w:r w:rsidR="000E3BE3"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>bolesti&gt; dao je svoju suglasnost podnositelju zahtjeva.&gt;</w:t>
      </w:r>
    </w:p>
    <w:p w:rsidR="0006676E" w:rsidRPr="00140D20" w:rsidRDefault="0006676E" w:rsidP="001126F4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noProof/>
          <w:sz w:val="22"/>
          <w:szCs w:val="22"/>
          <w:lang w:val="hr-HR"/>
        </w:rPr>
      </w:pPr>
      <w:r w:rsidRPr="00140D20">
        <w:rPr>
          <w:rFonts w:ascii="Times New Roman" w:hAnsi="Times New Roman" w:cs="Times New Roman"/>
          <w:b/>
          <w:noProof/>
          <w:sz w:val="22"/>
          <w:szCs w:val="22"/>
          <w:lang w:val="hr-HR"/>
        </w:rPr>
        <w:t>&lt;</w:t>
      </w:r>
      <w:r w:rsidR="00F32927">
        <w:rPr>
          <w:rFonts w:ascii="Times New Roman" w:hAnsi="Times New Roman" w:cs="Times New Roman"/>
          <w:b/>
          <w:noProof/>
          <w:sz w:val="22"/>
          <w:szCs w:val="22"/>
        </w:rPr>
        <w:t>J</w:t>
      </w:r>
      <w:r w:rsidRPr="00140D20">
        <w:rPr>
          <w:rFonts w:ascii="Times New Roman" w:hAnsi="Times New Roman" w:cs="Times New Roman"/>
          <w:b/>
          <w:noProof/>
          <w:sz w:val="22"/>
          <w:szCs w:val="22"/>
        </w:rPr>
        <w:t>ednogodi</w:t>
      </w:r>
      <w:r w:rsidRPr="00140D20">
        <w:rPr>
          <w:rFonts w:ascii="Times New Roman" w:hAnsi="Times New Roman" w:cs="Times New Roman"/>
          <w:b/>
          <w:noProof/>
          <w:sz w:val="22"/>
          <w:szCs w:val="22"/>
          <w:lang w:val="hr-HR"/>
        </w:rPr>
        <w:t>š</w:t>
      </w:r>
      <w:r w:rsidRPr="00140D20">
        <w:rPr>
          <w:rFonts w:ascii="Times New Roman" w:hAnsi="Times New Roman" w:cs="Times New Roman"/>
          <w:b/>
          <w:noProof/>
          <w:sz w:val="22"/>
          <w:szCs w:val="22"/>
        </w:rPr>
        <w:t>nja</w:t>
      </w:r>
      <w:r w:rsidRPr="00140D20">
        <w:rPr>
          <w:rFonts w:ascii="Times New Roman" w:hAnsi="Times New Roman" w:cs="Times New Roman"/>
          <w:b/>
          <w:noProof/>
          <w:sz w:val="22"/>
          <w:szCs w:val="22"/>
          <w:lang w:val="hr-HR"/>
        </w:rPr>
        <w:t xml:space="preserve"> </w:t>
      </w:r>
      <w:r w:rsidRPr="00140D20">
        <w:rPr>
          <w:rFonts w:ascii="Times New Roman" w:hAnsi="Times New Roman" w:cs="Times New Roman"/>
          <w:b/>
          <w:sz w:val="22"/>
          <w:szCs w:val="22"/>
          <w:lang w:val="hr-HR"/>
        </w:rPr>
        <w:t>&lt;</w:t>
      </w:r>
      <w:r w:rsidRPr="00140D20">
        <w:rPr>
          <w:rFonts w:ascii="Times New Roman" w:hAnsi="Times New Roman" w:cs="Times New Roman"/>
          <w:b/>
          <w:sz w:val="22"/>
          <w:szCs w:val="22"/>
        </w:rPr>
        <w:t>za</w:t>
      </w:r>
      <w:r w:rsidRPr="00140D20">
        <w:rPr>
          <w:rFonts w:ascii="Times New Roman" w:hAnsi="Times New Roman" w:cs="Times New Roman"/>
          <w:b/>
          <w:sz w:val="22"/>
          <w:szCs w:val="22"/>
          <w:lang w:val="hr-HR"/>
        </w:rPr>
        <w:t>š</w:t>
      </w:r>
      <w:r w:rsidRPr="00140D20">
        <w:rPr>
          <w:rFonts w:ascii="Times New Roman" w:hAnsi="Times New Roman" w:cs="Times New Roman"/>
          <w:b/>
          <w:sz w:val="22"/>
          <w:szCs w:val="22"/>
        </w:rPr>
        <w:t>tita</w:t>
      </w:r>
      <w:r w:rsidRPr="00140D20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="009A4F85">
        <w:rPr>
          <w:rFonts w:ascii="Times New Roman" w:hAnsi="Times New Roman" w:cs="Times New Roman"/>
          <w:b/>
          <w:sz w:val="22"/>
          <w:szCs w:val="22"/>
        </w:rPr>
        <w:t>stavljanja lijeka u</w:t>
      </w:r>
      <w:r w:rsidRPr="00140D20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140D20">
        <w:rPr>
          <w:rFonts w:ascii="Times New Roman" w:hAnsi="Times New Roman" w:cs="Times New Roman"/>
          <w:b/>
          <w:sz w:val="22"/>
          <w:szCs w:val="22"/>
        </w:rPr>
        <w:t>promet</w:t>
      </w:r>
      <w:r w:rsidRPr="00140D20">
        <w:rPr>
          <w:rFonts w:ascii="Times New Roman" w:hAnsi="Times New Roman" w:cs="Times New Roman"/>
          <w:b/>
          <w:sz w:val="22"/>
          <w:szCs w:val="22"/>
          <w:lang w:val="hr-HR"/>
        </w:rPr>
        <w:t>&gt; &lt;</w:t>
      </w:r>
      <w:r w:rsidRPr="00140D20">
        <w:rPr>
          <w:rFonts w:ascii="Times New Roman" w:hAnsi="Times New Roman" w:cs="Times New Roman"/>
          <w:b/>
          <w:sz w:val="22"/>
          <w:szCs w:val="22"/>
        </w:rPr>
        <w:t>za</w:t>
      </w:r>
      <w:r w:rsidRPr="00140D20">
        <w:rPr>
          <w:rFonts w:ascii="Times New Roman" w:hAnsi="Times New Roman" w:cs="Times New Roman"/>
          <w:b/>
          <w:sz w:val="22"/>
          <w:szCs w:val="22"/>
          <w:lang w:val="hr-HR"/>
        </w:rPr>
        <w:t>š</w:t>
      </w:r>
      <w:r w:rsidRPr="00140D20">
        <w:rPr>
          <w:rFonts w:ascii="Times New Roman" w:hAnsi="Times New Roman" w:cs="Times New Roman"/>
          <w:b/>
          <w:sz w:val="22"/>
          <w:szCs w:val="22"/>
        </w:rPr>
        <w:t>tita</w:t>
      </w:r>
      <w:r w:rsidRPr="00140D20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140D20">
        <w:rPr>
          <w:rFonts w:ascii="Times New Roman" w:hAnsi="Times New Roman" w:cs="Times New Roman"/>
          <w:b/>
          <w:sz w:val="22"/>
          <w:szCs w:val="22"/>
        </w:rPr>
        <w:t>podataka</w:t>
      </w:r>
      <w:r w:rsidRPr="00140D20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140D20">
        <w:rPr>
          <w:rFonts w:ascii="Times New Roman" w:hAnsi="Times New Roman" w:cs="Times New Roman"/>
          <w:b/>
          <w:sz w:val="22"/>
          <w:szCs w:val="22"/>
        </w:rPr>
        <w:t>o</w:t>
      </w:r>
      <w:r w:rsidRPr="00140D20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140D20">
        <w:rPr>
          <w:rFonts w:ascii="Times New Roman" w:hAnsi="Times New Roman" w:cs="Times New Roman"/>
          <w:b/>
          <w:sz w:val="22"/>
          <w:szCs w:val="22"/>
        </w:rPr>
        <w:t>lijeku</w:t>
      </w:r>
      <w:r w:rsidRPr="00140D20">
        <w:rPr>
          <w:rFonts w:ascii="Times New Roman" w:hAnsi="Times New Roman" w:cs="Times New Roman"/>
          <w:b/>
          <w:sz w:val="22"/>
          <w:szCs w:val="22"/>
          <w:lang w:val="hr-HR"/>
        </w:rPr>
        <w:t>&gt;&gt;</w:t>
      </w:r>
    </w:p>
    <w:p w:rsidR="0006676E" w:rsidRPr="00140D20" w:rsidRDefault="0006676E">
      <w:pPr>
        <w:pStyle w:val="DraftingNotesAgency"/>
        <w:rPr>
          <w:rFonts w:ascii="Times New Roman" w:hAnsi="Times New Roman"/>
          <w:szCs w:val="22"/>
        </w:rPr>
      </w:pPr>
      <w:r w:rsidRPr="00140D20">
        <w:rPr>
          <w:rFonts w:ascii="Times New Roman" w:hAnsi="Times New Roman"/>
          <w:noProof/>
          <w:szCs w:val="22"/>
        </w:rPr>
        <w:t>[Where one-year marketing protection/data exclusivity is accepted, please select the statement(s) as provided below, otherwise provide scientific conclusions and grounds.]</w:t>
      </w:r>
    </w:p>
    <w:p w:rsidR="0006676E" w:rsidRPr="00140D20" w:rsidRDefault="0006676E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140D20">
        <w:rPr>
          <w:rStyle w:val="DraftingNotesAgencyChar"/>
          <w:rFonts w:ascii="Times New Roman" w:hAnsi="Times New Roman" w:cs="Times New Roman"/>
          <w:sz w:val="22"/>
          <w:szCs w:val="22"/>
          <w:lang w:val="hr-HR" w:eastAsia="en-US"/>
        </w:rPr>
        <w:t>[For Art 14(11)]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 &lt;CHMP je </w:t>
      </w:r>
      <w:r w:rsidR="009420D4">
        <w:rPr>
          <w:rFonts w:ascii="Times New Roman" w:hAnsi="Times New Roman" w:cs="Times New Roman"/>
          <w:sz w:val="22"/>
          <w:szCs w:val="22"/>
          <w:lang w:val="hr-HR"/>
        </w:rPr>
        <w:t>pregledao</w:t>
      </w:r>
      <w:r w:rsidR="009420D4"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>podatke koje je dostavio nositelj odobrenja, uzevši u obzir odredbe čl. 14(11) Uredbe (E</w:t>
      </w:r>
      <w:r w:rsidR="00857A0F">
        <w:rPr>
          <w:rFonts w:ascii="Times New Roman" w:hAnsi="Times New Roman" w:cs="Times New Roman"/>
          <w:sz w:val="22"/>
          <w:szCs w:val="22"/>
          <w:lang w:val="hr-HR"/>
        </w:rPr>
        <w:t>Z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>) br. 726/2004, te smatra da nova terapijska indikacija donosi značajnu kliničku korist u usporedbi s postojećim</w:t>
      </w:r>
      <w:r w:rsidR="009420D4">
        <w:rPr>
          <w:rFonts w:ascii="Times New Roman" w:hAnsi="Times New Roman" w:cs="Times New Roman"/>
          <w:sz w:val="22"/>
          <w:szCs w:val="22"/>
          <w:lang w:val="hr-HR"/>
        </w:rPr>
        <w:t xml:space="preserve"> terapijama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="005721BB">
        <w:rPr>
          <w:rFonts w:ascii="Times New Roman" w:hAnsi="Times New Roman" w:cs="Times New Roman"/>
          <w:sz w:val="22"/>
          <w:szCs w:val="22"/>
          <w:lang w:val="hr-HR"/>
        </w:rPr>
        <w:t>što</w:t>
      </w:r>
      <w:r w:rsidR="005721BB"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>je dodatno pojašnjeno u Europskom javnom izvješću o ocjeni</w:t>
      </w:r>
      <w:r w:rsidR="008219D6">
        <w:rPr>
          <w:rFonts w:ascii="Times New Roman" w:hAnsi="Times New Roman" w:cs="Times New Roman"/>
          <w:sz w:val="22"/>
          <w:szCs w:val="22"/>
          <w:lang w:val="hr-HR"/>
        </w:rPr>
        <w:t xml:space="preserve"> lijeka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>.</w:t>
      </w:r>
      <w:r w:rsidRPr="00140D20">
        <w:rPr>
          <w:rFonts w:ascii="Times New Roman" w:hAnsi="Times New Roman" w:cs="Times New Roman"/>
          <w:sz w:val="22"/>
          <w:szCs w:val="22"/>
        </w:rPr>
        <w:t xml:space="preserve"> &gt;</w:t>
      </w:r>
    </w:p>
    <w:p w:rsidR="0006676E" w:rsidRPr="00140D20" w:rsidRDefault="0006676E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140D20">
        <w:rPr>
          <w:rStyle w:val="DraftingNotesAgencyChar"/>
          <w:rFonts w:ascii="Times New Roman" w:hAnsi="Times New Roman" w:cs="Times New Roman"/>
          <w:sz w:val="22"/>
          <w:szCs w:val="22"/>
          <w:lang w:val="hr-HR" w:eastAsia="en-US"/>
        </w:rPr>
        <w:t>[Art 10(5)]</w:t>
      </w:r>
      <w:r w:rsidRPr="00140D20">
        <w:rPr>
          <w:rFonts w:ascii="Times New Roman" w:hAnsi="Times New Roman" w:cs="Times New Roman"/>
          <w:b/>
          <w:i/>
          <w:color w:val="339966"/>
          <w:kern w:val="32"/>
          <w:sz w:val="22"/>
          <w:szCs w:val="22"/>
          <w:lang w:val="hr-HR"/>
        </w:rPr>
        <w:t xml:space="preserve"> </w:t>
      </w:r>
      <w:r w:rsidRPr="00140D20">
        <w:rPr>
          <w:rFonts w:ascii="Times New Roman" w:hAnsi="Times New Roman" w:cs="Times New Roman"/>
          <w:kern w:val="32"/>
          <w:sz w:val="22"/>
          <w:szCs w:val="22"/>
          <w:lang w:val="hr-HR"/>
        </w:rPr>
        <w:t xml:space="preserve">&lt;CHMP je </w:t>
      </w:r>
      <w:r w:rsidR="008219D6">
        <w:rPr>
          <w:rFonts w:ascii="Times New Roman" w:hAnsi="Times New Roman" w:cs="Times New Roman"/>
          <w:kern w:val="32"/>
          <w:sz w:val="22"/>
          <w:szCs w:val="22"/>
          <w:lang w:val="hr-HR"/>
        </w:rPr>
        <w:t>pregledao</w:t>
      </w:r>
      <w:r w:rsidR="008219D6" w:rsidRPr="00140D20">
        <w:rPr>
          <w:rFonts w:ascii="Times New Roman" w:hAnsi="Times New Roman" w:cs="Times New Roman"/>
          <w:kern w:val="32"/>
          <w:sz w:val="22"/>
          <w:szCs w:val="22"/>
          <w:lang w:val="hr-HR"/>
        </w:rPr>
        <w:t xml:space="preserve"> </w:t>
      </w:r>
      <w:r w:rsidRPr="00140D20">
        <w:rPr>
          <w:rFonts w:ascii="Times New Roman" w:hAnsi="Times New Roman" w:cs="Times New Roman"/>
          <w:kern w:val="32"/>
          <w:sz w:val="22"/>
          <w:szCs w:val="22"/>
          <w:lang w:val="hr-HR"/>
        </w:rPr>
        <w:t xml:space="preserve">podatke koje je dostavio nositelj odobrenja, uzevši u obzir 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>odredbe čl. 10(5) Direktive 2001/83/E</w:t>
      </w:r>
      <w:r w:rsidR="00857A0F">
        <w:rPr>
          <w:rFonts w:ascii="Times New Roman" w:hAnsi="Times New Roman" w:cs="Times New Roman"/>
          <w:sz w:val="22"/>
          <w:szCs w:val="22"/>
          <w:lang w:val="hr-HR"/>
        </w:rPr>
        <w:t>Z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, te smatra da </w:t>
      </w:r>
      <w:r w:rsidR="00574F21">
        <w:rPr>
          <w:rFonts w:ascii="Times New Roman" w:hAnsi="Times New Roman" w:cs="Times New Roman"/>
          <w:sz w:val="22"/>
          <w:szCs w:val="22"/>
          <w:lang w:val="hr-HR"/>
        </w:rPr>
        <w:t xml:space="preserve">su 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&lt;pretklinička ispitivanja&gt; &lt;i&gt; &lt;klinička ispitivanja&gt; provedena u vezi s novom indikacijom bila značajna, što je </w:t>
      </w:r>
      <w:r w:rsidR="00574F21">
        <w:rPr>
          <w:rFonts w:ascii="Times New Roman" w:hAnsi="Times New Roman" w:cs="Times New Roman"/>
          <w:sz w:val="22"/>
          <w:szCs w:val="22"/>
          <w:lang w:val="hr-HR"/>
        </w:rPr>
        <w:t xml:space="preserve">dodatno 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>pojašnjeno u Europskom javnom izvješću o ocjeni lijeka.</w:t>
      </w:r>
      <w:r w:rsidRPr="00140D20">
        <w:rPr>
          <w:rFonts w:ascii="Times New Roman" w:hAnsi="Times New Roman" w:cs="Times New Roman"/>
          <w:sz w:val="22"/>
          <w:szCs w:val="22"/>
        </w:rPr>
        <w:t xml:space="preserve"> &gt;</w:t>
      </w:r>
    </w:p>
    <w:p w:rsidR="0006676E" w:rsidRPr="00140D20" w:rsidRDefault="0006676E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140D20">
        <w:rPr>
          <w:rStyle w:val="DraftingNotesAgencyChar"/>
          <w:rFonts w:ascii="Times New Roman" w:hAnsi="Times New Roman" w:cs="Times New Roman"/>
          <w:sz w:val="22"/>
          <w:szCs w:val="22"/>
          <w:lang w:val="hr-HR" w:eastAsia="en-US"/>
        </w:rPr>
        <w:t>[Art 74(a)- legal status switch]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&lt;Osim toga, CHMP je </w:t>
      </w:r>
      <w:r w:rsidR="008219D6">
        <w:rPr>
          <w:rFonts w:ascii="Times New Roman" w:hAnsi="Times New Roman" w:cs="Times New Roman"/>
          <w:sz w:val="22"/>
          <w:szCs w:val="22"/>
          <w:lang w:val="hr-HR"/>
        </w:rPr>
        <w:t>pregledao</w:t>
      </w:r>
      <w:r w:rsidR="008219D6"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>podatke koje je dostavio nositelj odobrenja, sukladno čl. 74(a) Direktive 2001/83/E</w:t>
      </w:r>
      <w:r w:rsidR="00207244">
        <w:rPr>
          <w:rFonts w:ascii="Times New Roman" w:hAnsi="Times New Roman" w:cs="Times New Roman"/>
          <w:sz w:val="22"/>
          <w:szCs w:val="22"/>
          <w:lang w:val="hr-HR"/>
        </w:rPr>
        <w:t>Z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, te smatra da su podaci </w:t>
      </w:r>
      <w:r w:rsidR="00163AFC">
        <w:rPr>
          <w:rFonts w:ascii="Times New Roman" w:hAnsi="Times New Roman" w:cs="Times New Roman"/>
          <w:sz w:val="22"/>
          <w:szCs w:val="22"/>
          <w:lang w:val="hr-HR"/>
        </w:rPr>
        <w:t>koji podupiru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 klasifikacij</w:t>
      </w:r>
      <w:r w:rsidR="00163AFC">
        <w:rPr>
          <w:rFonts w:ascii="Times New Roman" w:hAnsi="Times New Roman" w:cs="Times New Roman"/>
          <w:sz w:val="22"/>
          <w:szCs w:val="22"/>
          <w:lang w:val="hr-HR"/>
        </w:rPr>
        <w:t>u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 {navesti ime lijeka} kao </w:t>
      </w:r>
      <w:r w:rsidR="006C2689">
        <w:rPr>
          <w:rFonts w:ascii="Times New Roman" w:hAnsi="Times New Roman" w:cs="Times New Roman"/>
          <w:sz w:val="22"/>
          <w:szCs w:val="22"/>
          <w:lang w:val="hr-HR"/>
        </w:rPr>
        <w:t>„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lijeka koji se izdaje </w:t>
      </w:r>
      <w:r w:rsidR="00C162CE">
        <w:rPr>
          <w:rFonts w:ascii="Times New Roman" w:hAnsi="Times New Roman" w:cs="Times New Roman"/>
          <w:sz w:val="22"/>
          <w:szCs w:val="22"/>
          <w:lang w:val="hr-HR"/>
        </w:rPr>
        <w:t>bez</w:t>
      </w:r>
      <w:r w:rsidR="00C162CE"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>recept</w:t>
      </w:r>
      <w:r w:rsidR="00C162CE">
        <w:rPr>
          <w:rFonts w:ascii="Times New Roman" w:hAnsi="Times New Roman" w:cs="Times New Roman"/>
          <w:sz w:val="22"/>
          <w:szCs w:val="22"/>
          <w:lang w:val="hr-HR"/>
        </w:rPr>
        <w:t>a</w:t>
      </w:r>
      <w:r w:rsidR="006C2689">
        <w:rPr>
          <w:rFonts w:ascii="Times New Roman" w:hAnsi="Times New Roman" w:cs="Times New Roman"/>
          <w:sz w:val="22"/>
          <w:szCs w:val="22"/>
          <w:lang w:val="hr-HR"/>
        </w:rPr>
        <w:t>”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 xml:space="preserve">, bili značajni, što je </w:t>
      </w:r>
      <w:r w:rsidR="00574F21">
        <w:rPr>
          <w:rFonts w:ascii="Times New Roman" w:hAnsi="Times New Roman" w:cs="Times New Roman"/>
          <w:sz w:val="22"/>
          <w:szCs w:val="22"/>
          <w:lang w:val="hr-HR"/>
        </w:rPr>
        <w:t xml:space="preserve">dodatno </w:t>
      </w:r>
      <w:r w:rsidRPr="00140D20">
        <w:rPr>
          <w:rFonts w:ascii="Times New Roman" w:hAnsi="Times New Roman" w:cs="Times New Roman"/>
          <w:sz w:val="22"/>
          <w:szCs w:val="22"/>
          <w:lang w:val="hr-HR"/>
        </w:rPr>
        <w:t>pojašnjeno u Europskom javnom izvješću o ocjeni lijeka.&gt;</w:t>
      </w:r>
    </w:p>
    <w:p w:rsidR="0006676E" w:rsidRPr="00140D20" w:rsidRDefault="0006676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sectPr w:rsidR="0006676E" w:rsidRPr="00140D20" w:rsidSect="00F13AA8">
      <w:footerReference w:type="default" r:id="rId7"/>
      <w:footerReference w:type="first" r:id="rId8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EFE" w:rsidRDefault="00867EFE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867EFE" w:rsidRDefault="00867EFE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D20" w:rsidRPr="00880FB2" w:rsidRDefault="00140D20">
    <w:pPr>
      <w:pStyle w:val="Footer"/>
      <w:jc w:val="center"/>
      <w:rPr>
        <w:rFonts w:ascii="Arial" w:hAnsi="Arial" w:cs="Arial"/>
        <w:sz w:val="16"/>
        <w:szCs w:val="16"/>
      </w:rPr>
    </w:pPr>
    <w:r w:rsidRPr="00880FB2">
      <w:rPr>
        <w:rFonts w:ascii="Arial" w:hAnsi="Arial" w:cs="Arial"/>
        <w:sz w:val="16"/>
        <w:szCs w:val="16"/>
      </w:rPr>
      <w:fldChar w:fldCharType="begin"/>
    </w:r>
    <w:r w:rsidRPr="00880FB2">
      <w:rPr>
        <w:rFonts w:ascii="Arial" w:hAnsi="Arial" w:cs="Arial"/>
        <w:sz w:val="16"/>
        <w:szCs w:val="16"/>
      </w:rPr>
      <w:instrText xml:space="preserve"> PAGE   \* MERGEFORMAT </w:instrText>
    </w:r>
    <w:r w:rsidRPr="00880FB2">
      <w:rPr>
        <w:rFonts w:ascii="Arial" w:hAnsi="Arial" w:cs="Arial"/>
        <w:sz w:val="16"/>
        <w:szCs w:val="16"/>
      </w:rPr>
      <w:fldChar w:fldCharType="separate"/>
    </w:r>
    <w:r w:rsidR="002A4015">
      <w:rPr>
        <w:rFonts w:ascii="Arial" w:hAnsi="Arial" w:cs="Arial"/>
        <w:noProof/>
        <w:sz w:val="16"/>
        <w:szCs w:val="16"/>
      </w:rPr>
      <w:t>1</w:t>
    </w:r>
    <w:r w:rsidRPr="00880FB2">
      <w:rPr>
        <w:rFonts w:ascii="Arial" w:hAnsi="Arial" w:cs="Arial"/>
        <w:noProof/>
        <w:sz w:val="16"/>
        <w:szCs w:val="16"/>
      </w:rPr>
      <w:fldChar w:fldCharType="end"/>
    </w:r>
  </w:p>
  <w:p w:rsidR="0006676E" w:rsidRDefault="0006676E">
    <w:pPr>
      <w:pStyle w:val="FooterAgency"/>
      <w:rPr>
        <w:rFonts w:cs="Times New Roman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76E" w:rsidRDefault="0006676E">
    <w:pPr>
      <w:pStyle w:val="Footer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EFE" w:rsidRDefault="00867EFE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867EFE" w:rsidRDefault="00867EFE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6">
    <w:nsid w:val="2CA60FFC"/>
    <w:multiLevelType w:val="multilevel"/>
    <w:tmpl w:val="E79A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7">
    <w:nsid w:val="3BBC5C0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8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2D83757"/>
    <w:multiLevelType w:val="multilevel"/>
    <w:tmpl w:val="A02E932A"/>
    <w:numStyleLink w:val="BulletsAgency"/>
  </w:abstractNum>
  <w:abstractNum w:abstractNumId="12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317676"/>
    <w:multiLevelType w:val="multilevel"/>
    <w:tmpl w:val="A02E932A"/>
    <w:numStyleLink w:val="BulletsAgency"/>
  </w:abstractNum>
  <w:abstractNum w:abstractNumId="15">
    <w:nsid w:val="772B6FE1"/>
    <w:multiLevelType w:val="multilevel"/>
    <w:tmpl w:val="7614763A"/>
    <w:numStyleLink w:val="NumberlistAgency"/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5"/>
  </w:num>
  <w:num w:numId="16">
    <w:abstractNumId w:val="3"/>
  </w:num>
  <w:num w:numId="17">
    <w:abstractNumId w:val="1"/>
  </w:num>
  <w:num w:numId="18">
    <w:abstractNumId w:val="4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5"/>
  </w:num>
  <w:num w:numId="29">
    <w:abstractNumId w:val="3"/>
  </w:num>
  <w:num w:numId="30">
    <w:abstractNumId w:val="14"/>
  </w:num>
  <w:num w:numId="31">
    <w:abstractNumId w:val="11"/>
  </w:num>
  <w:num w:numId="32">
    <w:abstractNumId w:val="13"/>
  </w:num>
  <w:num w:numId="33">
    <w:abstractNumId w:val="12"/>
  </w:num>
  <w:num w:numId="34">
    <w:abstractNumId w:val="15"/>
  </w:num>
  <w:num w:numId="35">
    <w:abstractNumId w:val="8"/>
  </w:num>
  <w:num w:numId="36">
    <w:abstractNumId w:val="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81E"/>
    <w:rsid w:val="00015C18"/>
    <w:rsid w:val="00057034"/>
    <w:rsid w:val="00060375"/>
    <w:rsid w:val="0006676E"/>
    <w:rsid w:val="000A045B"/>
    <w:rsid w:val="000A14E5"/>
    <w:rsid w:val="000B6234"/>
    <w:rsid w:val="000C0D39"/>
    <w:rsid w:val="000E3BE3"/>
    <w:rsid w:val="001002D6"/>
    <w:rsid w:val="00100571"/>
    <w:rsid w:val="00105090"/>
    <w:rsid w:val="001126F4"/>
    <w:rsid w:val="00112882"/>
    <w:rsid w:val="00114314"/>
    <w:rsid w:val="00140D20"/>
    <w:rsid w:val="00157611"/>
    <w:rsid w:val="00163AFC"/>
    <w:rsid w:val="001A0DE6"/>
    <w:rsid w:val="001B06B5"/>
    <w:rsid w:val="001D3282"/>
    <w:rsid w:val="001F03F4"/>
    <w:rsid w:val="00202F0F"/>
    <w:rsid w:val="0020473D"/>
    <w:rsid w:val="00207244"/>
    <w:rsid w:val="00220D27"/>
    <w:rsid w:val="002230E8"/>
    <w:rsid w:val="00224BAC"/>
    <w:rsid w:val="0023318C"/>
    <w:rsid w:val="00244C75"/>
    <w:rsid w:val="00263B3F"/>
    <w:rsid w:val="00277336"/>
    <w:rsid w:val="00277B40"/>
    <w:rsid w:val="00295A54"/>
    <w:rsid w:val="002A264B"/>
    <w:rsid w:val="002A4015"/>
    <w:rsid w:val="002E7D85"/>
    <w:rsid w:val="00302877"/>
    <w:rsid w:val="00363C50"/>
    <w:rsid w:val="00394AA2"/>
    <w:rsid w:val="003C6FC9"/>
    <w:rsid w:val="00440749"/>
    <w:rsid w:val="0047006E"/>
    <w:rsid w:val="00476C3E"/>
    <w:rsid w:val="0049799B"/>
    <w:rsid w:val="004A2E29"/>
    <w:rsid w:val="004C133B"/>
    <w:rsid w:val="004C2CCE"/>
    <w:rsid w:val="004D19AB"/>
    <w:rsid w:val="004E5793"/>
    <w:rsid w:val="00510BB2"/>
    <w:rsid w:val="005118D2"/>
    <w:rsid w:val="00533FD4"/>
    <w:rsid w:val="005721BB"/>
    <w:rsid w:val="00574F21"/>
    <w:rsid w:val="00582A81"/>
    <w:rsid w:val="005C1DA3"/>
    <w:rsid w:val="005C3479"/>
    <w:rsid w:val="005D20EF"/>
    <w:rsid w:val="005D32DB"/>
    <w:rsid w:val="005E1D0C"/>
    <w:rsid w:val="0062273F"/>
    <w:rsid w:val="00652C76"/>
    <w:rsid w:val="006603C0"/>
    <w:rsid w:val="0066466C"/>
    <w:rsid w:val="00694026"/>
    <w:rsid w:val="006B14D2"/>
    <w:rsid w:val="006B25E8"/>
    <w:rsid w:val="006C2689"/>
    <w:rsid w:val="006C788C"/>
    <w:rsid w:val="006D0AD5"/>
    <w:rsid w:val="006E30D5"/>
    <w:rsid w:val="006E541E"/>
    <w:rsid w:val="00706020"/>
    <w:rsid w:val="0073502D"/>
    <w:rsid w:val="00740E98"/>
    <w:rsid w:val="007461A8"/>
    <w:rsid w:val="00755561"/>
    <w:rsid w:val="007A38CF"/>
    <w:rsid w:val="007B689E"/>
    <w:rsid w:val="007D3CFA"/>
    <w:rsid w:val="007D56F2"/>
    <w:rsid w:val="008219D6"/>
    <w:rsid w:val="00827012"/>
    <w:rsid w:val="008312A7"/>
    <w:rsid w:val="008430B8"/>
    <w:rsid w:val="00850D6F"/>
    <w:rsid w:val="00855CBC"/>
    <w:rsid w:val="00857A0F"/>
    <w:rsid w:val="00866D0B"/>
    <w:rsid w:val="00867EFE"/>
    <w:rsid w:val="00880FB2"/>
    <w:rsid w:val="008F6C57"/>
    <w:rsid w:val="00931AE3"/>
    <w:rsid w:val="009420D4"/>
    <w:rsid w:val="00971872"/>
    <w:rsid w:val="009A3B7C"/>
    <w:rsid w:val="009A4F0F"/>
    <w:rsid w:val="009A4F85"/>
    <w:rsid w:val="009A6F2E"/>
    <w:rsid w:val="009C4F44"/>
    <w:rsid w:val="009F6951"/>
    <w:rsid w:val="00A03717"/>
    <w:rsid w:val="00A720C7"/>
    <w:rsid w:val="00A97FFA"/>
    <w:rsid w:val="00AB6CFB"/>
    <w:rsid w:val="00AC15F7"/>
    <w:rsid w:val="00AF081E"/>
    <w:rsid w:val="00B01CD9"/>
    <w:rsid w:val="00B12AAC"/>
    <w:rsid w:val="00B333E5"/>
    <w:rsid w:val="00B53E3C"/>
    <w:rsid w:val="00B91196"/>
    <w:rsid w:val="00B9497B"/>
    <w:rsid w:val="00B969FB"/>
    <w:rsid w:val="00BA084D"/>
    <w:rsid w:val="00C162CE"/>
    <w:rsid w:val="00C300F3"/>
    <w:rsid w:val="00C31ABE"/>
    <w:rsid w:val="00C43E02"/>
    <w:rsid w:val="00C50C32"/>
    <w:rsid w:val="00C57461"/>
    <w:rsid w:val="00C627F5"/>
    <w:rsid w:val="00C85E47"/>
    <w:rsid w:val="00C9069D"/>
    <w:rsid w:val="00CD1ADC"/>
    <w:rsid w:val="00CD2E0F"/>
    <w:rsid w:val="00CD6D26"/>
    <w:rsid w:val="00CE4215"/>
    <w:rsid w:val="00CF77E3"/>
    <w:rsid w:val="00D02D77"/>
    <w:rsid w:val="00D053D7"/>
    <w:rsid w:val="00D05CE4"/>
    <w:rsid w:val="00D62F0E"/>
    <w:rsid w:val="00D67EB3"/>
    <w:rsid w:val="00D76017"/>
    <w:rsid w:val="00DE3005"/>
    <w:rsid w:val="00DE6E31"/>
    <w:rsid w:val="00DE7F72"/>
    <w:rsid w:val="00DF30CF"/>
    <w:rsid w:val="00E702B4"/>
    <w:rsid w:val="00E73393"/>
    <w:rsid w:val="00E86188"/>
    <w:rsid w:val="00E8792D"/>
    <w:rsid w:val="00ED4026"/>
    <w:rsid w:val="00F04C80"/>
    <w:rsid w:val="00F13AA8"/>
    <w:rsid w:val="00F2169B"/>
    <w:rsid w:val="00F23B28"/>
    <w:rsid w:val="00F30335"/>
    <w:rsid w:val="00F32927"/>
    <w:rsid w:val="00F34963"/>
    <w:rsid w:val="00F606A9"/>
    <w:rsid w:val="00F85CA4"/>
    <w:rsid w:val="00F86CE6"/>
    <w:rsid w:val="00F966C2"/>
    <w:rsid w:val="00FC1B1E"/>
    <w:rsid w:val="00FE0E32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8CF"/>
    <w:rPr>
      <w:rFonts w:ascii="Verdana" w:hAnsi="Verdana" w:cs="Verdana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A38CF"/>
    <w:pPr>
      <w:tabs>
        <w:tab w:val="center" w:pos="4536"/>
        <w:tab w:val="right" w:pos="8306"/>
      </w:tabs>
    </w:pPr>
    <w:rPr>
      <w:rFonts w:cs="Times New Roman"/>
      <w:lang w:eastAsia="en-GB"/>
    </w:rPr>
  </w:style>
  <w:style w:type="character" w:customStyle="1" w:styleId="FooterChar">
    <w:name w:val="Footer Char"/>
    <w:link w:val="Footer"/>
    <w:uiPriority w:val="99"/>
    <w:locked/>
    <w:rsid w:val="007A38CF"/>
    <w:rPr>
      <w:rFonts w:ascii="Verdana" w:hAnsi="Verdana" w:cs="Times New Roman"/>
      <w:snapToGrid w:val="0"/>
      <w:sz w:val="18"/>
      <w:lang w:val="en-GB" w:eastAsia="x-none"/>
    </w:rPr>
  </w:style>
  <w:style w:type="paragraph" w:customStyle="1" w:styleId="FooterAgency">
    <w:name w:val="Footer (Agency)"/>
    <w:basedOn w:val="Normal"/>
    <w:rsid w:val="007A38CF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7A38CF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7A38CF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7A38CF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7A38CF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eastAsia="en-US"/>
    </w:rPr>
  </w:style>
  <w:style w:type="paragraph" w:customStyle="1" w:styleId="NormalAgency">
    <w:name w:val="Normal (Agency)"/>
    <w:rsid w:val="007A38CF"/>
    <w:rPr>
      <w:rFonts w:ascii="Verdana" w:hAnsi="Verdana" w:cs="Verdana"/>
      <w:sz w:val="18"/>
      <w:szCs w:val="18"/>
      <w:lang w:eastAsia="en-US"/>
    </w:rPr>
  </w:style>
  <w:style w:type="character" w:customStyle="1" w:styleId="DraftingNotesAgencyChar">
    <w:name w:val="Drafting Notes (Agency) Char"/>
    <w:locked/>
    <w:rsid w:val="007A38CF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7A38CF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7A38CF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7A38CF"/>
    <w:rPr>
      <w:color w:val="0000FF"/>
    </w:rPr>
  </w:style>
  <w:style w:type="character" w:customStyle="1" w:styleId="tw4winPopup">
    <w:name w:val="tw4winPopup"/>
    <w:uiPriority w:val="99"/>
    <w:rsid w:val="007A38CF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7A38CF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7A38CF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7A38CF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7A38CF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C85E4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C85E47"/>
    <w:rPr>
      <w:rFonts w:ascii="Tahoma" w:hAnsi="Tahoma" w:cs="Times New Roman"/>
      <w:sz w:val="16"/>
      <w:lang w:val="en-GB" w:eastAsia="en-US"/>
    </w:rPr>
  </w:style>
  <w:style w:type="numbering" w:customStyle="1" w:styleId="BulletsAgency">
    <w:name w:val="Bullets (Agency)"/>
    <w:rsid w:val="000256A8"/>
    <w:pPr>
      <w:numPr>
        <w:numId w:val="4"/>
      </w:numPr>
    </w:pPr>
  </w:style>
  <w:style w:type="numbering" w:customStyle="1" w:styleId="NumberlistAgency">
    <w:name w:val="Number list (Agency)"/>
    <w:rsid w:val="000256A8"/>
    <w:pPr>
      <w:numPr>
        <w:numId w:val="15"/>
      </w:numPr>
    </w:pPr>
  </w:style>
  <w:style w:type="paragraph" w:styleId="Header">
    <w:name w:val="header"/>
    <w:basedOn w:val="Normal"/>
    <w:link w:val="HeaderChar"/>
    <w:rsid w:val="00140D2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40D20"/>
    <w:rPr>
      <w:rFonts w:ascii="Verdana" w:hAnsi="Verdana" w:cs="Verdana"/>
      <w:sz w:val="18"/>
      <w:szCs w:val="18"/>
      <w:lang w:eastAsia="en-US"/>
    </w:rPr>
  </w:style>
  <w:style w:type="character" w:styleId="CommentReference">
    <w:name w:val="annotation reference"/>
    <w:rsid w:val="002072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7244"/>
    <w:rPr>
      <w:sz w:val="20"/>
      <w:szCs w:val="20"/>
    </w:rPr>
  </w:style>
  <w:style w:type="character" w:customStyle="1" w:styleId="CommentTextChar">
    <w:name w:val="Comment Text Char"/>
    <w:link w:val="CommentText"/>
    <w:rsid w:val="00207244"/>
    <w:rPr>
      <w:rFonts w:ascii="Verdana" w:hAnsi="Verdana" w:cs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07244"/>
    <w:rPr>
      <w:b/>
      <w:bCs/>
    </w:rPr>
  </w:style>
  <w:style w:type="character" w:customStyle="1" w:styleId="CommentSubjectChar">
    <w:name w:val="Comment Subject Char"/>
    <w:link w:val="CommentSubject"/>
    <w:rsid w:val="00207244"/>
    <w:rPr>
      <w:rFonts w:ascii="Verdana" w:hAnsi="Verdana" w:cs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FAB65C9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FAB65C9E.DOT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HannexIVstandardhr</vt:lpstr>
    </vt:vector>
  </TitlesOfParts>
  <Company>Translation Centre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HannexIVstandardhr</dc:title>
  <dc:creator>European Medicines Agency</dc:creator>
  <cp:lastModifiedBy>Akhtar Tia</cp:lastModifiedBy>
  <cp:revision>2</cp:revision>
  <cp:lastPrinted>1601-01-01T00:00:00Z</cp:lastPrinted>
  <dcterms:created xsi:type="dcterms:W3CDTF">2019-09-19T14:28:00Z</dcterms:created>
  <dcterms:modified xsi:type="dcterms:W3CDTF">2019-09-19T14:28:00Z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14:13:52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EMA/713548/2018</vt:lpwstr>
  </property>
  <property fmtid="{D5CDD505-2E9C-101B-9397-08002B2CF9AE}" pid="7" name="DM_emea_doc_ref_id">
    <vt:lpwstr>EMA/713548/2018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14:13:52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14:13:52</vt:lpwstr>
  </property>
  <property fmtid="{D5CDD505-2E9C-101B-9397-08002B2CF9AE}" pid="14" name="DM_Name">
    <vt:lpwstr>HannexIVstandardhr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publication/Standard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