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66CD" w14:textId="77777777" w:rsidR="00ED323E" w:rsidRDefault="00ED323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C0C0C0"/>
        <w:ind w:right="-215"/>
        <w:jc w:val="left"/>
        <w:rPr>
          <w:noProof/>
          <w:lang w:val="nb-NO"/>
        </w:rPr>
      </w:pPr>
      <w:r>
        <w:rPr>
          <w:noProof/>
          <w:lang w:val="nb-NO"/>
        </w:rPr>
        <w:t xml:space="preserve">NORWEGIAN </w:t>
      </w:r>
    </w:p>
    <w:p w14:paraId="583CB06C" w14:textId="77777777" w:rsidR="00ED323E" w:rsidRDefault="00ED323E">
      <w:pPr>
        <w:numPr>
          <w:ilvl w:val="12"/>
          <w:numId w:val="0"/>
        </w:numPr>
        <w:ind w:right="-2"/>
        <w:rPr>
          <w:noProof/>
          <w:lang w:val="nb-NO"/>
        </w:rPr>
      </w:pPr>
    </w:p>
    <w:p w14:paraId="2B48F315" w14:textId="77777777" w:rsidR="00ED323E" w:rsidRDefault="00ED323E">
      <w:pPr>
        <w:numPr>
          <w:ilvl w:val="12"/>
          <w:numId w:val="0"/>
        </w:numPr>
        <w:ind w:right="-2"/>
        <w:rPr>
          <w:noProof/>
          <w:lang w:val="nb-NO"/>
        </w:rPr>
      </w:pPr>
    </w:p>
    <w:p w14:paraId="28A229EC" w14:textId="77777777" w:rsidR="00ED323E" w:rsidRDefault="00ED323E">
      <w:pPr>
        <w:rPr>
          <w:b/>
          <w:noProof/>
          <w:lang w:val="nb-NO"/>
        </w:rPr>
      </w:pPr>
      <w:r>
        <w:rPr>
          <w:b/>
          <w:noProof/>
          <w:lang w:val="nb-NO"/>
        </w:rPr>
        <w:t>PREPARATOMTALE</w:t>
      </w:r>
    </w:p>
    <w:p w14:paraId="702F0C89" w14:textId="77777777" w:rsidR="00ED323E" w:rsidRDefault="00ED323E">
      <w:pPr>
        <w:ind w:left="567" w:hanging="567"/>
        <w:rPr>
          <w:b/>
          <w:noProof/>
          <w:lang w:val="nb-NO"/>
        </w:rPr>
      </w:pPr>
    </w:p>
    <w:p w14:paraId="5800E0C0" w14:textId="77777777" w:rsidR="00ED323E" w:rsidRDefault="00ED323E">
      <w:pPr>
        <w:ind w:left="567" w:hanging="567"/>
        <w:rPr>
          <w:noProof/>
          <w:lang w:val="nb-NO"/>
        </w:rPr>
      </w:pPr>
      <w:r>
        <w:rPr>
          <w:b/>
          <w:noProof/>
          <w:lang w:val="nb-NO"/>
        </w:rPr>
        <w:t>6.4</w:t>
      </w:r>
      <w:r>
        <w:rPr>
          <w:b/>
          <w:noProof/>
          <w:lang w:val="nb-NO"/>
        </w:rPr>
        <w:tab/>
        <w:t>Oppbevaringsbetingelser</w:t>
      </w:r>
    </w:p>
    <w:p w14:paraId="34BAFEB1" w14:textId="77777777" w:rsidR="00ED323E" w:rsidRDefault="00ED323E">
      <w:pPr>
        <w:rPr>
          <w:noProof/>
          <w:lang w:val="nb-NO"/>
        </w:rPr>
      </w:pPr>
    </w:p>
    <w:p w14:paraId="04C99715" w14:textId="756B25D3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&lt;Oppbevares ved høyst &lt;25</w:t>
      </w:r>
      <w:r w:rsidR="00EA54F5">
        <w:t> </w:t>
      </w:r>
      <w:r>
        <w:rPr>
          <w:noProof/>
          <w:vertAlign w:val="superscript"/>
          <w:lang w:val="nb-NO"/>
        </w:rPr>
        <w:t>o</w:t>
      </w:r>
      <w:r w:rsidRPr="0041706E">
        <w:rPr>
          <w:noProof/>
          <w:lang w:val="nb-NO"/>
        </w:rPr>
        <w:t>C&gt; &lt;30</w:t>
      </w:r>
      <w:r w:rsidR="00EA54F5">
        <w:t> </w:t>
      </w:r>
      <w:r w:rsidRPr="0041706E">
        <w:rPr>
          <w:noProof/>
          <w:vertAlign w:val="superscript"/>
          <w:lang w:val="nb-NO"/>
        </w:rPr>
        <w:t xml:space="preserve">o </w:t>
      </w:r>
      <w:r w:rsidRPr="0041706E">
        <w:rPr>
          <w:noProof/>
          <w:lang w:val="nb-NO"/>
        </w:rPr>
        <w:t>C</w:t>
      </w:r>
      <w:r w:rsidR="00620A11">
        <w:t>&gt;.&gt;</w:t>
      </w:r>
      <w:r w:rsidR="00620A11">
        <w:rPr>
          <w:noProof/>
          <w:lang w:val="nb-NO"/>
        </w:rPr>
        <w:t xml:space="preserve"> eller</w:t>
      </w:r>
    </w:p>
    <w:p w14:paraId="44B5BEBF" w14:textId="2ECF7E83" w:rsidR="0041706E" w:rsidRPr="002C1221" w:rsidRDefault="0041706E">
      <w:pPr>
        <w:rPr>
          <w:noProof/>
          <w:lang w:val="nb-NO"/>
        </w:rPr>
      </w:pPr>
      <w:r>
        <w:rPr>
          <w:noProof/>
          <w:lang w:val="nb-NO"/>
        </w:rPr>
        <w:t>&lt;Oppbevares under &lt;25</w:t>
      </w:r>
      <w:r w:rsidR="00EA54F5" w:rsidRPr="002C1221">
        <w:rPr>
          <w:lang w:val="nb-NO"/>
        </w:rPr>
        <w:t> </w:t>
      </w:r>
      <w:r>
        <w:rPr>
          <w:noProof/>
          <w:vertAlign w:val="superscript"/>
          <w:lang w:val="nb-NO"/>
        </w:rPr>
        <w:t>o</w:t>
      </w:r>
      <w:r w:rsidRPr="0041706E">
        <w:rPr>
          <w:noProof/>
          <w:lang w:val="nb-NO"/>
        </w:rPr>
        <w:t>C&gt; &lt;30</w:t>
      </w:r>
      <w:r w:rsidR="00EA54F5" w:rsidRPr="002C1221">
        <w:rPr>
          <w:lang w:val="nb-NO"/>
        </w:rPr>
        <w:t> </w:t>
      </w:r>
      <w:r w:rsidRPr="0041706E">
        <w:rPr>
          <w:noProof/>
          <w:vertAlign w:val="superscript"/>
          <w:lang w:val="nb-NO"/>
        </w:rPr>
        <w:t xml:space="preserve">o </w:t>
      </w:r>
      <w:r w:rsidRPr="0041706E">
        <w:rPr>
          <w:noProof/>
          <w:lang w:val="nb-NO"/>
        </w:rPr>
        <w:t>C</w:t>
      </w:r>
      <w:r w:rsidR="00620A11" w:rsidRPr="002C1221">
        <w:rPr>
          <w:lang w:val="nb-NO"/>
        </w:rPr>
        <w:t>&gt;.&gt;</w:t>
      </w:r>
    </w:p>
    <w:p w14:paraId="0B636F1F" w14:textId="52D6BD08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&lt;Oppbevares i kjøleskap (2</w:t>
      </w:r>
      <w:r w:rsidR="00EA54F5" w:rsidRPr="002C1221">
        <w:rPr>
          <w:lang w:val="nb-NO"/>
        </w:rPr>
        <w:t> </w:t>
      </w:r>
      <w:r>
        <w:rPr>
          <w:rFonts w:ascii="Symbol" w:hAnsi="Symbol"/>
          <w:noProof/>
          <w:lang w:val="nb-NO"/>
        </w:rPr>
        <w:sym w:font="Symbol" w:char="F0B0"/>
      </w:r>
      <w:r>
        <w:rPr>
          <w:noProof/>
          <w:lang w:val="nb-NO"/>
        </w:rPr>
        <w:t>C - 8</w:t>
      </w:r>
      <w:r w:rsidR="00EA54F5" w:rsidRPr="002C1221">
        <w:rPr>
          <w:lang w:val="nb-NO"/>
        </w:rPr>
        <w:t> </w:t>
      </w:r>
      <w:r>
        <w:rPr>
          <w:rFonts w:ascii="Symbol" w:hAnsi="Symbol"/>
          <w:noProof/>
          <w:lang w:val="nb-NO"/>
        </w:rPr>
        <w:sym w:font="Symbol" w:char="F0B0"/>
      </w:r>
      <w:r>
        <w:rPr>
          <w:noProof/>
          <w:lang w:val="nb-NO"/>
        </w:rPr>
        <w:t>C</w:t>
      </w:r>
      <w:r w:rsidR="00620A11" w:rsidRPr="002C1221">
        <w:rPr>
          <w:lang w:val="nb-NO"/>
        </w:rPr>
        <w:t>).&gt;</w:t>
      </w:r>
    </w:p>
    <w:p w14:paraId="00AAA18D" w14:textId="2FBDBBCA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&lt;Oppbevares og transporteres nedkjølt (2</w:t>
      </w:r>
      <w:r w:rsidR="00EA54F5" w:rsidRPr="002C1221">
        <w:rPr>
          <w:lang w:val="nb-NO"/>
        </w:rPr>
        <w:t> </w:t>
      </w:r>
      <w:r>
        <w:rPr>
          <w:rFonts w:ascii="Symbol" w:hAnsi="Symbol"/>
          <w:noProof/>
          <w:lang w:val="nb-NO"/>
        </w:rPr>
        <w:sym w:font="Symbol" w:char="F0B0"/>
      </w:r>
      <w:r>
        <w:rPr>
          <w:noProof/>
          <w:lang w:val="nb-NO"/>
        </w:rPr>
        <w:t>C - 8</w:t>
      </w:r>
      <w:r w:rsidR="00EA54F5" w:rsidRPr="002C1221">
        <w:rPr>
          <w:lang w:val="nb-NO"/>
        </w:rPr>
        <w:t> </w:t>
      </w:r>
      <w:r>
        <w:rPr>
          <w:rFonts w:ascii="Symbol" w:hAnsi="Symbol"/>
          <w:noProof/>
          <w:lang w:val="nb-NO"/>
        </w:rPr>
        <w:sym w:font="Symbol" w:char="F0B0"/>
      </w:r>
      <w:r>
        <w:rPr>
          <w:noProof/>
          <w:lang w:val="nb-NO"/>
        </w:rPr>
        <w:t>C</w:t>
      </w:r>
      <w:r w:rsidR="00620A11" w:rsidRPr="002C1221">
        <w:rPr>
          <w:lang w:val="nb-NO"/>
        </w:rPr>
        <w:t>).&gt;*</w:t>
      </w:r>
    </w:p>
    <w:p w14:paraId="2D0454EC" w14:textId="1CD9F9EB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 xml:space="preserve">&lt;Oppbevares i fryser </w:t>
      </w:r>
      <w:r>
        <w:rPr>
          <w:rFonts w:ascii="Lucida Console" w:hAnsi="Lucida Console"/>
          <w:noProof/>
          <w:lang w:val="nb-NO"/>
        </w:rPr>
        <w:t>{</w:t>
      </w:r>
      <w:r>
        <w:rPr>
          <w:noProof/>
          <w:lang w:val="nb-NO"/>
        </w:rPr>
        <w:t>temperaturintervall</w:t>
      </w:r>
      <w:r w:rsidR="00620A11" w:rsidRPr="002C1221">
        <w:rPr>
          <w:lang w:val="nb-NO"/>
        </w:rPr>
        <w:t>}.&gt;</w:t>
      </w:r>
    </w:p>
    <w:p w14:paraId="1A3AAC24" w14:textId="7155756C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 xml:space="preserve">&lt;Oppbevares og transporteres nedfrosset </w:t>
      </w:r>
      <w:r w:rsidRPr="002C1221">
        <w:rPr>
          <w:lang w:val="nb-NO"/>
        </w:rPr>
        <w:t>{</w:t>
      </w:r>
      <w:r>
        <w:rPr>
          <w:noProof/>
          <w:lang w:val="nb-NO"/>
        </w:rPr>
        <w:t>temperaturintervall</w:t>
      </w:r>
      <w:r w:rsidR="00620A11" w:rsidRPr="002C1221">
        <w:rPr>
          <w:lang w:val="nb-NO"/>
        </w:rPr>
        <w:t>}.&gt;**</w:t>
      </w:r>
    </w:p>
    <w:p w14:paraId="57EAAE37" w14:textId="7686B441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&lt;Skal ikke &lt;oppbevares i kjøleskap&gt; &lt;eller&gt; &lt;fryses</w:t>
      </w:r>
      <w:r w:rsidR="00620A11" w:rsidRPr="002C1221">
        <w:rPr>
          <w:lang w:val="nb-NO"/>
        </w:rPr>
        <w:t>&gt;.&gt;</w:t>
      </w:r>
    </w:p>
    <w:p w14:paraId="612A60F6" w14:textId="11B9DBC9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&lt;Oppbevares i originalpakningen</w:t>
      </w:r>
      <w:r w:rsidR="008C304C" w:rsidRPr="00A04D81">
        <w:rPr>
          <w:lang w:val="nb-NO"/>
        </w:rPr>
        <w:t>****</w:t>
      </w:r>
      <w:r w:rsidR="00620A11">
        <w:rPr>
          <w:noProof/>
          <w:lang w:val="nb-NO"/>
        </w:rPr>
        <w:t xml:space="preserve"> for å beskytte mot &lt;lys&gt; &lt;fuktighet</w:t>
      </w:r>
      <w:r w:rsidR="00620A11" w:rsidRPr="002C1221">
        <w:rPr>
          <w:lang w:val="nb-NO"/>
        </w:rPr>
        <w:t>&gt;.&gt;****</w:t>
      </w:r>
    </w:p>
    <w:p w14:paraId="1475CFC2" w14:textId="5AACDFDC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&lt;Hold {beholderen}*** tett lukket</w:t>
      </w:r>
      <w:r w:rsidR="00620A11">
        <w:rPr>
          <w:noProof/>
          <w:lang w:val="nb-NO"/>
        </w:rPr>
        <w:t xml:space="preserve"> for å beskytte mot &lt;lys&gt; &lt;fuktighet</w:t>
      </w:r>
      <w:r w:rsidR="0072505B" w:rsidRPr="002C1221">
        <w:rPr>
          <w:lang w:val="nb-NO"/>
        </w:rPr>
        <w:t>&gt;.&gt;****</w:t>
      </w:r>
      <w:r>
        <w:rPr>
          <w:noProof/>
          <w:lang w:val="nb-NO"/>
        </w:rPr>
        <w:t>&lt;Oppbevar {beholderen}*** i ytteremballasjen</w:t>
      </w:r>
      <w:r w:rsidR="0072505B" w:rsidRPr="0072505B">
        <w:rPr>
          <w:noProof/>
          <w:lang w:val="nb-NO"/>
        </w:rPr>
        <w:t xml:space="preserve"> </w:t>
      </w:r>
      <w:r w:rsidR="0072505B">
        <w:rPr>
          <w:noProof/>
          <w:lang w:val="nb-NO"/>
        </w:rPr>
        <w:t>for å beskytte mot &lt;lys&gt; &lt;fuktighet</w:t>
      </w:r>
      <w:r w:rsidR="0072505B" w:rsidRPr="002C1221">
        <w:rPr>
          <w:lang w:val="nb-NO"/>
        </w:rPr>
        <w:t>&gt;.&gt;****</w:t>
      </w:r>
    </w:p>
    <w:p w14:paraId="06B01175" w14:textId="3514E83E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&lt;Dette legemid</w:t>
      </w:r>
      <w:r w:rsidR="0041706E">
        <w:rPr>
          <w:noProof/>
          <w:lang w:val="nb-NO"/>
        </w:rPr>
        <w:t>de</w:t>
      </w:r>
      <w:r>
        <w:rPr>
          <w:noProof/>
          <w:lang w:val="nb-NO"/>
        </w:rPr>
        <w:t>let krever ingen spesielle oppbevaringsbetingelser</w:t>
      </w:r>
      <w:r w:rsidR="0072505B" w:rsidRPr="002C1221">
        <w:rPr>
          <w:lang w:val="nb-NO"/>
        </w:rPr>
        <w:t>.&gt;</w:t>
      </w:r>
    </w:p>
    <w:p w14:paraId="2B9A7006" w14:textId="7E1E6CE2" w:rsidR="00ED323E" w:rsidRDefault="00ED323E">
      <w:pPr>
        <w:rPr>
          <w:szCs w:val="22"/>
          <w:lang w:val="nn-NO"/>
        </w:rPr>
      </w:pPr>
      <w:r>
        <w:rPr>
          <w:szCs w:val="22"/>
          <w:lang w:val="nn-NO"/>
        </w:rPr>
        <w:t>&lt;Dette legemid</w:t>
      </w:r>
      <w:r w:rsidR="0041706E">
        <w:rPr>
          <w:szCs w:val="22"/>
          <w:lang w:val="nn-NO"/>
        </w:rPr>
        <w:t>de</w:t>
      </w:r>
      <w:r>
        <w:rPr>
          <w:szCs w:val="22"/>
          <w:lang w:val="nn-NO"/>
        </w:rPr>
        <w:t>let krever ingen spesielle oppbevaringsbetingelser vedrørende temperatur</w:t>
      </w:r>
      <w:r w:rsidR="0072505B" w:rsidRPr="002C1221">
        <w:rPr>
          <w:lang w:val="nb-NO"/>
        </w:rPr>
        <w:t>.&gt;*****</w:t>
      </w:r>
    </w:p>
    <w:p w14:paraId="5EC86AB2" w14:textId="77777777" w:rsidR="00ED323E" w:rsidRDefault="00ED323E">
      <w:pPr>
        <w:rPr>
          <w:noProof/>
          <w:lang w:val="nb-NO"/>
        </w:rPr>
      </w:pPr>
    </w:p>
    <w:p w14:paraId="49B22AAC" w14:textId="70441C8D" w:rsidR="00ED323E" w:rsidRDefault="00ED323E">
      <w:pPr>
        <w:rPr>
          <w:noProof/>
          <w:lang w:val="nb-NO"/>
        </w:rPr>
      </w:pPr>
    </w:p>
    <w:p w14:paraId="531BD390" w14:textId="77777777" w:rsidR="00ED323E" w:rsidRDefault="00ED323E">
      <w:pPr>
        <w:pBdr>
          <w:bottom w:val="single" w:sz="12" w:space="1" w:color="auto"/>
        </w:pBdr>
        <w:rPr>
          <w:noProof/>
          <w:lang w:val="nb-NO"/>
        </w:rPr>
      </w:pPr>
    </w:p>
    <w:p w14:paraId="6D90154D" w14:textId="77777777" w:rsidR="00ED323E" w:rsidRDefault="00ED323E">
      <w:pPr>
        <w:rPr>
          <w:b/>
          <w:noProof/>
          <w:lang w:val="nb-NO"/>
        </w:rPr>
      </w:pPr>
    </w:p>
    <w:p w14:paraId="4B8E0A95" w14:textId="77777777" w:rsidR="00ED323E" w:rsidRDefault="00ED323E">
      <w:pPr>
        <w:rPr>
          <w:b/>
          <w:noProof/>
          <w:lang w:val="nb-NO"/>
        </w:rPr>
      </w:pPr>
    </w:p>
    <w:p w14:paraId="2338C747" w14:textId="77777777" w:rsidR="00ED323E" w:rsidRDefault="00ED323E">
      <w:pPr>
        <w:rPr>
          <w:b/>
          <w:noProof/>
          <w:lang w:val="nb-NO"/>
        </w:rPr>
      </w:pPr>
      <w:r>
        <w:rPr>
          <w:b/>
          <w:noProof/>
          <w:lang w:val="nb-NO"/>
        </w:rPr>
        <w:t>A. MERKING</w:t>
      </w:r>
    </w:p>
    <w:p w14:paraId="5441BDC4" w14:textId="77777777" w:rsidR="00ED323E" w:rsidRDefault="00ED323E">
      <w:pPr>
        <w:tabs>
          <w:tab w:val="left" w:pos="13608"/>
        </w:tabs>
        <w:jc w:val="center"/>
        <w:rPr>
          <w:b/>
          <w:noProof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</w:tblGrid>
      <w:tr w:rsidR="003F1C76" w14:paraId="7396B3EC" w14:textId="77777777">
        <w:tc>
          <w:tcPr>
            <w:tcW w:w="4361" w:type="dxa"/>
          </w:tcPr>
          <w:p w14:paraId="7919F346" w14:textId="77777777" w:rsidR="00ED323E" w:rsidRDefault="00ED323E">
            <w:pPr>
              <w:tabs>
                <w:tab w:val="left" w:pos="142"/>
                <w:tab w:val="left" w:pos="5245"/>
              </w:tabs>
              <w:ind w:left="567" w:hanging="567"/>
              <w:rPr>
                <w:noProof/>
                <w:lang w:val="nb-NO"/>
              </w:rPr>
            </w:pPr>
            <w:r>
              <w:rPr>
                <w:b/>
                <w:noProof/>
                <w:lang w:val="nb-NO"/>
              </w:rPr>
              <w:t>9.</w:t>
            </w:r>
            <w:r>
              <w:rPr>
                <w:b/>
                <w:noProof/>
                <w:lang w:val="nb-NO"/>
              </w:rPr>
              <w:tab/>
              <w:t>OPPBEVARINGSBETINGELSER</w:t>
            </w:r>
          </w:p>
        </w:tc>
      </w:tr>
    </w:tbl>
    <w:p w14:paraId="7781495C" w14:textId="77777777" w:rsidR="00ED323E" w:rsidRDefault="00ED323E">
      <w:pPr>
        <w:rPr>
          <w:noProof/>
          <w:lang w:val="nb-NO"/>
        </w:rPr>
      </w:pPr>
    </w:p>
    <w:p w14:paraId="35E84C87" w14:textId="27AF2F2E" w:rsidR="00ED323E" w:rsidRDefault="00ED323E">
      <w:pPr>
        <w:rPr>
          <w:noProof/>
        </w:rPr>
      </w:pPr>
      <w:r>
        <w:rPr>
          <w:noProof/>
          <w:lang w:val="nb-NO"/>
        </w:rPr>
        <w:t>&lt;Oppbevares ved høyst &lt;25</w:t>
      </w:r>
      <w:r w:rsidR="00EA54F5">
        <w:t> </w:t>
      </w:r>
      <w:r>
        <w:rPr>
          <w:noProof/>
          <w:vertAlign w:val="superscript"/>
          <w:lang w:val="nb-NO"/>
        </w:rPr>
        <w:t>o</w:t>
      </w:r>
      <w:r>
        <w:rPr>
          <w:noProof/>
        </w:rPr>
        <w:t>C&gt; &lt;30</w:t>
      </w:r>
      <w:r w:rsidR="00EA54F5">
        <w:t> </w:t>
      </w:r>
      <w:r>
        <w:rPr>
          <w:noProof/>
          <w:vertAlign w:val="superscript"/>
        </w:rPr>
        <w:t xml:space="preserve">o </w:t>
      </w:r>
      <w:r>
        <w:rPr>
          <w:noProof/>
        </w:rPr>
        <w:t>C</w:t>
      </w:r>
      <w:r w:rsidR="0072505B">
        <w:t>&gt;.&gt;</w:t>
      </w:r>
      <w:r w:rsidR="0072505B">
        <w:rPr>
          <w:noProof/>
        </w:rPr>
        <w:t xml:space="preserve"> eller</w:t>
      </w:r>
    </w:p>
    <w:p w14:paraId="2BCCA57F" w14:textId="6D8F97CC" w:rsidR="0041706E" w:rsidRPr="002C1221" w:rsidRDefault="0041706E">
      <w:pPr>
        <w:rPr>
          <w:noProof/>
          <w:lang w:val="nb-NO"/>
        </w:rPr>
      </w:pPr>
      <w:r>
        <w:rPr>
          <w:noProof/>
          <w:lang w:val="nb-NO"/>
        </w:rPr>
        <w:t>&lt;Oppbevares under &lt;25</w:t>
      </w:r>
      <w:r w:rsidR="00EA54F5" w:rsidRPr="002C1221">
        <w:rPr>
          <w:lang w:val="nb-NO"/>
        </w:rPr>
        <w:t> </w:t>
      </w:r>
      <w:r>
        <w:rPr>
          <w:noProof/>
          <w:vertAlign w:val="superscript"/>
          <w:lang w:val="nb-NO"/>
        </w:rPr>
        <w:t>o</w:t>
      </w:r>
      <w:r w:rsidRPr="0041706E">
        <w:rPr>
          <w:noProof/>
          <w:lang w:val="nb-NO"/>
        </w:rPr>
        <w:t>C&gt; &lt;30</w:t>
      </w:r>
      <w:r w:rsidR="00EA54F5" w:rsidRPr="002C1221">
        <w:rPr>
          <w:lang w:val="nb-NO"/>
        </w:rPr>
        <w:t> </w:t>
      </w:r>
      <w:r w:rsidRPr="0041706E">
        <w:rPr>
          <w:noProof/>
          <w:vertAlign w:val="superscript"/>
          <w:lang w:val="nb-NO"/>
        </w:rPr>
        <w:t xml:space="preserve">o </w:t>
      </w:r>
      <w:r w:rsidRPr="0041706E">
        <w:rPr>
          <w:noProof/>
          <w:lang w:val="nb-NO"/>
        </w:rPr>
        <w:t>C</w:t>
      </w:r>
      <w:r w:rsidR="0072505B" w:rsidRPr="002C1221">
        <w:rPr>
          <w:lang w:val="nb-NO"/>
        </w:rPr>
        <w:t>&gt;.&gt;</w:t>
      </w:r>
    </w:p>
    <w:p w14:paraId="64F5B36E" w14:textId="38BF5676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&lt;Oppbevares i kjøleskap</w:t>
      </w:r>
      <w:r w:rsidR="0072505B" w:rsidRPr="002C1221">
        <w:rPr>
          <w:lang w:val="nb-NO"/>
        </w:rPr>
        <w:t>.&gt;</w:t>
      </w:r>
    </w:p>
    <w:p w14:paraId="40F168F0" w14:textId="1F64AF55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&lt;Oppbevares og transporteres nedkjølt</w:t>
      </w:r>
      <w:r w:rsidR="0072505B" w:rsidRPr="002C1221">
        <w:rPr>
          <w:lang w:val="nb-NO"/>
        </w:rPr>
        <w:t>.&gt;*</w:t>
      </w:r>
    </w:p>
    <w:p w14:paraId="0853A133" w14:textId="74A707C6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&lt;Oppbevares i fryser</w:t>
      </w:r>
      <w:r w:rsidR="0072505B" w:rsidRPr="002C1221">
        <w:rPr>
          <w:lang w:val="nb-NO"/>
        </w:rPr>
        <w:t>.&gt;</w:t>
      </w:r>
    </w:p>
    <w:p w14:paraId="0B5BC51F" w14:textId="46E2241A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&lt;Oppbevares og transporteres nedfrosset</w:t>
      </w:r>
      <w:r w:rsidR="0072505B" w:rsidRPr="002C1221">
        <w:rPr>
          <w:lang w:val="nb-NO"/>
        </w:rPr>
        <w:t>.&gt;**</w:t>
      </w:r>
    </w:p>
    <w:p w14:paraId="5AA5F473" w14:textId="6C8FC5F2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&lt;Skal ikke &lt;oppbevares i kjøleskap&gt; &lt;eller&gt; &lt;fryses</w:t>
      </w:r>
      <w:r w:rsidR="0072505B" w:rsidRPr="002C1221">
        <w:rPr>
          <w:lang w:val="nb-NO"/>
        </w:rPr>
        <w:t>&gt;.&gt;</w:t>
      </w:r>
    </w:p>
    <w:p w14:paraId="2B9FD6D7" w14:textId="698C6C9D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&lt;Oppbevares i originalpakningen</w:t>
      </w:r>
      <w:r w:rsidR="008C304C" w:rsidRPr="00A04D81">
        <w:rPr>
          <w:lang w:val="nb-NO"/>
        </w:rPr>
        <w:t>****</w:t>
      </w:r>
      <w:r w:rsidR="0072505B" w:rsidRPr="0072505B">
        <w:rPr>
          <w:noProof/>
          <w:lang w:val="nb-NO"/>
        </w:rPr>
        <w:t xml:space="preserve"> </w:t>
      </w:r>
      <w:r w:rsidR="0072505B">
        <w:rPr>
          <w:noProof/>
          <w:lang w:val="nb-NO"/>
        </w:rPr>
        <w:t>for å beskytte mot &lt;lys&gt; &lt;fuktighet</w:t>
      </w:r>
      <w:r w:rsidR="0072505B" w:rsidRPr="002C1221">
        <w:rPr>
          <w:lang w:val="nb-NO"/>
        </w:rPr>
        <w:t>&gt;.&gt;****</w:t>
      </w:r>
    </w:p>
    <w:p w14:paraId="2E01C1A2" w14:textId="4B2FA63D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&lt;Hold {beholderen}*** tett lukket</w:t>
      </w:r>
      <w:r w:rsidR="0072505B" w:rsidRPr="0072505B">
        <w:rPr>
          <w:noProof/>
          <w:lang w:val="nb-NO"/>
        </w:rPr>
        <w:t xml:space="preserve"> </w:t>
      </w:r>
      <w:r w:rsidR="0072505B">
        <w:rPr>
          <w:noProof/>
          <w:lang w:val="nb-NO"/>
        </w:rPr>
        <w:t>for å beskytte mot &lt;lys&gt; &lt;fuktighet</w:t>
      </w:r>
      <w:r w:rsidR="0072505B" w:rsidRPr="002C1221">
        <w:rPr>
          <w:lang w:val="nb-NO"/>
        </w:rPr>
        <w:t>&gt;.&gt;****</w:t>
      </w:r>
    </w:p>
    <w:p w14:paraId="146E414A" w14:textId="7E095EE1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&lt;Oppbevar {beholderen}*** i ytteremballasjen</w:t>
      </w:r>
      <w:r w:rsidR="0072505B">
        <w:rPr>
          <w:noProof/>
          <w:lang w:val="nb-NO"/>
        </w:rPr>
        <w:t xml:space="preserve"> for å beskytte mot &lt;lys&gt; &lt;fuktighet</w:t>
      </w:r>
      <w:r w:rsidR="0072505B" w:rsidRPr="002C1221">
        <w:rPr>
          <w:lang w:val="nb-NO"/>
        </w:rPr>
        <w:t>&gt;.&gt;****</w:t>
      </w:r>
    </w:p>
    <w:p w14:paraId="1FB8C1CB" w14:textId="77777777" w:rsidR="00ED323E" w:rsidRDefault="00ED323E">
      <w:pPr>
        <w:pBdr>
          <w:bottom w:val="single" w:sz="12" w:space="1" w:color="auto"/>
        </w:pBdr>
        <w:rPr>
          <w:noProof/>
          <w:lang w:val="nb-NO"/>
        </w:rPr>
      </w:pPr>
    </w:p>
    <w:p w14:paraId="0DEF44EB" w14:textId="77777777" w:rsidR="00ED323E" w:rsidRDefault="00ED323E">
      <w:pPr>
        <w:rPr>
          <w:b/>
          <w:noProof/>
          <w:lang w:val="nb-NO"/>
        </w:rPr>
      </w:pPr>
    </w:p>
    <w:p w14:paraId="2F339961" w14:textId="77777777" w:rsidR="00ED323E" w:rsidRDefault="00ED323E">
      <w:pPr>
        <w:rPr>
          <w:b/>
          <w:noProof/>
          <w:lang w:val="nb-NO"/>
        </w:rPr>
      </w:pPr>
    </w:p>
    <w:p w14:paraId="698FE5F1" w14:textId="77777777" w:rsidR="00ED323E" w:rsidRDefault="00ED323E">
      <w:pPr>
        <w:rPr>
          <w:b/>
          <w:noProof/>
          <w:lang w:val="nb-NO"/>
        </w:rPr>
      </w:pPr>
      <w:r>
        <w:rPr>
          <w:b/>
          <w:noProof/>
          <w:lang w:val="nb-NO"/>
        </w:rPr>
        <w:t>B. PAKNINGSVEDLEGG</w:t>
      </w:r>
    </w:p>
    <w:p w14:paraId="5075483C" w14:textId="77777777" w:rsidR="00ED323E" w:rsidRDefault="00ED323E">
      <w:pPr>
        <w:jc w:val="center"/>
        <w:rPr>
          <w:noProof/>
          <w:lang w:val="nb-NO"/>
        </w:rPr>
      </w:pPr>
    </w:p>
    <w:p w14:paraId="3E60FF09" w14:textId="4889CD15" w:rsidR="00ED323E" w:rsidRDefault="00ED323E">
      <w:pPr>
        <w:numPr>
          <w:ilvl w:val="12"/>
          <w:numId w:val="0"/>
        </w:numPr>
        <w:ind w:left="567" w:right="-2" w:hanging="567"/>
        <w:rPr>
          <w:noProof/>
          <w:lang w:val="nb-NO"/>
        </w:rPr>
      </w:pPr>
      <w:r>
        <w:rPr>
          <w:b/>
          <w:noProof/>
          <w:lang w:val="nb-NO"/>
        </w:rPr>
        <w:t>5.</w:t>
      </w:r>
      <w:r>
        <w:rPr>
          <w:b/>
          <w:noProof/>
          <w:lang w:val="nb-NO"/>
        </w:rPr>
        <w:tab/>
      </w:r>
      <w:proofErr w:type="spellStart"/>
      <w:r w:rsidR="00BD54A1" w:rsidRPr="006E136D">
        <w:rPr>
          <w:b/>
          <w:szCs w:val="22"/>
        </w:rPr>
        <w:t>Hvordan</w:t>
      </w:r>
      <w:proofErr w:type="spellEnd"/>
      <w:r w:rsidR="00BD54A1" w:rsidRPr="006E136D">
        <w:rPr>
          <w:b/>
          <w:szCs w:val="22"/>
        </w:rPr>
        <w:t xml:space="preserve"> du </w:t>
      </w:r>
      <w:proofErr w:type="spellStart"/>
      <w:r w:rsidR="00BD54A1" w:rsidRPr="006E136D">
        <w:rPr>
          <w:b/>
          <w:szCs w:val="22"/>
        </w:rPr>
        <w:t>oppbevarer</w:t>
      </w:r>
      <w:proofErr w:type="spellEnd"/>
      <w:r w:rsidR="00BD54A1" w:rsidRPr="006E136D">
        <w:rPr>
          <w:b/>
          <w:szCs w:val="22"/>
        </w:rPr>
        <w:t xml:space="preserve"> X</w:t>
      </w:r>
    </w:p>
    <w:p w14:paraId="2A24E2EC" w14:textId="77777777" w:rsidR="00ED323E" w:rsidRDefault="00ED323E">
      <w:pPr>
        <w:numPr>
          <w:ilvl w:val="12"/>
          <w:numId w:val="0"/>
        </w:numPr>
        <w:ind w:right="-2"/>
        <w:rPr>
          <w:noProof/>
          <w:lang w:val="nb-NO"/>
        </w:rPr>
      </w:pPr>
    </w:p>
    <w:p w14:paraId="12C0102A" w14:textId="5309CDE8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&lt;Oppbevares ved høyst &lt;25</w:t>
      </w:r>
      <w:r w:rsidR="00EA54F5" w:rsidRPr="002C1221">
        <w:rPr>
          <w:lang w:val="nb-NO"/>
        </w:rPr>
        <w:t> </w:t>
      </w:r>
      <w:r>
        <w:rPr>
          <w:noProof/>
          <w:vertAlign w:val="superscript"/>
          <w:lang w:val="nb-NO"/>
        </w:rPr>
        <w:t>o</w:t>
      </w:r>
      <w:r w:rsidRPr="0041706E">
        <w:rPr>
          <w:noProof/>
          <w:lang w:val="nb-NO"/>
        </w:rPr>
        <w:t>C&gt; &lt;30</w:t>
      </w:r>
      <w:r w:rsidR="00EA54F5" w:rsidRPr="002C1221">
        <w:rPr>
          <w:lang w:val="nb-NO"/>
        </w:rPr>
        <w:t> </w:t>
      </w:r>
      <w:r w:rsidRPr="0041706E">
        <w:rPr>
          <w:noProof/>
          <w:vertAlign w:val="superscript"/>
          <w:lang w:val="nb-NO"/>
        </w:rPr>
        <w:t xml:space="preserve">o </w:t>
      </w:r>
      <w:r w:rsidRPr="0041706E">
        <w:rPr>
          <w:noProof/>
          <w:lang w:val="nb-NO"/>
        </w:rPr>
        <w:t>C</w:t>
      </w:r>
      <w:r w:rsidR="00BD54A1" w:rsidRPr="002C1221">
        <w:rPr>
          <w:lang w:val="nb-NO"/>
        </w:rPr>
        <w:t>&gt;.&gt;</w:t>
      </w:r>
      <w:r w:rsidR="00BD54A1" w:rsidRPr="002C1221">
        <w:rPr>
          <w:noProof/>
          <w:lang w:val="nb-NO"/>
        </w:rPr>
        <w:t xml:space="preserve"> eller</w:t>
      </w:r>
    </w:p>
    <w:p w14:paraId="6D38DCD1" w14:textId="6AE5E9D8" w:rsidR="0041706E" w:rsidRPr="0041706E" w:rsidRDefault="0041706E">
      <w:pPr>
        <w:rPr>
          <w:noProof/>
          <w:lang w:val="nb-NO"/>
        </w:rPr>
      </w:pPr>
      <w:r>
        <w:rPr>
          <w:noProof/>
          <w:lang w:val="nb-NO"/>
        </w:rPr>
        <w:t>&lt;Oppbevares under &lt;25</w:t>
      </w:r>
      <w:r w:rsidR="00EA54F5" w:rsidRPr="002C1221">
        <w:rPr>
          <w:lang w:val="nb-NO"/>
        </w:rPr>
        <w:t> </w:t>
      </w:r>
      <w:r>
        <w:rPr>
          <w:noProof/>
          <w:vertAlign w:val="superscript"/>
          <w:lang w:val="nb-NO"/>
        </w:rPr>
        <w:t>o</w:t>
      </w:r>
      <w:r w:rsidRPr="0041706E">
        <w:rPr>
          <w:noProof/>
          <w:lang w:val="nb-NO"/>
        </w:rPr>
        <w:t>C&gt; &lt;30</w:t>
      </w:r>
      <w:r w:rsidR="00EA54F5" w:rsidRPr="002C1221">
        <w:rPr>
          <w:lang w:val="nb-NO"/>
        </w:rPr>
        <w:t> </w:t>
      </w:r>
      <w:r w:rsidRPr="0041706E">
        <w:rPr>
          <w:noProof/>
          <w:vertAlign w:val="superscript"/>
          <w:lang w:val="nb-NO"/>
        </w:rPr>
        <w:t xml:space="preserve">o </w:t>
      </w:r>
      <w:r w:rsidRPr="0041706E">
        <w:rPr>
          <w:noProof/>
          <w:lang w:val="nb-NO"/>
        </w:rPr>
        <w:t>C</w:t>
      </w:r>
      <w:r w:rsidR="00BD54A1" w:rsidRPr="002C1221">
        <w:rPr>
          <w:lang w:val="nb-NO"/>
        </w:rPr>
        <w:t>&gt;.&gt;</w:t>
      </w:r>
    </w:p>
    <w:p w14:paraId="397C3BA8" w14:textId="602F4AE6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&lt;Oppbevares i kjøleskap (2</w:t>
      </w:r>
      <w:r w:rsidR="00EA54F5" w:rsidRPr="002C1221">
        <w:rPr>
          <w:lang w:val="nb-NO"/>
        </w:rPr>
        <w:t> </w:t>
      </w:r>
      <w:r>
        <w:rPr>
          <w:rFonts w:ascii="Symbol" w:hAnsi="Symbol"/>
          <w:noProof/>
          <w:lang w:val="nb-NO"/>
        </w:rPr>
        <w:sym w:font="Symbol" w:char="F0B0"/>
      </w:r>
      <w:r>
        <w:rPr>
          <w:noProof/>
          <w:lang w:val="nb-NO"/>
        </w:rPr>
        <w:t>C - 8</w:t>
      </w:r>
      <w:r w:rsidR="00EA54F5" w:rsidRPr="002C1221">
        <w:rPr>
          <w:lang w:val="nb-NO"/>
        </w:rPr>
        <w:t> </w:t>
      </w:r>
      <w:r>
        <w:rPr>
          <w:rFonts w:ascii="Symbol" w:hAnsi="Symbol"/>
          <w:noProof/>
          <w:lang w:val="nb-NO"/>
        </w:rPr>
        <w:sym w:font="Symbol" w:char="F0B0"/>
      </w:r>
      <w:r>
        <w:rPr>
          <w:noProof/>
          <w:lang w:val="nb-NO"/>
        </w:rPr>
        <w:t>C</w:t>
      </w:r>
      <w:r w:rsidR="00BD54A1" w:rsidRPr="002C1221">
        <w:rPr>
          <w:lang w:val="nb-NO"/>
        </w:rPr>
        <w:t>).&gt;</w:t>
      </w:r>
    </w:p>
    <w:p w14:paraId="6E096E13" w14:textId="3E6C83C6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&lt;Oppbevares og transporteres nedkjølt (2</w:t>
      </w:r>
      <w:r w:rsidR="00EA54F5" w:rsidRPr="002C1221">
        <w:rPr>
          <w:lang w:val="nb-NO"/>
        </w:rPr>
        <w:t> </w:t>
      </w:r>
      <w:r>
        <w:rPr>
          <w:rFonts w:ascii="Symbol" w:hAnsi="Symbol"/>
          <w:noProof/>
          <w:lang w:val="nb-NO"/>
        </w:rPr>
        <w:sym w:font="Symbol" w:char="F0B0"/>
      </w:r>
      <w:r>
        <w:rPr>
          <w:noProof/>
          <w:lang w:val="nb-NO"/>
        </w:rPr>
        <w:t>C - 8</w:t>
      </w:r>
      <w:r w:rsidR="00EA54F5" w:rsidRPr="002C1221">
        <w:rPr>
          <w:lang w:val="nb-NO"/>
        </w:rPr>
        <w:t> </w:t>
      </w:r>
      <w:r>
        <w:rPr>
          <w:rFonts w:ascii="Symbol" w:hAnsi="Symbol"/>
          <w:noProof/>
          <w:lang w:val="nb-NO"/>
        </w:rPr>
        <w:sym w:font="Symbol" w:char="F0B0"/>
      </w:r>
      <w:r>
        <w:rPr>
          <w:noProof/>
          <w:lang w:val="nb-NO"/>
        </w:rPr>
        <w:t>C</w:t>
      </w:r>
      <w:r w:rsidR="00BD54A1" w:rsidRPr="002C1221">
        <w:rPr>
          <w:lang w:val="nb-NO"/>
        </w:rPr>
        <w:t>).&gt;*</w:t>
      </w:r>
    </w:p>
    <w:p w14:paraId="7AD0CB21" w14:textId="640822FC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 xml:space="preserve">&lt;Oppbevares i fryser </w:t>
      </w:r>
      <w:r w:rsidRPr="002C1221">
        <w:rPr>
          <w:lang w:val="nb-NO"/>
        </w:rPr>
        <w:t>{</w:t>
      </w:r>
      <w:r>
        <w:rPr>
          <w:noProof/>
          <w:lang w:val="nb-NO"/>
        </w:rPr>
        <w:t>temperaturintervall</w:t>
      </w:r>
      <w:r w:rsidR="00BD54A1" w:rsidRPr="002C1221">
        <w:rPr>
          <w:lang w:val="nb-NO"/>
        </w:rPr>
        <w:t>}.&gt;</w:t>
      </w:r>
    </w:p>
    <w:p w14:paraId="370DB77C" w14:textId="27331882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 xml:space="preserve">&lt;Oppbevares og transporteres nedfrosset </w:t>
      </w:r>
      <w:r w:rsidRPr="002C1221">
        <w:rPr>
          <w:lang w:val="nb-NO"/>
        </w:rPr>
        <w:t>{</w:t>
      </w:r>
      <w:r>
        <w:rPr>
          <w:noProof/>
          <w:lang w:val="nb-NO"/>
        </w:rPr>
        <w:t>temperaturintervall</w:t>
      </w:r>
      <w:r w:rsidR="00BD54A1" w:rsidRPr="002C1221">
        <w:rPr>
          <w:lang w:val="nb-NO"/>
        </w:rPr>
        <w:t>}.&gt;**</w:t>
      </w:r>
    </w:p>
    <w:p w14:paraId="2444EBB0" w14:textId="6E3FE979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&lt;Skal ikke &lt;oppbevares i kjøleskap&gt; &lt;eller&gt; &lt;fryses</w:t>
      </w:r>
      <w:r w:rsidR="00BD54A1" w:rsidRPr="002C1221">
        <w:rPr>
          <w:lang w:val="nb-NO"/>
        </w:rPr>
        <w:t>&gt;.&gt;</w:t>
      </w:r>
    </w:p>
    <w:p w14:paraId="03127809" w14:textId="27CCE23C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&lt;Oppbevares i originalpakningen</w:t>
      </w:r>
      <w:r w:rsidR="00BD54A1" w:rsidRPr="00BD54A1">
        <w:rPr>
          <w:noProof/>
          <w:lang w:val="nb-NO"/>
        </w:rPr>
        <w:t xml:space="preserve"> </w:t>
      </w:r>
      <w:r w:rsidR="00BD54A1">
        <w:rPr>
          <w:noProof/>
          <w:lang w:val="nb-NO"/>
        </w:rPr>
        <w:t>for å beskytte mot &lt;lys&gt; &lt;fuktighet</w:t>
      </w:r>
      <w:r w:rsidR="00BD54A1" w:rsidRPr="002C1221">
        <w:rPr>
          <w:lang w:val="nb-NO"/>
        </w:rPr>
        <w:t>&gt;.&gt;****</w:t>
      </w:r>
    </w:p>
    <w:p w14:paraId="7693B47A" w14:textId="7A0FD47C" w:rsidR="00ED323E" w:rsidRDefault="00ED323E">
      <w:pPr>
        <w:rPr>
          <w:noProof/>
          <w:lang w:val="nb-NO"/>
        </w:rPr>
      </w:pPr>
      <w:r>
        <w:rPr>
          <w:noProof/>
          <w:lang w:val="nb-NO"/>
        </w:rPr>
        <w:t>&lt;Hold {beholderen}*** tett lukket</w:t>
      </w:r>
      <w:r w:rsidR="00C858D9">
        <w:rPr>
          <w:noProof/>
          <w:lang w:val="nb-NO"/>
        </w:rPr>
        <w:t xml:space="preserve"> for å beskytte mot &lt;lys&gt; &lt;fuktighet</w:t>
      </w:r>
      <w:r w:rsidR="00C858D9" w:rsidRPr="002C1221">
        <w:rPr>
          <w:lang w:val="nb-NO"/>
        </w:rPr>
        <w:t>&gt;.&gt;****</w:t>
      </w:r>
    </w:p>
    <w:p w14:paraId="1B7FA9E8" w14:textId="4C579E32" w:rsidR="00ED323E" w:rsidRDefault="00ED323E">
      <w:pPr>
        <w:numPr>
          <w:ilvl w:val="12"/>
          <w:numId w:val="0"/>
        </w:numPr>
        <w:ind w:right="-2"/>
        <w:rPr>
          <w:noProof/>
          <w:lang w:val="nb-NO"/>
        </w:rPr>
      </w:pPr>
      <w:r>
        <w:rPr>
          <w:noProof/>
          <w:lang w:val="nb-NO"/>
        </w:rPr>
        <w:t>&lt;Oppbevar {beholderen}*** i ytteremballasjen</w:t>
      </w:r>
      <w:r w:rsidR="00C858D9" w:rsidRPr="00C858D9">
        <w:rPr>
          <w:noProof/>
          <w:lang w:val="nb-NO"/>
        </w:rPr>
        <w:t xml:space="preserve"> </w:t>
      </w:r>
      <w:r w:rsidR="00C858D9">
        <w:rPr>
          <w:noProof/>
          <w:lang w:val="nb-NO"/>
        </w:rPr>
        <w:t>for å beskytte mot &lt;lys&gt; &lt;fuktighet</w:t>
      </w:r>
      <w:r w:rsidR="00C858D9" w:rsidRPr="002C1221">
        <w:rPr>
          <w:lang w:val="nb-NO"/>
        </w:rPr>
        <w:t>&gt;.&gt;****</w:t>
      </w:r>
    </w:p>
    <w:p w14:paraId="0BA5DDF6" w14:textId="585CB576" w:rsidR="00ED323E" w:rsidRDefault="00ED323E">
      <w:pPr>
        <w:numPr>
          <w:ilvl w:val="12"/>
          <w:numId w:val="0"/>
        </w:numPr>
        <w:ind w:right="-2"/>
        <w:rPr>
          <w:noProof/>
          <w:lang w:val="nb-NO"/>
        </w:rPr>
      </w:pPr>
      <w:r>
        <w:rPr>
          <w:noProof/>
          <w:lang w:val="nb-NO"/>
        </w:rPr>
        <w:t>&lt;Dette legemid</w:t>
      </w:r>
      <w:r w:rsidR="0041706E">
        <w:rPr>
          <w:noProof/>
          <w:lang w:val="nb-NO"/>
        </w:rPr>
        <w:t>de</w:t>
      </w:r>
      <w:r>
        <w:rPr>
          <w:noProof/>
          <w:lang w:val="nb-NO"/>
        </w:rPr>
        <w:t>let krever ingen spesielle oppbevaringsbetingelser</w:t>
      </w:r>
      <w:r w:rsidR="00C858D9" w:rsidRPr="002C1221">
        <w:rPr>
          <w:lang w:val="nb-NO"/>
        </w:rPr>
        <w:t>.&gt;</w:t>
      </w:r>
    </w:p>
    <w:p w14:paraId="7540CE14" w14:textId="77AA4CC6" w:rsidR="00ED323E" w:rsidRDefault="00ED323E">
      <w:pPr>
        <w:rPr>
          <w:szCs w:val="22"/>
          <w:lang w:val="nn-NO"/>
        </w:rPr>
      </w:pPr>
      <w:r>
        <w:rPr>
          <w:szCs w:val="22"/>
          <w:lang w:val="nn-NO"/>
        </w:rPr>
        <w:lastRenderedPageBreak/>
        <w:t>&lt;Dette legemid</w:t>
      </w:r>
      <w:r w:rsidR="0041706E">
        <w:rPr>
          <w:szCs w:val="22"/>
          <w:lang w:val="nn-NO"/>
        </w:rPr>
        <w:t>de</w:t>
      </w:r>
      <w:r>
        <w:rPr>
          <w:szCs w:val="22"/>
          <w:lang w:val="nn-NO"/>
        </w:rPr>
        <w:t>let krever ingen spesielle oppbevaringsbetingelser vedrørende temperatur</w:t>
      </w:r>
      <w:r w:rsidR="00C858D9" w:rsidRPr="002C1221">
        <w:rPr>
          <w:lang w:val="nb-NO"/>
        </w:rPr>
        <w:t>.&gt;*****</w:t>
      </w:r>
    </w:p>
    <w:p w14:paraId="522EB972" w14:textId="77777777" w:rsidR="00ED323E" w:rsidRDefault="00ED323E">
      <w:pPr>
        <w:numPr>
          <w:ilvl w:val="12"/>
          <w:numId w:val="0"/>
        </w:numPr>
        <w:ind w:right="-2"/>
        <w:rPr>
          <w:noProof/>
          <w:lang w:val="nb-NO"/>
        </w:rPr>
      </w:pPr>
    </w:p>
    <w:p w14:paraId="71DFECDA" w14:textId="77777777" w:rsidR="00ED323E" w:rsidRDefault="00ED323E">
      <w:pPr>
        <w:suppressAutoHyphens/>
        <w:rPr>
          <w:noProof/>
          <w:lang w:val="nb-NO"/>
        </w:rPr>
      </w:pPr>
    </w:p>
    <w:p w14:paraId="368E6500" w14:textId="77777777" w:rsidR="00ED323E" w:rsidRPr="0041706E" w:rsidRDefault="00ED323E">
      <w:pPr>
        <w:pBdr>
          <w:bottom w:val="single" w:sz="12" w:space="1" w:color="auto"/>
        </w:pBdr>
        <w:rPr>
          <w:noProof/>
          <w:lang w:val="nb-NO"/>
        </w:rPr>
      </w:pPr>
    </w:p>
    <w:p w14:paraId="0FC589F1" w14:textId="77777777" w:rsidR="00ED323E" w:rsidRPr="0041706E" w:rsidRDefault="00ED323E">
      <w:pPr>
        <w:jc w:val="center"/>
        <w:rPr>
          <w:b/>
          <w:noProof/>
          <w:lang w:val="nb-NO"/>
        </w:rPr>
      </w:pPr>
    </w:p>
    <w:p w14:paraId="2849AD55" w14:textId="77777777" w:rsidR="00ED323E" w:rsidRDefault="00ED323E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 The stability data generated at 25</w:t>
      </w:r>
      <w:r w:rsidR="00C858D9">
        <w:rPr>
          <w:noProof/>
        </w:rPr>
        <w:t> </w:t>
      </w:r>
      <w:r>
        <w:rPr>
          <w:rFonts w:ascii="Symbol" w:hAnsi="Symbol"/>
          <w:noProof/>
        </w:rPr>
        <w:t>°</w:t>
      </w:r>
      <w:r>
        <w:rPr>
          <w:noProof/>
        </w:rPr>
        <w:t>C/60%RH (acc) should be taken into account when deciding whether or not transport under refrigeration is necessary. The statement should only be used in exceptional cases.</w:t>
      </w:r>
    </w:p>
    <w:p w14:paraId="2D8B53FF" w14:textId="77777777" w:rsidR="00ED323E" w:rsidRDefault="00ED323E">
      <w:pPr>
        <w:numPr>
          <w:ilvl w:val="12"/>
          <w:numId w:val="0"/>
        </w:numPr>
        <w:ind w:right="-2"/>
        <w:rPr>
          <w:noProof/>
        </w:rPr>
      </w:pPr>
    </w:p>
    <w:p w14:paraId="5522275D" w14:textId="77777777" w:rsidR="00ED323E" w:rsidRDefault="00ED323E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** The statement should be used only when critical.</w:t>
      </w:r>
    </w:p>
    <w:p w14:paraId="1A4D10CD" w14:textId="77777777" w:rsidR="00ED323E" w:rsidRDefault="00ED323E">
      <w:pPr>
        <w:numPr>
          <w:ilvl w:val="12"/>
          <w:numId w:val="0"/>
        </w:numPr>
        <w:ind w:right="-2"/>
        <w:rPr>
          <w:noProof/>
        </w:rPr>
      </w:pPr>
    </w:p>
    <w:p w14:paraId="198A3F2C" w14:textId="5B50511F" w:rsidR="00ED323E" w:rsidRDefault="00ED323E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*** The actual name of the container should be used (e.g. bottle, blister, etc</w:t>
      </w:r>
      <w:r w:rsidR="00C858D9">
        <w:t>.).</w:t>
      </w:r>
    </w:p>
    <w:p w14:paraId="67A64563" w14:textId="77777777" w:rsidR="00ED323E" w:rsidRDefault="00ED323E">
      <w:pPr>
        <w:numPr>
          <w:ilvl w:val="12"/>
          <w:numId w:val="0"/>
        </w:numPr>
        <w:ind w:right="-2"/>
      </w:pPr>
    </w:p>
    <w:p w14:paraId="70C0CEF6" w14:textId="77777777" w:rsidR="00ED323E" w:rsidRDefault="00ED323E">
      <w:pPr>
        <w:numPr>
          <w:ilvl w:val="12"/>
          <w:numId w:val="0"/>
        </w:numPr>
        <w:ind w:right="-2"/>
      </w:pPr>
      <w:r>
        <w:t>**** It should be specified if the product is sensitive to light and/or moisture.</w:t>
      </w:r>
    </w:p>
    <w:p w14:paraId="2FD0B811" w14:textId="77777777" w:rsidR="00ED323E" w:rsidRDefault="00ED323E">
      <w:pPr>
        <w:numPr>
          <w:ilvl w:val="12"/>
          <w:numId w:val="0"/>
        </w:numPr>
        <w:ind w:right="-2"/>
      </w:pPr>
    </w:p>
    <w:p w14:paraId="75323206" w14:textId="77777777" w:rsidR="00ED323E" w:rsidRDefault="00ED323E">
      <w:pPr>
        <w:numPr>
          <w:ilvl w:val="12"/>
          <w:numId w:val="0"/>
        </w:numPr>
        <w:ind w:right="-2"/>
      </w:pPr>
      <w:r>
        <w:t xml:space="preserve">***** </w:t>
      </w:r>
      <w:r>
        <w:rPr>
          <w:lang w:val="en-US"/>
        </w:rPr>
        <w:t xml:space="preserve">Depending on the pharmaceutical form and the properties of the product, there may be a risk of deterioration due to physical changes if subjected to low temperatures. Low temperatures may also </w:t>
      </w:r>
      <w:proofErr w:type="gramStart"/>
      <w:r>
        <w:rPr>
          <w:lang w:val="en-US"/>
        </w:rPr>
        <w:t>have an effect on</w:t>
      </w:r>
      <w:proofErr w:type="gramEnd"/>
      <w:r>
        <w:rPr>
          <w:lang w:val="en-US"/>
        </w:rPr>
        <w:t xml:space="preserve"> the packaging in certain cases. An additional statement may be necessary to take account of this possibility.</w:t>
      </w:r>
    </w:p>
    <w:p w14:paraId="21B605D2" w14:textId="77777777" w:rsidR="00ED323E" w:rsidRPr="0064659F" w:rsidRDefault="00ED323E">
      <w:pPr>
        <w:numPr>
          <w:ilvl w:val="12"/>
          <w:numId w:val="0"/>
        </w:numPr>
        <w:ind w:right="-2"/>
        <w:rPr>
          <w:noProof/>
          <w:lang w:val="en-US"/>
        </w:rPr>
      </w:pPr>
    </w:p>
    <w:sectPr w:rsidR="00ED323E" w:rsidRPr="006465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oddPage"/>
      <w:pgSz w:w="11906" w:h="16838" w:code="9"/>
      <w:pgMar w:top="1134" w:right="851" w:bottom="1134" w:left="851" w:header="737" w:footer="737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E9F52" w14:textId="77777777" w:rsidR="008B49EA" w:rsidRDefault="008B49EA">
      <w:r>
        <w:separator/>
      </w:r>
    </w:p>
  </w:endnote>
  <w:endnote w:type="continuationSeparator" w:id="0">
    <w:p w14:paraId="6CC9FBB1" w14:textId="77777777" w:rsidR="008B49EA" w:rsidRDefault="008B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8903" w14:textId="77777777" w:rsidR="001F3695" w:rsidRDefault="001F3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C30E" w14:textId="77777777" w:rsidR="001F3695" w:rsidRDefault="001F36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9EF2" w14:textId="77777777" w:rsidR="001F3695" w:rsidRDefault="001F3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DF51" w14:textId="77777777" w:rsidR="008B49EA" w:rsidRDefault="008B49EA">
      <w:r>
        <w:separator/>
      </w:r>
    </w:p>
  </w:footnote>
  <w:footnote w:type="continuationSeparator" w:id="0">
    <w:p w14:paraId="16E95542" w14:textId="77777777" w:rsidR="008B49EA" w:rsidRDefault="008B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FA1B" w14:textId="77777777" w:rsidR="001F3695" w:rsidRDefault="001F3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0FD7" w14:textId="77777777" w:rsidR="001F3695" w:rsidRDefault="001F36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3EC7" w14:textId="77777777" w:rsidR="001F3695" w:rsidRDefault="001F3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9F824FB"/>
    <w:multiLevelType w:val="singleLevel"/>
    <w:tmpl w:val="F9C4A0C2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55062014"/>
    <w:multiLevelType w:val="singleLevel"/>
    <w:tmpl w:val="90A82058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CBB3924"/>
    <w:multiLevelType w:val="multilevel"/>
    <w:tmpl w:val="7F4CFBB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50D6D2D"/>
    <w:multiLevelType w:val="singleLevel"/>
    <w:tmpl w:val="6AF478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1707943210">
    <w:abstractNumId w:val="0"/>
  </w:num>
  <w:num w:numId="2" w16cid:durableId="2145351071">
    <w:abstractNumId w:val="5"/>
  </w:num>
  <w:num w:numId="3" w16cid:durableId="489685540">
    <w:abstractNumId w:val="2"/>
  </w:num>
  <w:num w:numId="4" w16cid:durableId="1581790898">
    <w:abstractNumId w:val="3"/>
  </w:num>
  <w:num w:numId="5" w16cid:durableId="327756743">
    <w:abstractNumId w:val="1"/>
  </w:num>
  <w:num w:numId="6" w16cid:durableId="953561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A2E6D"/>
    <w:rsid w:val="00022018"/>
    <w:rsid w:val="000234AB"/>
    <w:rsid w:val="00141F47"/>
    <w:rsid w:val="001F3695"/>
    <w:rsid w:val="00265AD9"/>
    <w:rsid w:val="002C1221"/>
    <w:rsid w:val="0034089D"/>
    <w:rsid w:val="003B61BA"/>
    <w:rsid w:val="003E5020"/>
    <w:rsid w:val="003F1C76"/>
    <w:rsid w:val="0041706E"/>
    <w:rsid w:val="00506893"/>
    <w:rsid w:val="00620A11"/>
    <w:rsid w:val="006347FF"/>
    <w:rsid w:val="0064659F"/>
    <w:rsid w:val="0072505B"/>
    <w:rsid w:val="007A6A58"/>
    <w:rsid w:val="008855DC"/>
    <w:rsid w:val="008B49EA"/>
    <w:rsid w:val="008C304C"/>
    <w:rsid w:val="0094770E"/>
    <w:rsid w:val="00996206"/>
    <w:rsid w:val="00A2491A"/>
    <w:rsid w:val="00AA46FC"/>
    <w:rsid w:val="00B040F4"/>
    <w:rsid w:val="00BD54A1"/>
    <w:rsid w:val="00BF353B"/>
    <w:rsid w:val="00C858D9"/>
    <w:rsid w:val="00CA2E6D"/>
    <w:rsid w:val="00D2439A"/>
    <w:rsid w:val="00D25C80"/>
    <w:rsid w:val="00D97E1F"/>
    <w:rsid w:val="00DB5DBA"/>
    <w:rsid w:val="00EA0A6A"/>
    <w:rsid w:val="00EA54F5"/>
    <w:rsid w:val="00ED323E"/>
    <w:rsid w:val="00EE41B3"/>
    <w:rsid w:val="00EF7047"/>
    <w:rsid w:val="00F0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C5173AC"/>
  <w15:chartTrackingRefBased/>
  <w15:docId w15:val="{FA38F76E-2D73-44B5-A9C0-6147E46E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color w:val="00000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BodyTextIndent">
    <w:name w:val="Body Text Indent"/>
    <w:basedOn w:val="Normal"/>
    <w:semiHidden/>
    <w:pPr>
      <w:ind w:left="567"/>
    </w:pPr>
    <w:rPr>
      <w:i/>
    </w:r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lang w:val="en-US"/>
    </w:rPr>
  </w:style>
  <w:style w:type="paragraph" w:customStyle="1" w:styleId="EMEAEnHeading1">
    <w:name w:val="EMEA En Heading 1"/>
    <w:basedOn w:val="EMEAEnBodyText"/>
    <w:next w:val="EMEAEnBodyText"/>
    <w:pPr>
      <w:keepNext/>
      <w:keepLines/>
      <w:suppressLineNumbers/>
      <w:spacing w:before="360"/>
      <w:ind w:left="567" w:hanging="567"/>
    </w:pPr>
    <w:rPr>
      <w:b/>
      <w:caps/>
    </w:rPr>
  </w:style>
  <w:style w:type="paragraph" w:customStyle="1" w:styleId="subhead">
    <w:name w:val="subhead"/>
    <w:basedOn w:val="Normal"/>
    <w:next w:val="Normal"/>
    <w:pPr>
      <w:tabs>
        <w:tab w:val="left" w:pos="567"/>
        <w:tab w:val="left" w:pos="1134"/>
      </w:tabs>
    </w:pPr>
    <w:rPr>
      <w:rFonts w:ascii="Arial" w:hAnsi="Arial"/>
      <w:b/>
      <w:caps/>
    </w:rPr>
  </w:style>
  <w:style w:type="paragraph" w:customStyle="1" w:styleId="mainhead">
    <w:name w:val="main head"/>
    <w:basedOn w:val="Normal"/>
    <w:next w:val="subhead"/>
    <w:pPr>
      <w:tabs>
        <w:tab w:val="left" w:pos="567"/>
        <w:tab w:val="left" w:pos="1134"/>
      </w:tabs>
      <w:spacing w:after="240"/>
    </w:pPr>
    <w:rPr>
      <w:rFonts w:ascii="Arial" w:hAnsi="Arial"/>
      <w:b/>
      <w:caps/>
      <w:sz w:val="28"/>
    </w:rPr>
  </w:style>
  <w:style w:type="paragraph" w:styleId="BodyText3">
    <w:name w:val="Body Text 3"/>
    <w:basedOn w:val="Normal"/>
    <w:semiHidden/>
    <w:pPr>
      <w:jc w:val="both"/>
    </w:pPr>
    <w:rPr>
      <w:lang w:val="en-US"/>
    </w:rPr>
  </w:style>
  <w:style w:type="paragraph" w:styleId="EndnoteText">
    <w:name w:val="endnote text"/>
    <w:basedOn w:val="Normal"/>
    <w:semiHidden/>
    <w:pPr>
      <w:tabs>
        <w:tab w:val="left" w:pos="567"/>
      </w:tabs>
    </w:pPr>
  </w:style>
  <w:style w:type="paragraph" w:styleId="CommentText">
    <w:name w:val="annotation text"/>
    <w:basedOn w:val="Normal"/>
    <w:semiHidden/>
    <w:rPr>
      <w:sz w:val="20"/>
      <w:lang w:val="en-US"/>
    </w:rPr>
  </w:style>
  <w:style w:type="paragraph" w:customStyle="1" w:styleId="Uberschrift2">
    <w:name w:val="Uberschrift 2"/>
    <w:basedOn w:val="Normal"/>
    <w:pPr>
      <w:keepNext/>
      <w:tabs>
        <w:tab w:val="left" w:pos="567"/>
      </w:tabs>
      <w:spacing w:before="240" w:after="120"/>
    </w:pPr>
    <w:rPr>
      <w:rFonts w:ascii="Courier" w:hAnsi="Courier"/>
      <w:b/>
      <w:kern w:val="28"/>
    </w:rPr>
  </w:style>
  <w:style w:type="paragraph" w:customStyle="1" w:styleId="EMEABodyText">
    <w:name w:val="EMEA Body Text"/>
    <w:basedOn w:val="Normal"/>
  </w:style>
  <w:style w:type="paragraph" w:customStyle="1" w:styleId="EMEAHeading1">
    <w:name w:val="EMEA Heading 1"/>
    <w:basedOn w:val="EMEABodyText"/>
    <w:next w:val="EMEABodyText"/>
    <w:pPr>
      <w:keepNext/>
      <w:keepLines/>
      <w:ind w:left="567" w:hanging="567"/>
      <w:outlineLvl w:val="0"/>
    </w:pPr>
    <w:rPr>
      <w:b/>
      <w:cap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1706E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98A020EA45D44CA16005B4F166C2DC" ma:contentTypeVersion="16" ma:contentTypeDescription="Opprett et nytt dokument." ma:contentTypeScope="" ma:versionID="3002120fc147bd59b4fa88878c4fe32c">
  <xsd:schema xmlns:xsd="http://www.w3.org/2001/XMLSchema" xmlns:xs="http://www.w3.org/2001/XMLSchema" xmlns:p="http://schemas.microsoft.com/office/2006/metadata/properties" xmlns:ns2="76a2bf3a-aef7-43e2-9ad7-9b8487525308" xmlns:ns3="a1e68553-56bd-4711-a770-bfbae66ea3b9" targetNamespace="http://schemas.microsoft.com/office/2006/metadata/properties" ma:root="true" ma:fieldsID="a28ea8c86e5916f0037dcda5879c4d5c" ns2:_="" ns3:_="">
    <xsd:import namespace="76a2bf3a-aef7-43e2-9ad7-9b8487525308"/>
    <xsd:import namespace="a1e68553-56bd-4711-a770-bfbae66ea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2bf3a-aef7-43e2-9ad7-9b8487525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a128127-ad65-419f-a2b4-8f132ea9a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553-56bd-4711-a770-bfbae66ea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4ea9eb9-814c-4072-9148-fe62c7d2baac}" ma:internalName="TaxCatchAll" ma:showField="CatchAllData" ma:web="a1e68553-56bd-4711-a770-bfbae66ea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68553-56bd-4711-a770-bfbae66ea3b9"/>
    <lcf76f155ced4ddcb4097134ff3c332f xmlns="76a2bf3a-aef7-43e2-9ad7-9b84875253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2D424E-09F3-4035-B7C6-9FBA01A64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2bf3a-aef7-43e2-9ad7-9b8487525308"/>
    <ds:schemaRef ds:uri="a1e68553-56bd-4711-a770-bfbae66ea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74BDD-7E0C-4350-BB56-E077AD215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290F3-9D66-45C1-A75C-33D655C72B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HappendixIIIno</vt:lpstr>
      <vt:lpstr>HappendixIIIno</vt:lpstr>
    </vt:vector>
  </TitlesOfParts>
  <Company>EMEA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HappendixIIIno</dc:title>
  <dc:subject>General-EMEA/288386/2007</dc:subject>
  <dc:creator>European Medicines Agency</dc:creator>
  <cp:keywords/>
  <cp:lastModifiedBy>Akhtar Tia</cp:lastModifiedBy>
  <cp:revision>2</cp:revision>
  <cp:lastPrinted>2003-06-23T10:31:00Z</cp:lastPrinted>
  <dcterms:created xsi:type="dcterms:W3CDTF">2026-03-24T09:44:00Z</dcterms:created>
  <dcterms:modified xsi:type="dcterms:W3CDTF">2026-03-24T09:44:00Z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02/02/2016 14:52:10</vt:lpwstr>
  </property>
  <property fmtid="{D5CDD505-2E9C-101B-9397-08002B2CF9AE}" pid="6" name="DM_Creator_Name">
    <vt:lpwstr>Akhtar Timea</vt:lpwstr>
  </property>
  <property fmtid="{D5CDD505-2E9C-101B-9397-08002B2CF9AE}" pid="7" name="DM_DocRefId">
    <vt:lpwstr>EMA/76713/2016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288386</vt:lpwstr>
  </property>
  <property fmtid="{D5CDD505-2E9C-101B-9397-08002B2CF9AE}" pid="13" name="DM_emea_doc_ref_id">
    <vt:lpwstr>EMA/76713/2016</vt:lpwstr>
  </property>
  <property fmtid="{D5CDD505-2E9C-101B-9397-08002B2CF9AE}" pid="14" name="DM_emea_from">
    <vt:lpwstr/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2007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06/07/2018 10:21:10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06/07/2018 10:21:10</vt:lpwstr>
  </property>
  <property fmtid="{D5CDD505-2E9C-101B-9397-08002B2CF9AE}" pid="36" name="DM_Name">
    <vt:lpwstr>HappendixIIIno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Procedures/02. Annexes and appendices/02. Appendices/App III Storage/Human/Revision 02-2016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2.0,CURRENT</vt:lpwstr>
  </property>
  <property fmtid="{D5CDD505-2E9C-101B-9397-08002B2CF9AE}" pid="44" name="ContentTypeId">
    <vt:lpwstr>0x0101002698A020EA45D44CA16005B4F166C2DC</vt:lpwstr>
  </property>
</Properties>
</file>