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0D62" w14:textId="12722DD0" w:rsidR="001C74D6" w:rsidRPr="00702980" w:rsidRDefault="00000000">
      <w:pPr>
        <w:pStyle w:val="RefAgency"/>
        <w:tabs>
          <w:tab w:val="left" w:pos="1287"/>
        </w:tabs>
      </w:pPr>
      <w:sdt>
        <w:sdtPr>
          <w:rPr>
            <w:szCs w:val="15"/>
          </w:rPr>
          <w:alias w:val="Select date:"/>
          <w:tag w:val="Select date"/>
          <w:id w:val="760960932"/>
          <w:placeholder>
            <w:docPart w:val="82D8B9B53F994ED2BCB624D05D6075A3"/>
          </w:placeholder>
          <w:date w:fullDate="2026-02-06T00:00:00Z">
            <w:dateFormat w:val="d MMMM yyyy"/>
            <w:lid w:val="en-GB"/>
            <w:storeMappedDataAs w:val="dateTime"/>
            <w:calendar w:val="gregorian"/>
          </w:date>
        </w:sdtPr>
        <w:sdtContent>
          <w:r w:rsidR="00257691">
            <w:rPr>
              <w:szCs w:val="15"/>
            </w:rPr>
            <w:t>6 February 2026</w:t>
          </w:r>
        </w:sdtContent>
      </w:sdt>
    </w:p>
    <w:p w14:paraId="0B7C2C1E" w14:textId="3F1D37CE" w:rsidR="00696D63" w:rsidRPr="00702980" w:rsidRDefault="00000000" w:rsidP="00696D63">
      <w:pPr>
        <w:pStyle w:val="RefAgency"/>
        <w:tabs>
          <w:tab w:val="left" w:pos="1287"/>
        </w:tabs>
      </w:pPr>
      <w:r w:rsidRPr="00702980">
        <w:rPr>
          <w:szCs w:val="15"/>
        </w:rPr>
        <w:fldChar w:fldCharType="begin"/>
      </w:r>
      <w:r w:rsidRPr="00702980">
        <w:rPr>
          <w:szCs w:val="15"/>
        </w:rPr>
        <w:instrText xml:space="preserve"> IF </w:instrText>
      </w:r>
      <w:r w:rsidR="00431582" w:rsidRPr="00702980">
        <w:fldChar w:fldCharType="begin"/>
      </w:r>
      <w:r w:rsidRPr="00702980">
        <w:instrText xml:space="preserve"> DOCPROPERTY "DM_emea_doc_ref_id"  \* MERGEFORMAT </w:instrText>
      </w:r>
      <w:r w:rsidR="00431582" w:rsidRPr="00702980">
        <w:fldChar w:fldCharType="separate"/>
      </w:r>
      <w:r w:rsidR="001C3C60">
        <w:instrText>EMA/27485/2026</w:instrText>
      </w:r>
      <w:r w:rsidR="00431582" w:rsidRPr="00702980">
        <w:fldChar w:fldCharType="end"/>
      </w:r>
      <w:r w:rsidRPr="00702980">
        <w:rPr>
          <w:szCs w:val="15"/>
        </w:rPr>
        <w:instrText xml:space="preserve"> &lt;&gt; "Error*"</w:instrText>
      </w:r>
      <w:r w:rsidR="00431582" w:rsidRPr="00702980">
        <w:fldChar w:fldCharType="begin"/>
      </w:r>
      <w:r w:rsidRPr="00702980">
        <w:instrText xml:space="preserve"> DOCPROPERTY "DM_emea_doc_ref_id"  \* MERGEFORMAT </w:instrText>
      </w:r>
      <w:r w:rsidR="00431582" w:rsidRPr="00702980">
        <w:fldChar w:fldCharType="separate"/>
      </w:r>
      <w:r w:rsidR="001C3C60">
        <w:instrText>EMA/27485/2026</w:instrText>
      </w:r>
      <w:r w:rsidR="00431582" w:rsidRPr="00702980">
        <w:fldChar w:fldCharType="end"/>
      </w:r>
      <w:r w:rsidRPr="00702980">
        <w:rPr>
          <w:szCs w:val="15"/>
        </w:rPr>
        <w:instrText xml:space="preserve"> \* MERGEFORMAT </w:instrText>
      </w:r>
      <w:r w:rsidRPr="00702980">
        <w:rPr>
          <w:szCs w:val="15"/>
        </w:rPr>
        <w:fldChar w:fldCharType="separate"/>
      </w:r>
      <w:r w:rsidR="001C3C60">
        <w:rPr>
          <w:noProof/>
        </w:rPr>
        <w:t>EMA/27485/2026</w:t>
      </w:r>
      <w:r w:rsidRPr="00702980">
        <w:rPr>
          <w:szCs w:val="15"/>
        </w:rPr>
        <w:fldChar w:fldCharType="end"/>
      </w:r>
    </w:p>
    <w:p w14:paraId="35B52143" w14:textId="77777777" w:rsidR="005B424A" w:rsidRPr="00252919" w:rsidRDefault="00000000">
      <w:pPr>
        <w:pStyle w:val="RefAgency"/>
        <w:tabs>
          <w:tab w:val="left" w:pos="1384"/>
        </w:tabs>
      </w:pPr>
      <w:sdt>
        <w:sdtPr>
          <w:alias w:val="Originator - Please select:"/>
          <w:tag w:val="Originator - Please select:"/>
          <w:id w:val="142628599"/>
          <w:placeholder>
            <w:docPart w:val="3B70AC9A1603402C8408B333AD91D33C"/>
          </w:placeholder>
          <w:dropDownList>
            <w:listItem w:displayText="European Medicines Agency" w:value="European Medicines Agency"/>
            <w:listItem w:displayText="Administration and Corporate Management Division" w:value="Administration and Corporate Management Division"/>
            <w:listItem w:displayText="Audit" w:value="Audit"/>
            <w:listItem w:displayText="Clinical Studies and Manufacturing" w:value="Clinical Studies and Manufacturing"/>
            <w:listItem w:displayText="Data Analytics and Methods" w:value="Data Analytics and Methods"/>
            <w:listItem w:displayText="Deputy Executive Director" w:value="Deputy Executive Director"/>
            <w:listItem w:displayText="Digital Business Transformation" w:value="Digital Business Transformation"/>
            <w:listItem w:displayText="Executive Director" w:value="Executive Director"/>
            <w:listItem w:displayText="Human Medicines Division" w:value="Human Medicines Division"/>
            <w:listItem w:displayText="International Affairs" w:value="International Affairs"/>
            <w:listItem w:displayText="Information Management Division" w:value="Information Management Division"/>
            <w:listItem w:displayText="Legal Department" w:value="Legal Department"/>
            <w:listItem w:displayText="Portfolio Board" w:value="Portfolio Board"/>
            <w:listItem w:displayText="Programme Design Board" w:value="Programme Design Board"/>
            <w:listItem w:displayText="Regulatory Science and Innovation" w:value="Regulatory Science and Innovation"/>
            <w:listItem w:displayText="Senior Medical Officer" w:value="Senior Medical Officer"/>
            <w:listItem w:displayText="Stakeholders and Communication Division" w:value="Stakeholders and Communication Division"/>
            <w:listItem w:displayText="Veterinary Medicines Division" w:value="Veterinary Medicines Division"/>
          </w:dropDownList>
        </w:sdtPr>
        <w:sdtContent>
          <w:r>
            <w:t>European Medicines Agency</w:t>
          </w:r>
        </w:sdtContent>
      </w:sdt>
    </w:p>
    <w:p w14:paraId="00C9E12F" w14:textId="77777777" w:rsidR="002730F4" w:rsidRDefault="002730F4" w:rsidP="00702980">
      <w:pPr>
        <w:pStyle w:val="DoctitleAgency"/>
        <w:spacing w:before="0"/>
      </w:pPr>
    </w:p>
    <w:p w14:paraId="5BD07362" w14:textId="16957AF5" w:rsidR="00702980" w:rsidRPr="00257691" w:rsidRDefault="00000000" w:rsidP="00702980">
      <w:pPr>
        <w:pStyle w:val="DoctitleAgency"/>
        <w:spacing w:before="0"/>
        <w:rPr>
          <w:b/>
          <w:bCs/>
        </w:rPr>
      </w:pPr>
      <w:r w:rsidRPr="00257691">
        <w:rPr>
          <w:b/>
          <w:bCs/>
        </w:rPr>
        <w:t>Portfolio and Technology</w:t>
      </w:r>
      <w:r w:rsidR="002C4ED7" w:rsidRPr="00257691">
        <w:rPr>
          <w:b/>
          <w:bCs/>
        </w:rPr>
        <w:t xml:space="preserve"> Meeting</w:t>
      </w:r>
      <w:r w:rsidR="001C3C60">
        <w:rPr>
          <w:b/>
          <w:bCs/>
        </w:rPr>
        <w:t xml:space="preserve"> (PTM)</w:t>
      </w:r>
    </w:p>
    <w:p w14:paraId="10084245" w14:textId="27E30944" w:rsidR="00221A97" w:rsidRPr="00257691" w:rsidRDefault="00000000" w:rsidP="00257691">
      <w:pPr>
        <w:pStyle w:val="DocsubtitleAgency"/>
        <w:spacing w:after="100" w:afterAutospacing="1"/>
        <w:rPr>
          <w:b/>
          <w:bCs/>
        </w:rPr>
      </w:pPr>
      <w:r w:rsidRPr="00257691">
        <w:rPr>
          <w:b/>
          <w:bCs/>
        </w:rPr>
        <w:t xml:space="preserve">Briefing Document </w:t>
      </w:r>
    </w:p>
    <w:p w14:paraId="0D367378" w14:textId="588053FB" w:rsidR="00702980" w:rsidRPr="00257691" w:rsidRDefault="00221A97" w:rsidP="00257691">
      <w:pPr>
        <w:pStyle w:val="BodytextAgency"/>
        <w:spacing w:after="100" w:afterAutospacing="1"/>
        <w:rPr>
          <w:i/>
          <w:iCs/>
        </w:rPr>
      </w:pPr>
      <w:r w:rsidRPr="00257691">
        <w:rPr>
          <w:i/>
          <w:iCs/>
        </w:rPr>
        <w:t>&lt;</w:t>
      </w:r>
      <w:r w:rsidRPr="00257691">
        <w:rPr>
          <w:b/>
          <w:bCs/>
          <w:i/>
          <w:iCs/>
        </w:rPr>
        <w:t>Applicant name</w:t>
      </w:r>
      <w:r w:rsidRPr="00257691">
        <w:rPr>
          <w:i/>
          <w:iCs/>
        </w:rPr>
        <w:t>&gt;</w:t>
      </w:r>
    </w:p>
    <w:p w14:paraId="55814429" w14:textId="3A2F0979" w:rsidR="00221A97" w:rsidRDefault="00221A97" w:rsidP="00702980">
      <w:pPr>
        <w:pStyle w:val="BodytextAgency"/>
        <w:rPr>
          <w:b/>
          <w:bCs/>
          <w:i/>
          <w:iCs/>
        </w:rPr>
      </w:pPr>
      <w:r w:rsidRPr="00257691">
        <w:rPr>
          <w:b/>
          <w:bCs/>
          <w:i/>
          <w:iCs/>
        </w:rPr>
        <w:t>&lt;</w:t>
      </w:r>
      <w:r w:rsidR="00C02380" w:rsidRPr="00257691">
        <w:rPr>
          <w:b/>
          <w:bCs/>
          <w:i/>
          <w:iCs/>
        </w:rPr>
        <w:t>Meeting subject</w:t>
      </w:r>
      <w:r w:rsidR="00DD656D" w:rsidRPr="00257691">
        <w:rPr>
          <w:rStyle w:val="FootnoteReference"/>
          <w:b/>
          <w:bCs/>
          <w:i/>
          <w:iCs/>
        </w:rPr>
        <w:footnoteReference w:id="1"/>
      </w:r>
      <w:r w:rsidR="00C02380" w:rsidRPr="00257691">
        <w:rPr>
          <w:b/>
          <w:bCs/>
          <w:i/>
          <w:iCs/>
        </w:rPr>
        <w:t>&gt;</w:t>
      </w:r>
    </w:p>
    <w:p w14:paraId="581EBBFC" w14:textId="77777777" w:rsidR="00257691" w:rsidRPr="00257691" w:rsidRDefault="00257691" w:rsidP="00702980">
      <w:pPr>
        <w:pStyle w:val="BodytextAgency"/>
        <w:rPr>
          <w:b/>
          <w:bCs/>
          <w:i/>
          <w:iCs/>
        </w:rPr>
      </w:pPr>
    </w:p>
    <w:p w14:paraId="640154C2" w14:textId="01EA0324" w:rsidR="00CB51B6" w:rsidRPr="00016A23" w:rsidRDefault="00000000" w:rsidP="00016A23">
      <w:pPr>
        <w:pStyle w:val="BodytextAgency"/>
        <w:rPr>
          <w:b/>
          <w:bCs/>
        </w:rPr>
      </w:pPr>
      <w:bookmarkStart w:id="0" w:name="_Toc153354568"/>
      <w:r w:rsidRPr="00016A23">
        <w:rPr>
          <w:b/>
          <w:bCs/>
        </w:rPr>
        <w:t>Data protection notice</w:t>
      </w:r>
      <w:bookmarkEnd w:id="0"/>
      <w:r w:rsidRPr="00016A23">
        <w:rPr>
          <w:b/>
          <w:bCs/>
        </w:rPr>
        <w:t xml:space="preserve"> </w:t>
      </w:r>
    </w:p>
    <w:p w14:paraId="221D8FCA" w14:textId="77777777" w:rsidR="00CB51B6" w:rsidRPr="009F62C5" w:rsidRDefault="00000000" w:rsidP="00CB51B6">
      <w:pPr>
        <w:spacing w:after="140" w:line="280" w:lineRule="atLeast"/>
        <w:rPr>
          <w:sz w:val="16"/>
          <w:szCs w:val="16"/>
        </w:rPr>
      </w:pPr>
      <w:r w:rsidRPr="009F62C5">
        <w:rPr>
          <w:rFonts w:eastAsia="Verdana" w:cs="Verdana"/>
          <w:bCs/>
          <w:sz w:val="16"/>
          <w:szCs w:val="16"/>
        </w:rPr>
        <w:t>By following this process</w:t>
      </w:r>
      <w:r w:rsidRPr="009F62C5">
        <w:rPr>
          <w:sz w:val="16"/>
          <w:szCs w:val="16"/>
        </w:rPr>
        <w:t xml:space="preserve">, you are providing your consent to the processing of your personal data (e.g. name, email address), which will be processed by EMA in accordance with Regulation (EU) 2018/1725. </w:t>
      </w:r>
    </w:p>
    <w:p w14:paraId="6321EEC7" w14:textId="77777777" w:rsidR="00CB51B6" w:rsidRPr="009F62C5" w:rsidRDefault="00000000" w:rsidP="00CB51B6">
      <w:pPr>
        <w:spacing w:after="140" w:line="280" w:lineRule="atLeast"/>
        <w:rPr>
          <w:sz w:val="16"/>
          <w:szCs w:val="16"/>
        </w:rPr>
      </w:pPr>
      <w:r w:rsidRPr="009F62C5">
        <w:rPr>
          <w:sz w:val="16"/>
          <w:szCs w:val="16"/>
        </w:rPr>
        <w:t xml:space="preserve">You can access EMA’s data protection notice for the organisation of meetings and events here: </w:t>
      </w:r>
      <w:hyperlink r:id="rId8" w:history="1">
        <w:r w:rsidR="00CB51B6" w:rsidRPr="009F62C5">
          <w:rPr>
            <w:rStyle w:val="Hyperlink"/>
            <w:sz w:val="16"/>
            <w:szCs w:val="16"/>
          </w:rPr>
          <w:t>https://www.ema.europa.eu/en/documents/other/european-medicines-agencys-privacy-statement-organisation-meetings-events_en.pdf</w:t>
        </w:r>
      </w:hyperlink>
    </w:p>
    <w:p w14:paraId="27D2438D" w14:textId="77777777" w:rsidR="00CB51B6" w:rsidRPr="009F62C5" w:rsidRDefault="00000000" w:rsidP="00CB51B6">
      <w:pPr>
        <w:spacing w:after="140" w:line="280" w:lineRule="atLeast"/>
        <w:rPr>
          <w:sz w:val="16"/>
          <w:szCs w:val="16"/>
        </w:rPr>
      </w:pPr>
      <w:r w:rsidRPr="009F62C5">
        <w:rPr>
          <w:sz w:val="16"/>
          <w:szCs w:val="16"/>
        </w:rPr>
        <w:t>You are reminded that recording this meeting is strictly prohibited.</w:t>
      </w:r>
    </w:p>
    <w:p w14:paraId="48764A58" w14:textId="77777777" w:rsidR="007A285D" w:rsidRPr="009F62C5" w:rsidRDefault="00000000" w:rsidP="00702980">
      <w:pPr>
        <w:spacing w:after="140" w:line="280" w:lineRule="atLeast"/>
        <w:rPr>
          <w:b/>
          <w:bCs/>
          <w:sz w:val="16"/>
          <w:szCs w:val="16"/>
        </w:rPr>
      </w:pPr>
      <w:sdt>
        <w:sdtPr>
          <w:rPr>
            <w:sz w:val="16"/>
            <w:szCs w:val="16"/>
          </w:rPr>
          <w:id w:val="187796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B6" w:rsidRPr="009F62C5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B51B6" w:rsidRPr="009F62C5">
        <w:rPr>
          <w:sz w:val="16"/>
          <w:szCs w:val="16"/>
        </w:rPr>
        <w:t xml:space="preserve"> </w:t>
      </w:r>
      <w:r w:rsidR="00CB51B6" w:rsidRPr="009F62C5">
        <w:rPr>
          <w:b/>
          <w:bCs/>
          <w:sz w:val="16"/>
          <w:szCs w:val="16"/>
        </w:rPr>
        <w:t>Please confirm that you have read and understood the data protection notice and you consent to the processing of your personal data.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411B6A" w14:paraId="4015112E" w14:textId="77777777" w:rsidTr="00702980">
        <w:trPr>
          <w:trHeight w:val="340"/>
        </w:trPr>
        <w:tc>
          <w:tcPr>
            <w:tcW w:w="3119" w:type="dxa"/>
            <w:shd w:val="clear" w:color="auto" w:fill="000099"/>
          </w:tcPr>
          <w:p w14:paraId="7D0EEECD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40EC30B3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411B6A" w14:paraId="459D5C4F" w14:textId="77777777" w:rsidTr="00702980">
        <w:trPr>
          <w:trHeight w:val="275"/>
        </w:trPr>
        <w:tc>
          <w:tcPr>
            <w:tcW w:w="3119" w:type="dxa"/>
            <w:shd w:val="clear" w:color="auto" w:fill="000099"/>
          </w:tcPr>
          <w:p w14:paraId="0340D680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B48F3">
              <w:rPr>
                <w:b/>
                <w:bCs/>
              </w:rPr>
              <w:t>ontact</w:t>
            </w:r>
            <w:r w:rsidRPr="00702980">
              <w:rPr>
                <w:b/>
                <w:bCs/>
              </w:rPr>
              <w:t xml:space="preserve"> </w:t>
            </w:r>
            <w:r w:rsidR="004B48F3">
              <w:rPr>
                <w:b/>
                <w:bCs/>
              </w:rPr>
              <w:t>person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6971963C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411B6A" w14:paraId="3A791E44" w14:textId="77777777" w:rsidTr="00702980">
        <w:trPr>
          <w:trHeight w:val="282"/>
        </w:trPr>
        <w:tc>
          <w:tcPr>
            <w:tcW w:w="3119" w:type="dxa"/>
            <w:shd w:val="clear" w:color="auto" w:fill="000099"/>
          </w:tcPr>
          <w:p w14:paraId="40EB0B61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 w:rsidRPr="00702980">
              <w:rPr>
                <w:b/>
                <w:bCs/>
              </w:rPr>
              <w:t>Date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1420696C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</w:tbl>
    <w:p w14:paraId="538ADBDC" w14:textId="03C96908" w:rsidR="00A60BDE" w:rsidRPr="00852659" w:rsidRDefault="00A60BDE" w:rsidP="000649B9">
      <w:pPr>
        <w:pStyle w:val="BodytextAgency"/>
        <w:tabs>
          <w:tab w:val="left" w:pos="1560"/>
        </w:tabs>
      </w:pPr>
    </w:p>
    <w:sdt>
      <w:sdtPr>
        <w:rPr>
          <w:rFonts w:ascii="Verdana" w:eastAsia="SimSun" w:hAnsi="Verdana" w:cs="Times New Roman"/>
          <w:color w:val="auto"/>
          <w:sz w:val="18"/>
          <w:szCs w:val="18"/>
          <w:lang w:val="en-GB" w:eastAsia="en-GB"/>
        </w:rPr>
        <w:id w:val="-1682199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2179DD" w14:textId="77777777" w:rsidR="00BB617F" w:rsidRPr="00525117" w:rsidRDefault="00000000">
          <w:pPr>
            <w:pStyle w:val="TOCHeading"/>
            <w:rPr>
              <w:rFonts w:ascii="Verdana" w:hAnsi="Verdana"/>
              <w:lang w:val="en-GB"/>
            </w:rPr>
          </w:pPr>
          <w:r w:rsidRPr="00525117">
            <w:rPr>
              <w:rFonts w:ascii="Verdana" w:hAnsi="Verdana"/>
              <w:lang w:val="en-GB"/>
            </w:rPr>
            <w:t>Table of Contents</w:t>
          </w:r>
        </w:p>
        <w:p w14:paraId="4C4CDF30" w14:textId="77777777" w:rsidR="006B52B7" w:rsidRPr="00525117" w:rsidRDefault="00000000">
          <w:pPr>
            <w:pStyle w:val="TOC1"/>
            <w:rPr>
              <w:rFonts w:eastAsiaTheme="minorEastAsia" w:cstheme="minorBidi"/>
              <w:b w:val="0"/>
              <w:kern w:val="2"/>
              <w14:ligatures w14:val="standardContextual"/>
            </w:rPr>
          </w:pPr>
          <w:r w:rsidRPr="00525117">
            <w:rPr>
              <w:b w:val="0"/>
              <w:noProof w:val="0"/>
              <w:sz w:val="20"/>
            </w:rPr>
            <w:fldChar w:fldCharType="begin"/>
          </w:r>
          <w:r w:rsidRPr="00525117">
            <w:rPr>
              <w:noProof w:val="0"/>
            </w:rPr>
            <w:instrText xml:space="preserve"> TOC \o "1-3" \h \z \u </w:instrText>
          </w:r>
          <w:r w:rsidRPr="00525117">
            <w:rPr>
              <w:b w:val="0"/>
              <w:noProof w:val="0"/>
              <w:sz w:val="20"/>
            </w:rPr>
            <w:fldChar w:fldCharType="separate"/>
          </w:r>
          <w:hyperlink w:anchor="_Toc153356922" w:history="1">
            <w:r w:rsidR="006B52B7" w:rsidRPr="00525117">
              <w:rPr>
                <w:rStyle w:val="Hyperlink"/>
              </w:rPr>
              <w:t>1. Portfolio and Technology discussion</w:t>
            </w:r>
            <w:r w:rsidR="006B52B7" w:rsidRPr="00525117">
              <w:rPr>
                <w:webHidden/>
              </w:rPr>
              <w:tab/>
            </w:r>
            <w:r w:rsidR="006B52B7" w:rsidRPr="00525117">
              <w:rPr>
                <w:webHidden/>
              </w:rPr>
              <w:fldChar w:fldCharType="begin"/>
            </w:r>
            <w:r w:rsidR="006B52B7" w:rsidRPr="00525117">
              <w:rPr>
                <w:webHidden/>
              </w:rPr>
              <w:instrText xml:space="preserve"> PAGEREF _Toc153356922 \h </w:instrText>
            </w:r>
            <w:r w:rsidR="006B52B7" w:rsidRPr="00525117">
              <w:rPr>
                <w:webHidden/>
              </w:rPr>
            </w:r>
            <w:r w:rsidR="006B52B7" w:rsidRPr="00525117">
              <w:rPr>
                <w:webHidden/>
              </w:rPr>
              <w:fldChar w:fldCharType="separate"/>
            </w:r>
            <w:r w:rsidR="006B52B7">
              <w:rPr>
                <w:webHidden/>
              </w:rPr>
              <w:t>3</w:t>
            </w:r>
            <w:r w:rsidR="006B52B7" w:rsidRPr="00525117">
              <w:rPr>
                <w:webHidden/>
              </w:rPr>
              <w:fldChar w:fldCharType="end"/>
            </w:r>
          </w:hyperlink>
        </w:p>
        <w:p w14:paraId="3C1B0E5A" w14:textId="77777777" w:rsidR="00AA7BE1" w:rsidRPr="00525117" w:rsidRDefault="00AA7BE1" w:rsidP="00AA7BE1">
          <w:pPr>
            <w:pStyle w:val="TOC2"/>
            <w:rPr>
              <w:color w:val="0000FF"/>
              <w:u w:val="single"/>
            </w:rPr>
          </w:pPr>
          <w:hyperlink w:anchor="_Toc153356923" w:history="1">
            <w:r w:rsidRPr="00525117">
              <w:rPr>
                <w:rStyle w:val="Hyperlink"/>
              </w:rPr>
              <w:t>1.1. Summary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_Toc153356923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525117">
              <w:rPr>
                <w:webHidden/>
              </w:rPr>
              <w:fldChar w:fldCharType="end"/>
            </w:r>
          </w:hyperlink>
        </w:p>
        <w:p w14:paraId="75026B55" w14:textId="600D995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4" w:history="1">
            <w:r w:rsidRPr="00525117">
              <w:rPr>
                <w:rStyle w:val="Hyperlink"/>
              </w:rPr>
              <w:t>1.2. Topics for discussion (maximum</w:t>
            </w:r>
            <w:r w:rsidR="00D91756">
              <w:rPr>
                <w:rStyle w:val="Hyperlink"/>
              </w:rPr>
              <w:t xml:space="preserve"> 6</w:t>
            </w:r>
            <w:r w:rsidRPr="00525117">
              <w:rPr>
                <w:rStyle w:val="Hyperlink"/>
              </w:rPr>
              <w:t>)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_Toc153356924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525117">
              <w:rPr>
                <w:webHidden/>
              </w:rPr>
              <w:fldChar w:fldCharType="end"/>
            </w:r>
          </w:hyperlink>
        </w:p>
        <w:p w14:paraId="78DC9782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5" w:history="1">
            <w:r w:rsidRPr="00525117">
              <w:rPr>
                <w:rStyle w:val="Hyperlink"/>
              </w:rPr>
              <w:t>1.3. Background information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_Toc153356925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41AD4B57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6" w:history="1">
            <w:r w:rsidRPr="00525117">
              <w:rPr>
                <w:rStyle w:val="Hyperlink"/>
              </w:rPr>
              <w:t>1.4. Supplementary information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_Toc153356926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30301ED9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7" w:history="1">
            <w:r w:rsidRPr="00525117">
              <w:rPr>
                <w:rStyle w:val="Hyperlink"/>
              </w:rPr>
              <w:t>List of references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_Toc153356927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411C474B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8" w:history="1">
            <w:r w:rsidRPr="00525117">
              <w:rPr>
                <w:rStyle w:val="Hyperlink"/>
              </w:rPr>
              <w:t>List of annexes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_Toc153356928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66D68914" w14:textId="1662A9B3" w:rsidR="00257691" w:rsidRPr="00257691" w:rsidRDefault="00000000" w:rsidP="00257691">
          <w:pPr>
            <w:rPr>
              <w:b/>
              <w:bCs/>
            </w:rPr>
          </w:pPr>
          <w:r w:rsidRPr="00525117">
            <w:rPr>
              <w:b/>
              <w:bCs/>
            </w:rPr>
            <w:fldChar w:fldCharType="end"/>
          </w:r>
        </w:p>
      </w:sdtContent>
    </w:sdt>
    <w:bookmarkStart w:id="1" w:name="_Toc252793341" w:displacedByCustomXml="prev"/>
    <w:p w14:paraId="1B87051D" w14:textId="77777777" w:rsidR="001E582C" w:rsidRPr="00852659" w:rsidRDefault="00000000" w:rsidP="00F3188A">
      <w:pPr>
        <w:pStyle w:val="Heading1Agency"/>
        <w:pageBreakBefore/>
      </w:pPr>
      <w:bookmarkStart w:id="2" w:name="_Toc97822995"/>
      <w:bookmarkStart w:id="3" w:name="_Toc97823056"/>
      <w:bookmarkStart w:id="4" w:name="_Toc97823130"/>
      <w:bookmarkStart w:id="5" w:name="_Toc97823157"/>
      <w:bookmarkStart w:id="6" w:name="_Toc97823582"/>
      <w:bookmarkStart w:id="7" w:name="_Toc97823612"/>
      <w:bookmarkStart w:id="8" w:name="_Toc97823640"/>
      <w:bookmarkStart w:id="9" w:name="_Toc97823670"/>
      <w:bookmarkStart w:id="10" w:name="_Toc97823700"/>
      <w:bookmarkStart w:id="11" w:name="_Toc97823732"/>
      <w:bookmarkStart w:id="12" w:name="_Toc97823797"/>
      <w:bookmarkStart w:id="13" w:name="_Toc97823939"/>
      <w:bookmarkStart w:id="14" w:name="_Toc97823969"/>
      <w:bookmarkStart w:id="15" w:name="_Toc97824819"/>
      <w:bookmarkStart w:id="16" w:name="_Toc97825127"/>
      <w:bookmarkStart w:id="17" w:name="_Toc97825190"/>
      <w:bookmarkStart w:id="18" w:name="_Toc97825281"/>
      <w:bookmarkStart w:id="19" w:name="_Toc97825314"/>
      <w:bookmarkStart w:id="20" w:name="_Toc97885556"/>
      <w:bookmarkStart w:id="21" w:name="_Toc97885622"/>
      <w:bookmarkStart w:id="22" w:name="_Toc97885652"/>
      <w:bookmarkStart w:id="23" w:name="_Toc97885724"/>
      <w:bookmarkStart w:id="24" w:name="_Toc97886822"/>
      <w:bookmarkStart w:id="25" w:name="_Toc97897644"/>
      <w:bookmarkStart w:id="26" w:name="_Toc97897706"/>
      <w:bookmarkStart w:id="27" w:name="_Toc97822996"/>
      <w:bookmarkStart w:id="28" w:name="_Toc97823057"/>
      <w:bookmarkStart w:id="29" w:name="_Toc97823131"/>
      <w:bookmarkStart w:id="30" w:name="_Toc97823158"/>
      <w:bookmarkStart w:id="31" w:name="_Toc97823583"/>
      <w:bookmarkStart w:id="32" w:name="_Toc97823613"/>
      <w:bookmarkStart w:id="33" w:name="_Toc97823641"/>
      <w:bookmarkStart w:id="34" w:name="_Toc97823671"/>
      <w:bookmarkStart w:id="35" w:name="_Toc97823701"/>
      <w:bookmarkStart w:id="36" w:name="_Toc97823733"/>
      <w:bookmarkStart w:id="37" w:name="_Toc97823798"/>
      <w:bookmarkStart w:id="38" w:name="_Toc97823940"/>
      <w:bookmarkStart w:id="39" w:name="_Toc97823970"/>
      <w:bookmarkStart w:id="40" w:name="_Toc97824820"/>
      <w:bookmarkStart w:id="41" w:name="_Toc97825128"/>
      <w:bookmarkStart w:id="42" w:name="_Toc97825191"/>
      <w:bookmarkStart w:id="43" w:name="_Toc97825282"/>
      <w:bookmarkStart w:id="44" w:name="_Toc97825315"/>
      <w:bookmarkStart w:id="45" w:name="_Toc97885557"/>
      <w:bookmarkStart w:id="46" w:name="_Toc97885623"/>
      <w:bookmarkStart w:id="47" w:name="_Toc97885653"/>
      <w:bookmarkStart w:id="48" w:name="_Toc97885725"/>
      <w:bookmarkStart w:id="49" w:name="_Toc97886823"/>
      <w:bookmarkStart w:id="50" w:name="_Toc97897645"/>
      <w:bookmarkStart w:id="51" w:name="_Toc97897707"/>
      <w:bookmarkStart w:id="52" w:name="_Toc97822997"/>
      <w:bookmarkStart w:id="53" w:name="_Toc97823058"/>
      <w:bookmarkStart w:id="54" w:name="_Toc97823132"/>
      <w:bookmarkStart w:id="55" w:name="_Toc97823159"/>
      <w:bookmarkStart w:id="56" w:name="_Toc97823584"/>
      <w:bookmarkStart w:id="57" w:name="_Toc97823614"/>
      <w:bookmarkStart w:id="58" w:name="_Toc97823642"/>
      <w:bookmarkStart w:id="59" w:name="_Toc97823672"/>
      <w:bookmarkStart w:id="60" w:name="_Toc97823702"/>
      <w:bookmarkStart w:id="61" w:name="_Toc97823734"/>
      <w:bookmarkStart w:id="62" w:name="_Toc97823799"/>
      <w:bookmarkStart w:id="63" w:name="_Toc97823941"/>
      <w:bookmarkStart w:id="64" w:name="_Toc97823971"/>
      <w:bookmarkStart w:id="65" w:name="_Toc97824821"/>
      <w:bookmarkStart w:id="66" w:name="_Toc97825129"/>
      <w:bookmarkStart w:id="67" w:name="_Toc97825192"/>
      <w:bookmarkStart w:id="68" w:name="_Toc97825283"/>
      <w:bookmarkStart w:id="69" w:name="_Toc97825316"/>
      <w:bookmarkStart w:id="70" w:name="_Toc97885558"/>
      <w:bookmarkStart w:id="71" w:name="_Toc97885624"/>
      <w:bookmarkStart w:id="72" w:name="_Toc97885654"/>
      <w:bookmarkStart w:id="73" w:name="_Toc97885726"/>
      <w:bookmarkStart w:id="74" w:name="_Toc97886824"/>
      <w:bookmarkStart w:id="75" w:name="_Toc97897646"/>
      <w:bookmarkStart w:id="76" w:name="_Toc97897708"/>
      <w:bookmarkStart w:id="77" w:name="_Toc97822998"/>
      <w:bookmarkStart w:id="78" w:name="_Toc97823059"/>
      <w:bookmarkStart w:id="79" w:name="_Toc97823133"/>
      <w:bookmarkStart w:id="80" w:name="_Toc97823160"/>
      <w:bookmarkStart w:id="81" w:name="_Toc97823585"/>
      <w:bookmarkStart w:id="82" w:name="_Toc97823615"/>
      <w:bookmarkStart w:id="83" w:name="_Toc97823643"/>
      <w:bookmarkStart w:id="84" w:name="_Toc97823673"/>
      <w:bookmarkStart w:id="85" w:name="_Toc97823703"/>
      <w:bookmarkStart w:id="86" w:name="_Toc97823735"/>
      <w:bookmarkStart w:id="87" w:name="_Toc97823800"/>
      <w:bookmarkStart w:id="88" w:name="_Toc97823942"/>
      <w:bookmarkStart w:id="89" w:name="_Toc97823972"/>
      <w:bookmarkStart w:id="90" w:name="_Toc97824822"/>
      <w:bookmarkStart w:id="91" w:name="_Toc97825130"/>
      <w:bookmarkStart w:id="92" w:name="_Toc97825193"/>
      <w:bookmarkStart w:id="93" w:name="_Toc97825284"/>
      <w:bookmarkStart w:id="94" w:name="_Toc97825317"/>
      <w:bookmarkStart w:id="95" w:name="_Toc97885559"/>
      <w:bookmarkStart w:id="96" w:name="_Toc97885625"/>
      <w:bookmarkStart w:id="97" w:name="_Toc97885655"/>
      <w:bookmarkStart w:id="98" w:name="_Toc97885727"/>
      <w:bookmarkStart w:id="99" w:name="_Toc97886825"/>
      <w:bookmarkStart w:id="100" w:name="_Toc97897647"/>
      <w:bookmarkStart w:id="101" w:name="_Toc97897709"/>
      <w:bookmarkStart w:id="102" w:name="_Toc97822999"/>
      <w:bookmarkStart w:id="103" w:name="_Toc97823060"/>
      <w:bookmarkStart w:id="104" w:name="_Toc97823134"/>
      <w:bookmarkStart w:id="105" w:name="_Toc97823161"/>
      <w:bookmarkStart w:id="106" w:name="_Toc97823586"/>
      <w:bookmarkStart w:id="107" w:name="_Toc97823616"/>
      <w:bookmarkStart w:id="108" w:name="_Toc97823644"/>
      <w:bookmarkStart w:id="109" w:name="_Toc97823674"/>
      <w:bookmarkStart w:id="110" w:name="_Toc97823704"/>
      <w:bookmarkStart w:id="111" w:name="_Toc97823736"/>
      <w:bookmarkStart w:id="112" w:name="_Toc97823801"/>
      <w:bookmarkStart w:id="113" w:name="_Toc97823943"/>
      <w:bookmarkStart w:id="114" w:name="_Toc97823973"/>
      <w:bookmarkStart w:id="115" w:name="_Toc97824823"/>
      <w:bookmarkStart w:id="116" w:name="_Toc97825131"/>
      <w:bookmarkStart w:id="117" w:name="_Toc97825194"/>
      <w:bookmarkStart w:id="118" w:name="_Toc97825285"/>
      <w:bookmarkStart w:id="119" w:name="_Toc97825318"/>
      <w:bookmarkStart w:id="120" w:name="_Toc97885560"/>
      <w:bookmarkStart w:id="121" w:name="_Toc97885626"/>
      <w:bookmarkStart w:id="122" w:name="_Toc97885656"/>
      <w:bookmarkStart w:id="123" w:name="_Toc97885728"/>
      <w:bookmarkStart w:id="124" w:name="_Toc97886826"/>
      <w:bookmarkStart w:id="125" w:name="_Toc97897648"/>
      <w:bookmarkStart w:id="126" w:name="_Toc97897710"/>
      <w:bookmarkStart w:id="127" w:name="_Toc97823000"/>
      <w:bookmarkStart w:id="128" w:name="_Toc97823061"/>
      <w:bookmarkStart w:id="129" w:name="_Toc97823135"/>
      <w:bookmarkStart w:id="130" w:name="_Toc97823162"/>
      <w:bookmarkStart w:id="131" w:name="_Toc97823587"/>
      <w:bookmarkStart w:id="132" w:name="_Toc97823617"/>
      <w:bookmarkStart w:id="133" w:name="_Toc97823645"/>
      <w:bookmarkStart w:id="134" w:name="_Toc97823675"/>
      <w:bookmarkStart w:id="135" w:name="_Toc97823705"/>
      <w:bookmarkStart w:id="136" w:name="_Toc97823737"/>
      <w:bookmarkStart w:id="137" w:name="_Toc97823802"/>
      <w:bookmarkStart w:id="138" w:name="_Toc97823944"/>
      <w:bookmarkStart w:id="139" w:name="_Toc97823974"/>
      <w:bookmarkStart w:id="140" w:name="_Toc97824824"/>
      <w:bookmarkStart w:id="141" w:name="_Toc97825132"/>
      <w:bookmarkStart w:id="142" w:name="_Toc97825195"/>
      <w:bookmarkStart w:id="143" w:name="_Toc97825286"/>
      <w:bookmarkStart w:id="144" w:name="_Toc97825319"/>
      <w:bookmarkStart w:id="145" w:name="_Toc97885561"/>
      <w:bookmarkStart w:id="146" w:name="_Toc97885627"/>
      <w:bookmarkStart w:id="147" w:name="_Toc97885657"/>
      <w:bookmarkStart w:id="148" w:name="_Toc97885729"/>
      <w:bookmarkStart w:id="149" w:name="_Toc97886827"/>
      <w:bookmarkStart w:id="150" w:name="_Toc97897649"/>
      <w:bookmarkStart w:id="151" w:name="_Toc97897711"/>
      <w:bookmarkStart w:id="152" w:name="_Toc97823001"/>
      <w:bookmarkStart w:id="153" w:name="_Toc97823062"/>
      <w:bookmarkStart w:id="154" w:name="_Toc97823136"/>
      <w:bookmarkStart w:id="155" w:name="_Toc97823163"/>
      <w:bookmarkStart w:id="156" w:name="_Toc97823588"/>
      <w:bookmarkStart w:id="157" w:name="_Toc97823618"/>
      <w:bookmarkStart w:id="158" w:name="_Toc97823646"/>
      <w:bookmarkStart w:id="159" w:name="_Toc97823676"/>
      <w:bookmarkStart w:id="160" w:name="_Toc97823706"/>
      <w:bookmarkStart w:id="161" w:name="_Toc97823738"/>
      <w:bookmarkStart w:id="162" w:name="_Toc97823803"/>
      <w:bookmarkStart w:id="163" w:name="_Toc97823945"/>
      <w:bookmarkStart w:id="164" w:name="_Toc97823975"/>
      <w:bookmarkStart w:id="165" w:name="_Toc97824825"/>
      <w:bookmarkStart w:id="166" w:name="_Toc97825133"/>
      <w:bookmarkStart w:id="167" w:name="_Toc97825196"/>
      <w:bookmarkStart w:id="168" w:name="_Toc97825287"/>
      <w:bookmarkStart w:id="169" w:name="_Toc97825320"/>
      <w:bookmarkStart w:id="170" w:name="_Toc97885562"/>
      <w:bookmarkStart w:id="171" w:name="_Toc97885628"/>
      <w:bookmarkStart w:id="172" w:name="_Toc97885658"/>
      <w:bookmarkStart w:id="173" w:name="_Toc97885730"/>
      <w:bookmarkStart w:id="174" w:name="_Toc97886828"/>
      <w:bookmarkStart w:id="175" w:name="_Toc97897650"/>
      <w:bookmarkStart w:id="176" w:name="_Toc97897712"/>
      <w:bookmarkStart w:id="177" w:name="BodyBlank"/>
      <w:bookmarkStart w:id="178" w:name="_Toc97822978"/>
      <w:bookmarkStart w:id="179" w:name="_Toc97823039"/>
      <w:bookmarkStart w:id="180" w:name="_Toc97823113"/>
      <w:bookmarkStart w:id="181" w:name="_Toc97823140"/>
      <w:bookmarkStart w:id="182" w:name="_Toc97823565"/>
      <w:bookmarkStart w:id="183" w:name="_Toc97823595"/>
      <w:bookmarkStart w:id="184" w:name="_Toc97823623"/>
      <w:bookmarkStart w:id="185" w:name="_Toc97823653"/>
      <w:bookmarkStart w:id="186" w:name="_Toc97823683"/>
      <w:bookmarkStart w:id="187" w:name="_Toc97823715"/>
      <w:bookmarkStart w:id="188" w:name="_Toc97823780"/>
      <w:bookmarkStart w:id="189" w:name="_Toc97823922"/>
      <w:bookmarkStart w:id="190" w:name="_Toc97823952"/>
      <w:bookmarkStart w:id="191" w:name="_Toc97824800"/>
      <w:bookmarkStart w:id="192" w:name="_Toc97825113"/>
      <w:bookmarkStart w:id="193" w:name="_Toc97825176"/>
      <w:bookmarkStart w:id="194" w:name="_Toc97825267"/>
      <w:bookmarkStart w:id="195" w:name="_Toc97825300"/>
      <w:bookmarkStart w:id="196" w:name="_Toc97885542"/>
      <w:bookmarkStart w:id="197" w:name="_Toc97885608"/>
      <w:bookmarkStart w:id="198" w:name="_Toc97885638"/>
      <w:bookmarkStart w:id="199" w:name="_Toc97885710"/>
      <w:bookmarkStart w:id="200" w:name="_Toc97886808"/>
      <w:bookmarkStart w:id="201" w:name="_Toc97897630"/>
      <w:bookmarkStart w:id="202" w:name="_Toc97897692"/>
      <w:bookmarkStart w:id="203" w:name="_Toc1533569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>
        <w:lastRenderedPageBreak/>
        <w:t>Portfolio and Technology discussion</w:t>
      </w:r>
      <w:bookmarkEnd w:id="203"/>
    </w:p>
    <w:p w14:paraId="25DBDDD6" w14:textId="77777777" w:rsidR="0011574A" w:rsidRPr="00EF36D5" w:rsidRDefault="0011574A" w:rsidP="000649B9">
      <w:pPr>
        <w:pStyle w:val="BodytextAgency"/>
        <w:rPr>
          <w:rFonts w:ascii="Courier New" w:hAnsi="Courier New" w:cs="Times New Roman"/>
          <w:i/>
          <w:iCs/>
          <w:color w:val="339966"/>
          <w:sz w:val="22"/>
        </w:rPr>
      </w:pPr>
    </w:p>
    <w:p w14:paraId="7EDA2C56" w14:textId="77777777" w:rsidR="0011574A" w:rsidRPr="00852659" w:rsidRDefault="00000000" w:rsidP="0011574A">
      <w:pPr>
        <w:pStyle w:val="Heading2Agency"/>
      </w:pPr>
      <w:bookmarkStart w:id="204" w:name="_Toc153354577"/>
      <w:bookmarkStart w:id="205" w:name="_Toc153356923"/>
      <w:r w:rsidRPr="00852659">
        <w:t>Summary</w:t>
      </w:r>
      <w:bookmarkEnd w:id="204"/>
      <w:bookmarkEnd w:id="205"/>
    </w:p>
    <w:p w14:paraId="49E356E4" w14:textId="6A07950F" w:rsidR="009B03C9" w:rsidRPr="009F62C5" w:rsidRDefault="00000000" w:rsidP="009F62C5">
      <w:pPr>
        <w:pStyle w:val="DraftingNotesAgency"/>
        <w:jc w:val="both"/>
        <w:rPr>
          <w:sz w:val="18"/>
        </w:rPr>
      </w:pPr>
      <w:r w:rsidRPr="009F62C5">
        <w:rPr>
          <w:sz w:val="18"/>
        </w:rPr>
        <w:t>[</w:t>
      </w:r>
      <w:r w:rsidR="005816C7" w:rsidRPr="009F62C5">
        <w:rPr>
          <w:sz w:val="18"/>
        </w:rPr>
        <w:t xml:space="preserve">Provide background and rationale for seeking a </w:t>
      </w:r>
      <w:r w:rsidR="00392BE3" w:rsidRPr="009F62C5">
        <w:rPr>
          <w:sz w:val="18"/>
        </w:rPr>
        <w:t>Portfolio and Technology meeting</w:t>
      </w:r>
      <w:r w:rsidR="0025479C" w:rsidRPr="009F62C5">
        <w:rPr>
          <w:sz w:val="18"/>
        </w:rPr>
        <w:t xml:space="preserve"> </w:t>
      </w:r>
      <w:r w:rsidR="00EA2528" w:rsidRPr="009F62C5">
        <w:rPr>
          <w:sz w:val="18"/>
        </w:rPr>
        <w:t xml:space="preserve">briefly </w:t>
      </w:r>
      <w:r w:rsidR="0025479C" w:rsidRPr="009F62C5">
        <w:rPr>
          <w:sz w:val="18"/>
        </w:rPr>
        <w:t>describing</w:t>
      </w:r>
      <w:r w:rsidRPr="009F62C5">
        <w:rPr>
          <w:sz w:val="18"/>
        </w:rPr>
        <w:t xml:space="preserve"> the scope of the topics for discussion.]</w:t>
      </w:r>
    </w:p>
    <w:p w14:paraId="31893435" w14:textId="77777777" w:rsidR="009E1829" w:rsidRPr="00852659" w:rsidRDefault="009E1829" w:rsidP="000649B9">
      <w:pPr>
        <w:pStyle w:val="BodytextAgency"/>
      </w:pPr>
    </w:p>
    <w:p w14:paraId="77A4A4C0" w14:textId="69F2DB64" w:rsidR="00D10FC9" w:rsidRPr="00852659" w:rsidRDefault="00000000" w:rsidP="000649B9">
      <w:pPr>
        <w:pStyle w:val="Heading2Agency"/>
      </w:pPr>
      <w:bookmarkStart w:id="206" w:name="_Toc97822980"/>
      <w:bookmarkStart w:id="207" w:name="_Toc97823041"/>
      <w:bookmarkStart w:id="208" w:name="_Toc97823115"/>
      <w:bookmarkStart w:id="209" w:name="_Toc97823142"/>
      <w:bookmarkStart w:id="210" w:name="_Toc97823567"/>
      <w:bookmarkStart w:id="211" w:name="_Toc97823597"/>
      <w:bookmarkStart w:id="212" w:name="_Toc97823625"/>
      <w:bookmarkStart w:id="213" w:name="_Toc97823655"/>
      <w:bookmarkStart w:id="214" w:name="_Toc97823685"/>
      <w:bookmarkStart w:id="215" w:name="_Toc97823717"/>
      <w:bookmarkStart w:id="216" w:name="_Toc97823782"/>
      <w:bookmarkStart w:id="217" w:name="_Toc97823924"/>
      <w:bookmarkStart w:id="218" w:name="_Toc97823954"/>
      <w:bookmarkStart w:id="219" w:name="_Toc97824803"/>
      <w:bookmarkStart w:id="220" w:name="_Toc97825116"/>
      <w:bookmarkStart w:id="221" w:name="_Toc97825179"/>
      <w:bookmarkStart w:id="222" w:name="_Toc97825270"/>
      <w:bookmarkStart w:id="223" w:name="_Toc97825303"/>
      <w:bookmarkStart w:id="224" w:name="_Toc97885545"/>
      <w:bookmarkStart w:id="225" w:name="_Toc97885611"/>
      <w:bookmarkStart w:id="226" w:name="_Toc97885641"/>
      <w:bookmarkStart w:id="227" w:name="_Toc97885713"/>
      <w:bookmarkStart w:id="228" w:name="_Toc97886811"/>
      <w:bookmarkStart w:id="229" w:name="_Toc97897633"/>
      <w:bookmarkStart w:id="230" w:name="_Toc97897695"/>
      <w:bookmarkStart w:id="231" w:name="_Toc97822981"/>
      <w:bookmarkStart w:id="232" w:name="_Toc97823042"/>
      <w:bookmarkStart w:id="233" w:name="_Toc97823116"/>
      <w:bookmarkStart w:id="234" w:name="_Toc97823143"/>
      <w:bookmarkStart w:id="235" w:name="_Toc97823568"/>
      <w:bookmarkStart w:id="236" w:name="_Toc97823598"/>
      <w:bookmarkStart w:id="237" w:name="_Toc97823626"/>
      <w:bookmarkStart w:id="238" w:name="_Toc97823656"/>
      <w:bookmarkStart w:id="239" w:name="_Toc97823686"/>
      <w:bookmarkStart w:id="240" w:name="_Toc97823718"/>
      <w:bookmarkStart w:id="241" w:name="_Toc97823783"/>
      <w:bookmarkStart w:id="242" w:name="_Toc97823925"/>
      <w:bookmarkStart w:id="243" w:name="_Toc97823955"/>
      <w:bookmarkStart w:id="244" w:name="_Toc97824804"/>
      <w:bookmarkStart w:id="245" w:name="_Toc97825117"/>
      <w:bookmarkStart w:id="246" w:name="_Toc97825180"/>
      <w:bookmarkStart w:id="247" w:name="_Toc97825271"/>
      <w:bookmarkStart w:id="248" w:name="_Toc97825304"/>
      <w:bookmarkStart w:id="249" w:name="_Toc97885546"/>
      <w:bookmarkStart w:id="250" w:name="_Toc97885612"/>
      <w:bookmarkStart w:id="251" w:name="_Toc97885642"/>
      <w:bookmarkStart w:id="252" w:name="_Toc97885714"/>
      <w:bookmarkStart w:id="253" w:name="_Toc97886812"/>
      <w:bookmarkStart w:id="254" w:name="_Toc97897634"/>
      <w:bookmarkStart w:id="255" w:name="_Toc97897696"/>
      <w:bookmarkStart w:id="256" w:name="_Toc97822982"/>
      <w:bookmarkStart w:id="257" w:name="_Toc97823043"/>
      <w:bookmarkStart w:id="258" w:name="_Toc97823117"/>
      <w:bookmarkStart w:id="259" w:name="_Toc97823144"/>
      <w:bookmarkStart w:id="260" w:name="_Toc97823569"/>
      <w:bookmarkStart w:id="261" w:name="_Toc97823599"/>
      <w:bookmarkStart w:id="262" w:name="_Toc97823627"/>
      <w:bookmarkStart w:id="263" w:name="_Toc97823657"/>
      <w:bookmarkStart w:id="264" w:name="_Toc97823687"/>
      <w:bookmarkStart w:id="265" w:name="_Toc97823719"/>
      <w:bookmarkStart w:id="266" w:name="_Toc97823784"/>
      <w:bookmarkStart w:id="267" w:name="_Toc97823926"/>
      <w:bookmarkStart w:id="268" w:name="_Toc97823956"/>
      <w:bookmarkStart w:id="269" w:name="_Toc97824805"/>
      <w:bookmarkStart w:id="270" w:name="_Toc97825118"/>
      <w:bookmarkStart w:id="271" w:name="_Toc97825181"/>
      <w:bookmarkStart w:id="272" w:name="_Toc97825272"/>
      <w:bookmarkStart w:id="273" w:name="_Toc97825305"/>
      <w:bookmarkStart w:id="274" w:name="_Toc97885547"/>
      <w:bookmarkStart w:id="275" w:name="_Toc97885613"/>
      <w:bookmarkStart w:id="276" w:name="_Toc97885643"/>
      <w:bookmarkStart w:id="277" w:name="_Toc97885715"/>
      <w:bookmarkStart w:id="278" w:name="_Toc97886813"/>
      <w:bookmarkStart w:id="279" w:name="_Toc97897635"/>
      <w:bookmarkStart w:id="280" w:name="_Toc97897697"/>
      <w:bookmarkStart w:id="281" w:name="_Toc97822983"/>
      <w:bookmarkStart w:id="282" w:name="_Toc97823044"/>
      <w:bookmarkStart w:id="283" w:name="_Toc97823118"/>
      <w:bookmarkStart w:id="284" w:name="_Toc97823145"/>
      <w:bookmarkStart w:id="285" w:name="_Toc97823570"/>
      <w:bookmarkStart w:id="286" w:name="_Toc97823600"/>
      <w:bookmarkStart w:id="287" w:name="_Toc97823628"/>
      <w:bookmarkStart w:id="288" w:name="_Toc97823658"/>
      <w:bookmarkStart w:id="289" w:name="_Toc97823688"/>
      <w:bookmarkStart w:id="290" w:name="_Toc97823720"/>
      <w:bookmarkStart w:id="291" w:name="_Toc97823785"/>
      <w:bookmarkStart w:id="292" w:name="_Toc97823927"/>
      <w:bookmarkStart w:id="293" w:name="_Toc97823957"/>
      <w:bookmarkStart w:id="294" w:name="_Toc97824806"/>
      <w:bookmarkStart w:id="295" w:name="_Toc97825119"/>
      <w:bookmarkStart w:id="296" w:name="_Toc97825182"/>
      <w:bookmarkStart w:id="297" w:name="_Toc97825273"/>
      <w:bookmarkStart w:id="298" w:name="_Toc97825306"/>
      <w:bookmarkStart w:id="299" w:name="_Toc97885548"/>
      <w:bookmarkStart w:id="300" w:name="_Toc97885614"/>
      <w:bookmarkStart w:id="301" w:name="_Toc97885644"/>
      <w:bookmarkStart w:id="302" w:name="_Toc97885716"/>
      <w:bookmarkStart w:id="303" w:name="_Toc97886814"/>
      <w:bookmarkStart w:id="304" w:name="_Toc97897636"/>
      <w:bookmarkStart w:id="305" w:name="_Toc97897698"/>
      <w:bookmarkStart w:id="306" w:name="_Toc97822984"/>
      <w:bookmarkStart w:id="307" w:name="_Toc97823045"/>
      <w:bookmarkStart w:id="308" w:name="_Toc97823119"/>
      <w:bookmarkStart w:id="309" w:name="_Toc97823146"/>
      <w:bookmarkStart w:id="310" w:name="_Toc97823571"/>
      <w:bookmarkStart w:id="311" w:name="_Toc97823601"/>
      <w:bookmarkStart w:id="312" w:name="_Toc97823629"/>
      <w:bookmarkStart w:id="313" w:name="_Toc97823659"/>
      <w:bookmarkStart w:id="314" w:name="_Toc97823689"/>
      <w:bookmarkStart w:id="315" w:name="_Toc97823721"/>
      <w:bookmarkStart w:id="316" w:name="_Toc97823786"/>
      <w:bookmarkStart w:id="317" w:name="_Toc97823928"/>
      <w:bookmarkStart w:id="318" w:name="_Toc97823958"/>
      <w:bookmarkStart w:id="319" w:name="_Toc97824807"/>
      <w:bookmarkStart w:id="320" w:name="_Toc97825120"/>
      <w:bookmarkStart w:id="321" w:name="_Toc97825183"/>
      <w:bookmarkStart w:id="322" w:name="_Toc97825274"/>
      <w:bookmarkStart w:id="323" w:name="_Toc97825307"/>
      <w:bookmarkStart w:id="324" w:name="_Toc97885549"/>
      <w:bookmarkStart w:id="325" w:name="_Toc97885615"/>
      <w:bookmarkStart w:id="326" w:name="_Toc97885645"/>
      <w:bookmarkStart w:id="327" w:name="_Toc97885717"/>
      <w:bookmarkStart w:id="328" w:name="_Toc97886815"/>
      <w:bookmarkStart w:id="329" w:name="_Toc97897637"/>
      <w:bookmarkStart w:id="330" w:name="_Toc97897699"/>
      <w:bookmarkStart w:id="331" w:name="_Toc97822985"/>
      <w:bookmarkStart w:id="332" w:name="_Toc97823046"/>
      <w:bookmarkStart w:id="333" w:name="_Toc97823120"/>
      <w:bookmarkStart w:id="334" w:name="_Toc97823147"/>
      <w:bookmarkStart w:id="335" w:name="_Toc97823572"/>
      <w:bookmarkStart w:id="336" w:name="_Toc97823602"/>
      <w:bookmarkStart w:id="337" w:name="_Toc97823630"/>
      <w:bookmarkStart w:id="338" w:name="_Toc97823660"/>
      <w:bookmarkStart w:id="339" w:name="_Toc97823690"/>
      <w:bookmarkStart w:id="340" w:name="_Toc97823722"/>
      <w:bookmarkStart w:id="341" w:name="_Toc97823787"/>
      <w:bookmarkStart w:id="342" w:name="_Toc97823929"/>
      <w:bookmarkStart w:id="343" w:name="_Toc97823959"/>
      <w:bookmarkStart w:id="344" w:name="_Toc97824808"/>
      <w:bookmarkStart w:id="345" w:name="_Toc97825121"/>
      <w:bookmarkStart w:id="346" w:name="_Toc97825184"/>
      <w:bookmarkStart w:id="347" w:name="_Toc97825275"/>
      <w:bookmarkStart w:id="348" w:name="_Toc97825308"/>
      <w:bookmarkStart w:id="349" w:name="_Toc97885550"/>
      <w:bookmarkStart w:id="350" w:name="_Toc97885616"/>
      <w:bookmarkStart w:id="351" w:name="_Toc97885646"/>
      <w:bookmarkStart w:id="352" w:name="_Toc97885718"/>
      <w:bookmarkStart w:id="353" w:name="_Toc97886816"/>
      <w:bookmarkStart w:id="354" w:name="_Toc97897638"/>
      <w:bookmarkStart w:id="355" w:name="_Toc97897700"/>
      <w:bookmarkStart w:id="356" w:name="_Toc97810586"/>
      <w:bookmarkStart w:id="357" w:name="_Toc153354578"/>
      <w:bookmarkStart w:id="358" w:name="_Toc153356924"/>
      <w:bookmarkStart w:id="359" w:name="_Toc252793344"/>
      <w:bookmarkStart w:id="360" w:name="_Toc240361244"/>
      <w:bookmarkStart w:id="361" w:name="_Toc240361474"/>
      <w:bookmarkStart w:id="362" w:name="_Toc240707543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 w:rsidRPr="00852659">
        <w:t>Topics for discussion</w:t>
      </w:r>
      <w:bookmarkEnd w:id="356"/>
      <w:r w:rsidR="00F51638" w:rsidRPr="00852659">
        <w:t xml:space="preserve"> (maximum </w:t>
      </w:r>
      <w:r w:rsidR="00C47CF1">
        <w:t>6</w:t>
      </w:r>
      <w:r w:rsidR="00F51638" w:rsidRPr="00852659">
        <w:t>)</w:t>
      </w:r>
      <w:bookmarkEnd w:id="357"/>
      <w:bookmarkEnd w:id="358"/>
    </w:p>
    <w:p w14:paraId="02514F3E" w14:textId="77777777" w:rsidR="003C643A" w:rsidRPr="009F62C5" w:rsidRDefault="00000000" w:rsidP="009F62C5">
      <w:pPr>
        <w:pStyle w:val="DraftingNotesAgency"/>
        <w:rPr>
          <w:sz w:val="18"/>
        </w:rPr>
      </w:pPr>
      <w:r w:rsidRPr="009F62C5">
        <w:rPr>
          <w:sz w:val="18"/>
        </w:rPr>
        <w:t>[Topics for discussion should be</w:t>
      </w:r>
      <w:r w:rsidR="00D12161" w:rsidRPr="009F62C5">
        <w:rPr>
          <w:sz w:val="18"/>
        </w:rPr>
        <w:t xml:space="preserve"> clearly</w:t>
      </w:r>
      <w:r w:rsidR="00427212" w:rsidRPr="009F62C5">
        <w:rPr>
          <w:sz w:val="18"/>
        </w:rPr>
        <w:t xml:space="preserve"> identified and</w:t>
      </w:r>
      <w:r w:rsidR="00D12161" w:rsidRPr="009F62C5">
        <w:rPr>
          <w:sz w:val="18"/>
        </w:rPr>
        <w:t xml:space="preserve"> </w:t>
      </w:r>
      <w:r w:rsidRPr="009F62C5">
        <w:rPr>
          <w:sz w:val="18"/>
        </w:rPr>
        <w:t>phrased. The scope should be carefully considered to ensure an open discussion</w:t>
      </w:r>
      <w:r w:rsidR="00D12161" w:rsidRPr="009F62C5">
        <w:rPr>
          <w:sz w:val="18"/>
        </w:rPr>
        <w:t xml:space="preserve"> within the remit of the Portfolio and Technology meeting</w:t>
      </w:r>
      <w:r w:rsidRPr="009F62C5">
        <w:rPr>
          <w:sz w:val="18"/>
        </w:rPr>
        <w:t>.</w:t>
      </w:r>
    </w:p>
    <w:p w14:paraId="0459A9CF" w14:textId="77777777" w:rsidR="00AF71B8" w:rsidRPr="009F62C5" w:rsidRDefault="00000000" w:rsidP="009F62C5">
      <w:pPr>
        <w:pStyle w:val="DraftingNotesAgency"/>
        <w:rPr>
          <w:sz w:val="18"/>
        </w:rPr>
      </w:pPr>
      <w:r w:rsidRPr="009F62C5">
        <w:rPr>
          <w:sz w:val="18"/>
        </w:rPr>
        <w:t xml:space="preserve">Each topic for discussion should </w:t>
      </w:r>
      <w:r w:rsidR="00876261" w:rsidRPr="009F62C5">
        <w:rPr>
          <w:sz w:val="18"/>
        </w:rPr>
        <w:t xml:space="preserve">contain </w:t>
      </w:r>
      <w:r w:rsidRPr="009F62C5">
        <w:rPr>
          <w:sz w:val="18"/>
        </w:rPr>
        <w:t>a corresponding, separate Applicant’s position, including a justification of the chosen approach.</w:t>
      </w:r>
    </w:p>
    <w:p w14:paraId="7ED42B16" w14:textId="77777777" w:rsidR="003C643A" w:rsidRPr="009F62C5" w:rsidRDefault="00000000" w:rsidP="009F62C5">
      <w:pPr>
        <w:pStyle w:val="DraftingNotesAgency"/>
        <w:rPr>
          <w:sz w:val="18"/>
        </w:rPr>
      </w:pPr>
      <w:r w:rsidRPr="009F62C5">
        <w:rPr>
          <w:sz w:val="18"/>
        </w:rPr>
        <w:t xml:space="preserve">Each topic for discussion should be followed by </w:t>
      </w:r>
      <w:r w:rsidR="00FF2ADA" w:rsidRPr="009F62C5">
        <w:rPr>
          <w:sz w:val="18"/>
        </w:rPr>
        <w:t xml:space="preserve">clearly stated </w:t>
      </w:r>
      <w:r w:rsidRPr="009F62C5">
        <w:rPr>
          <w:sz w:val="18"/>
        </w:rPr>
        <w:t>q</w:t>
      </w:r>
      <w:r w:rsidR="004379A7" w:rsidRPr="009F62C5">
        <w:rPr>
          <w:sz w:val="18"/>
        </w:rPr>
        <w:t>uestion</w:t>
      </w:r>
      <w:r w:rsidR="00240FF6" w:rsidRPr="009F62C5">
        <w:rPr>
          <w:sz w:val="18"/>
        </w:rPr>
        <w:t>.</w:t>
      </w:r>
      <w:r w:rsidR="004379A7" w:rsidRPr="009F62C5">
        <w:rPr>
          <w:sz w:val="18"/>
        </w:rPr>
        <w:t xml:space="preserve"> </w:t>
      </w:r>
    </w:p>
    <w:p w14:paraId="2C85E75E" w14:textId="615B50AD" w:rsidR="003C643A" w:rsidRPr="009F62C5" w:rsidRDefault="00000000" w:rsidP="009F62C5">
      <w:pPr>
        <w:pStyle w:val="DraftingNotesAgency"/>
        <w:rPr>
          <w:rFonts w:cs="Times-Roman"/>
          <w:bCs/>
          <w:sz w:val="18"/>
        </w:rPr>
      </w:pPr>
      <w:r w:rsidRPr="009F62C5">
        <w:rPr>
          <w:sz w:val="18"/>
        </w:rPr>
        <w:t xml:space="preserve">Topics for discussion should be </w:t>
      </w:r>
      <w:r w:rsidRPr="009F62C5">
        <w:rPr>
          <w:iCs/>
          <w:sz w:val="18"/>
        </w:rPr>
        <w:t>numbered sequentially</w:t>
      </w:r>
      <w:r w:rsidR="00221A97" w:rsidRPr="009F62C5">
        <w:rPr>
          <w:sz w:val="18"/>
        </w:rPr>
        <w:t xml:space="preserve"> </w:t>
      </w:r>
      <w:r w:rsidR="00D67132" w:rsidRPr="009F62C5">
        <w:rPr>
          <w:sz w:val="18"/>
        </w:rPr>
        <w:t xml:space="preserve">and be in line with </w:t>
      </w:r>
      <w:r w:rsidR="001C3C60">
        <w:rPr>
          <w:sz w:val="18"/>
        </w:rPr>
        <w:t>the PTM Application</w:t>
      </w:r>
      <w:r w:rsidR="00D67132" w:rsidRPr="009F62C5">
        <w:rPr>
          <w:sz w:val="18"/>
        </w:rPr>
        <w:t xml:space="preserve"> form.</w:t>
      </w:r>
    </w:p>
    <w:p w14:paraId="2809B992" w14:textId="77777777" w:rsidR="004F127E" w:rsidRPr="00257691" w:rsidRDefault="00000000" w:rsidP="004F127E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 xml:space="preserve">Title </w:t>
      </w:r>
      <w:r w:rsidR="000256CD" w:rsidRPr="00257691">
        <w:rPr>
          <w:b/>
          <w:sz w:val="22"/>
          <w:szCs w:val="22"/>
        </w:rPr>
        <w:t xml:space="preserve">Topic </w:t>
      </w:r>
      <w:r w:rsidR="00B305AB" w:rsidRPr="00257691">
        <w:rPr>
          <w:b/>
          <w:sz w:val="22"/>
          <w:szCs w:val="22"/>
        </w:rPr>
        <w:t>1</w:t>
      </w:r>
      <w:r w:rsidRPr="00257691">
        <w:rPr>
          <w:b/>
          <w:sz w:val="22"/>
          <w:szCs w:val="22"/>
        </w:rPr>
        <w:t xml:space="preserve"> </w:t>
      </w:r>
    </w:p>
    <w:p w14:paraId="1820E744" w14:textId="77777777" w:rsidR="00B129B3" w:rsidRPr="009F62C5" w:rsidRDefault="00000000" w:rsidP="00B129B3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4154CB48" w14:textId="4CED532E" w:rsidR="00295B4A" w:rsidRPr="00257691" w:rsidRDefault="00000000" w:rsidP="00295B4A">
      <w:pPr>
        <w:pStyle w:val="BodytextAgency"/>
        <w:rPr>
          <w:b/>
          <w:bCs/>
          <w:sz w:val="22"/>
          <w:szCs w:val="22"/>
        </w:rPr>
      </w:pPr>
      <w:r w:rsidRPr="00257691">
        <w:rPr>
          <w:b/>
          <w:bCs/>
          <w:sz w:val="22"/>
          <w:szCs w:val="22"/>
        </w:rPr>
        <w:t>Question</w:t>
      </w:r>
      <w:r w:rsidR="00D67132" w:rsidRPr="00257691">
        <w:rPr>
          <w:b/>
          <w:bCs/>
          <w:sz w:val="22"/>
          <w:szCs w:val="22"/>
        </w:rPr>
        <w:t>(s)</w:t>
      </w:r>
    </w:p>
    <w:p w14:paraId="6D07701B" w14:textId="77777777" w:rsidR="00295B4A" w:rsidRPr="009F62C5" w:rsidRDefault="00000000" w:rsidP="00295B4A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5164ABAD" w14:textId="77777777" w:rsidR="004F127E" w:rsidRPr="00257691" w:rsidRDefault="00000000" w:rsidP="004F127E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>Applicant’s position</w:t>
      </w:r>
    </w:p>
    <w:p w14:paraId="0A0415F0" w14:textId="06E6B11A" w:rsidR="00295B4A" w:rsidRPr="009F62C5" w:rsidRDefault="00000000" w:rsidP="009F62C5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59CA5D58" w14:textId="78451DCA" w:rsidR="00B129B3" w:rsidRPr="00257691" w:rsidRDefault="00000000" w:rsidP="00B129B3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 xml:space="preserve">Title Topic </w:t>
      </w:r>
      <w:r w:rsidR="00C47CF1" w:rsidRPr="00257691">
        <w:rPr>
          <w:b/>
          <w:sz w:val="22"/>
          <w:szCs w:val="22"/>
        </w:rPr>
        <w:t>2</w:t>
      </w:r>
    </w:p>
    <w:p w14:paraId="436BEBE9" w14:textId="77777777" w:rsidR="00B129B3" w:rsidRPr="009F62C5" w:rsidRDefault="00000000" w:rsidP="00B129B3">
      <w:pPr>
        <w:pStyle w:val="DraftingNotesAgency"/>
        <w:rPr>
          <w:sz w:val="18"/>
        </w:rPr>
      </w:pPr>
      <w:bookmarkStart w:id="363" w:name="_Hlk156312695"/>
      <w:r w:rsidRPr="009F62C5">
        <w:rPr>
          <w:sz w:val="18"/>
        </w:rPr>
        <w:t>{text}</w:t>
      </w:r>
    </w:p>
    <w:p w14:paraId="1E46158D" w14:textId="21B48D3B" w:rsidR="00295B4A" w:rsidRPr="00257691" w:rsidRDefault="00000000" w:rsidP="00295B4A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>Question</w:t>
      </w:r>
      <w:r w:rsidR="00D67132" w:rsidRPr="00257691">
        <w:rPr>
          <w:b/>
          <w:sz w:val="22"/>
          <w:szCs w:val="22"/>
        </w:rPr>
        <w:t>(s)</w:t>
      </w:r>
    </w:p>
    <w:p w14:paraId="01B575C7" w14:textId="77777777" w:rsidR="00295B4A" w:rsidRPr="009F62C5" w:rsidRDefault="00000000" w:rsidP="00295B4A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bookmarkEnd w:id="363"/>
    <w:p w14:paraId="6306874F" w14:textId="7C1E151B" w:rsidR="00295B4A" w:rsidRPr="00257691" w:rsidRDefault="00000000" w:rsidP="00B129B3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>Applicant’s position</w:t>
      </w:r>
    </w:p>
    <w:p w14:paraId="0C81C74E" w14:textId="77777777" w:rsidR="00B129B3" w:rsidRPr="009F62C5" w:rsidRDefault="00000000" w:rsidP="00B129B3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69C7BA80" w14:textId="79BB50CB" w:rsidR="00FC110D" w:rsidRPr="00257691" w:rsidRDefault="00000000" w:rsidP="00FC110D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 xml:space="preserve">Title Topic </w:t>
      </w:r>
      <w:r w:rsidR="00C47CF1" w:rsidRPr="00257691">
        <w:rPr>
          <w:b/>
          <w:sz w:val="22"/>
          <w:szCs w:val="22"/>
        </w:rPr>
        <w:t>3</w:t>
      </w:r>
    </w:p>
    <w:p w14:paraId="2E4A9F10" w14:textId="77777777" w:rsidR="00FC110D" w:rsidRPr="009F62C5" w:rsidRDefault="00000000" w:rsidP="00FC110D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7FC4E520" w14:textId="6FFCF65B" w:rsidR="00295B4A" w:rsidRPr="00257691" w:rsidRDefault="00000000" w:rsidP="00295B4A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>Question</w:t>
      </w:r>
      <w:r w:rsidR="00D67132" w:rsidRPr="00257691">
        <w:rPr>
          <w:b/>
          <w:sz w:val="22"/>
          <w:szCs w:val="22"/>
        </w:rPr>
        <w:t>(s)</w:t>
      </w:r>
    </w:p>
    <w:p w14:paraId="3F97054B" w14:textId="77777777" w:rsidR="00295B4A" w:rsidRPr="009F62C5" w:rsidRDefault="00000000" w:rsidP="00295B4A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1FB2F413" w14:textId="77777777" w:rsidR="00FC110D" w:rsidRPr="00257691" w:rsidRDefault="00000000" w:rsidP="00FC110D">
      <w:pPr>
        <w:pStyle w:val="BodytextAgency"/>
        <w:spacing w:before="360" w:after="0"/>
        <w:rPr>
          <w:b/>
          <w:sz w:val="22"/>
          <w:szCs w:val="22"/>
        </w:rPr>
      </w:pPr>
      <w:r w:rsidRPr="00257691">
        <w:rPr>
          <w:b/>
          <w:sz w:val="22"/>
          <w:szCs w:val="22"/>
        </w:rPr>
        <w:t>Applicant’s position</w:t>
      </w:r>
    </w:p>
    <w:p w14:paraId="511132A7" w14:textId="622B1E70" w:rsidR="00B305AB" w:rsidRPr="009F62C5" w:rsidRDefault="00000000" w:rsidP="009F62C5">
      <w:pPr>
        <w:pStyle w:val="DraftingNotesAgency"/>
        <w:rPr>
          <w:sz w:val="18"/>
        </w:rPr>
      </w:pPr>
      <w:r w:rsidRPr="009F62C5">
        <w:rPr>
          <w:sz w:val="18"/>
        </w:rPr>
        <w:t>{text}</w:t>
      </w:r>
    </w:p>
    <w:p w14:paraId="1BD1147A" w14:textId="77777777" w:rsidR="009E1829" w:rsidRPr="00852659" w:rsidRDefault="00000000" w:rsidP="000649B9">
      <w:pPr>
        <w:pStyle w:val="Heading2Agency"/>
      </w:pPr>
      <w:bookmarkStart w:id="364" w:name="_Toc153354579"/>
      <w:bookmarkStart w:id="365" w:name="_Toc153356925"/>
      <w:r w:rsidRPr="00852659">
        <w:t>Background information</w:t>
      </w:r>
      <w:bookmarkEnd w:id="364"/>
      <w:bookmarkEnd w:id="365"/>
    </w:p>
    <w:p w14:paraId="3F0B3DB3" w14:textId="77777777" w:rsidR="009E1829" w:rsidRPr="009F62C5" w:rsidRDefault="00000000" w:rsidP="009F62C5">
      <w:pPr>
        <w:pStyle w:val="DraftingNotesAgency"/>
        <w:rPr>
          <w:rFonts w:cs="Times-Roman"/>
          <w:bCs/>
          <w:sz w:val="18"/>
        </w:rPr>
      </w:pPr>
      <w:r w:rsidRPr="009F62C5">
        <w:rPr>
          <w:rFonts w:cs="Times-Roman"/>
          <w:bCs/>
          <w:sz w:val="18"/>
        </w:rPr>
        <w:t xml:space="preserve">[Give a comprehensive scientific overview of the </w:t>
      </w:r>
      <w:r w:rsidR="00305F64" w:rsidRPr="009F62C5">
        <w:rPr>
          <w:rFonts w:cs="Times-Roman"/>
          <w:bCs/>
          <w:sz w:val="18"/>
        </w:rPr>
        <w:t xml:space="preserve">key features of the </w:t>
      </w:r>
      <w:r w:rsidR="00A75516" w:rsidRPr="009F62C5">
        <w:rPr>
          <w:rFonts w:cs="Times-Roman"/>
          <w:bCs/>
          <w:sz w:val="18"/>
        </w:rPr>
        <w:t xml:space="preserve">portfolio and </w:t>
      </w:r>
      <w:r w:rsidRPr="009F62C5">
        <w:rPr>
          <w:rFonts w:cs="Times-Roman"/>
          <w:bCs/>
          <w:sz w:val="18"/>
        </w:rPr>
        <w:t>technolog</w:t>
      </w:r>
      <w:r w:rsidR="00BC576F" w:rsidRPr="009F62C5">
        <w:rPr>
          <w:rFonts w:cs="Times-Roman"/>
          <w:bCs/>
          <w:sz w:val="18"/>
        </w:rPr>
        <w:t>ies to be discussed at the meeting</w:t>
      </w:r>
      <w:r w:rsidRPr="009F62C5">
        <w:rPr>
          <w:rFonts w:cs="Times-Roman"/>
          <w:bCs/>
          <w:sz w:val="18"/>
        </w:rPr>
        <w:t>, providing detailed information</w:t>
      </w:r>
      <w:r w:rsidR="00A75516" w:rsidRPr="009F62C5">
        <w:rPr>
          <w:rFonts w:cs="Times-Roman"/>
          <w:bCs/>
          <w:sz w:val="18"/>
        </w:rPr>
        <w:t xml:space="preserve"> </w:t>
      </w:r>
      <w:r w:rsidR="00612F72" w:rsidRPr="009F62C5">
        <w:rPr>
          <w:rFonts w:cs="Times-Roman"/>
          <w:bCs/>
          <w:sz w:val="18"/>
        </w:rPr>
        <w:t xml:space="preserve">on the </w:t>
      </w:r>
      <w:r w:rsidR="00384D10" w:rsidRPr="009F62C5">
        <w:rPr>
          <w:rFonts w:cs="Times-Roman"/>
          <w:bCs/>
          <w:sz w:val="18"/>
        </w:rPr>
        <w:t xml:space="preserve">current </w:t>
      </w:r>
      <w:r w:rsidR="00612F72" w:rsidRPr="009F62C5">
        <w:rPr>
          <w:rFonts w:cs="Times-Roman"/>
          <w:bCs/>
          <w:sz w:val="18"/>
        </w:rPr>
        <w:t xml:space="preserve">challenges </w:t>
      </w:r>
      <w:r w:rsidR="00A75516" w:rsidRPr="009F62C5">
        <w:rPr>
          <w:rFonts w:cs="Times-Roman"/>
          <w:bCs/>
          <w:sz w:val="18"/>
        </w:rPr>
        <w:t>and highlighting innovative aspects of the development.</w:t>
      </w:r>
    </w:p>
    <w:p w14:paraId="2D4ACA67" w14:textId="77777777" w:rsidR="00DF05B0" w:rsidRPr="009F62C5" w:rsidRDefault="00000000" w:rsidP="009F62C5">
      <w:pPr>
        <w:pStyle w:val="DraftingNotesAgency"/>
        <w:rPr>
          <w:sz w:val="18"/>
        </w:rPr>
      </w:pPr>
      <w:r w:rsidRPr="009F62C5">
        <w:rPr>
          <w:rFonts w:cs="Times-Roman"/>
          <w:bCs/>
          <w:sz w:val="18"/>
        </w:rPr>
        <w:t xml:space="preserve">Describe the potential impact of the proposed portfolio / technology on current regulatory </w:t>
      </w:r>
      <w:r w:rsidR="00635BC3" w:rsidRPr="009F62C5">
        <w:rPr>
          <w:rFonts w:cs="Times-Roman"/>
          <w:bCs/>
          <w:sz w:val="18"/>
        </w:rPr>
        <w:t xml:space="preserve">practice and </w:t>
      </w:r>
      <w:r w:rsidRPr="009F62C5">
        <w:rPr>
          <w:rFonts w:cs="Times-Roman"/>
          <w:bCs/>
          <w:sz w:val="18"/>
        </w:rPr>
        <w:t>guidelines, if applicable.</w:t>
      </w:r>
    </w:p>
    <w:p w14:paraId="2943AB1C" w14:textId="091DEBF6" w:rsidR="009E1829" w:rsidRPr="009F62C5" w:rsidRDefault="00000000" w:rsidP="009F62C5">
      <w:pPr>
        <w:pStyle w:val="DraftingNotesAgency"/>
        <w:rPr>
          <w:rFonts w:cs="Times-Roman"/>
          <w:bCs/>
          <w:sz w:val="18"/>
        </w:rPr>
      </w:pPr>
      <w:r w:rsidRPr="009F62C5">
        <w:rPr>
          <w:rFonts w:cs="Times-Roman"/>
          <w:bCs/>
          <w:sz w:val="18"/>
        </w:rPr>
        <w:t>All key information about the topic should be included here as well as in the Applicant’s position</w:t>
      </w:r>
      <w:r w:rsidR="00901880" w:rsidRPr="009F62C5">
        <w:rPr>
          <w:rFonts w:cs="Times-Roman"/>
          <w:bCs/>
          <w:sz w:val="18"/>
        </w:rPr>
        <w:t xml:space="preserve"> in Section 1.2</w:t>
      </w:r>
      <w:r w:rsidRPr="009F62C5">
        <w:rPr>
          <w:rFonts w:cs="Times-Roman"/>
          <w:bCs/>
          <w:sz w:val="18"/>
        </w:rPr>
        <w:t>, which should function as a ‘stand-alone’</w:t>
      </w:r>
      <w:r w:rsidR="00035FA6" w:rsidRPr="009F62C5">
        <w:rPr>
          <w:rFonts w:cs="Times-Roman"/>
          <w:bCs/>
          <w:sz w:val="18"/>
        </w:rPr>
        <w:t xml:space="preserve"> </w:t>
      </w:r>
      <w:r w:rsidRPr="009F62C5">
        <w:rPr>
          <w:rFonts w:cs="Times-Roman"/>
          <w:bCs/>
          <w:sz w:val="18"/>
        </w:rPr>
        <w:t>argument</w:t>
      </w:r>
      <w:r w:rsidR="00035FA6" w:rsidRPr="009F62C5">
        <w:rPr>
          <w:rFonts w:cs="Times-Roman"/>
          <w:bCs/>
          <w:sz w:val="18"/>
        </w:rPr>
        <w:t>.</w:t>
      </w:r>
      <w:r w:rsidR="00D67132" w:rsidRPr="009F62C5">
        <w:rPr>
          <w:rFonts w:cs="Times-Roman"/>
          <w:bCs/>
          <w:sz w:val="18"/>
        </w:rPr>
        <w:t>]</w:t>
      </w:r>
    </w:p>
    <w:p w14:paraId="240814E9" w14:textId="77777777" w:rsidR="00F51638" w:rsidRPr="00257691" w:rsidRDefault="00000000" w:rsidP="00F51638">
      <w:pPr>
        <w:pStyle w:val="BodytextAgency"/>
        <w:rPr>
          <w:b/>
          <w:i/>
          <w:iCs/>
          <w:sz w:val="22"/>
          <w:szCs w:val="22"/>
        </w:rPr>
      </w:pPr>
      <w:r w:rsidRPr="00257691">
        <w:rPr>
          <w:b/>
          <w:i/>
          <w:iCs/>
          <w:sz w:val="22"/>
          <w:szCs w:val="22"/>
        </w:rPr>
        <w:t>Sources of data and major findings</w:t>
      </w:r>
      <w:r w:rsidR="00DD1C2A" w:rsidRPr="00257691">
        <w:rPr>
          <w:b/>
          <w:i/>
          <w:iCs/>
          <w:sz w:val="22"/>
          <w:szCs w:val="22"/>
        </w:rPr>
        <w:t>:</w:t>
      </w:r>
    </w:p>
    <w:p w14:paraId="5AD5734B" w14:textId="5683F532" w:rsidR="008A68DF" w:rsidRPr="00257691" w:rsidRDefault="00000000" w:rsidP="00257691">
      <w:pPr>
        <w:pStyle w:val="DraftingNotesAgency"/>
        <w:jc w:val="both"/>
        <w:rPr>
          <w:i w:val="0"/>
          <w:sz w:val="18"/>
        </w:rPr>
      </w:pPr>
      <w:r w:rsidRPr="00257691">
        <w:rPr>
          <w:i w:val="0"/>
          <w:sz w:val="18"/>
        </w:rPr>
        <w:t>[</w:t>
      </w:r>
      <w:r w:rsidR="00926C72" w:rsidRPr="00257691">
        <w:rPr>
          <w:i w:val="0"/>
          <w:sz w:val="18"/>
        </w:rPr>
        <w:t>This section is intended to provide a</w:t>
      </w:r>
      <w:r w:rsidR="005018D0" w:rsidRPr="00257691">
        <w:rPr>
          <w:i w:val="0"/>
          <w:sz w:val="18"/>
        </w:rPr>
        <w:t xml:space="preserve"> brief </w:t>
      </w:r>
      <w:r w:rsidR="00926C72" w:rsidRPr="00257691">
        <w:rPr>
          <w:i w:val="0"/>
          <w:sz w:val="18"/>
        </w:rPr>
        <w:t xml:space="preserve">overview and critical analysis/interpretation of the </w:t>
      </w:r>
      <w:r w:rsidR="00DD1C2A" w:rsidRPr="00257691">
        <w:rPr>
          <w:i w:val="0"/>
          <w:sz w:val="18"/>
        </w:rPr>
        <w:t>portfolio</w:t>
      </w:r>
      <w:r w:rsidR="00926C72" w:rsidRPr="00257691">
        <w:rPr>
          <w:i w:val="0"/>
          <w:sz w:val="18"/>
        </w:rPr>
        <w:t xml:space="preserve"> / technology development programme (including relevant experimental data if applicable). Consider including evidence from published literature, if applicable.]</w:t>
      </w:r>
    </w:p>
    <w:p w14:paraId="49B4E162" w14:textId="77777777" w:rsidR="004A14BF" w:rsidRPr="00852659" w:rsidRDefault="00000000" w:rsidP="002973A6">
      <w:pPr>
        <w:pStyle w:val="Heading2Agency"/>
      </w:pPr>
      <w:bookmarkStart w:id="366" w:name="_Toc153354580"/>
      <w:bookmarkStart w:id="367" w:name="_Toc153356926"/>
      <w:bookmarkEnd w:id="359"/>
      <w:bookmarkEnd w:id="360"/>
      <w:bookmarkEnd w:id="361"/>
      <w:bookmarkEnd w:id="362"/>
      <w:r w:rsidRPr="00852659">
        <w:t>Supplementary information</w:t>
      </w:r>
      <w:bookmarkEnd w:id="366"/>
      <w:bookmarkEnd w:id="367"/>
    </w:p>
    <w:p w14:paraId="3B373DF9" w14:textId="77777777" w:rsidR="004A14BF" w:rsidRPr="00852659" w:rsidRDefault="00000000" w:rsidP="000649B9">
      <w:pPr>
        <w:pStyle w:val="No-numheading2Agency"/>
      </w:pPr>
      <w:bookmarkStart w:id="368" w:name="_Toc153354581"/>
      <w:bookmarkStart w:id="369" w:name="_Toc153356927"/>
      <w:r w:rsidRPr="00852659">
        <w:t>List of references</w:t>
      </w:r>
      <w:bookmarkEnd w:id="368"/>
      <w:bookmarkEnd w:id="369"/>
    </w:p>
    <w:p w14:paraId="51515D56" w14:textId="77777777" w:rsidR="004A14BF" w:rsidRPr="00257691" w:rsidRDefault="00000000" w:rsidP="00257691">
      <w:pPr>
        <w:pStyle w:val="DraftingNotesAgency"/>
        <w:jc w:val="both"/>
        <w:rPr>
          <w:sz w:val="18"/>
        </w:rPr>
      </w:pPr>
      <w:r w:rsidRPr="00257691">
        <w:rPr>
          <w:sz w:val="18"/>
        </w:rPr>
        <w:t>[</w:t>
      </w:r>
      <w:r w:rsidR="00183C52" w:rsidRPr="00257691">
        <w:rPr>
          <w:sz w:val="18"/>
        </w:rPr>
        <w:t>If applicable a</w:t>
      </w:r>
      <w:r w:rsidR="00850F9A" w:rsidRPr="00257691">
        <w:rPr>
          <w:sz w:val="18"/>
        </w:rPr>
        <w:t>dd here the list of references</w:t>
      </w:r>
      <w:r w:rsidRPr="00257691">
        <w:rPr>
          <w:sz w:val="18"/>
        </w:rPr>
        <w:t>.]</w:t>
      </w:r>
    </w:p>
    <w:p w14:paraId="39768AF4" w14:textId="77777777" w:rsidR="004A14BF" w:rsidRPr="00852659" w:rsidRDefault="00000000" w:rsidP="00774304">
      <w:pPr>
        <w:pStyle w:val="No-numheading2Agency"/>
      </w:pPr>
      <w:bookmarkStart w:id="370" w:name="_Toc153354582"/>
      <w:bookmarkStart w:id="371" w:name="_Toc153356928"/>
      <w:r w:rsidRPr="00852659">
        <w:t>List of annexes</w:t>
      </w:r>
      <w:bookmarkEnd w:id="370"/>
      <w:bookmarkEnd w:id="371"/>
    </w:p>
    <w:p w14:paraId="13BD7CE6" w14:textId="77777777" w:rsidR="004A14BF" w:rsidRPr="00257691" w:rsidRDefault="00000000" w:rsidP="00257691">
      <w:pPr>
        <w:pStyle w:val="DraftingNotesAgency"/>
        <w:jc w:val="both"/>
        <w:rPr>
          <w:sz w:val="18"/>
        </w:rPr>
      </w:pPr>
      <w:r w:rsidRPr="00257691">
        <w:rPr>
          <w:sz w:val="18"/>
        </w:rPr>
        <w:t>[Annexes should include any information potentially relevant to the questions</w:t>
      </w:r>
      <w:r w:rsidR="00502220" w:rsidRPr="00257691">
        <w:rPr>
          <w:sz w:val="18"/>
        </w:rPr>
        <w:t>]</w:t>
      </w:r>
    </w:p>
    <w:p w14:paraId="676D3741" w14:textId="77777777" w:rsidR="00EC5EB0" w:rsidRPr="00852659" w:rsidRDefault="00EC5EB0" w:rsidP="000649B9">
      <w:pPr>
        <w:pStyle w:val="DraftingNotesAgency"/>
      </w:pPr>
    </w:p>
    <w:sectPr w:rsidR="00EC5EB0" w:rsidRPr="00852659" w:rsidSect="00052926"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0C87" w14:textId="77777777" w:rsidR="009C1FCF" w:rsidRDefault="009C1FCF">
      <w:r>
        <w:separator/>
      </w:r>
    </w:p>
  </w:endnote>
  <w:endnote w:type="continuationSeparator" w:id="0">
    <w:p w14:paraId="09462E1E" w14:textId="77777777" w:rsidR="009C1FCF" w:rsidRDefault="009C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Office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411B6A" w14:paraId="3A3B13EB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ED205F3" w14:textId="77777777" w:rsidR="005935E7" w:rsidRDefault="005935E7">
          <w:pPr>
            <w:pStyle w:val="FooterAgency"/>
          </w:pPr>
        </w:p>
      </w:tc>
    </w:tr>
    <w:tr w:rsidR="00411B6A" w14:paraId="3CC911F1" w14:textId="77777777">
      <w:tc>
        <w:tcPr>
          <w:tcW w:w="3291" w:type="pct"/>
          <w:tcMar>
            <w:left w:w="0" w:type="dxa"/>
            <w:right w:w="0" w:type="dxa"/>
          </w:tcMar>
        </w:tcPr>
        <w:p w14:paraId="0777F3A5" w14:textId="77777777" w:rsidR="005935E7" w:rsidRDefault="00000000">
          <w:pPr>
            <w:pStyle w:val="FooterAgency"/>
          </w:pPr>
          <w:r>
            <w:rPr>
              <w:szCs w:val="15"/>
            </w:rPr>
            <w:t>Briefing Document - Confidential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FCAA92E" w14:textId="77777777" w:rsidR="005935E7" w:rsidRDefault="005935E7">
          <w:pPr>
            <w:pStyle w:val="FooterAgency"/>
          </w:pPr>
        </w:p>
      </w:tc>
    </w:tr>
    <w:tr w:rsidR="00411B6A" w14:paraId="0C0A75B5" w14:textId="77777777">
      <w:tc>
        <w:tcPr>
          <w:tcW w:w="3291" w:type="pct"/>
          <w:tcMar>
            <w:left w:w="0" w:type="dxa"/>
            <w:right w:w="0" w:type="dxa"/>
          </w:tcMar>
        </w:tcPr>
        <w:p w14:paraId="08C2284A" w14:textId="541A63B1" w:rsidR="005935E7" w:rsidRDefault="00000000">
          <w:pPr>
            <w:pStyle w:val="FooterAgency"/>
          </w:pPr>
          <w:r w:rsidRPr="00B21E27">
            <w:rPr>
              <w:color w:val="FFFFFF" w:themeColor="background1"/>
              <w:szCs w:val="15"/>
            </w:rPr>
            <w:fldChar w:fldCharType="begin"/>
          </w:r>
          <w:r w:rsidRPr="00B21E27">
            <w:rPr>
              <w:color w:val="FFFFFF" w:themeColor="background1"/>
              <w:szCs w:val="15"/>
            </w:rPr>
            <w:instrText xml:space="preserve"> IF 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1C3C60" w:rsidRPr="001C3C60">
            <w:rPr>
              <w:b/>
              <w:bCs/>
              <w:color w:val="FFFFFF" w:themeColor="background1"/>
              <w:lang w:val="en-US"/>
            </w:rPr>
            <w:instrText>EMA</w:instrText>
          </w:r>
          <w:r w:rsidR="001C3C60">
            <w:rPr>
              <w:color w:val="FFFFFF" w:themeColor="background1"/>
            </w:rPr>
            <w:instrText>/27485/2026</w:instrText>
          </w:r>
          <w:r w:rsidRPr="00B21E27">
            <w:rPr>
              <w:b/>
              <w:bCs/>
              <w:color w:val="FFFFFF" w:themeColor="background1"/>
              <w:lang w:val="en-US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&lt;&gt; "Error*"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1C3C60">
            <w:rPr>
              <w:color w:val="FFFFFF" w:themeColor="background1"/>
            </w:rPr>
            <w:instrText>EMA/27485/2026</w:instrText>
          </w:r>
          <w:r w:rsidRPr="00B21E27">
            <w:rPr>
              <w:color w:val="FFFFFF" w:themeColor="background1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\* MERGEFORMAT </w:instrText>
          </w:r>
          <w:r w:rsidRPr="00B21E27">
            <w:rPr>
              <w:color w:val="FFFFFF" w:themeColor="background1"/>
              <w:szCs w:val="15"/>
            </w:rPr>
            <w:fldChar w:fldCharType="separate"/>
          </w:r>
          <w:r w:rsidR="001C3C60">
            <w:rPr>
              <w:noProof/>
              <w:color w:val="FFFFFF" w:themeColor="background1"/>
            </w:rPr>
            <w:t>EMA/27485/2026</w:t>
          </w:r>
          <w:r w:rsidRPr="00B21E27">
            <w:rPr>
              <w:color w:val="FFFFFF" w:themeColor="background1"/>
              <w:szCs w:val="15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B905B47" w14:textId="77777777" w:rsidR="005935E7" w:rsidRDefault="00000000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08525C1A" w14:textId="77777777" w:rsidR="005935E7" w:rsidRDefault="005935E7" w:rsidP="007821F2">
    <w:pPr>
      <w:pStyle w:val="FooterAgency"/>
    </w:pPr>
    <w:bookmarkStart w:id="372" w:name="DocSubtitle"/>
    <w:bookmarkEnd w:id="37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411B6A" w14:paraId="747AB4CD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  <w:vAlign w:val="bottom"/>
        </w:tcPr>
        <w:p w14:paraId="7047259C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583F50AE" w14:textId="77777777" w:rsidTr="002D0506">
      <w:trPr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2277024D" w14:textId="77777777" w:rsidR="005935E7" w:rsidRPr="00A623BF" w:rsidRDefault="00000000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411B6A" w14:paraId="34D7157F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vAlign w:val="bottom"/>
              </w:tcPr>
              <w:p w14:paraId="4AA0181E" w14:textId="77777777" w:rsidR="005935E7" w:rsidRPr="00A623BF" w:rsidRDefault="0000000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tcMar>
                  <w:right w:w="6" w:type="dxa"/>
                </w:tcMar>
                <w:vAlign w:val="bottom"/>
              </w:tcPr>
              <w:p w14:paraId="7ACA100F" w14:textId="77777777" w:rsidR="005935E7" w:rsidRPr="00A623BF" w:rsidRDefault="0000000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0209A03" wp14:editId="7DC11112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55343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11B6A" w14:paraId="0CC6DB92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</w:tcPr>
              <w:p w14:paraId="3A608154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234E4557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43E23606" w14:textId="77777777" w:rsidR="005935E7" w:rsidRPr="00A623BF" w:rsidRDefault="005935E7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4FF2143D" w14:textId="77777777" w:rsidTr="002D0506">
      <w:trPr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411B6A" w14:paraId="79C46F42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10070E83" w14:textId="77777777" w:rsidR="005935E7" w:rsidRPr="00A623BF" w:rsidRDefault="0000000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411B6A" w14:paraId="6E62E61A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FED359A" w14:textId="77777777" w:rsidR="005935E7" w:rsidRPr="00A623BF" w:rsidRDefault="0000000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4A2E5440" w14:textId="77777777" w:rsidR="005935E7" w:rsidRPr="00A623BF" w:rsidRDefault="00000000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63225EE4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389F3CF3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1E4C1A6B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14FF3976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18BDCE7D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689E3756" w14:textId="3E5A2714" w:rsidR="005935E7" w:rsidRPr="00A623BF" w:rsidRDefault="00000000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1C3C60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44A748A2" w14:textId="77777777" w:rsidR="005935E7" w:rsidRDefault="005935E7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26A9" w14:textId="77777777" w:rsidR="009C1FCF" w:rsidRDefault="009C1FCF">
      <w:r>
        <w:separator/>
      </w:r>
    </w:p>
  </w:footnote>
  <w:footnote w:type="continuationSeparator" w:id="0">
    <w:p w14:paraId="130D06F4" w14:textId="77777777" w:rsidR="009C1FCF" w:rsidRDefault="009C1FCF">
      <w:r>
        <w:continuationSeparator/>
      </w:r>
    </w:p>
  </w:footnote>
  <w:footnote w:id="1">
    <w:p w14:paraId="398B30C3" w14:textId="3B5E00BE" w:rsidR="00DD656D" w:rsidRPr="00DD656D" w:rsidRDefault="00DD656D" w:rsidP="00257691">
      <w:pPr>
        <w:pStyle w:val="BodytextAgency"/>
        <w:rPr>
          <w:rFonts w:ascii="Courier New" w:hAnsi="Courier New" w:cs="Times New Roman"/>
          <w:i/>
          <w:color w:val="339966"/>
        </w:rPr>
      </w:pPr>
      <w:r>
        <w:rPr>
          <w:rStyle w:val="FootnoteReference"/>
        </w:rPr>
        <w:footnoteRef/>
      </w:r>
      <w:r>
        <w:t xml:space="preserve"> </w:t>
      </w:r>
      <w:r w:rsidRPr="00257691">
        <w:rPr>
          <w:rFonts w:ascii="Courier New" w:hAnsi="Courier New" w:cs="Times New Roman"/>
          <w:i/>
          <w:color w:val="339966"/>
          <w:sz w:val="14"/>
          <w:szCs w:val="14"/>
        </w:rPr>
        <w:t>Describe in key words the main goal of the meeting e.g. oncology, AI, paediatric medicine, DHT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ACB7" w14:textId="77777777" w:rsidR="005935E7" w:rsidRDefault="00000000" w:rsidP="00B636AF">
    <w:pPr>
      <w:pStyle w:val="HeaderAgency"/>
      <w:jc w:val="center"/>
    </w:pPr>
    <w:sdt>
      <w:sdtPr>
        <w:id w:val="791560337"/>
        <w:docPartObj>
          <w:docPartGallery w:val="Watermarks"/>
          <w:docPartUnique/>
        </w:docPartObj>
      </w:sdtPr>
      <w:sdtContent>
        <w:r>
          <w:rPr>
            <w:noProof/>
          </w:rPr>
          <w:pict w14:anchorId="6B4396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3073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56014">
      <w:rPr>
        <w:noProof/>
      </w:rPr>
      <w:drawing>
        <wp:inline distT="0" distB="0" distL="0" distR="0" wp14:anchorId="1AE4F179" wp14:editId="5C10808D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05529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15523C"/>
    <w:multiLevelType w:val="hybridMultilevel"/>
    <w:tmpl w:val="201C37F0"/>
    <w:lvl w:ilvl="0" w:tplc="1FFC81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0122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EA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6846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E566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8D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4366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8D05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84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291E212D"/>
    <w:multiLevelType w:val="hybridMultilevel"/>
    <w:tmpl w:val="FBC0BDD0"/>
    <w:lvl w:ilvl="0" w:tplc="EE02658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4203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E0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FFA3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5A64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28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C70E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AB09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48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365973"/>
    <w:multiLevelType w:val="hybridMultilevel"/>
    <w:tmpl w:val="A052104A"/>
    <w:lvl w:ilvl="0" w:tplc="ABB60824">
      <w:numFmt w:val="bullet"/>
      <w:lvlText w:val="-"/>
      <w:lvlJc w:val="left"/>
      <w:pPr>
        <w:ind w:left="360" w:hanging="360"/>
      </w:pPr>
      <w:rPr>
        <w:rFonts w:ascii="Courier New" w:eastAsia="Verdana" w:hAnsi="Courier New" w:cs="Courier New" w:hint="default"/>
      </w:rPr>
    </w:lvl>
    <w:lvl w:ilvl="1" w:tplc="A27E31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EB8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9E6C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B2F26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AEBA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CEA48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2C2B4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069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E21733"/>
    <w:multiLevelType w:val="multilevel"/>
    <w:tmpl w:val="FD7AD49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8F6D19"/>
    <w:multiLevelType w:val="hybridMultilevel"/>
    <w:tmpl w:val="4B846BE6"/>
    <w:lvl w:ilvl="0" w:tplc="EF289610">
      <w:numFmt w:val="bullet"/>
      <w:lvlText w:val="-"/>
      <w:lvlJc w:val="left"/>
      <w:pPr>
        <w:ind w:left="-360" w:hanging="360"/>
      </w:pPr>
      <w:rPr>
        <w:rFonts w:ascii="Courier New" w:eastAsia="Verdana" w:hAnsi="Courier New" w:cs="Courier New" w:hint="default"/>
      </w:rPr>
    </w:lvl>
    <w:lvl w:ilvl="1" w:tplc="7B862D4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89E8B8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24F8AC0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CE2AE1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6DCDCC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59A81DD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179C193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586262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DE01C2"/>
    <w:multiLevelType w:val="multilevel"/>
    <w:tmpl w:val="4954684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212621581">
    <w:abstractNumId w:val="0"/>
  </w:num>
  <w:num w:numId="2" w16cid:durableId="1797478807">
    <w:abstractNumId w:val="4"/>
  </w:num>
  <w:num w:numId="3" w16cid:durableId="386992712">
    <w:abstractNumId w:val="2"/>
  </w:num>
  <w:num w:numId="4" w16cid:durableId="1318222287">
    <w:abstractNumId w:val="1"/>
  </w:num>
  <w:num w:numId="5" w16cid:durableId="834153775">
    <w:abstractNumId w:val="7"/>
  </w:num>
  <w:num w:numId="6" w16cid:durableId="1919317747">
    <w:abstractNumId w:val="5"/>
  </w:num>
  <w:num w:numId="7" w16cid:durableId="2096054880">
    <w:abstractNumId w:val="6"/>
  </w:num>
  <w:num w:numId="8" w16cid:durableId="559368257">
    <w:abstractNumId w:val="8"/>
  </w:num>
  <w:num w:numId="9" w16cid:durableId="1187333691">
    <w:abstractNumId w:val="7"/>
  </w:num>
  <w:num w:numId="10" w16cid:durableId="1093546351">
    <w:abstractNumId w:val="3"/>
  </w:num>
  <w:num w:numId="11" w16cid:durableId="2078160587">
    <w:abstractNumId w:val="7"/>
  </w:num>
  <w:num w:numId="12" w16cid:durableId="1918903768">
    <w:abstractNumId w:val="7"/>
  </w:num>
  <w:num w:numId="13" w16cid:durableId="1882017961">
    <w:abstractNumId w:val="7"/>
  </w:num>
  <w:num w:numId="14" w16cid:durableId="1402823341">
    <w:abstractNumId w:val="7"/>
  </w:num>
  <w:num w:numId="15" w16cid:durableId="1486898742">
    <w:abstractNumId w:val="7"/>
  </w:num>
  <w:num w:numId="16" w16cid:durableId="462383609">
    <w:abstractNumId w:val="9"/>
  </w:num>
  <w:num w:numId="17" w16cid:durableId="928538957">
    <w:abstractNumId w:val="7"/>
  </w:num>
  <w:num w:numId="18" w16cid:durableId="544214898">
    <w:abstractNumId w:val="7"/>
    <w:lvlOverride w:ilvl="0">
      <w:lvl w:ilvl="0">
        <w:start w:val="1"/>
        <w:numFmt w:val="decimal"/>
        <w:pStyle w:val="Heading1Agency"/>
        <w:suff w:val="space"/>
        <w:lvlText w:val="%1.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Agency"/>
        <w:suff w:val="space"/>
        <w:lvlText w:val="%1.%2.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Agency"/>
        <w:suff w:val="space"/>
        <w:lvlText w:val="%1.%2.%3.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Agency"/>
        <w:isLgl/>
        <w:suff w:val="space"/>
        <w:lvlText w:val="%1.%2.%3.%4.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Agency"/>
        <w:suff w:val="space"/>
        <w:lvlText w:val="%1.%2.%3.%4.%5. 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Agency"/>
        <w:suff w:val="space"/>
        <w:lvlText w:val="%1.%2.%3.%4.%5.%6.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Agency"/>
        <w:suff w:val="space"/>
        <w:lvlText w:val="%1.%2.%3.%4.%5.%6.%7. 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Agency"/>
        <w:suff w:val="space"/>
        <w:lvlText w:val="%1.%2.%3.%4.%5.%6.%7.%8. 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Agency"/>
        <w:suff w:val="space"/>
        <w:lvlText w:val="%1.%2.%3.%4.%5.%6.%7.%8.%9. "/>
        <w:lvlJc w:val="left"/>
        <w:pPr>
          <w:ind w:left="0" w:firstLine="0"/>
        </w:pPr>
        <w:rPr>
          <w:rFonts w:hint="default"/>
        </w:rPr>
      </w:lvl>
    </w:lvlOverride>
  </w:num>
  <w:num w:numId="19" w16cid:durableId="94276359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31582"/>
    <w:rsid w:val="000149B8"/>
    <w:rsid w:val="00016A23"/>
    <w:rsid w:val="0001787D"/>
    <w:rsid w:val="00020E63"/>
    <w:rsid w:val="00021DA5"/>
    <w:rsid w:val="00022A1D"/>
    <w:rsid w:val="00024462"/>
    <w:rsid w:val="000256CD"/>
    <w:rsid w:val="00025767"/>
    <w:rsid w:val="00030B70"/>
    <w:rsid w:val="00033772"/>
    <w:rsid w:val="00035FA6"/>
    <w:rsid w:val="000461DF"/>
    <w:rsid w:val="00052926"/>
    <w:rsid w:val="00055D2B"/>
    <w:rsid w:val="000649B9"/>
    <w:rsid w:val="00066B15"/>
    <w:rsid w:val="00072226"/>
    <w:rsid w:val="000760FF"/>
    <w:rsid w:val="0008421A"/>
    <w:rsid w:val="00085E93"/>
    <w:rsid w:val="00095ED0"/>
    <w:rsid w:val="000A3049"/>
    <w:rsid w:val="000A64F4"/>
    <w:rsid w:val="000A7BD1"/>
    <w:rsid w:val="000B1CCC"/>
    <w:rsid w:val="000B42FA"/>
    <w:rsid w:val="000C2E2F"/>
    <w:rsid w:val="000C48E2"/>
    <w:rsid w:val="000D0A5E"/>
    <w:rsid w:val="000D4FB5"/>
    <w:rsid w:val="000F29E0"/>
    <w:rsid w:val="000F3F2A"/>
    <w:rsid w:val="0010139E"/>
    <w:rsid w:val="001114E5"/>
    <w:rsid w:val="00113834"/>
    <w:rsid w:val="0011574A"/>
    <w:rsid w:val="00124030"/>
    <w:rsid w:val="00134818"/>
    <w:rsid w:val="00142188"/>
    <w:rsid w:val="00144208"/>
    <w:rsid w:val="001443BB"/>
    <w:rsid w:val="001461C0"/>
    <w:rsid w:val="00151514"/>
    <w:rsid w:val="00152DA6"/>
    <w:rsid w:val="00161C0F"/>
    <w:rsid w:val="00164EC4"/>
    <w:rsid w:val="001715B2"/>
    <w:rsid w:val="00172652"/>
    <w:rsid w:val="00172FF3"/>
    <w:rsid w:val="0017699A"/>
    <w:rsid w:val="00181B93"/>
    <w:rsid w:val="00183B48"/>
    <w:rsid w:val="00183C52"/>
    <w:rsid w:val="001856FF"/>
    <w:rsid w:val="00186EC7"/>
    <w:rsid w:val="00190D2E"/>
    <w:rsid w:val="001A353D"/>
    <w:rsid w:val="001B1A21"/>
    <w:rsid w:val="001B35BE"/>
    <w:rsid w:val="001B4E26"/>
    <w:rsid w:val="001C2AED"/>
    <w:rsid w:val="001C3C60"/>
    <w:rsid w:val="001C71CF"/>
    <w:rsid w:val="001C74D6"/>
    <w:rsid w:val="001D0D98"/>
    <w:rsid w:val="001D5CA1"/>
    <w:rsid w:val="001D719C"/>
    <w:rsid w:val="001E53AC"/>
    <w:rsid w:val="001E582C"/>
    <w:rsid w:val="001E7E64"/>
    <w:rsid w:val="001F08F2"/>
    <w:rsid w:val="001F0B08"/>
    <w:rsid w:val="001F0DFB"/>
    <w:rsid w:val="001F28C1"/>
    <w:rsid w:val="001F7466"/>
    <w:rsid w:val="00205CC0"/>
    <w:rsid w:val="00206017"/>
    <w:rsid w:val="0021571D"/>
    <w:rsid w:val="0021664C"/>
    <w:rsid w:val="002209C0"/>
    <w:rsid w:val="00221A97"/>
    <w:rsid w:val="00221B07"/>
    <w:rsid w:val="002223A9"/>
    <w:rsid w:val="0022300E"/>
    <w:rsid w:val="0022453D"/>
    <w:rsid w:val="00225F4D"/>
    <w:rsid w:val="00226196"/>
    <w:rsid w:val="00226FC5"/>
    <w:rsid w:val="0022787B"/>
    <w:rsid w:val="0023409C"/>
    <w:rsid w:val="00236984"/>
    <w:rsid w:val="00240FF6"/>
    <w:rsid w:val="002425AE"/>
    <w:rsid w:val="002436FB"/>
    <w:rsid w:val="00252919"/>
    <w:rsid w:val="00253ED7"/>
    <w:rsid w:val="0025479C"/>
    <w:rsid w:val="00257691"/>
    <w:rsid w:val="002642A0"/>
    <w:rsid w:val="00267C9F"/>
    <w:rsid w:val="002721C1"/>
    <w:rsid w:val="002730F4"/>
    <w:rsid w:val="002817BE"/>
    <w:rsid w:val="00284846"/>
    <w:rsid w:val="002864A2"/>
    <w:rsid w:val="00293CFE"/>
    <w:rsid w:val="00295B4A"/>
    <w:rsid w:val="002973A6"/>
    <w:rsid w:val="002A2957"/>
    <w:rsid w:val="002B05FF"/>
    <w:rsid w:val="002C0FEB"/>
    <w:rsid w:val="002C4ED7"/>
    <w:rsid w:val="002C7479"/>
    <w:rsid w:val="002D0506"/>
    <w:rsid w:val="002D53CF"/>
    <w:rsid w:val="002D6CCD"/>
    <w:rsid w:val="002D7502"/>
    <w:rsid w:val="002E1BA0"/>
    <w:rsid w:val="002E48A6"/>
    <w:rsid w:val="002E7ADC"/>
    <w:rsid w:val="002F4331"/>
    <w:rsid w:val="00305F64"/>
    <w:rsid w:val="003161F7"/>
    <w:rsid w:val="00317857"/>
    <w:rsid w:val="00321A33"/>
    <w:rsid w:val="00322A06"/>
    <w:rsid w:val="00323123"/>
    <w:rsid w:val="003241BC"/>
    <w:rsid w:val="00325D71"/>
    <w:rsid w:val="00326266"/>
    <w:rsid w:val="00327410"/>
    <w:rsid w:val="003339AE"/>
    <w:rsid w:val="0034267A"/>
    <w:rsid w:val="0034478C"/>
    <w:rsid w:val="00346EDE"/>
    <w:rsid w:val="00352BEE"/>
    <w:rsid w:val="00353AD0"/>
    <w:rsid w:val="00360D48"/>
    <w:rsid w:val="00367625"/>
    <w:rsid w:val="003712D1"/>
    <w:rsid w:val="00384D10"/>
    <w:rsid w:val="003850F0"/>
    <w:rsid w:val="00392BE3"/>
    <w:rsid w:val="00395133"/>
    <w:rsid w:val="003960DB"/>
    <w:rsid w:val="003A067D"/>
    <w:rsid w:val="003A3644"/>
    <w:rsid w:val="003B3C12"/>
    <w:rsid w:val="003B7614"/>
    <w:rsid w:val="003C20EA"/>
    <w:rsid w:val="003C643A"/>
    <w:rsid w:val="003D2280"/>
    <w:rsid w:val="003D5D68"/>
    <w:rsid w:val="003F18A7"/>
    <w:rsid w:val="003F1C63"/>
    <w:rsid w:val="003F778B"/>
    <w:rsid w:val="00405034"/>
    <w:rsid w:val="00406108"/>
    <w:rsid w:val="00407801"/>
    <w:rsid w:val="00411B6A"/>
    <w:rsid w:val="004218D9"/>
    <w:rsid w:val="00424710"/>
    <w:rsid w:val="004254F4"/>
    <w:rsid w:val="004261EA"/>
    <w:rsid w:val="00427212"/>
    <w:rsid w:val="00431582"/>
    <w:rsid w:val="004379A7"/>
    <w:rsid w:val="00437AC5"/>
    <w:rsid w:val="004404B0"/>
    <w:rsid w:val="0044215F"/>
    <w:rsid w:val="00443AD9"/>
    <w:rsid w:val="004440D1"/>
    <w:rsid w:val="00451239"/>
    <w:rsid w:val="00460980"/>
    <w:rsid w:val="00480D24"/>
    <w:rsid w:val="00484B8E"/>
    <w:rsid w:val="004938E9"/>
    <w:rsid w:val="00494A31"/>
    <w:rsid w:val="004A14BF"/>
    <w:rsid w:val="004B48F3"/>
    <w:rsid w:val="004B68FB"/>
    <w:rsid w:val="004B74EF"/>
    <w:rsid w:val="004C1082"/>
    <w:rsid w:val="004C195A"/>
    <w:rsid w:val="004C7BF5"/>
    <w:rsid w:val="004D1E04"/>
    <w:rsid w:val="004E1076"/>
    <w:rsid w:val="004E47A9"/>
    <w:rsid w:val="004E68B4"/>
    <w:rsid w:val="004F127E"/>
    <w:rsid w:val="004F4132"/>
    <w:rsid w:val="004F5CCC"/>
    <w:rsid w:val="00500C7F"/>
    <w:rsid w:val="005015A0"/>
    <w:rsid w:val="005018D0"/>
    <w:rsid w:val="00502220"/>
    <w:rsid w:val="00517C89"/>
    <w:rsid w:val="00520687"/>
    <w:rsid w:val="00523E05"/>
    <w:rsid w:val="00525117"/>
    <w:rsid w:val="00526230"/>
    <w:rsid w:val="005340EB"/>
    <w:rsid w:val="00535C6C"/>
    <w:rsid w:val="00543A91"/>
    <w:rsid w:val="00544878"/>
    <w:rsid w:val="00547B66"/>
    <w:rsid w:val="00554FB0"/>
    <w:rsid w:val="00565E70"/>
    <w:rsid w:val="005718E8"/>
    <w:rsid w:val="00574E06"/>
    <w:rsid w:val="00576392"/>
    <w:rsid w:val="00581046"/>
    <w:rsid w:val="005816C7"/>
    <w:rsid w:val="00582EDD"/>
    <w:rsid w:val="005837A4"/>
    <w:rsid w:val="0058581F"/>
    <w:rsid w:val="00585874"/>
    <w:rsid w:val="00586A43"/>
    <w:rsid w:val="005935E7"/>
    <w:rsid w:val="005B424A"/>
    <w:rsid w:val="005B6350"/>
    <w:rsid w:val="005B6B08"/>
    <w:rsid w:val="005C4BAE"/>
    <w:rsid w:val="005D0865"/>
    <w:rsid w:val="005D1BF8"/>
    <w:rsid w:val="005D74DA"/>
    <w:rsid w:val="005D7541"/>
    <w:rsid w:val="005E21A8"/>
    <w:rsid w:val="005E2F18"/>
    <w:rsid w:val="005F06FE"/>
    <w:rsid w:val="0060354F"/>
    <w:rsid w:val="00606A02"/>
    <w:rsid w:val="00606B64"/>
    <w:rsid w:val="00607BDB"/>
    <w:rsid w:val="006128AF"/>
    <w:rsid w:val="00612F72"/>
    <w:rsid w:val="00613D54"/>
    <w:rsid w:val="006152C1"/>
    <w:rsid w:val="00623589"/>
    <w:rsid w:val="00626D1A"/>
    <w:rsid w:val="0063170C"/>
    <w:rsid w:val="0063181B"/>
    <w:rsid w:val="00631BE7"/>
    <w:rsid w:val="00635BC3"/>
    <w:rsid w:val="00642370"/>
    <w:rsid w:val="0064666F"/>
    <w:rsid w:val="00646E17"/>
    <w:rsid w:val="006517B2"/>
    <w:rsid w:val="00651C4B"/>
    <w:rsid w:val="00653AE7"/>
    <w:rsid w:val="00653B25"/>
    <w:rsid w:val="00656E4F"/>
    <w:rsid w:val="006600B0"/>
    <w:rsid w:val="00662716"/>
    <w:rsid w:val="00664C84"/>
    <w:rsid w:val="006708FB"/>
    <w:rsid w:val="00672E85"/>
    <w:rsid w:val="00685816"/>
    <w:rsid w:val="0069426F"/>
    <w:rsid w:val="00696D63"/>
    <w:rsid w:val="006A1861"/>
    <w:rsid w:val="006A214D"/>
    <w:rsid w:val="006A3F3E"/>
    <w:rsid w:val="006A69FE"/>
    <w:rsid w:val="006B3A26"/>
    <w:rsid w:val="006B52B7"/>
    <w:rsid w:val="006C5C14"/>
    <w:rsid w:val="006D103F"/>
    <w:rsid w:val="006D27C1"/>
    <w:rsid w:val="006D5076"/>
    <w:rsid w:val="006F7432"/>
    <w:rsid w:val="00702980"/>
    <w:rsid w:val="00704608"/>
    <w:rsid w:val="00704B4A"/>
    <w:rsid w:val="00707193"/>
    <w:rsid w:val="00712066"/>
    <w:rsid w:val="00713112"/>
    <w:rsid w:val="00715DF1"/>
    <w:rsid w:val="00722B1F"/>
    <w:rsid w:val="00726DBB"/>
    <w:rsid w:val="00727FB2"/>
    <w:rsid w:val="007338C8"/>
    <w:rsid w:val="0076074C"/>
    <w:rsid w:val="00765955"/>
    <w:rsid w:val="0077012E"/>
    <w:rsid w:val="00770D12"/>
    <w:rsid w:val="00774304"/>
    <w:rsid w:val="00777EEB"/>
    <w:rsid w:val="00781D4C"/>
    <w:rsid w:val="007821F2"/>
    <w:rsid w:val="00784282"/>
    <w:rsid w:val="0078575C"/>
    <w:rsid w:val="007859AF"/>
    <w:rsid w:val="00796BE6"/>
    <w:rsid w:val="00796BF6"/>
    <w:rsid w:val="007A285D"/>
    <w:rsid w:val="007A2DA4"/>
    <w:rsid w:val="007A38CB"/>
    <w:rsid w:val="007A551B"/>
    <w:rsid w:val="007A67E8"/>
    <w:rsid w:val="007A6B96"/>
    <w:rsid w:val="007A71FE"/>
    <w:rsid w:val="007A7443"/>
    <w:rsid w:val="007B31C7"/>
    <w:rsid w:val="007C1A26"/>
    <w:rsid w:val="007C3B92"/>
    <w:rsid w:val="007C7A16"/>
    <w:rsid w:val="007D2319"/>
    <w:rsid w:val="007D306E"/>
    <w:rsid w:val="007D58C8"/>
    <w:rsid w:val="007E3375"/>
    <w:rsid w:val="007E5D9B"/>
    <w:rsid w:val="007F16DC"/>
    <w:rsid w:val="007F5979"/>
    <w:rsid w:val="007F6E47"/>
    <w:rsid w:val="00803E5E"/>
    <w:rsid w:val="00820E72"/>
    <w:rsid w:val="00823607"/>
    <w:rsid w:val="008237E6"/>
    <w:rsid w:val="008273F0"/>
    <w:rsid w:val="00834FDC"/>
    <w:rsid w:val="00835590"/>
    <w:rsid w:val="00836039"/>
    <w:rsid w:val="008452E6"/>
    <w:rsid w:val="008473E3"/>
    <w:rsid w:val="00850BB1"/>
    <w:rsid w:val="00850F9A"/>
    <w:rsid w:val="00852659"/>
    <w:rsid w:val="008636E2"/>
    <w:rsid w:val="00863951"/>
    <w:rsid w:val="008718F1"/>
    <w:rsid w:val="00871EF7"/>
    <w:rsid w:val="00876261"/>
    <w:rsid w:val="00881838"/>
    <w:rsid w:val="00883536"/>
    <w:rsid w:val="008A389E"/>
    <w:rsid w:val="008A68DF"/>
    <w:rsid w:val="008B5921"/>
    <w:rsid w:val="008B63AC"/>
    <w:rsid w:val="008C56CE"/>
    <w:rsid w:val="008C6EFC"/>
    <w:rsid w:val="008D4B4A"/>
    <w:rsid w:val="008E4F02"/>
    <w:rsid w:val="008E6B2B"/>
    <w:rsid w:val="008F23BF"/>
    <w:rsid w:val="00901880"/>
    <w:rsid w:val="00903F3C"/>
    <w:rsid w:val="009041D6"/>
    <w:rsid w:val="00906EB3"/>
    <w:rsid w:val="00911A23"/>
    <w:rsid w:val="009151CD"/>
    <w:rsid w:val="009209DB"/>
    <w:rsid w:val="00926C72"/>
    <w:rsid w:val="00933126"/>
    <w:rsid w:val="00936869"/>
    <w:rsid w:val="009401A2"/>
    <w:rsid w:val="00943728"/>
    <w:rsid w:val="009460D1"/>
    <w:rsid w:val="009505DC"/>
    <w:rsid w:val="00957A48"/>
    <w:rsid w:val="009663A3"/>
    <w:rsid w:val="009707E4"/>
    <w:rsid w:val="00972D4D"/>
    <w:rsid w:val="009748EE"/>
    <w:rsid w:val="009758B4"/>
    <w:rsid w:val="00986272"/>
    <w:rsid w:val="00987C9A"/>
    <w:rsid w:val="0099000A"/>
    <w:rsid w:val="009961E6"/>
    <w:rsid w:val="009A12CC"/>
    <w:rsid w:val="009A4BA4"/>
    <w:rsid w:val="009A7164"/>
    <w:rsid w:val="009A7879"/>
    <w:rsid w:val="009B03C9"/>
    <w:rsid w:val="009B4035"/>
    <w:rsid w:val="009B54CE"/>
    <w:rsid w:val="009C0874"/>
    <w:rsid w:val="009C1FCF"/>
    <w:rsid w:val="009C46A3"/>
    <w:rsid w:val="009C6E7A"/>
    <w:rsid w:val="009D061D"/>
    <w:rsid w:val="009E1829"/>
    <w:rsid w:val="009E2872"/>
    <w:rsid w:val="009E4FFE"/>
    <w:rsid w:val="009F4071"/>
    <w:rsid w:val="009F62C5"/>
    <w:rsid w:val="00A0066A"/>
    <w:rsid w:val="00A03B6C"/>
    <w:rsid w:val="00A1771F"/>
    <w:rsid w:val="00A262F3"/>
    <w:rsid w:val="00A30B18"/>
    <w:rsid w:val="00A357B7"/>
    <w:rsid w:val="00A43C39"/>
    <w:rsid w:val="00A4442D"/>
    <w:rsid w:val="00A46B10"/>
    <w:rsid w:val="00A478BD"/>
    <w:rsid w:val="00A50A89"/>
    <w:rsid w:val="00A53E66"/>
    <w:rsid w:val="00A60BDE"/>
    <w:rsid w:val="00A623BF"/>
    <w:rsid w:val="00A661B6"/>
    <w:rsid w:val="00A711EA"/>
    <w:rsid w:val="00A71EBE"/>
    <w:rsid w:val="00A7392C"/>
    <w:rsid w:val="00A74F70"/>
    <w:rsid w:val="00A75516"/>
    <w:rsid w:val="00A77915"/>
    <w:rsid w:val="00A85B5E"/>
    <w:rsid w:val="00A93E7B"/>
    <w:rsid w:val="00AA7BE1"/>
    <w:rsid w:val="00AB7F1B"/>
    <w:rsid w:val="00AC07BF"/>
    <w:rsid w:val="00AC73C5"/>
    <w:rsid w:val="00AD030F"/>
    <w:rsid w:val="00AD1849"/>
    <w:rsid w:val="00AD2ADB"/>
    <w:rsid w:val="00AD562E"/>
    <w:rsid w:val="00AD7D5B"/>
    <w:rsid w:val="00AE4861"/>
    <w:rsid w:val="00AE5E76"/>
    <w:rsid w:val="00AE65FE"/>
    <w:rsid w:val="00AF35E8"/>
    <w:rsid w:val="00AF431E"/>
    <w:rsid w:val="00AF71B8"/>
    <w:rsid w:val="00AF78B8"/>
    <w:rsid w:val="00B00019"/>
    <w:rsid w:val="00B019E1"/>
    <w:rsid w:val="00B129B3"/>
    <w:rsid w:val="00B21492"/>
    <w:rsid w:val="00B21DA2"/>
    <w:rsid w:val="00B21E27"/>
    <w:rsid w:val="00B2395C"/>
    <w:rsid w:val="00B305AB"/>
    <w:rsid w:val="00B30AD9"/>
    <w:rsid w:val="00B32214"/>
    <w:rsid w:val="00B32483"/>
    <w:rsid w:val="00B35483"/>
    <w:rsid w:val="00B405D2"/>
    <w:rsid w:val="00B514FF"/>
    <w:rsid w:val="00B533CB"/>
    <w:rsid w:val="00B55FDA"/>
    <w:rsid w:val="00B625C4"/>
    <w:rsid w:val="00B62CFA"/>
    <w:rsid w:val="00B636AF"/>
    <w:rsid w:val="00B64A05"/>
    <w:rsid w:val="00B652C1"/>
    <w:rsid w:val="00B70262"/>
    <w:rsid w:val="00B76105"/>
    <w:rsid w:val="00B91AA1"/>
    <w:rsid w:val="00BA4CDA"/>
    <w:rsid w:val="00BA5C21"/>
    <w:rsid w:val="00BA6EB9"/>
    <w:rsid w:val="00BB11C7"/>
    <w:rsid w:val="00BB617F"/>
    <w:rsid w:val="00BB7385"/>
    <w:rsid w:val="00BC529D"/>
    <w:rsid w:val="00BC576F"/>
    <w:rsid w:val="00BD47F3"/>
    <w:rsid w:val="00BE6FC4"/>
    <w:rsid w:val="00C0079E"/>
    <w:rsid w:val="00C02380"/>
    <w:rsid w:val="00C02558"/>
    <w:rsid w:val="00C11023"/>
    <w:rsid w:val="00C1287B"/>
    <w:rsid w:val="00C26D2F"/>
    <w:rsid w:val="00C40536"/>
    <w:rsid w:val="00C4228B"/>
    <w:rsid w:val="00C47CF1"/>
    <w:rsid w:val="00C51680"/>
    <w:rsid w:val="00C553FD"/>
    <w:rsid w:val="00C729B8"/>
    <w:rsid w:val="00C9122C"/>
    <w:rsid w:val="00CA40D2"/>
    <w:rsid w:val="00CA7AD9"/>
    <w:rsid w:val="00CB03A8"/>
    <w:rsid w:val="00CB4200"/>
    <w:rsid w:val="00CB51B6"/>
    <w:rsid w:val="00CB6A39"/>
    <w:rsid w:val="00CB7B72"/>
    <w:rsid w:val="00CC06B1"/>
    <w:rsid w:val="00CC280D"/>
    <w:rsid w:val="00CE4D51"/>
    <w:rsid w:val="00CF2167"/>
    <w:rsid w:val="00CF6185"/>
    <w:rsid w:val="00D01AA3"/>
    <w:rsid w:val="00D10FC9"/>
    <w:rsid w:val="00D110C2"/>
    <w:rsid w:val="00D12161"/>
    <w:rsid w:val="00D12DCE"/>
    <w:rsid w:val="00D16C1A"/>
    <w:rsid w:val="00D20CA0"/>
    <w:rsid w:val="00D21546"/>
    <w:rsid w:val="00D217CB"/>
    <w:rsid w:val="00D22CF9"/>
    <w:rsid w:val="00D341F5"/>
    <w:rsid w:val="00D34ADE"/>
    <w:rsid w:val="00D40275"/>
    <w:rsid w:val="00D4031A"/>
    <w:rsid w:val="00D43D2A"/>
    <w:rsid w:val="00D521B7"/>
    <w:rsid w:val="00D525C7"/>
    <w:rsid w:val="00D53595"/>
    <w:rsid w:val="00D553BE"/>
    <w:rsid w:val="00D56014"/>
    <w:rsid w:val="00D67132"/>
    <w:rsid w:val="00D76001"/>
    <w:rsid w:val="00D779A2"/>
    <w:rsid w:val="00D8675A"/>
    <w:rsid w:val="00D87D54"/>
    <w:rsid w:val="00D90BDC"/>
    <w:rsid w:val="00D91756"/>
    <w:rsid w:val="00D93647"/>
    <w:rsid w:val="00D97631"/>
    <w:rsid w:val="00DB7233"/>
    <w:rsid w:val="00DD1C2A"/>
    <w:rsid w:val="00DD58B7"/>
    <w:rsid w:val="00DD5FE0"/>
    <w:rsid w:val="00DD656D"/>
    <w:rsid w:val="00DD658E"/>
    <w:rsid w:val="00DD7C13"/>
    <w:rsid w:val="00DE15E6"/>
    <w:rsid w:val="00DE7702"/>
    <w:rsid w:val="00DE7A5E"/>
    <w:rsid w:val="00DF018E"/>
    <w:rsid w:val="00DF05B0"/>
    <w:rsid w:val="00DF12AB"/>
    <w:rsid w:val="00DF14EE"/>
    <w:rsid w:val="00DF7A0A"/>
    <w:rsid w:val="00E04CED"/>
    <w:rsid w:val="00E065FA"/>
    <w:rsid w:val="00E141D7"/>
    <w:rsid w:val="00E162D3"/>
    <w:rsid w:val="00E26C64"/>
    <w:rsid w:val="00E27CE7"/>
    <w:rsid w:val="00E36B13"/>
    <w:rsid w:val="00E41740"/>
    <w:rsid w:val="00E41C72"/>
    <w:rsid w:val="00E424CD"/>
    <w:rsid w:val="00E44EE1"/>
    <w:rsid w:val="00E50E93"/>
    <w:rsid w:val="00E51159"/>
    <w:rsid w:val="00E55690"/>
    <w:rsid w:val="00E61566"/>
    <w:rsid w:val="00E62334"/>
    <w:rsid w:val="00E629E9"/>
    <w:rsid w:val="00E62AD7"/>
    <w:rsid w:val="00E67BD4"/>
    <w:rsid w:val="00E71C7D"/>
    <w:rsid w:val="00E759B2"/>
    <w:rsid w:val="00E770D5"/>
    <w:rsid w:val="00E77CFA"/>
    <w:rsid w:val="00E810E5"/>
    <w:rsid w:val="00E83778"/>
    <w:rsid w:val="00E94BD7"/>
    <w:rsid w:val="00EA1794"/>
    <w:rsid w:val="00EA2528"/>
    <w:rsid w:val="00EA35CE"/>
    <w:rsid w:val="00EA6A3D"/>
    <w:rsid w:val="00EA6C71"/>
    <w:rsid w:val="00EB1C3C"/>
    <w:rsid w:val="00EC34C3"/>
    <w:rsid w:val="00EC5EB0"/>
    <w:rsid w:val="00EC768B"/>
    <w:rsid w:val="00EE24B5"/>
    <w:rsid w:val="00EE427E"/>
    <w:rsid w:val="00EE5C10"/>
    <w:rsid w:val="00EE7B5E"/>
    <w:rsid w:val="00EF36D5"/>
    <w:rsid w:val="00EF4F4D"/>
    <w:rsid w:val="00EF677D"/>
    <w:rsid w:val="00F15F7E"/>
    <w:rsid w:val="00F17DFC"/>
    <w:rsid w:val="00F2283E"/>
    <w:rsid w:val="00F23B7E"/>
    <w:rsid w:val="00F24686"/>
    <w:rsid w:val="00F3188A"/>
    <w:rsid w:val="00F46790"/>
    <w:rsid w:val="00F46B42"/>
    <w:rsid w:val="00F50672"/>
    <w:rsid w:val="00F51638"/>
    <w:rsid w:val="00F54485"/>
    <w:rsid w:val="00F72249"/>
    <w:rsid w:val="00F77F90"/>
    <w:rsid w:val="00F80CCA"/>
    <w:rsid w:val="00F81C4D"/>
    <w:rsid w:val="00F8336B"/>
    <w:rsid w:val="00F84896"/>
    <w:rsid w:val="00F85433"/>
    <w:rsid w:val="00F93C87"/>
    <w:rsid w:val="00FA2A1D"/>
    <w:rsid w:val="00FA611F"/>
    <w:rsid w:val="00FB2A66"/>
    <w:rsid w:val="00FB501B"/>
    <w:rsid w:val="00FB610F"/>
    <w:rsid w:val="00FC110D"/>
    <w:rsid w:val="00FC2F6F"/>
    <w:rsid w:val="00FD7EC9"/>
    <w:rsid w:val="00FE417C"/>
    <w:rsid w:val="00FF1E73"/>
    <w:rsid w:val="00FF2ADA"/>
    <w:rsid w:val="00FF783F"/>
    <w:rsid w:val="028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3741950B"/>
  <w15:chartTrackingRefBased/>
  <w15:docId w15:val="{60670441-3C7D-4268-ABC0-F311765A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BundesSans Office" w:hAnsi="BundesSans Offic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PlaceholderText">
    <w:name w:val="Placeholder Text"/>
    <w:basedOn w:val="DefaultParagraphFont"/>
    <w:uiPriority w:val="99"/>
    <w:semiHidden/>
    <w:rsid w:val="005B424A"/>
    <w:rPr>
      <w:color w:val="808080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AE486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AE4861"/>
    <w:rPr>
      <w:rFonts w:ascii="Verdana" w:eastAsia="Verdana" w:hAnsi="Verdana" w:cs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51C4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  <w:style w:type="table" w:styleId="TableGridLight">
    <w:name w:val="Grid Table Light"/>
    <w:basedOn w:val="TableNormal"/>
    <w:uiPriority w:val="40"/>
    <w:rsid w:val="007A28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rsid w:val="00F318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1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188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88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F3188A"/>
    <w:rPr>
      <w:rFonts w:ascii="Verdana" w:hAnsi="Verdana"/>
      <w:sz w:val="18"/>
      <w:szCs w:val="18"/>
    </w:rPr>
  </w:style>
  <w:style w:type="character" w:customStyle="1" w:styleId="UnresolvedMention1">
    <w:name w:val="Unresolved Mention1"/>
    <w:basedOn w:val="DefaultParagraphFont"/>
    <w:rsid w:val="003A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other/european-medicines-agencys-privacy-statement-organisation-meetings-events_en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8B9B53F994ED2BCB624D05D60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0D6D-0782-4176-AB2D-9BA408A4DF97}"/>
      </w:docPartPr>
      <w:docPartBody>
        <w:p w:rsidR="00C40536" w:rsidRDefault="00000000">
          <w:pPr>
            <w:pStyle w:val="82D8B9B53F994ED2BCB624D05D6075A3"/>
          </w:pPr>
          <w:r w:rsidRPr="004609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70AC9A1603402C8408B333AD9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AF00-3674-436E-81DB-0637FF8D4AEA}"/>
      </w:docPartPr>
      <w:docPartBody>
        <w:p w:rsidR="00C40536" w:rsidRDefault="00000000">
          <w:pPr>
            <w:pStyle w:val="3B70AC9A1603402C8408B333AD91D33C"/>
          </w:pPr>
          <w:r w:rsidRPr="004609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Office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6"/>
    <w:rsid w:val="00025767"/>
    <w:rsid w:val="00054AC4"/>
    <w:rsid w:val="000F657D"/>
    <w:rsid w:val="00114408"/>
    <w:rsid w:val="00124030"/>
    <w:rsid w:val="00134818"/>
    <w:rsid w:val="0016689F"/>
    <w:rsid w:val="00172FF3"/>
    <w:rsid w:val="002B6751"/>
    <w:rsid w:val="002C1ED2"/>
    <w:rsid w:val="002F413B"/>
    <w:rsid w:val="0032183F"/>
    <w:rsid w:val="003533D4"/>
    <w:rsid w:val="003802BD"/>
    <w:rsid w:val="00464BA5"/>
    <w:rsid w:val="0050141B"/>
    <w:rsid w:val="005359C2"/>
    <w:rsid w:val="006615CE"/>
    <w:rsid w:val="00666A6A"/>
    <w:rsid w:val="00744346"/>
    <w:rsid w:val="007D58C8"/>
    <w:rsid w:val="00872D40"/>
    <w:rsid w:val="008A05AD"/>
    <w:rsid w:val="008C01E8"/>
    <w:rsid w:val="00A670F6"/>
    <w:rsid w:val="00AA53AE"/>
    <w:rsid w:val="00AD0AE7"/>
    <w:rsid w:val="00B55B00"/>
    <w:rsid w:val="00B57778"/>
    <w:rsid w:val="00B95350"/>
    <w:rsid w:val="00BD0DF0"/>
    <w:rsid w:val="00C40536"/>
    <w:rsid w:val="00C517CF"/>
    <w:rsid w:val="00D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L" w:eastAsia="en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D8B9B53F994ED2BCB624D05D6075A3">
    <w:name w:val="82D8B9B53F994ED2BCB624D05D6075A3"/>
  </w:style>
  <w:style w:type="paragraph" w:customStyle="1" w:styleId="3B70AC9A1603402C8408B333AD91D33C">
    <w:name w:val="3B70AC9A1603402C8408B333AD91D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1898-50AF-4F1A-884D-5DCD7AE3DA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b352ef-c49b-4068-987f-9b664711be4a}" enabled="1" method="Privilege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PTM - BD template</vt:lpstr>
      <vt:lpstr>Portfolio and Technology discussion</vt:lpstr>
      <vt:lpstr>    Summary</vt:lpstr>
      <vt:lpstr>    Topics for discussion (maximum 6 )</vt:lpstr>
      <vt:lpstr>    Background information</vt:lpstr>
      <vt:lpstr>    Supplementary information</vt:lpstr>
      <vt:lpstr>    List of references</vt:lpstr>
      <vt:lpstr>    List of annexes</vt:lpstr>
    </vt:vector>
  </TitlesOfParts>
  <Company>European Medicines Agency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PTM - BD template</dc:title>
  <dc:creator>Hanneke.Parkinson@ema.europa.eu</dc:creator>
  <cp:lastModifiedBy>Pitera Gosia</cp:lastModifiedBy>
  <cp:revision>2</cp:revision>
  <dcterms:created xsi:type="dcterms:W3CDTF">2026-02-24T08:44:00Z</dcterms:created>
  <dcterms:modified xsi:type="dcterms:W3CDTF">2026-02-24T08:44:00Z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emea_filing_code">
    <vt:lpwstr> </vt:lpwstr>
  </property>
  <property fmtid="{D5CDD505-2E9C-101B-9397-08002B2CF9AE}" pid="5" name="DM_Keywords">
    <vt:lpwstr/>
  </property>
  <property fmtid="{D5CDD505-2E9C-101B-9397-08002B2CF9AE}" pid="6" name="DM_Language">
    <vt:lpwstr/>
  </property>
  <property fmtid="{D5CDD505-2E9C-101B-9397-08002B2CF9AE}" pid="7" name="DM_Subject">
    <vt:lpwstr/>
  </property>
  <property fmtid="{D5CDD505-2E9C-101B-9397-08002B2CF9AE}" pid="8" name="DM_Title">
    <vt:lpwstr/>
  </property>
  <property fmtid="{D5CDD505-2E9C-101B-9397-08002B2CF9AE}" pid="9" name="DM_Type">
    <vt:lpwstr>emea_document</vt:lpwstr>
  </property>
  <property fmtid="{D5CDD505-2E9C-101B-9397-08002B2CF9AE}" pid="10" name="DM_Version">
    <vt:lpwstr>1.5,CURRENT</vt:lpwstr>
  </property>
  <property fmtid="{D5CDD505-2E9C-101B-9397-08002B2CF9AE}" pid="11" name="MSIP_Label_39b352ef-c49b-4068-987f-9b664711be4a_ActionId">
    <vt:lpwstr>9c5abf88-c4d0-4c5c-a5bd-b31252c1c1af</vt:lpwstr>
  </property>
  <property fmtid="{D5CDD505-2E9C-101B-9397-08002B2CF9AE}" pid="12" name="MSIP_Label_39b352ef-c49b-4068-987f-9b664711be4a_ContentBits">
    <vt:lpwstr>2</vt:lpwstr>
  </property>
  <property fmtid="{D5CDD505-2E9C-101B-9397-08002B2CF9AE}" pid="13" name="MSIP_Label_39b352ef-c49b-4068-987f-9b664711be4a_Enabled">
    <vt:lpwstr>true</vt:lpwstr>
  </property>
  <property fmtid="{D5CDD505-2E9C-101B-9397-08002B2CF9AE}" pid="14" name="MSIP_Label_39b352ef-c49b-4068-987f-9b664711be4a_Method">
    <vt:lpwstr>Privileged</vt:lpwstr>
  </property>
  <property fmtid="{D5CDD505-2E9C-101B-9397-08002B2CF9AE}" pid="15" name="MSIP_Label_39b352ef-c49b-4068-987f-9b664711be4a_Name">
    <vt:lpwstr>39b352ef-c49b-4068-987f-9b664711be4a</vt:lpwstr>
  </property>
  <property fmtid="{D5CDD505-2E9C-101B-9397-08002B2CF9AE}" pid="16" name="MSIP_Label_39b352ef-c49b-4068-987f-9b664711be4a_SetDate">
    <vt:lpwstr>2025-01-27T14:39:33Z</vt:lpwstr>
  </property>
  <property fmtid="{D5CDD505-2E9C-101B-9397-08002B2CF9AE}" pid="17" name="MSIP_Label_39b352ef-c49b-4068-987f-9b664711be4a_SiteId">
    <vt:lpwstr>bc9dc15c-61bc-4f03-b60b-e5b6d8922839</vt:lpwstr>
  </property>
  <property fmtid="{D5CDD505-2E9C-101B-9397-08002B2CF9AE}" pid="18" name="DM_Category">
    <vt:lpwstr>Comments</vt:lpwstr>
  </property>
  <property fmtid="{D5CDD505-2E9C-101B-9397-08002B2CF9AE}" pid="19" name="DM_Creator_Name">
    <vt:lpwstr>Pitera Malgorzata Anna</vt:lpwstr>
  </property>
  <property fmtid="{D5CDD505-2E9C-101B-9397-08002B2CF9AE}" pid="20" name="DM_DocRefId">
    <vt:lpwstr>EMA/27485/2026</vt:lpwstr>
  </property>
  <property fmtid="{D5CDD505-2E9C-101B-9397-08002B2CF9AE}" pid="21" name="DM_emea_doc_ref_id">
    <vt:lpwstr>EMA/27485/2026</vt:lpwstr>
  </property>
  <property fmtid="{D5CDD505-2E9C-101B-9397-08002B2CF9AE}" pid="22" name="DM_Modifer_Name">
    <vt:lpwstr>Pitera Malgorzata Anna</vt:lpwstr>
  </property>
  <property fmtid="{D5CDD505-2E9C-101B-9397-08002B2CF9AE}" pid="23" name="DM_Modifier_Name">
    <vt:lpwstr>Pitera Malgorzata Anna</vt:lpwstr>
  </property>
  <property fmtid="{D5CDD505-2E9C-101B-9397-08002B2CF9AE}" pid="24" name="DM_Name">
    <vt:lpwstr>portfolio-technology-meeting-briefing-document_en.docx</vt:lpwstr>
  </property>
  <property fmtid="{D5CDD505-2E9C-101B-9397-08002B2CF9AE}" pid="25" name="DM_Path">
    <vt:lpwstr>/14. Working areas/14.03 Regulatory Science and Innovation Task Force/03. INO - Innovation &amp; Development Accelerator Activities/01. Business analysis and forecasting/00- BAF folders/1. Business Pipeline - CONFIDENTIAL/Working/Data acquisition/BP-PTM Meetings/2026/Website improvements</vt:lpwstr>
  </property>
  <property fmtid="{D5CDD505-2E9C-101B-9397-08002B2CF9AE}" pid="26" name="DM_Status">
    <vt:lpwstr>Draft</vt:lpwstr>
  </property>
  <property fmtid="{D5CDD505-2E9C-101B-9397-08002B2CF9AE}" pid="27" name="DM_Creation_Date">
    <vt:lpwstr>06/02/26</vt:lpwstr>
  </property>
  <property fmtid="{D5CDD505-2E9C-101B-9397-08002B2CF9AE}" pid="28" name="DM_Modified_Date">
    <vt:lpwstr>06/02/26</vt:lpwstr>
  </property>
  <property fmtid="{D5CDD505-2E9C-101B-9397-08002B2CF9AE}" pid="29" name="DM_Modify_Date">
    <vt:lpwstr>06/02/26</vt:lpwstr>
  </property>
</Properties>
</file>