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BCE7" w14:textId="77777777" w:rsidR="0071745B" w:rsidRPr="00DA0646" w:rsidRDefault="00401145" w:rsidP="00D30C4C">
      <w:pPr>
        <w:pStyle w:val="DraftingNotesAgency"/>
      </w:pPr>
      <w:bookmarkStart w:id="0" w:name="Date"/>
      <w:bookmarkStart w:id="1" w:name="DocTitle"/>
      <w:r w:rsidRPr="00DA0646">
        <w:t>[</w:t>
      </w:r>
      <w:r w:rsidR="00DA0646" w:rsidRPr="00DA0646">
        <w:t xml:space="preserve">insert </w:t>
      </w:r>
      <w:r w:rsidRPr="00DA0646">
        <w:t>only for PRAC endorsed reports</w:t>
      </w:r>
      <w:r w:rsidR="00DA0646">
        <w:t xml:space="preserve">; </w:t>
      </w:r>
      <w:proofErr w:type="gramStart"/>
      <w:r w:rsidR="00DA0646">
        <w:t>insert also</w:t>
      </w:r>
      <w:proofErr w:type="gramEnd"/>
      <w:r w:rsidR="00DA0646">
        <w:t xml:space="preserve"> </w:t>
      </w:r>
      <w:r w:rsidR="00DA0646" w:rsidRPr="00DA0646">
        <w:t>EMA header and footer</w:t>
      </w:r>
      <w:r w:rsidRPr="00DA0646">
        <w:t>]</w:t>
      </w:r>
    </w:p>
    <w:p w14:paraId="5E63D3A4" w14:textId="77777777" w:rsidR="0071745B" w:rsidRPr="005A4343" w:rsidRDefault="00401145" w:rsidP="0071745B">
      <w:pPr>
        <w:pStyle w:val="RefAgency"/>
        <w:tabs>
          <w:tab w:val="left" w:pos="1384"/>
        </w:tabs>
      </w:pPr>
      <w:r w:rsidRPr="005A4343">
        <w:t>&lt;insert full date&gt;</w:t>
      </w:r>
    </w:p>
    <w:p w14:paraId="36BB1FBB" w14:textId="77777777" w:rsidR="0071745B" w:rsidRPr="008B7FD3" w:rsidRDefault="00401145" w:rsidP="0071745B">
      <w:pPr>
        <w:pStyle w:val="RefAgency"/>
        <w:tabs>
          <w:tab w:val="left" w:pos="1384"/>
        </w:tabs>
        <w:rPr>
          <w:rFonts w:ascii="Courier New" w:hAnsi="Courier New" w:cs="Courier New"/>
          <w:i/>
          <w:color w:val="00B050"/>
          <w:sz w:val="22"/>
          <w:szCs w:val="22"/>
        </w:rPr>
      </w:pPr>
      <w:r w:rsidRPr="00A9258C">
        <w:t xml:space="preserve">&lt;insert </w:t>
      </w:r>
      <w:proofErr w:type="spellStart"/>
      <w:r w:rsidRPr="00A9258C">
        <w:t>Doc.Ref</w:t>
      </w:r>
      <w:proofErr w:type="spellEnd"/>
      <w:r w:rsidRPr="00A9258C">
        <w:t>.&gt;</w:t>
      </w:r>
      <w:r w:rsidRPr="005A4343">
        <w:t xml:space="preserve"> </w:t>
      </w:r>
    </w:p>
    <w:p w14:paraId="43BD2B04" w14:textId="77777777" w:rsidR="0071745B" w:rsidRDefault="00401145" w:rsidP="0071745B">
      <w:pPr>
        <w:pStyle w:val="RefAgency"/>
        <w:tabs>
          <w:tab w:val="left" w:pos="1384"/>
        </w:tabs>
      </w:pPr>
      <w:bookmarkStart w:id="2" w:name="Head"/>
      <w:bookmarkEnd w:id="0"/>
      <w:r>
        <w:t>Pharmacovigilance Risk Assessment Commit</w:t>
      </w:r>
      <w:r w:rsidR="00D965F9">
        <w:t>t</w:t>
      </w:r>
      <w:r>
        <w:t xml:space="preserve">ee </w:t>
      </w:r>
      <w:r w:rsidRPr="008B7FD3">
        <w:t>(</w:t>
      </w:r>
      <w:r>
        <w:t>PRAC</w:t>
      </w:r>
      <w:r w:rsidRPr="008B7FD3">
        <w:t xml:space="preserve">) </w:t>
      </w:r>
      <w:bookmarkEnd w:id="2"/>
      <w:r>
        <w:t xml:space="preserve"> </w:t>
      </w:r>
    </w:p>
    <w:p w14:paraId="4B280960" w14:textId="77777777" w:rsidR="00566A80" w:rsidRDefault="00401145">
      <w:pPr>
        <w:pStyle w:val="DoctitleAgency"/>
      </w:pPr>
      <w:r>
        <w:t>PRAC</w:t>
      </w:r>
      <w:r w:rsidR="00890E0D">
        <w:t xml:space="preserve"> </w:t>
      </w:r>
      <w:r w:rsidR="0071745B">
        <w:t>&lt;</w:t>
      </w:r>
      <w:r w:rsidR="00890E0D">
        <w:t>Rapporteur</w:t>
      </w:r>
      <w:r w:rsidR="00897BA3">
        <w:t>&gt;</w:t>
      </w:r>
      <w:r w:rsidR="00890E0D">
        <w:t xml:space="preserve"> </w:t>
      </w:r>
      <w:r w:rsidR="002A720D">
        <w:t>Risk Management Plan (</w:t>
      </w:r>
      <w:r>
        <w:t>RMP</w:t>
      </w:r>
      <w:r w:rsidR="002A720D">
        <w:t>)</w:t>
      </w:r>
      <w:r>
        <w:t xml:space="preserve"> </w:t>
      </w:r>
      <w:r w:rsidR="00897BA3">
        <w:t>A</w:t>
      </w:r>
      <w:r w:rsidR="000F1DFB" w:rsidRPr="00792532">
        <w:t xml:space="preserve">ssessment </w:t>
      </w:r>
      <w:r w:rsidR="00897BA3">
        <w:t>R</w:t>
      </w:r>
      <w:r w:rsidR="000F1DFB" w:rsidRPr="00792532">
        <w:t>eport</w:t>
      </w:r>
      <w:bookmarkEnd w:id="1"/>
      <w:r w:rsidR="00602ABB">
        <w:t xml:space="preserve"> </w:t>
      </w:r>
    </w:p>
    <w:p w14:paraId="59FC884E" w14:textId="77777777" w:rsidR="000F1DFB" w:rsidRPr="00D30C4C" w:rsidRDefault="00401145" w:rsidP="00D30C4C">
      <w:pPr>
        <w:pStyle w:val="DraftingNotesAgency"/>
      </w:pPr>
      <w:r w:rsidRPr="00D30C4C">
        <w:t>[</w:t>
      </w:r>
      <w:r w:rsidR="00F65152" w:rsidRPr="00D30C4C">
        <w:t>P</w:t>
      </w:r>
      <w:r w:rsidR="00C14400" w:rsidRPr="00D30C4C">
        <w:t xml:space="preserve">lease delete the guidance text in green </w:t>
      </w:r>
      <w:r w:rsidR="004648E0" w:rsidRPr="00D30C4C">
        <w:t>as well as the optional sentences that do not apply</w:t>
      </w:r>
      <w:r w:rsidR="00380556" w:rsidRPr="00D30C4C">
        <w:t xml:space="preserve"> when circulating the report</w:t>
      </w:r>
      <w:r w:rsidRPr="00D30C4C">
        <w:t>]</w:t>
      </w:r>
    </w:p>
    <w:p w14:paraId="48060FC5" w14:textId="77777777" w:rsidR="00BE7D50" w:rsidRDefault="00BE7D50" w:rsidP="00462C25"/>
    <w:p w14:paraId="2B97E6F0" w14:textId="77777777" w:rsidR="00FA3BF2" w:rsidRPr="00D65B0A" w:rsidRDefault="00401145" w:rsidP="00FA3BF2">
      <w:pPr>
        <w:pStyle w:val="DocsubtitleAgency"/>
      </w:pPr>
      <w:r w:rsidRPr="00D65B0A">
        <w:t xml:space="preserve">&lt;Invented </w:t>
      </w:r>
      <w:r>
        <w:t>n</w:t>
      </w:r>
      <w:r w:rsidRPr="00D65B0A">
        <w:t>ame&gt;</w:t>
      </w:r>
    </w:p>
    <w:p w14:paraId="7D834E04" w14:textId="77777777" w:rsidR="00FA3BF2" w:rsidRPr="00D65B0A" w:rsidRDefault="00401145" w:rsidP="00FA3BF2">
      <w:pPr>
        <w:pStyle w:val="DocsubtitleAgency"/>
      </w:pPr>
      <w:proofErr w:type="gramStart"/>
      <w:r w:rsidRPr="00D65B0A">
        <w:t>&lt;(</w:t>
      </w:r>
      <w:proofErr w:type="gramEnd"/>
      <w:r w:rsidRPr="00D65B0A">
        <w:t xml:space="preserve">Active </w:t>
      </w:r>
      <w:r>
        <w:t>s</w:t>
      </w:r>
      <w:r w:rsidRPr="00D65B0A">
        <w:t>ubstance)&gt;</w:t>
      </w:r>
    </w:p>
    <w:p w14:paraId="3154DE93" w14:textId="77777777" w:rsidR="00FA3BF2" w:rsidRDefault="00401145" w:rsidP="00FA3BF2">
      <w:pPr>
        <w:pStyle w:val="DocsubtitleAgency"/>
      </w:pPr>
      <w:r w:rsidRPr="00D65B0A">
        <w:t>EMEA/H/C/</w:t>
      </w:r>
      <w:r>
        <w:t>&lt;xxx&gt;</w:t>
      </w:r>
      <w:r w:rsidRPr="00D65B0A">
        <w:t xml:space="preserve"> </w:t>
      </w:r>
    </w:p>
    <w:p w14:paraId="1FEB6F44" w14:textId="77777777" w:rsidR="00FA3BF2" w:rsidRDefault="00401145" w:rsidP="00FA3BF2">
      <w:pPr>
        <w:pStyle w:val="DocsubtitleAgency"/>
      </w:pPr>
      <w:r>
        <w:t>Applicant:</w:t>
      </w:r>
    </w:p>
    <w:p w14:paraId="26185095" w14:textId="77777777" w:rsidR="00FA3BF2" w:rsidRDefault="00FA3BF2" w:rsidP="000666B4">
      <w:pPr>
        <w:pStyle w:val="BodytextAgency"/>
      </w:pPr>
    </w:p>
    <w:p w14:paraId="0DD8258B" w14:textId="77777777" w:rsidR="00FA3BF2" w:rsidRDefault="00FA3BF2" w:rsidP="000666B4">
      <w:pPr>
        <w:pStyle w:val="BodytextAgency"/>
      </w:pPr>
    </w:p>
    <w:p w14:paraId="38250EED" w14:textId="77777777" w:rsidR="0011009A" w:rsidRDefault="0011009A" w:rsidP="000666B4">
      <w:pPr>
        <w:pStyle w:val="BodytextAgency"/>
      </w:pPr>
    </w:p>
    <w:p w14:paraId="00BA743E" w14:textId="77777777" w:rsidR="0011009A" w:rsidRDefault="0011009A" w:rsidP="000666B4">
      <w:pPr>
        <w:pStyle w:val="BodytextAgency"/>
      </w:pPr>
    </w:p>
    <w:p w14:paraId="0C0A0F58" w14:textId="77777777" w:rsidR="00FA3BF2" w:rsidRDefault="00FA3BF2" w:rsidP="000666B4">
      <w:pPr>
        <w:pStyle w:val="BodytextAgency"/>
      </w:pPr>
    </w:p>
    <w:p w14:paraId="78FB6BDF" w14:textId="77777777" w:rsidR="00B1478A" w:rsidRDefault="00B1478A" w:rsidP="000666B4">
      <w:pPr>
        <w:pStyle w:val="BodytextAgency"/>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56"/>
        <w:gridCol w:w="5456"/>
      </w:tblGrid>
      <w:tr w:rsidR="001D6DCA" w14:paraId="751083F8" w14:textId="77777777" w:rsidTr="004838B3">
        <w:trPr>
          <w:tblHeader/>
        </w:trPr>
        <w:tc>
          <w:tcPr>
            <w:tcW w:w="3756"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60664B99" w14:textId="77777777" w:rsidR="007F7AB2" w:rsidRPr="007209C2" w:rsidRDefault="00401145" w:rsidP="00234E4C">
            <w:pPr>
              <w:pStyle w:val="TableheadingrowsAgency"/>
              <w:rPr>
                <w:b w:val="0"/>
                <w:lang w:val="fr-FR"/>
              </w:rPr>
            </w:pPr>
            <w:r>
              <w:rPr>
                <w:b w:val="0"/>
                <w:lang w:val="fr-FR"/>
              </w:rPr>
              <w:lastRenderedPageBreak/>
              <w:t xml:space="preserve">PRAC </w:t>
            </w:r>
            <w:proofErr w:type="gramStart"/>
            <w:r w:rsidRPr="007209C2">
              <w:rPr>
                <w:b w:val="0"/>
                <w:lang w:val="fr-FR"/>
              </w:rPr>
              <w:t>Rapporteur:</w:t>
            </w:r>
            <w:proofErr w:type="gramEnd"/>
            <w:r w:rsidRPr="007209C2">
              <w:rPr>
                <w:b w:val="0"/>
                <w:lang w:val="fr-FR"/>
              </w:rPr>
              <w:t xml:space="preserve"> </w:t>
            </w:r>
          </w:p>
        </w:tc>
        <w:tc>
          <w:tcPr>
            <w:tcW w:w="5456"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4F6F1F4C" w14:textId="77777777" w:rsidR="007F7AB2" w:rsidRPr="007209C2" w:rsidRDefault="007F7AB2" w:rsidP="00234E4C">
            <w:pPr>
              <w:pStyle w:val="TableheadingrowsAgency"/>
              <w:rPr>
                <w:b w:val="0"/>
                <w:lang w:val="fr-FR"/>
              </w:rPr>
            </w:pPr>
          </w:p>
        </w:tc>
      </w:tr>
      <w:tr w:rsidR="001D6DCA" w14:paraId="61A82F3F" w14:textId="77777777" w:rsidTr="004838B3">
        <w:tc>
          <w:tcPr>
            <w:tcW w:w="3756" w:type="dxa"/>
            <w:shd w:val="clear" w:color="auto" w:fill="auto"/>
          </w:tcPr>
          <w:p w14:paraId="15A3A760" w14:textId="77777777" w:rsidR="00252E60" w:rsidRDefault="00401145" w:rsidP="007F7AB2">
            <w:pPr>
              <w:pStyle w:val="TableheadingrowsAgency"/>
              <w:rPr>
                <w:b w:val="0"/>
                <w:bCs/>
                <w:lang w:val="fr-FR"/>
              </w:rPr>
            </w:pPr>
            <w:r>
              <w:rPr>
                <w:b w:val="0"/>
                <w:bCs/>
                <w:lang w:val="fr-FR"/>
              </w:rPr>
              <w:t xml:space="preserve">EMA </w:t>
            </w:r>
            <w:proofErr w:type="gramStart"/>
            <w:r>
              <w:rPr>
                <w:b w:val="0"/>
                <w:bCs/>
                <w:lang w:val="fr-FR"/>
              </w:rPr>
              <w:t>PM:</w:t>
            </w:r>
            <w:proofErr w:type="gramEnd"/>
          </w:p>
        </w:tc>
        <w:tc>
          <w:tcPr>
            <w:tcW w:w="5456" w:type="dxa"/>
            <w:shd w:val="clear" w:color="auto" w:fill="auto"/>
          </w:tcPr>
          <w:p w14:paraId="4258BF1A" w14:textId="77777777" w:rsidR="00252E60" w:rsidRPr="007209C2" w:rsidRDefault="00252E60" w:rsidP="00656661">
            <w:pPr>
              <w:pStyle w:val="TableheadingrowsAgency"/>
              <w:rPr>
                <w:lang w:val="fr-FR"/>
              </w:rPr>
            </w:pPr>
          </w:p>
        </w:tc>
      </w:tr>
      <w:tr w:rsidR="001D6DCA" w14:paraId="01FC221C" w14:textId="77777777" w:rsidTr="004838B3">
        <w:tc>
          <w:tcPr>
            <w:tcW w:w="3756" w:type="dxa"/>
            <w:shd w:val="clear" w:color="auto" w:fill="auto"/>
          </w:tcPr>
          <w:p w14:paraId="0C2965D2" w14:textId="77777777" w:rsidR="00656661" w:rsidRPr="007209C2" w:rsidRDefault="00401145" w:rsidP="007F7AB2">
            <w:pPr>
              <w:pStyle w:val="TableheadingrowsAgency"/>
              <w:rPr>
                <w:b w:val="0"/>
                <w:bCs/>
                <w:lang w:val="fr-FR"/>
              </w:rPr>
            </w:pPr>
            <w:r>
              <w:rPr>
                <w:b w:val="0"/>
                <w:bCs/>
                <w:lang w:val="fr-FR"/>
              </w:rPr>
              <w:t xml:space="preserve">EMA </w:t>
            </w:r>
            <w:proofErr w:type="gramStart"/>
            <w:r w:rsidR="00252E60">
              <w:rPr>
                <w:b w:val="0"/>
                <w:bCs/>
                <w:lang w:val="fr-FR"/>
              </w:rPr>
              <w:t>RMS:</w:t>
            </w:r>
            <w:proofErr w:type="gramEnd"/>
          </w:p>
        </w:tc>
        <w:tc>
          <w:tcPr>
            <w:tcW w:w="5456" w:type="dxa"/>
            <w:shd w:val="clear" w:color="auto" w:fill="auto"/>
          </w:tcPr>
          <w:p w14:paraId="2B33EC47" w14:textId="77777777" w:rsidR="00656661" w:rsidRPr="007209C2" w:rsidRDefault="00656661" w:rsidP="00656661">
            <w:pPr>
              <w:pStyle w:val="TableheadingrowsAgency"/>
              <w:rPr>
                <w:lang w:val="fr-FR"/>
              </w:rPr>
            </w:pPr>
          </w:p>
        </w:tc>
      </w:tr>
      <w:tr w:rsidR="001D6DCA" w14:paraId="7A0CA318" w14:textId="77777777" w:rsidTr="004838B3">
        <w:tc>
          <w:tcPr>
            <w:tcW w:w="3756" w:type="dxa"/>
            <w:shd w:val="clear" w:color="auto" w:fill="auto"/>
          </w:tcPr>
          <w:p w14:paraId="40B53622" w14:textId="77777777" w:rsidR="00656661" w:rsidRPr="007209C2" w:rsidRDefault="00401145" w:rsidP="00656661">
            <w:pPr>
              <w:pStyle w:val="TableheadingrowsAgency"/>
              <w:rPr>
                <w:b w:val="0"/>
                <w:bCs/>
              </w:rPr>
            </w:pPr>
            <w:r w:rsidRPr="007209C2">
              <w:rPr>
                <w:b w:val="0"/>
                <w:bCs/>
              </w:rPr>
              <w:t>Start of the procedure:</w:t>
            </w:r>
          </w:p>
        </w:tc>
        <w:tc>
          <w:tcPr>
            <w:tcW w:w="5456" w:type="dxa"/>
            <w:shd w:val="clear" w:color="auto" w:fill="auto"/>
          </w:tcPr>
          <w:p w14:paraId="02EA8568" w14:textId="77777777" w:rsidR="00656661" w:rsidRPr="007209C2" w:rsidRDefault="00656661" w:rsidP="00656661">
            <w:pPr>
              <w:pStyle w:val="TableheadingrowsAgency"/>
            </w:pPr>
          </w:p>
        </w:tc>
      </w:tr>
      <w:tr w:rsidR="001D6DCA" w14:paraId="55F81EFB" w14:textId="77777777" w:rsidTr="004838B3">
        <w:tc>
          <w:tcPr>
            <w:tcW w:w="3756" w:type="dxa"/>
            <w:shd w:val="clear" w:color="auto" w:fill="auto"/>
          </w:tcPr>
          <w:p w14:paraId="51D9D864" w14:textId="77777777" w:rsidR="00656661" w:rsidRPr="007209C2" w:rsidRDefault="00401145" w:rsidP="00656661">
            <w:pPr>
              <w:pStyle w:val="TableheadingrowsAgency"/>
              <w:rPr>
                <w:b w:val="0"/>
                <w:bCs/>
              </w:rPr>
            </w:pPr>
            <w:r w:rsidRPr="007209C2">
              <w:rPr>
                <w:b w:val="0"/>
                <w:bCs/>
              </w:rPr>
              <w:t>Date of this report:</w:t>
            </w:r>
          </w:p>
        </w:tc>
        <w:tc>
          <w:tcPr>
            <w:tcW w:w="5456" w:type="dxa"/>
            <w:shd w:val="clear" w:color="auto" w:fill="auto"/>
          </w:tcPr>
          <w:p w14:paraId="2D4F4ADF" w14:textId="77777777" w:rsidR="00656661" w:rsidRPr="007209C2" w:rsidRDefault="00656661" w:rsidP="00656661">
            <w:pPr>
              <w:pStyle w:val="TableheadingrowsAgency"/>
            </w:pPr>
          </w:p>
        </w:tc>
      </w:tr>
      <w:tr w:rsidR="001D6DCA" w14:paraId="45C16891" w14:textId="77777777" w:rsidTr="004838B3">
        <w:tc>
          <w:tcPr>
            <w:tcW w:w="3756" w:type="dxa"/>
            <w:shd w:val="clear" w:color="auto" w:fill="auto"/>
          </w:tcPr>
          <w:p w14:paraId="2AC97873" w14:textId="77777777" w:rsidR="00656661" w:rsidRPr="007209C2" w:rsidRDefault="00401145" w:rsidP="00656661">
            <w:pPr>
              <w:pStyle w:val="TableheadingrowsAgency"/>
              <w:rPr>
                <w:b w:val="0"/>
                <w:bCs/>
              </w:rPr>
            </w:pPr>
            <w:r w:rsidRPr="007209C2">
              <w:rPr>
                <w:b w:val="0"/>
                <w:bCs/>
              </w:rPr>
              <w:t>Deadline for comments:</w:t>
            </w:r>
          </w:p>
        </w:tc>
        <w:tc>
          <w:tcPr>
            <w:tcW w:w="5456" w:type="dxa"/>
            <w:shd w:val="clear" w:color="auto" w:fill="auto"/>
          </w:tcPr>
          <w:p w14:paraId="0E1E9186" w14:textId="77777777" w:rsidR="00656661" w:rsidRPr="007209C2" w:rsidRDefault="00656661" w:rsidP="00656661">
            <w:pPr>
              <w:pStyle w:val="TableheadingrowsAgency"/>
            </w:pPr>
          </w:p>
        </w:tc>
      </w:tr>
      <w:tr w:rsidR="001D6DCA" w14:paraId="7FACA69A" w14:textId="77777777" w:rsidTr="004838B3">
        <w:tc>
          <w:tcPr>
            <w:tcW w:w="3756" w:type="dxa"/>
            <w:shd w:val="clear" w:color="auto" w:fill="auto"/>
          </w:tcPr>
          <w:p w14:paraId="27D566EE" w14:textId="77777777" w:rsidR="00656661" w:rsidRDefault="00401145" w:rsidP="00656661">
            <w:pPr>
              <w:pStyle w:val="TableheadingrowsAgency"/>
              <w:rPr>
                <w:b w:val="0"/>
                <w:bCs/>
              </w:rPr>
            </w:pPr>
            <w:r>
              <w:rPr>
                <w:b w:val="0"/>
                <w:bCs/>
              </w:rPr>
              <w:t>RMP Version number</w:t>
            </w:r>
            <w:r w:rsidR="008E342F">
              <w:rPr>
                <w:b w:val="0"/>
                <w:bCs/>
              </w:rPr>
              <w:t>:</w:t>
            </w:r>
          </w:p>
          <w:p w14:paraId="40DA93A6" w14:textId="77777777" w:rsidR="00FF3ECC" w:rsidRPr="00FF3ECC" w:rsidRDefault="00FF3ECC" w:rsidP="00FF3ECC"/>
          <w:p w14:paraId="1C5F2352" w14:textId="77777777" w:rsidR="00FF3ECC" w:rsidRPr="00FF3ECC" w:rsidRDefault="00FF3ECC" w:rsidP="00FF3ECC"/>
          <w:p w14:paraId="08DAB65E" w14:textId="77777777" w:rsidR="00FF3ECC" w:rsidRPr="00FF3ECC" w:rsidRDefault="00FF3ECC" w:rsidP="00FF3ECC"/>
          <w:p w14:paraId="3B84AB35" w14:textId="77777777" w:rsidR="00FF3ECC" w:rsidRDefault="00FF3ECC" w:rsidP="00FF3ECC"/>
          <w:p w14:paraId="494EF638" w14:textId="77777777" w:rsidR="00401145" w:rsidRPr="00401145" w:rsidRDefault="00401145" w:rsidP="00401145"/>
          <w:p w14:paraId="7E827E66" w14:textId="77777777" w:rsidR="00401145" w:rsidRPr="00401145" w:rsidRDefault="00401145"/>
          <w:p w14:paraId="4992E2C1" w14:textId="7548A22D" w:rsidR="00401145" w:rsidRPr="00401145" w:rsidRDefault="00401145"/>
        </w:tc>
        <w:tc>
          <w:tcPr>
            <w:tcW w:w="5456" w:type="dxa"/>
            <w:shd w:val="clear" w:color="auto" w:fill="auto"/>
          </w:tcPr>
          <w:p w14:paraId="2311DF35" w14:textId="77777777" w:rsidR="00656661" w:rsidRPr="007209C2" w:rsidRDefault="00656661" w:rsidP="00656661">
            <w:pPr>
              <w:pStyle w:val="TableheadingrowsAgency"/>
            </w:pPr>
          </w:p>
        </w:tc>
      </w:tr>
    </w:tbl>
    <w:p w14:paraId="1D80648C" w14:textId="77777777" w:rsidR="00495389" w:rsidRPr="00792532" w:rsidRDefault="00401145" w:rsidP="00495389">
      <w:pPr>
        <w:pStyle w:val="No-TOCheadingAgency"/>
        <w:pageBreakBefore/>
        <w:outlineLvl w:val="0"/>
      </w:pPr>
      <w:r w:rsidRPr="00792532">
        <w:lastRenderedPageBreak/>
        <w:t xml:space="preserve">Table of contents </w:t>
      </w:r>
    </w:p>
    <w:p w14:paraId="4563C7B3" w14:textId="1A34EC40" w:rsidR="006F3626" w:rsidRDefault="00401145">
      <w:pPr>
        <w:pStyle w:val="TOC1"/>
        <w:rPr>
          <w:rFonts w:asciiTheme="minorHAnsi" w:eastAsiaTheme="minorEastAsia" w:hAnsiTheme="minorHAnsi" w:cstheme="minorBidi"/>
          <w:b w:val="0"/>
          <w:lang w:val="en-NL" w:eastAsia="en-NL"/>
        </w:rPr>
      </w:pPr>
      <w:r w:rsidRPr="0064625C">
        <w:rPr>
          <w:b w:val="0"/>
          <w:caps/>
          <w:noProof w:val="0"/>
          <w:sz w:val="20"/>
          <w:szCs w:val="20"/>
        </w:rPr>
        <w:fldChar w:fldCharType="begin"/>
      </w:r>
      <w:r w:rsidRPr="0064625C">
        <w:rPr>
          <w:b w:val="0"/>
          <w:caps/>
          <w:noProof w:val="0"/>
          <w:sz w:val="20"/>
          <w:szCs w:val="20"/>
        </w:rPr>
        <w:instrText xml:space="preserve"> TOC \h \z \t "Heading 1 (Agency),1,Heading 2 (Agency),2,Heading 3 (Agency),3" </w:instrText>
      </w:r>
      <w:r w:rsidRPr="0064625C">
        <w:rPr>
          <w:b w:val="0"/>
          <w:caps/>
          <w:noProof w:val="0"/>
          <w:sz w:val="20"/>
          <w:szCs w:val="20"/>
        </w:rPr>
        <w:fldChar w:fldCharType="separate"/>
      </w:r>
      <w:hyperlink w:anchor="_Toc126571735" w:history="1">
        <w:r w:rsidR="006F3626" w:rsidRPr="00C0522C">
          <w:rPr>
            <w:rStyle w:val="Hyperlink"/>
          </w:rPr>
          <w:t>1. Product overview</w:t>
        </w:r>
        <w:r w:rsidR="006F3626">
          <w:rPr>
            <w:webHidden/>
          </w:rPr>
          <w:tab/>
        </w:r>
        <w:r w:rsidR="006F3626">
          <w:rPr>
            <w:webHidden/>
          </w:rPr>
          <w:fldChar w:fldCharType="begin"/>
        </w:r>
        <w:r w:rsidR="006F3626">
          <w:rPr>
            <w:webHidden/>
          </w:rPr>
          <w:instrText xml:space="preserve"> PAGEREF _Toc126571735 \h </w:instrText>
        </w:r>
        <w:r w:rsidR="006F3626">
          <w:rPr>
            <w:webHidden/>
          </w:rPr>
        </w:r>
        <w:r w:rsidR="006F3626">
          <w:rPr>
            <w:webHidden/>
          </w:rPr>
          <w:fldChar w:fldCharType="separate"/>
        </w:r>
        <w:r w:rsidR="006F3626">
          <w:rPr>
            <w:webHidden/>
          </w:rPr>
          <w:t>6</w:t>
        </w:r>
        <w:r w:rsidR="006F3626">
          <w:rPr>
            <w:webHidden/>
          </w:rPr>
          <w:fldChar w:fldCharType="end"/>
        </w:r>
      </w:hyperlink>
    </w:p>
    <w:p w14:paraId="1FF10761" w14:textId="2B9C7AE4" w:rsidR="006F3626" w:rsidRDefault="00000000">
      <w:pPr>
        <w:pStyle w:val="TOC1"/>
        <w:rPr>
          <w:rFonts w:asciiTheme="minorHAnsi" w:eastAsiaTheme="minorEastAsia" w:hAnsiTheme="minorHAnsi" w:cstheme="minorBidi"/>
          <w:b w:val="0"/>
          <w:lang w:val="en-NL" w:eastAsia="en-NL"/>
        </w:rPr>
      </w:pPr>
      <w:hyperlink w:anchor="_Toc126571736" w:history="1">
        <w:r w:rsidR="006F3626" w:rsidRPr="00C0522C">
          <w:rPr>
            <w:rStyle w:val="Hyperlink"/>
          </w:rPr>
          <w:t>2. PRAC Rapporteur overall conclusion and recommendations</w:t>
        </w:r>
        <w:r w:rsidR="006F3626">
          <w:rPr>
            <w:webHidden/>
          </w:rPr>
          <w:tab/>
        </w:r>
        <w:r w:rsidR="006F3626">
          <w:rPr>
            <w:webHidden/>
          </w:rPr>
          <w:fldChar w:fldCharType="begin"/>
        </w:r>
        <w:r w:rsidR="006F3626">
          <w:rPr>
            <w:webHidden/>
          </w:rPr>
          <w:instrText xml:space="preserve"> PAGEREF _Toc126571736 \h </w:instrText>
        </w:r>
        <w:r w:rsidR="006F3626">
          <w:rPr>
            <w:webHidden/>
          </w:rPr>
        </w:r>
        <w:r w:rsidR="006F3626">
          <w:rPr>
            <w:webHidden/>
          </w:rPr>
          <w:fldChar w:fldCharType="separate"/>
        </w:r>
        <w:r w:rsidR="006F3626">
          <w:rPr>
            <w:webHidden/>
          </w:rPr>
          <w:t>7</w:t>
        </w:r>
        <w:r w:rsidR="006F3626">
          <w:rPr>
            <w:webHidden/>
          </w:rPr>
          <w:fldChar w:fldCharType="end"/>
        </w:r>
      </w:hyperlink>
    </w:p>
    <w:p w14:paraId="7CB4D68C" w14:textId="70DC29D5" w:rsidR="006F3626" w:rsidRDefault="00000000">
      <w:pPr>
        <w:pStyle w:val="TOC1"/>
        <w:rPr>
          <w:rFonts w:asciiTheme="minorHAnsi" w:eastAsiaTheme="minorEastAsia" w:hAnsiTheme="minorHAnsi" w:cstheme="minorBidi"/>
          <w:b w:val="0"/>
          <w:lang w:val="en-NL" w:eastAsia="en-NL"/>
        </w:rPr>
      </w:pPr>
      <w:hyperlink w:anchor="_Toc126571737" w:history="1">
        <w:r w:rsidR="006F3626" w:rsidRPr="00C0522C">
          <w:rPr>
            <w:rStyle w:val="Hyperlink"/>
          </w:rPr>
          <w:t>3. &lt;CHMP Rapporteur conclusion on Safety Specification and Safety Concerns&gt;</w:t>
        </w:r>
        <w:r w:rsidR="006F3626">
          <w:rPr>
            <w:webHidden/>
          </w:rPr>
          <w:tab/>
        </w:r>
        <w:r w:rsidR="006F3626">
          <w:rPr>
            <w:webHidden/>
          </w:rPr>
          <w:fldChar w:fldCharType="begin"/>
        </w:r>
        <w:r w:rsidR="006F3626">
          <w:rPr>
            <w:webHidden/>
          </w:rPr>
          <w:instrText xml:space="preserve"> PAGEREF _Toc126571737 \h </w:instrText>
        </w:r>
        <w:r w:rsidR="006F3626">
          <w:rPr>
            <w:webHidden/>
          </w:rPr>
        </w:r>
        <w:r w:rsidR="006F3626">
          <w:rPr>
            <w:webHidden/>
          </w:rPr>
          <w:fldChar w:fldCharType="separate"/>
        </w:r>
        <w:r w:rsidR="006F3626">
          <w:rPr>
            <w:webHidden/>
          </w:rPr>
          <w:t>7</w:t>
        </w:r>
        <w:r w:rsidR="006F3626">
          <w:rPr>
            <w:webHidden/>
          </w:rPr>
          <w:fldChar w:fldCharType="end"/>
        </w:r>
      </w:hyperlink>
    </w:p>
    <w:p w14:paraId="4097AF8C" w14:textId="6F596CCE" w:rsidR="006F3626" w:rsidRDefault="00000000">
      <w:pPr>
        <w:pStyle w:val="TOC1"/>
        <w:rPr>
          <w:rFonts w:asciiTheme="minorHAnsi" w:eastAsiaTheme="minorEastAsia" w:hAnsiTheme="minorHAnsi" w:cstheme="minorBidi"/>
          <w:b w:val="0"/>
          <w:lang w:val="en-NL" w:eastAsia="en-NL"/>
        </w:rPr>
      </w:pPr>
      <w:hyperlink w:anchor="_Toc126571738" w:history="1">
        <w:r w:rsidR="006F3626" w:rsidRPr="00C0522C">
          <w:rPr>
            <w:rStyle w:val="Hyperlink"/>
            <w:snapToGrid w:val="0"/>
          </w:rPr>
          <w:t>4. Pharmacovigilance plan</w:t>
        </w:r>
        <w:r w:rsidR="006F3626">
          <w:rPr>
            <w:webHidden/>
          </w:rPr>
          <w:tab/>
        </w:r>
        <w:r w:rsidR="006F3626">
          <w:rPr>
            <w:webHidden/>
          </w:rPr>
          <w:fldChar w:fldCharType="begin"/>
        </w:r>
        <w:r w:rsidR="006F3626">
          <w:rPr>
            <w:webHidden/>
          </w:rPr>
          <w:instrText xml:space="preserve"> PAGEREF _Toc126571738 \h </w:instrText>
        </w:r>
        <w:r w:rsidR="006F3626">
          <w:rPr>
            <w:webHidden/>
          </w:rPr>
        </w:r>
        <w:r w:rsidR="006F3626">
          <w:rPr>
            <w:webHidden/>
          </w:rPr>
          <w:fldChar w:fldCharType="separate"/>
        </w:r>
        <w:r w:rsidR="006F3626">
          <w:rPr>
            <w:webHidden/>
          </w:rPr>
          <w:t>7</w:t>
        </w:r>
        <w:r w:rsidR="006F3626">
          <w:rPr>
            <w:webHidden/>
          </w:rPr>
          <w:fldChar w:fldCharType="end"/>
        </w:r>
      </w:hyperlink>
    </w:p>
    <w:p w14:paraId="16365CE9" w14:textId="76C495EB" w:rsidR="006F3626" w:rsidRDefault="00000000">
      <w:pPr>
        <w:pStyle w:val="TOC2"/>
        <w:rPr>
          <w:rFonts w:asciiTheme="minorHAnsi" w:eastAsiaTheme="minorEastAsia" w:hAnsiTheme="minorHAnsi" w:cstheme="minorBidi"/>
          <w:sz w:val="22"/>
          <w:szCs w:val="22"/>
          <w:lang w:val="en-NL" w:eastAsia="en-NL"/>
        </w:rPr>
      </w:pPr>
      <w:hyperlink w:anchor="_Toc126571739" w:history="1">
        <w:r w:rsidR="006F3626" w:rsidRPr="00C0522C">
          <w:rPr>
            <w:rStyle w:val="Hyperlink"/>
          </w:rPr>
          <w:t>4.1. &lt;Summary of planned additional PhV activities from RMP&gt;</w:t>
        </w:r>
        <w:r w:rsidR="006F3626">
          <w:rPr>
            <w:webHidden/>
          </w:rPr>
          <w:tab/>
        </w:r>
        <w:r w:rsidR="006F3626">
          <w:rPr>
            <w:webHidden/>
          </w:rPr>
          <w:fldChar w:fldCharType="begin"/>
        </w:r>
        <w:r w:rsidR="006F3626">
          <w:rPr>
            <w:webHidden/>
          </w:rPr>
          <w:instrText xml:space="preserve"> PAGEREF _Toc126571739 \h </w:instrText>
        </w:r>
        <w:r w:rsidR="006F3626">
          <w:rPr>
            <w:webHidden/>
          </w:rPr>
        </w:r>
        <w:r w:rsidR="006F3626">
          <w:rPr>
            <w:webHidden/>
          </w:rPr>
          <w:fldChar w:fldCharType="separate"/>
        </w:r>
        <w:r w:rsidR="006F3626">
          <w:rPr>
            <w:webHidden/>
          </w:rPr>
          <w:t>8</w:t>
        </w:r>
        <w:r w:rsidR="006F3626">
          <w:rPr>
            <w:webHidden/>
          </w:rPr>
          <w:fldChar w:fldCharType="end"/>
        </w:r>
      </w:hyperlink>
    </w:p>
    <w:p w14:paraId="3E972253" w14:textId="0FA776A4" w:rsidR="006F3626" w:rsidRDefault="00000000">
      <w:pPr>
        <w:pStyle w:val="TOC2"/>
        <w:rPr>
          <w:rFonts w:asciiTheme="minorHAnsi" w:eastAsiaTheme="minorEastAsia" w:hAnsiTheme="minorHAnsi" w:cstheme="minorBidi"/>
          <w:sz w:val="22"/>
          <w:szCs w:val="22"/>
          <w:lang w:val="en-NL" w:eastAsia="en-NL"/>
        </w:rPr>
      </w:pPr>
      <w:hyperlink w:anchor="_Toc126571740" w:history="1">
        <w:r w:rsidR="006F3626" w:rsidRPr="00C0522C">
          <w:rPr>
            <w:rStyle w:val="Hyperlink"/>
          </w:rPr>
          <w:t>4.2. Overall conclusions on the PhV Plan</w:t>
        </w:r>
        <w:r w:rsidR="006F3626">
          <w:rPr>
            <w:webHidden/>
          </w:rPr>
          <w:tab/>
        </w:r>
        <w:r w:rsidR="006F3626">
          <w:rPr>
            <w:webHidden/>
          </w:rPr>
          <w:fldChar w:fldCharType="begin"/>
        </w:r>
        <w:r w:rsidR="006F3626">
          <w:rPr>
            <w:webHidden/>
          </w:rPr>
          <w:instrText xml:space="preserve"> PAGEREF _Toc126571740 \h </w:instrText>
        </w:r>
        <w:r w:rsidR="006F3626">
          <w:rPr>
            <w:webHidden/>
          </w:rPr>
        </w:r>
        <w:r w:rsidR="006F3626">
          <w:rPr>
            <w:webHidden/>
          </w:rPr>
          <w:fldChar w:fldCharType="separate"/>
        </w:r>
        <w:r w:rsidR="006F3626">
          <w:rPr>
            <w:webHidden/>
          </w:rPr>
          <w:t>9</w:t>
        </w:r>
        <w:r w:rsidR="006F3626">
          <w:rPr>
            <w:webHidden/>
          </w:rPr>
          <w:fldChar w:fldCharType="end"/>
        </w:r>
      </w:hyperlink>
    </w:p>
    <w:p w14:paraId="470C8F29" w14:textId="2D30B848" w:rsidR="006F3626" w:rsidRDefault="00000000">
      <w:pPr>
        <w:pStyle w:val="TOC1"/>
        <w:rPr>
          <w:rFonts w:asciiTheme="minorHAnsi" w:eastAsiaTheme="minorEastAsia" w:hAnsiTheme="minorHAnsi" w:cstheme="minorBidi"/>
          <w:b w:val="0"/>
          <w:lang w:val="en-NL" w:eastAsia="en-NL"/>
        </w:rPr>
      </w:pPr>
      <w:hyperlink w:anchor="_Toc126571741" w:history="1">
        <w:r w:rsidR="006F3626" w:rsidRPr="00C0522C">
          <w:rPr>
            <w:rStyle w:val="Hyperlink"/>
          </w:rPr>
          <w:t>5.</w:t>
        </w:r>
        <w:r w:rsidR="006F3626" w:rsidRPr="00C0522C">
          <w:rPr>
            <w:rStyle w:val="Hyperlink"/>
            <w:snapToGrid w:val="0"/>
          </w:rPr>
          <w:t xml:space="preserve"> &lt;Plans for post-authorisation efficacy studies &gt;</w:t>
        </w:r>
        <w:r w:rsidR="006F3626">
          <w:rPr>
            <w:webHidden/>
          </w:rPr>
          <w:tab/>
        </w:r>
        <w:r w:rsidR="006F3626">
          <w:rPr>
            <w:webHidden/>
          </w:rPr>
          <w:fldChar w:fldCharType="begin"/>
        </w:r>
        <w:r w:rsidR="006F3626">
          <w:rPr>
            <w:webHidden/>
          </w:rPr>
          <w:instrText xml:space="preserve"> PAGEREF _Toc126571741 \h </w:instrText>
        </w:r>
        <w:r w:rsidR="006F3626">
          <w:rPr>
            <w:webHidden/>
          </w:rPr>
        </w:r>
        <w:r w:rsidR="006F3626">
          <w:rPr>
            <w:webHidden/>
          </w:rPr>
          <w:fldChar w:fldCharType="separate"/>
        </w:r>
        <w:r w:rsidR="006F3626">
          <w:rPr>
            <w:webHidden/>
          </w:rPr>
          <w:t>10</w:t>
        </w:r>
        <w:r w:rsidR="006F3626">
          <w:rPr>
            <w:webHidden/>
          </w:rPr>
          <w:fldChar w:fldCharType="end"/>
        </w:r>
      </w:hyperlink>
    </w:p>
    <w:p w14:paraId="47DCFCE6" w14:textId="3793BD6E" w:rsidR="006F3626" w:rsidRDefault="00000000">
      <w:pPr>
        <w:pStyle w:val="TOC2"/>
        <w:rPr>
          <w:rFonts w:asciiTheme="minorHAnsi" w:eastAsiaTheme="minorEastAsia" w:hAnsiTheme="minorHAnsi" w:cstheme="minorBidi"/>
          <w:sz w:val="22"/>
          <w:szCs w:val="22"/>
          <w:lang w:val="en-NL" w:eastAsia="en-NL"/>
        </w:rPr>
      </w:pPr>
      <w:hyperlink w:anchor="_Toc126571742" w:history="1">
        <w:r w:rsidR="006F3626" w:rsidRPr="00C0522C">
          <w:rPr>
            <w:rStyle w:val="Hyperlink"/>
          </w:rPr>
          <w:t>5.1. &lt;Summary of Post authorisation efficacy development plan&gt;</w:t>
        </w:r>
        <w:r w:rsidR="006F3626">
          <w:rPr>
            <w:webHidden/>
          </w:rPr>
          <w:tab/>
        </w:r>
        <w:r w:rsidR="006F3626">
          <w:rPr>
            <w:webHidden/>
          </w:rPr>
          <w:fldChar w:fldCharType="begin"/>
        </w:r>
        <w:r w:rsidR="006F3626">
          <w:rPr>
            <w:webHidden/>
          </w:rPr>
          <w:instrText xml:space="preserve"> PAGEREF _Toc126571742 \h </w:instrText>
        </w:r>
        <w:r w:rsidR="006F3626">
          <w:rPr>
            <w:webHidden/>
          </w:rPr>
        </w:r>
        <w:r w:rsidR="006F3626">
          <w:rPr>
            <w:webHidden/>
          </w:rPr>
          <w:fldChar w:fldCharType="separate"/>
        </w:r>
        <w:r w:rsidR="006F3626">
          <w:rPr>
            <w:webHidden/>
          </w:rPr>
          <w:t>10</w:t>
        </w:r>
        <w:r w:rsidR="006F3626">
          <w:rPr>
            <w:webHidden/>
          </w:rPr>
          <w:fldChar w:fldCharType="end"/>
        </w:r>
      </w:hyperlink>
    </w:p>
    <w:p w14:paraId="03DED7B4" w14:textId="0F12705B" w:rsidR="006F3626" w:rsidRDefault="00000000">
      <w:pPr>
        <w:pStyle w:val="TOC1"/>
        <w:rPr>
          <w:rFonts w:asciiTheme="minorHAnsi" w:eastAsiaTheme="minorEastAsia" w:hAnsiTheme="minorHAnsi" w:cstheme="minorBidi"/>
          <w:b w:val="0"/>
          <w:lang w:val="en-NL" w:eastAsia="en-NL"/>
        </w:rPr>
      </w:pPr>
      <w:hyperlink w:anchor="_Toc126571743" w:history="1">
        <w:r w:rsidR="006F3626" w:rsidRPr="00C0522C">
          <w:rPr>
            <w:rStyle w:val="Hyperlink"/>
            <w:snapToGrid w:val="0"/>
          </w:rPr>
          <w:t>6. Risk minimisation measures</w:t>
        </w:r>
        <w:r w:rsidR="006F3626">
          <w:rPr>
            <w:webHidden/>
          </w:rPr>
          <w:tab/>
        </w:r>
        <w:r w:rsidR="006F3626">
          <w:rPr>
            <w:webHidden/>
          </w:rPr>
          <w:fldChar w:fldCharType="begin"/>
        </w:r>
        <w:r w:rsidR="006F3626">
          <w:rPr>
            <w:webHidden/>
          </w:rPr>
          <w:instrText xml:space="preserve"> PAGEREF _Toc126571743 \h </w:instrText>
        </w:r>
        <w:r w:rsidR="006F3626">
          <w:rPr>
            <w:webHidden/>
          </w:rPr>
        </w:r>
        <w:r w:rsidR="006F3626">
          <w:rPr>
            <w:webHidden/>
          </w:rPr>
          <w:fldChar w:fldCharType="separate"/>
        </w:r>
        <w:r w:rsidR="006F3626">
          <w:rPr>
            <w:webHidden/>
          </w:rPr>
          <w:t>10</w:t>
        </w:r>
        <w:r w:rsidR="006F3626">
          <w:rPr>
            <w:webHidden/>
          </w:rPr>
          <w:fldChar w:fldCharType="end"/>
        </w:r>
      </w:hyperlink>
    </w:p>
    <w:p w14:paraId="1705C732" w14:textId="160DAB1F" w:rsidR="006F3626" w:rsidRDefault="00000000">
      <w:pPr>
        <w:pStyle w:val="TOC2"/>
        <w:rPr>
          <w:rFonts w:asciiTheme="minorHAnsi" w:eastAsiaTheme="minorEastAsia" w:hAnsiTheme="minorHAnsi" w:cstheme="minorBidi"/>
          <w:sz w:val="22"/>
          <w:szCs w:val="22"/>
          <w:lang w:val="en-NL" w:eastAsia="en-NL"/>
        </w:rPr>
      </w:pPr>
      <w:hyperlink w:anchor="_Toc126571744" w:history="1">
        <w:r w:rsidR="006F3626" w:rsidRPr="00C0522C">
          <w:rPr>
            <w:rStyle w:val="Hyperlink"/>
          </w:rPr>
          <w:t>6.1. Routine Risk Minimisation Measures</w:t>
        </w:r>
        <w:r w:rsidR="006F3626">
          <w:rPr>
            <w:webHidden/>
          </w:rPr>
          <w:tab/>
        </w:r>
        <w:r w:rsidR="006F3626">
          <w:rPr>
            <w:webHidden/>
          </w:rPr>
          <w:fldChar w:fldCharType="begin"/>
        </w:r>
        <w:r w:rsidR="006F3626">
          <w:rPr>
            <w:webHidden/>
          </w:rPr>
          <w:instrText xml:space="preserve"> PAGEREF _Toc126571744 \h </w:instrText>
        </w:r>
        <w:r w:rsidR="006F3626">
          <w:rPr>
            <w:webHidden/>
          </w:rPr>
        </w:r>
        <w:r w:rsidR="006F3626">
          <w:rPr>
            <w:webHidden/>
          </w:rPr>
          <w:fldChar w:fldCharType="separate"/>
        </w:r>
        <w:r w:rsidR="006F3626">
          <w:rPr>
            <w:webHidden/>
          </w:rPr>
          <w:t>10</w:t>
        </w:r>
        <w:r w:rsidR="006F3626">
          <w:rPr>
            <w:webHidden/>
          </w:rPr>
          <w:fldChar w:fldCharType="end"/>
        </w:r>
      </w:hyperlink>
    </w:p>
    <w:p w14:paraId="53B7827C" w14:textId="2D915355" w:rsidR="006F3626" w:rsidRDefault="00000000">
      <w:pPr>
        <w:pStyle w:val="TOC2"/>
        <w:rPr>
          <w:rFonts w:asciiTheme="minorHAnsi" w:eastAsiaTheme="minorEastAsia" w:hAnsiTheme="minorHAnsi" w:cstheme="minorBidi"/>
          <w:sz w:val="22"/>
          <w:szCs w:val="22"/>
          <w:lang w:val="en-NL" w:eastAsia="en-NL"/>
        </w:rPr>
      </w:pPr>
      <w:hyperlink w:anchor="_Toc126571745" w:history="1">
        <w:r w:rsidR="006F3626" w:rsidRPr="00C0522C">
          <w:rPr>
            <w:rStyle w:val="Hyperlink"/>
          </w:rPr>
          <w:t>6.2.</w:t>
        </w:r>
        <w:r w:rsidR="006F3626" w:rsidRPr="00C0522C">
          <w:rPr>
            <w:rStyle w:val="Hyperlink"/>
            <w:iCs/>
          </w:rPr>
          <w:t xml:space="preserve"> &lt;</w:t>
        </w:r>
        <w:r w:rsidR="006F3626" w:rsidRPr="00C0522C">
          <w:rPr>
            <w:rStyle w:val="Hyperlink"/>
          </w:rPr>
          <w:t>Additional risk minimisation measures&gt;</w:t>
        </w:r>
        <w:r w:rsidR="006F3626">
          <w:rPr>
            <w:webHidden/>
          </w:rPr>
          <w:tab/>
        </w:r>
        <w:r w:rsidR="006F3626">
          <w:rPr>
            <w:webHidden/>
          </w:rPr>
          <w:fldChar w:fldCharType="begin"/>
        </w:r>
        <w:r w:rsidR="006F3626">
          <w:rPr>
            <w:webHidden/>
          </w:rPr>
          <w:instrText xml:space="preserve"> PAGEREF _Toc126571745 \h </w:instrText>
        </w:r>
        <w:r w:rsidR="006F3626">
          <w:rPr>
            <w:webHidden/>
          </w:rPr>
        </w:r>
        <w:r w:rsidR="006F3626">
          <w:rPr>
            <w:webHidden/>
          </w:rPr>
          <w:fldChar w:fldCharType="separate"/>
        </w:r>
        <w:r w:rsidR="006F3626">
          <w:rPr>
            <w:webHidden/>
          </w:rPr>
          <w:t>11</w:t>
        </w:r>
        <w:r w:rsidR="006F3626">
          <w:rPr>
            <w:webHidden/>
          </w:rPr>
          <w:fldChar w:fldCharType="end"/>
        </w:r>
      </w:hyperlink>
    </w:p>
    <w:p w14:paraId="4215A72A" w14:textId="7D1B5929" w:rsidR="006F3626" w:rsidRDefault="00000000">
      <w:pPr>
        <w:pStyle w:val="TOC2"/>
        <w:rPr>
          <w:rFonts w:asciiTheme="minorHAnsi" w:eastAsiaTheme="minorEastAsia" w:hAnsiTheme="minorHAnsi" w:cstheme="minorBidi"/>
          <w:sz w:val="22"/>
          <w:szCs w:val="22"/>
          <w:lang w:val="en-NL" w:eastAsia="en-NL"/>
        </w:rPr>
      </w:pPr>
      <w:hyperlink w:anchor="_Toc126571746" w:history="1">
        <w:r w:rsidR="006F3626" w:rsidRPr="00C0522C">
          <w:rPr>
            <w:rStyle w:val="Hyperlink"/>
          </w:rPr>
          <w:t>6.3. Overall conclusions on risk minimisation measures</w:t>
        </w:r>
        <w:r w:rsidR="006F3626">
          <w:rPr>
            <w:webHidden/>
          </w:rPr>
          <w:tab/>
        </w:r>
        <w:r w:rsidR="006F3626">
          <w:rPr>
            <w:webHidden/>
          </w:rPr>
          <w:fldChar w:fldCharType="begin"/>
        </w:r>
        <w:r w:rsidR="006F3626">
          <w:rPr>
            <w:webHidden/>
          </w:rPr>
          <w:instrText xml:space="preserve"> PAGEREF _Toc126571746 \h </w:instrText>
        </w:r>
        <w:r w:rsidR="006F3626">
          <w:rPr>
            <w:webHidden/>
          </w:rPr>
        </w:r>
        <w:r w:rsidR="006F3626">
          <w:rPr>
            <w:webHidden/>
          </w:rPr>
          <w:fldChar w:fldCharType="separate"/>
        </w:r>
        <w:r w:rsidR="006F3626">
          <w:rPr>
            <w:webHidden/>
          </w:rPr>
          <w:t>11</w:t>
        </w:r>
        <w:r w:rsidR="006F3626">
          <w:rPr>
            <w:webHidden/>
          </w:rPr>
          <w:fldChar w:fldCharType="end"/>
        </w:r>
      </w:hyperlink>
    </w:p>
    <w:p w14:paraId="53BAC11C" w14:textId="0C9DBCCC" w:rsidR="006F3626" w:rsidRDefault="00000000">
      <w:pPr>
        <w:pStyle w:val="TOC1"/>
        <w:rPr>
          <w:rFonts w:asciiTheme="minorHAnsi" w:eastAsiaTheme="minorEastAsia" w:hAnsiTheme="minorHAnsi" w:cstheme="minorBidi"/>
          <w:b w:val="0"/>
          <w:lang w:val="en-NL" w:eastAsia="en-NL"/>
        </w:rPr>
      </w:pPr>
      <w:hyperlink w:anchor="_Toc126571747" w:history="1">
        <w:r w:rsidR="006F3626" w:rsidRPr="00C0522C">
          <w:rPr>
            <w:rStyle w:val="Hyperlink"/>
            <w:snapToGrid w:val="0"/>
          </w:rPr>
          <w:t xml:space="preserve">7. Part VI </w:t>
        </w:r>
        <w:r w:rsidR="006F3626" w:rsidRPr="00C0522C">
          <w:rPr>
            <w:rStyle w:val="Hyperlink"/>
          </w:rPr>
          <w:t>Summary of the risk management plan</w:t>
        </w:r>
        <w:r w:rsidR="006F3626">
          <w:rPr>
            <w:webHidden/>
          </w:rPr>
          <w:tab/>
        </w:r>
        <w:r w:rsidR="006F3626">
          <w:rPr>
            <w:webHidden/>
          </w:rPr>
          <w:fldChar w:fldCharType="begin"/>
        </w:r>
        <w:r w:rsidR="006F3626">
          <w:rPr>
            <w:webHidden/>
          </w:rPr>
          <w:instrText xml:space="preserve"> PAGEREF _Toc126571747 \h </w:instrText>
        </w:r>
        <w:r w:rsidR="006F3626">
          <w:rPr>
            <w:webHidden/>
          </w:rPr>
        </w:r>
        <w:r w:rsidR="006F3626">
          <w:rPr>
            <w:webHidden/>
          </w:rPr>
          <w:fldChar w:fldCharType="separate"/>
        </w:r>
        <w:r w:rsidR="006F3626">
          <w:rPr>
            <w:webHidden/>
          </w:rPr>
          <w:t>12</w:t>
        </w:r>
        <w:r w:rsidR="006F3626">
          <w:rPr>
            <w:webHidden/>
          </w:rPr>
          <w:fldChar w:fldCharType="end"/>
        </w:r>
      </w:hyperlink>
    </w:p>
    <w:p w14:paraId="3E8F3A9F" w14:textId="04FA7735" w:rsidR="006F3626" w:rsidRDefault="00000000">
      <w:pPr>
        <w:pStyle w:val="TOC1"/>
        <w:rPr>
          <w:rFonts w:asciiTheme="minorHAnsi" w:eastAsiaTheme="minorEastAsia" w:hAnsiTheme="minorHAnsi" w:cstheme="minorBidi"/>
          <w:b w:val="0"/>
          <w:lang w:val="en-NL" w:eastAsia="en-NL"/>
        </w:rPr>
      </w:pPr>
      <w:hyperlink w:anchor="_Toc126571748" w:history="1">
        <w:r w:rsidR="006F3626" w:rsidRPr="00C0522C">
          <w:rPr>
            <w:rStyle w:val="Hyperlink"/>
            <w:snapToGrid w:val="0"/>
          </w:rPr>
          <w:t>8. &lt; Protected Personal Data (PPD) and Commercially Confidential Information (CCI) considerations for the RMP &gt;</w:t>
        </w:r>
        <w:r w:rsidR="006F3626">
          <w:rPr>
            <w:webHidden/>
          </w:rPr>
          <w:tab/>
        </w:r>
        <w:r w:rsidR="006F3626">
          <w:rPr>
            <w:webHidden/>
          </w:rPr>
          <w:fldChar w:fldCharType="begin"/>
        </w:r>
        <w:r w:rsidR="006F3626">
          <w:rPr>
            <w:webHidden/>
          </w:rPr>
          <w:instrText xml:space="preserve"> PAGEREF _Toc126571748 \h </w:instrText>
        </w:r>
        <w:r w:rsidR="006F3626">
          <w:rPr>
            <w:webHidden/>
          </w:rPr>
        </w:r>
        <w:r w:rsidR="006F3626">
          <w:rPr>
            <w:webHidden/>
          </w:rPr>
          <w:fldChar w:fldCharType="separate"/>
        </w:r>
        <w:r w:rsidR="006F3626">
          <w:rPr>
            <w:webHidden/>
          </w:rPr>
          <w:t>12</w:t>
        </w:r>
        <w:r w:rsidR="006F3626">
          <w:rPr>
            <w:webHidden/>
          </w:rPr>
          <w:fldChar w:fldCharType="end"/>
        </w:r>
      </w:hyperlink>
    </w:p>
    <w:p w14:paraId="08632B8A" w14:textId="496C96AB" w:rsidR="006F3626" w:rsidRDefault="00000000">
      <w:pPr>
        <w:pStyle w:val="TOC1"/>
        <w:rPr>
          <w:rFonts w:asciiTheme="minorHAnsi" w:eastAsiaTheme="minorEastAsia" w:hAnsiTheme="minorHAnsi" w:cstheme="minorBidi"/>
          <w:b w:val="0"/>
          <w:lang w:val="en-NL" w:eastAsia="en-NL"/>
        </w:rPr>
      </w:pPr>
      <w:hyperlink w:anchor="_Toc126571750" w:history="1">
        <w:r w:rsidR="006F3626" w:rsidRPr="00C0522C">
          <w:rPr>
            <w:rStyle w:val="Hyperlink"/>
            <w:snapToGrid w:val="0"/>
          </w:rPr>
          <w:t>9. &lt;PRAC outcome&gt;</w:t>
        </w:r>
        <w:r w:rsidR="006F3626">
          <w:rPr>
            <w:webHidden/>
          </w:rPr>
          <w:tab/>
        </w:r>
        <w:r w:rsidR="006F3626">
          <w:rPr>
            <w:webHidden/>
          </w:rPr>
          <w:fldChar w:fldCharType="begin"/>
        </w:r>
        <w:r w:rsidR="006F3626">
          <w:rPr>
            <w:webHidden/>
          </w:rPr>
          <w:instrText xml:space="preserve"> PAGEREF _Toc126571750 \h </w:instrText>
        </w:r>
        <w:r w:rsidR="006F3626">
          <w:rPr>
            <w:webHidden/>
          </w:rPr>
        </w:r>
        <w:r w:rsidR="006F3626">
          <w:rPr>
            <w:webHidden/>
          </w:rPr>
          <w:fldChar w:fldCharType="separate"/>
        </w:r>
        <w:r w:rsidR="006F3626">
          <w:rPr>
            <w:webHidden/>
          </w:rPr>
          <w:t>12</w:t>
        </w:r>
        <w:r w:rsidR="006F3626">
          <w:rPr>
            <w:webHidden/>
          </w:rPr>
          <w:fldChar w:fldCharType="end"/>
        </w:r>
      </w:hyperlink>
    </w:p>
    <w:p w14:paraId="5F8A004F" w14:textId="5212D96F" w:rsidR="006F3626" w:rsidRDefault="00000000">
      <w:pPr>
        <w:pStyle w:val="TOC1"/>
        <w:rPr>
          <w:rFonts w:asciiTheme="minorHAnsi" w:eastAsiaTheme="minorEastAsia" w:hAnsiTheme="minorHAnsi" w:cstheme="minorBidi"/>
          <w:b w:val="0"/>
          <w:lang w:val="en-NL" w:eastAsia="en-NL"/>
        </w:rPr>
      </w:pPr>
      <w:hyperlink w:anchor="_Toc126571751" w:history="1">
        <w:r w:rsidR="006F3626" w:rsidRPr="00C0522C">
          <w:rPr>
            <w:rStyle w:val="Hyperlink"/>
            <w:snapToGrid w:val="0"/>
          </w:rPr>
          <w:t>10. List of questions to be addressed by the applicant</w:t>
        </w:r>
        <w:r w:rsidR="006F3626">
          <w:rPr>
            <w:webHidden/>
          </w:rPr>
          <w:tab/>
        </w:r>
        <w:r w:rsidR="006F3626">
          <w:rPr>
            <w:webHidden/>
          </w:rPr>
          <w:fldChar w:fldCharType="begin"/>
        </w:r>
        <w:r w:rsidR="006F3626">
          <w:rPr>
            <w:webHidden/>
          </w:rPr>
          <w:instrText xml:space="preserve"> PAGEREF _Toc126571751 \h </w:instrText>
        </w:r>
        <w:r w:rsidR="006F3626">
          <w:rPr>
            <w:webHidden/>
          </w:rPr>
        </w:r>
        <w:r w:rsidR="006F3626">
          <w:rPr>
            <w:webHidden/>
          </w:rPr>
          <w:fldChar w:fldCharType="separate"/>
        </w:r>
        <w:r w:rsidR="006F3626">
          <w:rPr>
            <w:webHidden/>
          </w:rPr>
          <w:t>12</w:t>
        </w:r>
        <w:r w:rsidR="006F3626">
          <w:rPr>
            <w:webHidden/>
          </w:rPr>
          <w:fldChar w:fldCharType="end"/>
        </w:r>
      </w:hyperlink>
    </w:p>
    <w:p w14:paraId="0BB2D417" w14:textId="77777777" w:rsidR="00495389" w:rsidRDefault="00401145" w:rsidP="00495389">
      <w:pPr>
        <w:pStyle w:val="No-numheading1Agency"/>
        <w:rPr>
          <w:caps/>
          <w:sz w:val="20"/>
          <w:szCs w:val="20"/>
        </w:rPr>
      </w:pPr>
      <w:r w:rsidRPr="0064625C">
        <w:rPr>
          <w:caps/>
          <w:sz w:val="20"/>
          <w:szCs w:val="20"/>
        </w:rPr>
        <w:fldChar w:fldCharType="end"/>
      </w:r>
    </w:p>
    <w:p w14:paraId="667F3046" w14:textId="77777777" w:rsidR="00495389" w:rsidRDefault="00495389" w:rsidP="00FE7E4F">
      <w:pPr>
        <w:pStyle w:val="DocsubtitleAgency"/>
        <w:rPr>
          <w:rFonts w:cs="Arial"/>
          <w:kern w:val="32"/>
        </w:rPr>
      </w:pPr>
    </w:p>
    <w:p w14:paraId="386BD6EE" w14:textId="77777777" w:rsidR="00897BA3" w:rsidRDefault="00401145" w:rsidP="00495389">
      <w:pPr>
        <w:pStyle w:val="No-numheading1Agency"/>
      </w:pPr>
      <w:r>
        <w:br w:type="page"/>
      </w:r>
      <w:r>
        <w:lastRenderedPageBreak/>
        <w:t>A</w:t>
      </w:r>
      <w:r w:rsidR="00495389">
        <w:t>dministrative information</w:t>
      </w:r>
    </w:p>
    <w:p w14:paraId="1C2138B6" w14:textId="77777777" w:rsidR="00656661" w:rsidRPr="00656661" w:rsidRDefault="00656661" w:rsidP="00FE7E4F">
      <w:pPr>
        <w:pStyle w:val="BodytextAgency"/>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948"/>
        <w:gridCol w:w="4455"/>
      </w:tblGrid>
      <w:tr w:rsidR="001D6DCA" w14:paraId="6D10ED3B" w14:textId="77777777" w:rsidTr="004838B3">
        <w:tc>
          <w:tcPr>
            <w:tcW w:w="5058" w:type="dxa"/>
            <w:shd w:val="clear" w:color="auto" w:fill="auto"/>
          </w:tcPr>
          <w:p w14:paraId="41896633" w14:textId="77777777" w:rsidR="000A6E73" w:rsidRDefault="00401145" w:rsidP="00CB5AFE">
            <w:pPr>
              <w:pStyle w:val="BodytextAgency"/>
              <w:rPr>
                <w:b/>
              </w:rPr>
            </w:pPr>
            <w:r w:rsidRPr="00FE7E4F">
              <w:rPr>
                <w:b/>
              </w:rPr>
              <w:t>Name of the PRAC Rapporteur</w:t>
            </w:r>
          </w:p>
          <w:p w14:paraId="4F228253" w14:textId="77777777" w:rsidR="00252E60" w:rsidRDefault="00252E60" w:rsidP="00CB5AFE">
            <w:pPr>
              <w:pStyle w:val="BodytextAgency"/>
              <w:rPr>
                <w:b/>
              </w:rPr>
            </w:pPr>
          </w:p>
          <w:p w14:paraId="79EE9526" w14:textId="77777777" w:rsidR="00252E60" w:rsidRDefault="00401145" w:rsidP="00CB5AFE">
            <w:pPr>
              <w:pStyle w:val="BodytextAgency"/>
              <w:rPr>
                <w:b/>
              </w:rPr>
            </w:pPr>
            <w:r>
              <w:rPr>
                <w:b/>
              </w:rPr>
              <w:t xml:space="preserve">EMA </w:t>
            </w:r>
            <w:r w:rsidRPr="009E75B8">
              <w:rPr>
                <w:b/>
              </w:rPr>
              <w:t>Procedure Manager:</w:t>
            </w:r>
          </w:p>
          <w:p w14:paraId="50DCBB54" w14:textId="77777777" w:rsidR="00252E60" w:rsidRDefault="00252E60" w:rsidP="00CB5AFE">
            <w:pPr>
              <w:pStyle w:val="BodytextAgency"/>
              <w:rPr>
                <w:b/>
              </w:rPr>
            </w:pPr>
          </w:p>
          <w:p w14:paraId="3F0B6E57" w14:textId="77777777" w:rsidR="00252E60" w:rsidRPr="00FE7E4F" w:rsidRDefault="00401145" w:rsidP="00CB5AFE">
            <w:pPr>
              <w:pStyle w:val="BodytextAgency"/>
              <w:rPr>
                <w:b/>
              </w:rPr>
            </w:pPr>
            <w:r>
              <w:rPr>
                <w:b/>
              </w:rPr>
              <w:t>EMA Risk Management Specialist:</w:t>
            </w:r>
          </w:p>
        </w:tc>
        <w:tc>
          <w:tcPr>
            <w:tcW w:w="4571" w:type="dxa"/>
            <w:shd w:val="clear" w:color="auto" w:fill="auto"/>
          </w:tcPr>
          <w:p w14:paraId="3494DDDE" w14:textId="77777777" w:rsidR="000A6E73" w:rsidRPr="00585AEB" w:rsidRDefault="00401145" w:rsidP="00CB5AFE">
            <w:pPr>
              <w:pStyle w:val="BodytextAgency"/>
            </w:pPr>
            <w:r w:rsidRPr="00585AEB">
              <w:rPr>
                <w:b/>
              </w:rPr>
              <w:t>Name</w:t>
            </w:r>
          </w:p>
          <w:p w14:paraId="4E105475" w14:textId="77777777" w:rsidR="000A6E73" w:rsidRDefault="00401145" w:rsidP="00CB5AFE">
            <w:pPr>
              <w:pStyle w:val="BodytextAgency"/>
            </w:pPr>
            <w:r w:rsidRPr="00585AEB">
              <w:t>Email:</w:t>
            </w:r>
          </w:p>
          <w:p w14:paraId="6384D8EE" w14:textId="77777777" w:rsidR="00252E60" w:rsidRPr="00585AEB" w:rsidRDefault="00401145" w:rsidP="00252E60">
            <w:pPr>
              <w:pStyle w:val="BodytextAgency"/>
            </w:pPr>
            <w:r w:rsidRPr="00585AEB">
              <w:rPr>
                <w:b/>
              </w:rPr>
              <w:t>Name</w:t>
            </w:r>
          </w:p>
          <w:p w14:paraId="7A8306C9" w14:textId="77777777" w:rsidR="00252E60" w:rsidRDefault="00401145" w:rsidP="00252E60">
            <w:pPr>
              <w:pStyle w:val="BodytextAgency"/>
            </w:pPr>
            <w:r w:rsidRPr="00585AEB">
              <w:t>Email:</w:t>
            </w:r>
          </w:p>
          <w:p w14:paraId="0FA8558B" w14:textId="77777777" w:rsidR="00252E60" w:rsidRPr="00585AEB" w:rsidRDefault="00401145" w:rsidP="00252E60">
            <w:pPr>
              <w:pStyle w:val="BodytextAgency"/>
            </w:pPr>
            <w:r w:rsidRPr="00585AEB">
              <w:rPr>
                <w:b/>
              </w:rPr>
              <w:t>Name</w:t>
            </w:r>
          </w:p>
          <w:p w14:paraId="47E6672C" w14:textId="77777777" w:rsidR="00252E60" w:rsidRPr="009F45D2" w:rsidRDefault="00401145" w:rsidP="00CB5AFE">
            <w:pPr>
              <w:pStyle w:val="BodytextAgency"/>
            </w:pPr>
            <w:r w:rsidRPr="00585AEB">
              <w:t>Email:</w:t>
            </w:r>
          </w:p>
        </w:tc>
      </w:tr>
      <w:tr w:rsidR="001D6DCA" w14:paraId="33C698C8" w14:textId="77777777" w:rsidTr="004838B3">
        <w:tc>
          <w:tcPr>
            <w:tcW w:w="5058" w:type="dxa"/>
            <w:tcBorders>
              <w:top w:val="single" w:sz="4" w:space="0" w:color="auto"/>
              <w:left w:val="single" w:sz="4" w:space="0" w:color="auto"/>
              <w:bottom w:val="single" w:sz="4" w:space="0" w:color="auto"/>
              <w:right w:val="single" w:sz="6" w:space="0" w:color="auto"/>
            </w:tcBorders>
          </w:tcPr>
          <w:p w14:paraId="3D69E001" w14:textId="77777777" w:rsidR="000A6E73" w:rsidRPr="00FE7E4F" w:rsidRDefault="00401145" w:rsidP="00CB5AFE">
            <w:pPr>
              <w:pStyle w:val="BodytextAgency"/>
              <w:rPr>
                <w:b/>
              </w:rPr>
            </w:pPr>
            <w:r w:rsidRPr="00FE7E4F">
              <w:rPr>
                <w:b/>
              </w:rPr>
              <w:t>PRAC Rapporteur contact person:</w:t>
            </w:r>
          </w:p>
          <w:p w14:paraId="21C34BAD" w14:textId="77777777" w:rsidR="000A6E73" w:rsidRPr="00FE7E4F" w:rsidRDefault="000A6E73" w:rsidP="00CB5AFE">
            <w:pPr>
              <w:pStyle w:val="BodytextAgency"/>
              <w:rPr>
                <w:b/>
              </w:rPr>
            </w:pPr>
          </w:p>
          <w:p w14:paraId="5C3ADFFF" w14:textId="77777777" w:rsidR="000A6E73" w:rsidRPr="00FE7E4F" w:rsidRDefault="000A6E73" w:rsidP="00CB5AFE">
            <w:pPr>
              <w:pStyle w:val="BodytextAgency"/>
              <w:rPr>
                <w:b/>
              </w:rPr>
            </w:pPr>
          </w:p>
        </w:tc>
        <w:tc>
          <w:tcPr>
            <w:tcW w:w="4571" w:type="dxa"/>
            <w:tcBorders>
              <w:top w:val="single" w:sz="4" w:space="0" w:color="auto"/>
              <w:left w:val="single" w:sz="6" w:space="0" w:color="auto"/>
              <w:bottom w:val="single" w:sz="4" w:space="0" w:color="auto"/>
              <w:right w:val="single" w:sz="4" w:space="0" w:color="auto"/>
            </w:tcBorders>
          </w:tcPr>
          <w:p w14:paraId="59B023A9" w14:textId="77777777" w:rsidR="000A6E73" w:rsidRDefault="00401145" w:rsidP="00CB5AFE">
            <w:pPr>
              <w:pStyle w:val="BodytextAgency"/>
              <w:rPr>
                <w:b/>
              </w:rPr>
            </w:pPr>
            <w:r>
              <w:rPr>
                <w:b/>
              </w:rPr>
              <w:t>Name:</w:t>
            </w:r>
          </w:p>
          <w:p w14:paraId="5554E50F" w14:textId="77777777" w:rsidR="000A6E73" w:rsidRDefault="00401145" w:rsidP="00CB5AFE">
            <w:pPr>
              <w:pStyle w:val="BodytextAgency"/>
            </w:pPr>
            <w:r>
              <w:t>Tel:</w:t>
            </w:r>
            <w:r>
              <w:tab/>
              <w:t xml:space="preserve"> </w:t>
            </w:r>
          </w:p>
          <w:p w14:paraId="34E4420C" w14:textId="77777777" w:rsidR="000A6E73" w:rsidRDefault="00401145" w:rsidP="00CB5AFE">
            <w:pPr>
              <w:pStyle w:val="BodytextAgency"/>
            </w:pPr>
            <w:r>
              <w:t>Email:</w:t>
            </w:r>
          </w:p>
        </w:tc>
      </w:tr>
      <w:tr w:rsidR="001D6DCA" w14:paraId="662D3DCA" w14:textId="77777777" w:rsidTr="004838B3">
        <w:tc>
          <w:tcPr>
            <w:tcW w:w="5058" w:type="dxa"/>
            <w:shd w:val="clear" w:color="auto" w:fill="auto"/>
          </w:tcPr>
          <w:p w14:paraId="64E00300" w14:textId="77777777" w:rsidR="000A6E73" w:rsidRPr="00FE7E4F" w:rsidRDefault="00401145" w:rsidP="00CB5AFE">
            <w:pPr>
              <w:pStyle w:val="BodytextAgency"/>
              <w:rPr>
                <w:b/>
              </w:rPr>
            </w:pPr>
            <w:r w:rsidRPr="00FE7E4F">
              <w:rPr>
                <w:b/>
              </w:rPr>
              <w:t xml:space="preserve">Names of the PRAC Rapporteur’s assessors </w:t>
            </w:r>
          </w:p>
          <w:p w14:paraId="00E008BF" w14:textId="77777777" w:rsidR="000A6E73" w:rsidRPr="00FE7E4F" w:rsidRDefault="000A6E73" w:rsidP="00CB5AFE">
            <w:pPr>
              <w:pStyle w:val="BodytextAgency"/>
              <w:rPr>
                <w:b/>
              </w:rPr>
            </w:pPr>
          </w:p>
        </w:tc>
        <w:tc>
          <w:tcPr>
            <w:tcW w:w="4571" w:type="dxa"/>
            <w:shd w:val="clear" w:color="auto" w:fill="auto"/>
          </w:tcPr>
          <w:p w14:paraId="2DBC3086" w14:textId="77777777" w:rsidR="000A6E73" w:rsidRPr="00585AEB" w:rsidRDefault="00401145" w:rsidP="00CB5AFE">
            <w:pPr>
              <w:pStyle w:val="BodytextAgency"/>
            </w:pPr>
            <w:r w:rsidRPr="00585AEB">
              <w:rPr>
                <w:b/>
              </w:rPr>
              <w:t>Name</w:t>
            </w:r>
          </w:p>
          <w:p w14:paraId="279E53CF" w14:textId="77777777" w:rsidR="000A6E73" w:rsidRDefault="00401145" w:rsidP="00CB5AFE">
            <w:pPr>
              <w:pStyle w:val="BodytextAgency"/>
            </w:pPr>
            <w:r w:rsidRPr="00585AEB">
              <w:t>Email:</w:t>
            </w:r>
          </w:p>
          <w:p w14:paraId="0001E3FD" w14:textId="77777777" w:rsidR="000A6E73" w:rsidRPr="00585AEB" w:rsidRDefault="00401145" w:rsidP="00CB5AFE">
            <w:pPr>
              <w:pStyle w:val="BodytextAgency"/>
            </w:pPr>
            <w:r w:rsidRPr="00585AEB">
              <w:rPr>
                <w:b/>
              </w:rPr>
              <w:t>Name</w:t>
            </w:r>
          </w:p>
          <w:p w14:paraId="63940A15" w14:textId="77777777" w:rsidR="000A6E73" w:rsidRDefault="00401145" w:rsidP="00CB5AFE">
            <w:pPr>
              <w:pStyle w:val="BodytextAgency"/>
            </w:pPr>
            <w:r w:rsidRPr="00585AEB">
              <w:t>Email:</w:t>
            </w:r>
          </w:p>
          <w:p w14:paraId="4153AD6C" w14:textId="77777777" w:rsidR="000A6E73" w:rsidRPr="00585AEB" w:rsidRDefault="00401145" w:rsidP="00CB5AFE">
            <w:pPr>
              <w:pStyle w:val="BodytextAgency"/>
            </w:pPr>
            <w:r w:rsidRPr="00585AEB">
              <w:rPr>
                <w:b/>
              </w:rPr>
              <w:t>Name</w:t>
            </w:r>
          </w:p>
          <w:p w14:paraId="4230D376" w14:textId="77777777" w:rsidR="000A6E73" w:rsidRPr="00585AEB" w:rsidRDefault="00401145" w:rsidP="00CB5AFE">
            <w:pPr>
              <w:pStyle w:val="BodytextAgency"/>
            </w:pPr>
            <w:r w:rsidRPr="00585AEB">
              <w:t>Email:</w:t>
            </w:r>
          </w:p>
        </w:tc>
      </w:tr>
    </w:tbl>
    <w:p w14:paraId="70A86C1C" w14:textId="77777777" w:rsidR="000A6E73" w:rsidRPr="00312D6E" w:rsidRDefault="000A6E73" w:rsidP="000A6E73">
      <w:pPr>
        <w:pStyle w:val="BodytextAgency"/>
      </w:pPr>
    </w:p>
    <w:p w14:paraId="0848666F" w14:textId="77777777" w:rsidR="00EA6806" w:rsidRDefault="00401145" w:rsidP="00EA6806">
      <w:pPr>
        <w:pStyle w:val="No-TOCheadingAgency"/>
        <w:rPr>
          <w:sz w:val="22"/>
          <w:szCs w:val="22"/>
        </w:rPr>
      </w:pPr>
      <w:r>
        <w:rPr>
          <w:sz w:val="22"/>
          <w:szCs w:val="22"/>
        </w:rPr>
        <w:t>Declarations</w:t>
      </w:r>
    </w:p>
    <w:p w14:paraId="5C8E7854" w14:textId="77777777" w:rsidR="00EA6806" w:rsidRDefault="00000000" w:rsidP="00EA6806">
      <w:pPr>
        <w:pStyle w:val="BodytextAgency"/>
      </w:pPr>
      <w:sdt>
        <w:sdtPr>
          <w:rPr>
            <w:color w:val="000000"/>
          </w:rPr>
          <w:id w:val="545341667"/>
          <w14:checkbox>
            <w14:checked w14:val="0"/>
            <w14:checkedState w14:val="2612" w14:font="MS Gothic"/>
            <w14:uncheckedState w14:val="2610" w14:font="MS Gothic"/>
          </w14:checkbox>
        </w:sdtPr>
        <w:sdtContent>
          <w:r w:rsidR="00E418A3">
            <w:rPr>
              <w:rFonts w:ascii="MS Gothic" w:eastAsia="MS Gothic" w:hAnsi="MS Gothic" w:hint="eastAsia"/>
              <w:color w:val="000000"/>
            </w:rPr>
            <w:t>☐</w:t>
          </w:r>
        </w:sdtContent>
      </w:sdt>
      <w:r w:rsidR="0055385E">
        <w:rPr>
          <w:color w:val="000000"/>
        </w:rPr>
        <w:t xml:space="preserve"> </w:t>
      </w:r>
      <w:r w:rsidR="0055385E">
        <w:rPr>
          <w:snapToGrid w:val="0"/>
        </w:rPr>
        <w:t>The assessor confirms that proprietary information on, or reference to, third parties (</w:t>
      </w:r>
      <w:proofErr w:type="gramStart"/>
      <w:r w:rsidR="0055385E">
        <w:rPr>
          <w:snapToGrid w:val="0"/>
        </w:rPr>
        <w:t>e.g.</w:t>
      </w:r>
      <w:proofErr w:type="gramEnd"/>
      <w:r w:rsidR="0055385E">
        <w:rPr>
          <w:snapToGrid w:val="0"/>
        </w:rPr>
        <w:t xml:space="preserve"> ASMF holder) or products are not included in this assessment, </w:t>
      </w:r>
      <w:r w:rsidR="0055385E">
        <w:t>unless there are previous contracts and/or agreements with the third party(</w:t>
      </w:r>
      <w:proofErr w:type="spellStart"/>
      <w:r w:rsidR="0055385E">
        <w:t>ies</w:t>
      </w:r>
      <w:proofErr w:type="spellEnd"/>
      <w:r w:rsidR="0055385E">
        <w:t>).</w:t>
      </w:r>
    </w:p>
    <w:p w14:paraId="60AB1DB5" w14:textId="77777777" w:rsidR="00EA6806" w:rsidRDefault="00000000" w:rsidP="00EA6806">
      <w:pPr>
        <w:pStyle w:val="BodytextAgency"/>
        <w:rPr>
          <w:sz w:val="20"/>
          <w:szCs w:val="20"/>
        </w:rPr>
      </w:pPr>
      <w:sdt>
        <w:sdtPr>
          <w:rPr>
            <w:color w:val="000000"/>
          </w:rPr>
          <w:id w:val="1894306754"/>
          <w14:checkbox>
            <w14:checked w14:val="0"/>
            <w14:checkedState w14:val="2612" w14:font="MS Gothic"/>
            <w14:uncheckedState w14:val="2610" w14:font="MS Gothic"/>
          </w14:checkbox>
        </w:sdtPr>
        <w:sdtContent>
          <w:r w:rsidR="00E418A3">
            <w:rPr>
              <w:rFonts w:ascii="MS Gothic" w:eastAsia="MS Gothic" w:hAnsi="MS Gothic" w:hint="eastAsia"/>
              <w:color w:val="000000"/>
            </w:rPr>
            <w:t>☐</w:t>
          </w:r>
        </w:sdtContent>
      </w:sdt>
      <w:r w:rsidR="00E418A3">
        <w:rPr>
          <w:color w:val="000000"/>
        </w:rPr>
        <w:t xml:space="preserve"> </w:t>
      </w:r>
      <w:r w:rsidR="0055385E">
        <w:rPr>
          <w:snapToGrid w:val="0"/>
        </w:rPr>
        <w:t>The assessor confirms that reference to ongoing assessments or development plans for other products is not included in this assessment report</w:t>
      </w:r>
      <w:r w:rsidR="0055385E">
        <w:t>.</w:t>
      </w:r>
    </w:p>
    <w:p w14:paraId="1F9F97E0" w14:textId="77777777" w:rsidR="00EA6806" w:rsidRDefault="00401145" w:rsidP="00EA6806">
      <w:pPr>
        <w:pStyle w:val="BodytextAgency"/>
      </w:pPr>
      <w:r>
        <w:t>Whenever the above box is un-</w:t>
      </w:r>
      <w:proofErr w:type="gramStart"/>
      <w:r>
        <w:t>ticked</w:t>
      </w:r>
      <w:proofErr w:type="gramEnd"/>
      <w:r>
        <w:t xml:space="preserve"> please indicate section and page where confidential information is located here: </w:t>
      </w:r>
    </w:p>
    <w:p w14:paraId="48922E29" w14:textId="77777777" w:rsidR="000A6E73" w:rsidRDefault="000A6E73" w:rsidP="003310B5">
      <w:pPr>
        <w:pStyle w:val="DraftingNotesAgency"/>
      </w:pPr>
    </w:p>
    <w:p w14:paraId="2B01C72B" w14:textId="77777777" w:rsidR="000A6E73" w:rsidRDefault="000A6E73" w:rsidP="003310B5">
      <w:pPr>
        <w:pStyle w:val="DraftingNotesAgency"/>
      </w:pPr>
    </w:p>
    <w:p w14:paraId="7E428227" w14:textId="77777777" w:rsidR="000A6E73" w:rsidRDefault="000A6E73" w:rsidP="000666B4">
      <w:pPr>
        <w:pStyle w:val="BodytextAgency"/>
      </w:pPr>
    </w:p>
    <w:p w14:paraId="58880196" w14:textId="77777777" w:rsidR="003C1D75" w:rsidRDefault="00401145" w:rsidP="00FE7E4F">
      <w:pPr>
        <w:pStyle w:val="No-TOCheadingAgency"/>
      </w:pPr>
      <w:bookmarkStart w:id="3" w:name="BodyBlank"/>
      <w:bookmarkEnd w:id="3"/>
      <w:r>
        <w:br w:type="page"/>
      </w:r>
      <w:r w:rsidRPr="003167E1">
        <w:lastRenderedPageBreak/>
        <w:t>List of abbreviations</w:t>
      </w:r>
    </w:p>
    <w:p w14:paraId="74B1B539" w14:textId="77777777" w:rsidR="00495389" w:rsidRDefault="00495389" w:rsidP="00FE7E4F">
      <w:pPr>
        <w:pStyle w:val="BodytextAgency"/>
      </w:pPr>
    </w:p>
    <w:p w14:paraId="608254D3" w14:textId="77777777" w:rsidR="003C1D75" w:rsidRDefault="003C1D75" w:rsidP="003167E1">
      <w:pPr>
        <w:pStyle w:val="BodytextAgency"/>
      </w:pPr>
    </w:p>
    <w:p w14:paraId="02FD0C15" w14:textId="77777777" w:rsidR="00903F88" w:rsidRDefault="00903F88" w:rsidP="000666B4">
      <w:pPr>
        <w:pStyle w:val="BodytextAgency"/>
      </w:pPr>
      <w:bookmarkStart w:id="4" w:name="_Toc282624576"/>
      <w:bookmarkStart w:id="5" w:name="_Toc283805442"/>
      <w:bookmarkStart w:id="6" w:name="_Toc292697361"/>
      <w:bookmarkStart w:id="7" w:name="_Toc283805443"/>
      <w:bookmarkStart w:id="8" w:name="_Toc292697362"/>
      <w:bookmarkStart w:id="9" w:name="_Toc282624581"/>
      <w:bookmarkStart w:id="10" w:name="_Toc283805448"/>
      <w:bookmarkStart w:id="11" w:name="_Toc292697367"/>
      <w:bookmarkStart w:id="12" w:name="_Toc283805451"/>
      <w:bookmarkStart w:id="13" w:name="_Toc292697370"/>
      <w:bookmarkStart w:id="14" w:name="_Toc233180382"/>
      <w:bookmarkEnd w:id="4"/>
      <w:bookmarkEnd w:id="5"/>
      <w:bookmarkEnd w:id="6"/>
      <w:bookmarkEnd w:id="7"/>
      <w:bookmarkEnd w:id="8"/>
      <w:bookmarkEnd w:id="9"/>
      <w:bookmarkEnd w:id="10"/>
      <w:bookmarkEnd w:id="11"/>
      <w:bookmarkEnd w:id="12"/>
      <w:bookmarkEnd w:id="13"/>
    </w:p>
    <w:p w14:paraId="40C5248C" w14:textId="77777777" w:rsidR="00794EE6" w:rsidRPr="003167E1" w:rsidRDefault="00401145" w:rsidP="003167E1">
      <w:pPr>
        <w:pStyle w:val="Heading1Agency"/>
      </w:pPr>
      <w:r>
        <w:br w:type="page"/>
      </w:r>
      <w:r w:rsidRPr="003167E1">
        <w:lastRenderedPageBreak/>
        <w:t xml:space="preserve"> </w:t>
      </w:r>
      <w:bookmarkStart w:id="15" w:name="_Toc414613440"/>
      <w:bookmarkStart w:id="16" w:name="_Toc126571735"/>
      <w:r w:rsidRPr="003167E1">
        <w:t>Product overview</w:t>
      </w:r>
      <w:bookmarkEnd w:id="15"/>
      <w:bookmarkEnd w:id="16"/>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07"/>
      </w:tblGrid>
      <w:tr w:rsidR="001D6DCA" w14:paraId="073A8C08" w14:textId="77777777" w:rsidTr="008A2323">
        <w:trPr>
          <w:trHeight w:val="255"/>
        </w:trPr>
        <w:tc>
          <w:tcPr>
            <w:tcW w:w="3936" w:type="dxa"/>
            <w:shd w:val="clear" w:color="auto" w:fill="auto"/>
          </w:tcPr>
          <w:p w14:paraId="6617DB10" w14:textId="77777777" w:rsidR="00794EE6" w:rsidRPr="008A2323" w:rsidRDefault="00401145" w:rsidP="00566A80">
            <w:pPr>
              <w:pStyle w:val="BodytextAgency"/>
              <w:rPr>
                <w:b/>
              </w:rPr>
            </w:pPr>
            <w:r w:rsidRPr="008A2323">
              <w:rPr>
                <w:b/>
              </w:rPr>
              <w:t>Brief description of the product</w:t>
            </w:r>
            <w:r w:rsidR="00350E69" w:rsidRPr="008A2323">
              <w:rPr>
                <w:b/>
              </w:rPr>
              <w:t xml:space="preserve"> </w:t>
            </w:r>
          </w:p>
          <w:p w14:paraId="3C3BDB3D" w14:textId="77777777" w:rsidR="00794EE6" w:rsidRPr="004B31B7" w:rsidRDefault="00401145" w:rsidP="004838B3">
            <w:pPr>
              <w:pStyle w:val="DraftingNotesAgency"/>
            </w:pPr>
            <w:r w:rsidRPr="004B31B7">
              <w:t>[chemical class</w:t>
            </w:r>
          </w:p>
          <w:p w14:paraId="5F56989D" w14:textId="77777777" w:rsidR="00794EE6" w:rsidRPr="004B31B7" w:rsidRDefault="00401145" w:rsidP="004838B3">
            <w:pPr>
              <w:pStyle w:val="DraftingNotesAgency"/>
            </w:pPr>
            <w:r w:rsidRPr="004B31B7">
              <w:t>summary of mode of action</w:t>
            </w:r>
          </w:p>
          <w:p w14:paraId="182996A1" w14:textId="77777777" w:rsidR="00794EE6" w:rsidRPr="00566A80" w:rsidRDefault="00401145" w:rsidP="004838B3">
            <w:pPr>
              <w:pStyle w:val="DraftingNotesAgency"/>
            </w:pPr>
            <w:r w:rsidRPr="004B31B7">
              <w:t>important information about its composition (</w:t>
            </w:r>
            <w:proofErr w:type="gramStart"/>
            <w:r w:rsidRPr="004B31B7">
              <w:t>e.g.</w:t>
            </w:r>
            <w:proofErr w:type="gramEnd"/>
            <w:r w:rsidRPr="004B31B7">
              <w:t xml:space="preserve"> origin of active substance of biological, relevant adjuvants or residues for vaccines</w:t>
            </w:r>
            <w:r w:rsidR="00350E69" w:rsidRPr="004B31B7">
              <w:t>]</w:t>
            </w:r>
          </w:p>
        </w:tc>
        <w:tc>
          <w:tcPr>
            <w:tcW w:w="5607" w:type="dxa"/>
            <w:shd w:val="clear" w:color="auto" w:fill="auto"/>
          </w:tcPr>
          <w:p w14:paraId="0E845EEE" w14:textId="77777777" w:rsidR="00794EE6" w:rsidRPr="000666B4" w:rsidRDefault="00794EE6" w:rsidP="000666B4">
            <w:pPr>
              <w:pStyle w:val="BodytextAgency"/>
            </w:pPr>
          </w:p>
        </w:tc>
      </w:tr>
      <w:tr w:rsidR="001D6DCA" w14:paraId="14672544" w14:textId="77777777" w:rsidTr="00CC052E">
        <w:trPr>
          <w:trHeight w:val="1606"/>
        </w:trPr>
        <w:tc>
          <w:tcPr>
            <w:tcW w:w="3936" w:type="dxa"/>
            <w:shd w:val="clear" w:color="auto" w:fill="auto"/>
          </w:tcPr>
          <w:p w14:paraId="6C1AD1E4" w14:textId="77777777" w:rsidR="009D195B" w:rsidRPr="000666B4" w:rsidRDefault="00401145" w:rsidP="009D195B">
            <w:pPr>
              <w:pStyle w:val="BodytextAgency"/>
            </w:pPr>
            <w:r w:rsidRPr="00CB1601">
              <w:rPr>
                <w:b/>
              </w:rPr>
              <w:t xml:space="preserve">Applied Indication(s) </w:t>
            </w:r>
          </w:p>
        </w:tc>
        <w:tc>
          <w:tcPr>
            <w:tcW w:w="5607" w:type="dxa"/>
            <w:shd w:val="clear" w:color="auto" w:fill="auto"/>
          </w:tcPr>
          <w:p w14:paraId="5BF30080" w14:textId="77777777" w:rsidR="009D195B" w:rsidRPr="000666B4" w:rsidRDefault="009D195B" w:rsidP="000666B4">
            <w:pPr>
              <w:pStyle w:val="BodytextAgency"/>
            </w:pPr>
          </w:p>
        </w:tc>
      </w:tr>
      <w:tr w:rsidR="001D6DCA" w14:paraId="19B1DB29" w14:textId="77777777" w:rsidTr="00C9226B">
        <w:trPr>
          <w:trHeight w:val="1542"/>
        </w:trPr>
        <w:tc>
          <w:tcPr>
            <w:tcW w:w="3936" w:type="dxa"/>
            <w:shd w:val="clear" w:color="auto" w:fill="auto"/>
          </w:tcPr>
          <w:p w14:paraId="540D515B" w14:textId="77777777" w:rsidR="009D195B" w:rsidRPr="00CB1601" w:rsidRDefault="00401145" w:rsidP="00566A80">
            <w:pPr>
              <w:pStyle w:val="BodytextAgency"/>
              <w:rPr>
                <w:b/>
              </w:rPr>
            </w:pPr>
            <w:r w:rsidRPr="00CB1601">
              <w:rPr>
                <w:b/>
              </w:rPr>
              <w:t xml:space="preserve">Dosage </w:t>
            </w:r>
          </w:p>
          <w:p w14:paraId="1DF6FDFB" w14:textId="77777777" w:rsidR="009D195B" w:rsidRPr="000666B4" w:rsidRDefault="009D195B" w:rsidP="000666B4">
            <w:pPr>
              <w:pStyle w:val="BodytextAgency"/>
            </w:pPr>
          </w:p>
        </w:tc>
        <w:tc>
          <w:tcPr>
            <w:tcW w:w="5607" w:type="dxa"/>
            <w:shd w:val="clear" w:color="auto" w:fill="auto"/>
          </w:tcPr>
          <w:p w14:paraId="277A4B92" w14:textId="77777777" w:rsidR="009D195B" w:rsidRPr="000666B4" w:rsidRDefault="009D195B" w:rsidP="000666B4">
            <w:pPr>
              <w:pStyle w:val="BodytextAgency"/>
            </w:pPr>
          </w:p>
        </w:tc>
      </w:tr>
      <w:tr w:rsidR="001D6DCA" w14:paraId="5D31E919" w14:textId="77777777" w:rsidTr="00C42A83">
        <w:trPr>
          <w:trHeight w:val="1680"/>
        </w:trPr>
        <w:tc>
          <w:tcPr>
            <w:tcW w:w="3936" w:type="dxa"/>
            <w:shd w:val="clear" w:color="auto" w:fill="auto"/>
          </w:tcPr>
          <w:p w14:paraId="5731736F" w14:textId="77777777" w:rsidR="009D195B" w:rsidRPr="00CB1601" w:rsidRDefault="00401145" w:rsidP="000666B4">
            <w:pPr>
              <w:pStyle w:val="BodytextAgency"/>
              <w:rPr>
                <w:b/>
              </w:rPr>
            </w:pPr>
            <w:r w:rsidRPr="00CB1601">
              <w:rPr>
                <w:b/>
              </w:rPr>
              <w:t>Pharmaceutical form(s) and strengths</w:t>
            </w:r>
          </w:p>
          <w:p w14:paraId="1F26445D" w14:textId="77777777" w:rsidR="009D195B" w:rsidRPr="000666B4" w:rsidRDefault="009D195B" w:rsidP="000666B4">
            <w:pPr>
              <w:pStyle w:val="BodytextAgency"/>
            </w:pPr>
          </w:p>
        </w:tc>
        <w:tc>
          <w:tcPr>
            <w:tcW w:w="5607" w:type="dxa"/>
            <w:shd w:val="clear" w:color="auto" w:fill="auto"/>
          </w:tcPr>
          <w:p w14:paraId="1A1971DD" w14:textId="77777777" w:rsidR="009D195B" w:rsidRPr="000666B4" w:rsidRDefault="009D195B" w:rsidP="000666B4">
            <w:pPr>
              <w:pStyle w:val="BodytextAgency"/>
            </w:pPr>
          </w:p>
        </w:tc>
      </w:tr>
      <w:tr w:rsidR="001D6DCA" w14:paraId="36C8749F" w14:textId="77777777" w:rsidTr="008A2323">
        <w:trPr>
          <w:trHeight w:val="835"/>
        </w:trPr>
        <w:tc>
          <w:tcPr>
            <w:tcW w:w="3936" w:type="dxa"/>
            <w:shd w:val="clear" w:color="auto" w:fill="auto"/>
          </w:tcPr>
          <w:p w14:paraId="5EC85EAA" w14:textId="77777777" w:rsidR="00CB2FCC" w:rsidRPr="000666B4" w:rsidRDefault="00401145" w:rsidP="00BC1580">
            <w:pPr>
              <w:pStyle w:val="BodytextAgency"/>
            </w:pPr>
            <w:r w:rsidRPr="00CB1601">
              <w:rPr>
                <w:b/>
              </w:rPr>
              <w:t>Is the product subject to additional monitoring in the EU?</w:t>
            </w:r>
          </w:p>
        </w:tc>
        <w:tc>
          <w:tcPr>
            <w:tcW w:w="5607" w:type="dxa"/>
            <w:shd w:val="clear" w:color="auto" w:fill="auto"/>
          </w:tcPr>
          <w:p w14:paraId="47E47FE4" w14:textId="77777777" w:rsidR="00CB2FCC" w:rsidRDefault="00401145" w:rsidP="00C80585">
            <w:pPr>
              <w:pStyle w:val="BodytextAgency"/>
              <w:tabs>
                <w:tab w:val="left" w:pos="345"/>
              </w:tabs>
            </w:pPr>
            <w:r>
              <w:t xml:space="preserve"> </w:t>
            </w:r>
          </w:p>
          <w:p w14:paraId="240B2964" w14:textId="77777777" w:rsidR="00CB2FCC" w:rsidRDefault="00000000" w:rsidP="00C80585">
            <w:pPr>
              <w:pStyle w:val="BodytextAgency"/>
              <w:tabs>
                <w:tab w:val="left" w:pos="345"/>
              </w:tabs>
            </w:pPr>
            <w:sdt>
              <w:sdtPr>
                <w:rPr>
                  <w:color w:val="000000"/>
                </w:rPr>
                <w:id w:val="-1439288869"/>
                <w14:checkbox>
                  <w14:checked w14:val="0"/>
                  <w14:checkedState w14:val="2612" w14:font="MS Gothic"/>
                  <w14:uncheckedState w14:val="2610" w14:font="MS Gothic"/>
                </w14:checkbox>
              </w:sdtPr>
              <w:sdtContent>
                <w:r w:rsidR="00E418A3">
                  <w:rPr>
                    <w:rFonts w:ascii="MS Gothic" w:eastAsia="MS Gothic" w:hAnsi="MS Gothic" w:hint="eastAsia"/>
                    <w:color w:val="000000"/>
                  </w:rPr>
                  <w:t>☐</w:t>
                </w:r>
              </w:sdtContent>
            </w:sdt>
            <w:r w:rsidR="00E418A3">
              <w:rPr>
                <w:color w:val="000000"/>
              </w:rPr>
              <w:tab/>
            </w:r>
            <w:r w:rsidR="0055385E">
              <w:t>Yes</w:t>
            </w:r>
          </w:p>
          <w:p w14:paraId="5B3FB9D1" w14:textId="77777777" w:rsidR="00CB2FCC" w:rsidRPr="000666B4" w:rsidRDefault="00000000" w:rsidP="00C80585">
            <w:pPr>
              <w:pStyle w:val="BodytextAgency"/>
              <w:tabs>
                <w:tab w:val="left" w:pos="345"/>
              </w:tabs>
            </w:pPr>
            <w:sdt>
              <w:sdtPr>
                <w:rPr>
                  <w:color w:val="000000"/>
                </w:rPr>
                <w:id w:val="1481122177"/>
                <w14:checkbox>
                  <w14:checked w14:val="0"/>
                  <w14:checkedState w14:val="2612" w14:font="MS Gothic"/>
                  <w14:uncheckedState w14:val="2610" w14:font="MS Gothic"/>
                </w14:checkbox>
              </w:sdtPr>
              <w:sdtContent>
                <w:r w:rsidR="00C80585">
                  <w:rPr>
                    <w:rFonts w:ascii="MS Gothic" w:eastAsia="MS Gothic" w:hAnsi="MS Gothic" w:hint="eastAsia"/>
                    <w:color w:val="000000"/>
                  </w:rPr>
                  <w:t>☐</w:t>
                </w:r>
              </w:sdtContent>
            </w:sdt>
            <w:r w:rsidR="00C80585">
              <w:rPr>
                <w:color w:val="000000"/>
              </w:rPr>
              <w:tab/>
            </w:r>
            <w:r w:rsidR="0055385E">
              <w:t>No</w:t>
            </w:r>
          </w:p>
        </w:tc>
      </w:tr>
      <w:tr w:rsidR="001D6DCA" w14:paraId="4F3B4529" w14:textId="77777777" w:rsidTr="008A2323">
        <w:trPr>
          <w:trHeight w:val="835"/>
        </w:trPr>
        <w:tc>
          <w:tcPr>
            <w:tcW w:w="3936" w:type="dxa"/>
            <w:shd w:val="clear" w:color="auto" w:fill="auto"/>
          </w:tcPr>
          <w:p w14:paraId="432ECE9B" w14:textId="77777777" w:rsidR="00E418A3" w:rsidRPr="00CB1601" w:rsidRDefault="00E418A3" w:rsidP="00BC1580">
            <w:pPr>
              <w:pStyle w:val="BodytextAgency"/>
              <w:rPr>
                <w:b/>
              </w:rPr>
            </w:pPr>
          </w:p>
        </w:tc>
        <w:tc>
          <w:tcPr>
            <w:tcW w:w="5607" w:type="dxa"/>
            <w:shd w:val="clear" w:color="auto" w:fill="auto"/>
          </w:tcPr>
          <w:p w14:paraId="75B8D7CA" w14:textId="77777777" w:rsidR="00E418A3" w:rsidRDefault="00E418A3" w:rsidP="00E418A3">
            <w:pPr>
              <w:pStyle w:val="BodytextAgency"/>
              <w:tabs>
                <w:tab w:val="right" w:pos="320"/>
              </w:tabs>
            </w:pPr>
          </w:p>
        </w:tc>
      </w:tr>
    </w:tbl>
    <w:p w14:paraId="2FD91B93" w14:textId="77777777" w:rsidR="00EE3B6E" w:rsidRDefault="00EE3B6E" w:rsidP="004838B3">
      <w:pPr>
        <w:pStyle w:val="Heading1Agency"/>
        <w:numPr>
          <w:ilvl w:val="0"/>
          <w:numId w:val="0"/>
        </w:numPr>
      </w:pPr>
    </w:p>
    <w:p w14:paraId="37039C89" w14:textId="77777777" w:rsidR="00C46EE8" w:rsidRDefault="00401145" w:rsidP="00EE3B6E">
      <w:pPr>
        <w:pStyle w:val="Heading1Agency"/>
      </w:pPr>
      <w:r>
        <w:br w:type="page"/>
      </w:r>
      <w:bookmarkStart w:id="17" w:name="_Toc414613441"/>
      <w:bookmarkStart w:id="18" w:name="_Toc126571736"/>
      <w:r w:rsidR="00903F88" w:rsidRPr="00C27966">
        <w:lastRenderedPageBreak/>
        <w:t>PRAC Rapporteur</w:t>
      </w:r>
      <w:r w:rsidRPr="00C27966">
        <w:t xml:space="preserve"> </w:t>
      </w:r>
      <w:r w:rsidR="00F02C22" w:rsidRPr="00C27966">
        <w:t xml:space="preserve">overall conclusion and </w:t>
      </w:r>
      <w:r w:rsidR="008A2612" w:rsidRPr="00C27966">
        <w:t>r</w:t>
      </w:r>
      <w:r w:rsidR="00903F88" w:rsidRPr="00C27966">
        <w:t>ecommendations</w:t>
      </w:r>
      <w:bookmarkEnd w:id="17"/>
      <w:bookmarkEnd w:id="18"/>
      <w:r w:rsidR="00903F88" w:rsidRPr="00C27966">
        <w:t xml:space="preserve"> </w:t>
      </w:r>
    </w:p>
    <w:p w14:paraId="20990E36" w14:textId="77777777" w:rsidR="008A2612" w:rsidRPr="004838B3" w:rsidRDefault="00401145" w:rsidP="004C742A">
      <w:pPr>
        <w:pStyle w:val="DraftingNotesAgency"/>
      </w:pPr>
      <w:r w:rsidRPr="004838B3">
        <w:t>[</w:t>
      </w:r>
      <w:r w:rsidR="00E4622A" w:rsidRPr="004838B3">
        <w:t>Please copy and paste the overall conclusion here and p</w:t>
      </w:r>
      <w:r w:rsidR="0097199A" w:rsidRPr="004838B3">
        <w:t>lease select the appropriate option to reflect what stage the procedure is at</w:t>
      </w:r>
      <w:r w:rsidRPr="004838B3">
        <w:t>]</w:t>
      </w:r>
    </w:p>
    <w:p w14:paraId="2AC2EA50" w14:textId="77777777" w:rsidR="005B7123" w:rsidRPr="00E47573" w:rsidRDefault="00401145" w:rsidP="004C45C3">
      <w:pPr>
        <w:pStyle w:val="BodytextAgency"/>
        <w:rPr>
          <w:noProof/>
        </w:rPr>
      </w:pPr>
      <w:r w:rsidRPr="00416173">
        <w:rPr>
          <w:noProof/>
        </w:rPr>
        <w:t xml:space="preserve">&lt;The </w:t>
      </w:r>
      <w:r w:rsidRPr="0080113C">
        <w:rPr>
          <w:noProof/>
        </w:rPr>
        <w:t>RMP</w:t>
      </w:r>
      <w:r w:rsidR="00DA33B6" w:rsidRPr="0080113C">
        <w:rPr>
          <w:noProof/>
        </w:rPr>
        <w:t xml:space="preserve"> </w:t>
      </w:r>
      <w:r w:rsidR="00DA33B6" w:rsidRPr="00E47573">
        <w:rPr>
          <w:noProof/>
        </w:rPr>
        <w:t>Part</w:t>
      </w:r>
      <w:r w:rsidR="00B63C79" w:rsidRPr="00E47573">
        <w:rPr>
          <w:noProof/>
        </w:rPr>
        <w:t xml:space="preserve"> </w:t>
      </w:r>
      <w:r w:rsidR="00DA33B6" w:rsidRPr="00E47573">
        <w:rPr>
          <w:noProof/>
        </w:rPr>
        <w:t>II</w:t>
      </w:r>
      <w:r w:rsidR="00B63C79" w:rsidRPr="00E47573">
        <w:rPr>
          <w:noProof/>
        </w:rPr>
        <w:t>I</w:t>
      </w:r>
      <w:r w:rsidR="00DA33B6" w:rsidRPr="00E47573">
        <w:rPr>
          <w:noProof/>
        </w:rPr>
        <w:t>-VI</w:t>
      </w:r>
      <w:r w:rsidRPr="0080113C">
        <w:rPr>
          <w:noProof/>
        </w:rPr>
        <w:t xml:space="preserve"> is acceptable</w:t>
      </w:r>
      <w:r w:rsidR="00F42587" w:rsidRPr="00E47573">
        <w:rPr>
          <w:noProof/>
        </w:rPr>
        <w:t>.</w:t>
      </w:r>
      <w:r w:rsidRPr="00E47573">
        <w:rPr>
          <w:noProof/>
        </w:rPr>
        <w:t>&gt;</w:t>
      </w:r>
    </w:p>
    <w:p w14:paraId="12A3B77D" w14:textId="77777777" w:rsidR="005B7123" w:rsidRPr="004838B3" w:rsidRDefault="00401145" w:rsidP="004C742A">
      <w:pPr>
        <w:pStyle w:val="DraftingNotesAgency"/>
      </w:pPr>
      <w:r w:rsidRPr="004838B3">
        <w:t>or</w:t>
      </w:r>
    </w:p>
    <w:p w14:paraId="2DC2E145" w14:textId="77777777" w:rsidR="005B7123" w:rsidRPr="00E47573" w:rsidRDefault="00401145" w:rsidP="000666B4">
      <w:pPr>
        <w:pStyle w:val="BodytextAgency"/>
      </w:pPr>
      <w:r w:rsidRPr="00E47573">
        <w:t>&lt;The RMP</w:t>
      </w:r>
      <w:r w:rsidR="00DA33B6" w:rsidRPr="00E47573">
        <w:t xml:space="preserve"> Part III-VI</w:t>
      </w:r>
      <w:r w:rsidRPr="0080113C">
        <w:t xml:space="preserve"> is acceptable with minor revisio</w:t>
      </w:r>
      <w:r w:rsidRPr="00E47573">
        <w:t>ns required for the next update.&gt;</w:t>
      </w:r>
    </w:p>
    <w:p w14:paraId="2848EA03" w14:textId="77777777" w:rsidR="00F42587" w:rsidRPr="004838B3" w:rsidRDefault="00401145" w:rsidP="00F42587">
      <w:pPr>
        <w:pStyle w:val="DraftingNotesAgency"/>
      </w:pPr>
      <w:r w:rsidRPr="004838B3">
        <w:t>or</w:t>
      </w:r>
    </w:p>
    <w:p w14:paraId="104635AE" w14:textId="77777777" w:rsidR="005B7123" w:rsidRPr="00E47573" w:rsidRDefault="00401145" w:rsidP="000666B4">
      <w:pPr>
        <w:pStyle w:val="BodytextAgency"/>
      </w:pPr>
      <w:r w:rsidRPr="00E47573">
        <w:t xml:space="preserve">&lt;The </w:t>
      </w:r>
      <w:r w:rsidR="00DA33B6" w:rsidRPr="00E47573">
        <w:t>RMP Part III-VI</w:t>
      </w:r>
      <w:r w:rsidR="00DA33B6" w:rsidRPr="0080113C">
        <w:t xml:space="preserve"> </w:t>
      </w:r>
      <w:r w:rsidRPr="00E47573">
        <w:t>could be acceptable provided an updated RMP and satisfactory responses to the</w:t>
      </w:r>
      <w:r w:rsidR="001026C1" w:rsidRPr="00E47573">
        <w:t xml:space="preserve"> </w:t>
      </w:r>
      <w:r w:rsidRPr="00E47573">
        <w:t>list of questions</w:t>
      </w:r>
      <w:r w:rsidR="00D20F27" w:rsidRPr="00E47573">
        <w:t xml:space="preserve"> (section</w:t>
      </w:r>
      <w:r w:rsidR="00A9228C" w:rsidRPr="00E47573">
        <w:t xml:space="preserve"> </w:t>
      </w:r>
      <w:r w:rsidR="00E4622A" w:rsidRPr="00E47573">
        <w:t>3</w:t>
      </w:r>
      <w:r w:rsidR="00F83DB8" w:rsidRPr="00E47573">
        <w:t>)</w:t>
      </w:r>
      <w:r w:rsidR="001026C1" w:rsidRPr="00E47573">
        <w:t xml:space="preserve">: </w:t>
      </w:r>
      <w:r w:rsidRPr="00E47573">
        <w:t xml:space="preserve"> </w:t>
      </w:r>
    </w:p>
    <w:p w14:paraId="70861DB7" w14:textId="77777777" w:rsidR="005B7123" w:rsidRPr="004838B3" w:rsidRDefault="00401145" w:rsidP="004C742A">
      <w:pPr>
        <w:pStyle w:val="DraftingNotesAgency"/>
      </w:pPr>
      <w:r w:rsidRPr="004838B3">
        <w:t>or</w:t>
      </w:r>
    </w:p>
    <w:p w14:paraId="642ED696" w14:textId="77777777" w:rsidR="005B7123" w:rsidRDefault="00401145" w:rsidP="000666B4">
      <w:pPr>
        <w:pStyle w:val="BodytextAgency"/>
      </w:pPr>
      <w:r w:rsidRPr="00E47573">
        <w:t xml:space="preserve">&lt;The RMP </w:t>
      </w:r>
      <w:r w:rsidR="00DA33B6" w:rsidRPr="00E47573">
        <w:t>Part III-VI</w:t>
      </w:r>
      <w:r w:rsidR="00DA33B6" w:rsidRPr="0080113C">
        <w:t xml:space="preserve"> </w:t>
      </w:r>
      <w:r w:rsidRPr="00E47573">
        <w:t>is not</w:t>
      </w:r>
      <w:r w:rsidRPr="000666B4">
        <w:t xml:space="preserve"> acceptable</w:t>
      </w:r>
      <w:r w:rsidR="00F42587">
        <w:t>.</w:t>
      </w:r>
      <w:r w:rsidRPr="000666B4">
        <w:t>&gt;</w:t>
      </w:r>
    </w:p>
    <w:p w14:paraId="73EB21EA" w14:textId="77777777" w:rsidR="00F42587" w:rsidRDefault="00F42587" w:rsidP="00FE7E4F">
      <w:pPr>
        <w:pStyle w:val="DraftingNotesAgency"/>
      </w:pPr>
    </w:p>
    <w:p w14:paraId="1E80FDA7" w14:textId="77777777" w:rsidR="00F42587" w:rsidRDefault="00401145" w:rsidP="00FE7E4F">
      <w:pPr>
        <w:pStyle w:val="DraftingNotesAgency"/>
      </w:pPr>
      <w:r>
        <w:t>[</w:t>
      </w:r>
      <w:r w:rsidR="009C4F7E">
        <w:t>For generic</w:t>
      </w:r>
      <w:r>
        <w:t>s}</w:t>
      </w:r>
    </w:p>
    <w:p w14:paraId="558FBC05" w14:textId="77777777" w:rsidR="009C4F7E" w:rsidRPr="00FE7E4F" w:rsidRDefault="00401145">
      <w:pPr>
        <w:pStyle w:val="BodytextAgency"/>
        <w:rPr>
          <w:snapToGrid w:val="0"/>
        </w:rPr>
      </w:pPr>
      <w:r>
        <w:t>&lt;</w:t>
      </w:r>
      <w:r w:rsidRPr="00FE7E4F">
        <w:rPr>
          <w:snapToGrid w:val="0"/>
        </w:rPr>
        <w:t xml:space="preserve">The </w:t>
      </w:r>
      <w:r w:rsidR="00DA33B6">
        <w:rPr>
          <w:snapToGrid w:val="0"/>
        </w:rPr>
        <w:t>Applicant</w:t>
      </w:r>
      <w:r w:rsidR="00DA33B6" w:rsidRPr="00FE7E4F">
        <w:rPr>
          <w:snapToGrid w:val="0"/>
        </w:rPr>
        <w:t xml:space="preserve"> </w:t>
      </w:r>
      <w:r w:rsidRPr="00FE7E4F">
        <w:rPr>
          <w:snapToGrid w:val="0"/>
        </w:rPr>
        <w:t>has provided a</w:t>
      </w:r>
      <w:r>
        <w:rPr>
          <w:snapToGrid w:val="0"/>
        </w:rPr>
        <w:t xml:space="preserve"> </w:t>
      </w:r>
      <w:r w:rsidRPr="00FE7E4F">
        <w:rPr>
          <w:snapToGrid w:val="0"/>
        </w:rPr>
        <w:t xml:space="preserve">RMP in support of its application for a generic product, which &lt;is no different from the reference product </w:t>
      </w:r>
      <w:r w:rsidR="00C7721D">
        <w:rPr>
          <w:snapToGrid w:val="0"/>
        </w:rPr>
        <w:t xml:space="preserve">&lt;name of reference product&gt; </w:t>
      </w:r>
      <w:r w:rsidRPr="00FE7E4F">
        <w:rPr>
          <w:snapToGrid w:val="0"/>
        </w:rPr>
        <w:t>in terms of dose, formulation or indication that would have any implications for safety.&gt;</w:t>
      </w:r>
    </w:p>
    <w:p w14:paraId="062CE92E" w14:textId="77777777" w:rsidR="009C4F7E" w:rsidRPr="00FE7E4F" w:rsidRDefault="00401145" w:rsidP="00FE7E4F">
      <w:pPr>
        <w:pStyle w:val="DraftingNotesAgency"/>
        <w:rPr>
          <w:snapToGrid w:val="0"/>
        </w:rPr>
      </w:pPr>
      <w:r w:rsidRPr="00FE7E4F">
        <w:rPr>
          <w:snapToGrid w:val="0"/>
        </w:rPr>
        <w:t>Or</w:t>
      </w:r>
    </w:p>
    <w:p w14:paraId="03FA49A1" w14:textId="77777777" w:rsidR="00B96D4E" w:rsidRDefault="00401145">
      <w:pPr>
        <w:pStyle w:val="BodytextAgency"/>
        <w:rPr>
          <w:snapToGrid w:val="0"/>
        </w:rPr>
      </w:pPr>
      <w:r w:rsidRPr="00FE7E4F">
        <w:rPr>
          <w:snapToGrid w:val="0"/>
        </w:rPr>
        <w:t xml:space="preserve">&lt;differs from the reference product </w:t>
      </w:r>
      <w:r w:rsidR="00325F11">
        <w:rPr>
          <w:snapToGrid w:val="0"/>
        </w:rPr>
        <w:t>&lt;name of the reference product&gt;</w:t>
      </w:r>
      <w:r w:rsidRPr="00FE7E4F">
        <w:rPr>
          <w:snapToGrid w:val="0"/>
        </w:rPr>
        <w:t xml:space="preserve"> in terms of &lt;dose/formulation/indication&gt; with implications for safety, as follows: </w:t>
      </w:r>
      <w:r w:rsidRPr="00FE7E4F">
        <w:rPr>
          <w:rStyle w:val="DraftingNotesAgencyChar"/>
        </w:rPr>
        <w:t>[specify]</w:t>
      </w:r>
      <w:r w:rsidRPr="00FE7E4F">
        <w:rPr>
          <w:snapToGrid w:val="0"/>
        </w:rPr>
        <w:t xml:space="preserve">&gt;.  </w:t>
      </w:r>
    </w:p>
    <w:p w14:paraId="33E756A4" w14:textId="77777777" w:rsidR="00365B5C" w:rsidRDefault="00401145" w:rsidP="00FE7E4F">
      <w:pPr>
        <w:pStyle w:val="Heading1Agency"/>
      </w:pPr>
      <w:bookmarkStart w:id="19" w:name="_Toc516048444"/>
      <w:bookmarkStart w:id="20" w:name="_Toc516048445"/>
      <w:bookmarkStart w:id="21" w:name="_Toc516048446"/>
      <w:bookmarkStart w:id="22" w:name="_Toc516048447"/>
      <w:bookmarkStart w:id="23" w:name="_Toc516048448"/>
      <w:bookmarkStart w:id="24" w:name="_Toc516048449"/>
      <w:bookmarkStart w:id="25" w:name="_Toc516048450"/>
      <w:bookmarkStart w:id="26" w:name="_Toc516048451"/>
      <w:bookmarkStart w:id="27" w:name="_Toc516048452"/>
      <w:bookmarkStart w:id="28" w:name="_Toc516048453"/>
      <w:bookmarkStart w:id="29" w:name="_Toc516048454"/>
      <w:bookmarkStart w:id="30" w:name="_Toc516048455"/>
      <w:bookmarkStart w:id="31" w:name="_Toc358657110"/>
      <w:bookmarkStart w:id="32" w:name="_Toc414613443"/>
      <w:bookmarkStart w:id="33" w:name="_Toc126571737"/>
      <w:bookmarkEnd w:id="19"/>
      <w:bookmarkEnd w:id="20"/>
      <w:bookmarkEnd w:id="21"/>
      <w:bookmarkEnd w:id="22"/>
      <w:bookmarkEnd w:id="23"/>
      <w:bookmarkEnd w:id="24"/>
      <w:bookmarkEnd w:id="25"/>
      <w:bookmarkEnd w:id="26"/>
      <w:bookmarkEnd w:id="27"/>
      <w:bookmarkEnd w:id="28"/>
      <w:bookmarkEnd w:id="29"/>
      <w:bookmarkEnd w:id="30"/>
      <w:r w:rsidRPr="00E47573">
        <w:t>&lt;CHMP Rapporteur conclusion on Safety Specification and Safety Concerns&gt;</w:t>
      </w:r>
      <w:bookmarkStart w:id="34" w:name="_Toc409624166"/>
      <w:bookmarkStart w:id="35" w:name="_Toc404936172"/>
      <w:bookmarkStart w:id="36" w:name="_Toc404936306"/>
      <w:bookmarkStart w:id="37" w:name="_Toc404936173"/>
      <w:bookmarkStart w:id="38" w:name="_Toc404936307"/>
      <w:bookmarkStart w:id="39" w:name="_Toc404936174"/>
      <w:bookmarkStart w:id="40" w:name="_Toc404936308"/>
      <w:bookmarkStart w:id="41" w:name="_Toc404936175"/>
      <w:bookmarkStart w:id="42" w:name="_Toc404936309"/>
      <w:bookmarkStart w:id="43" w:name="_Toc404936176"/>
      <w:bookmarkStart w:id="44" w:name="_Toc404936310"/>
      <w:bookmarkStart w:id="45" w:name="_Toc404936177"/>
      <w:bookmarkStart w:id="46" w:name="_Toc404936311"/>
      <w:bookmarkStart w:id="47" w:name="_Toc404936178"/>
      <w:bookmarkStart w:id="48" w:name="_Toc404936312"/>
      <w:bookmarkStart w:id="49" w:name="_Toc404936179"/>
      <w:bookmarkStart w:id="50" w:name="_Toc404936313"/>
      <w:bookmarkStart w:id="51" w:name="_Toc404936180"/>
      <w:bookmarkStart w:id="52" w:name="_Toc404936314"/>
      <w:bookmarkStart w:id="53" w:name="_Toc404936181"/>
      <w:bookmarkStart w:id="54" w:name="_Toc404936315"/>
      <w:bookmarkStart w:id="55" w:name="_Toc404936182"/>
      <w:bookmarkStart w:id="56" w:name="_Toc404936316"/>
      <w:bookmarkStart w:id="57" w:name="_Toc404936183"/>
      <w:bookmarkStart w:id="58" w:name="_Toc404936317"/>
      <w:bookmarkStart w:id="59" w:name="_Toc404936184"/>
      <w:bookmarkStart w:id="60" w:name="_Toc404936318"/>
      <w:bookmarkStart w:id="61" w:name="_Toc404936185"/>
      <w:bookmarkStart w:id="62" w:name="_Toc404936319"/>
      <w:bookmarkStart w:id="63" w:name="_Toc404936186"/>
      <w:bookmarkStart w:id="64" w:name="_Toc404936320"/>
      <w:bookmarkStart w:id="65" w:name="_Toc404936187"/>
      <w:bookmarkStart w:id="66" w:name="_Toc404936321"/>
      <w:bookmarkStart w:id="67" w:name="_Toc404936188"/>
      <w:bookmarkStart w:id="68" w:name="_Toc404936322"/>
      <w:bookmarkStart w:id="69" w:name="_Toc404936189"/>
      <w:bookmarkStart w:id="70" w:name="_Toc404936323"/>
      <w:bookmarkStart w:id="71" w:name="_Toc404936190"/>
      <w:bookmarkStart w:id="72" w:name="_Toc404936324"/>
      <w:bookmarkStart w:id="73" w:name="_Toc404936191"/>
      <w:bookmarkStart w:id="74" w:name="_Toc404936325"/>
      <w:bookmarkStart w:id="75" w:name="_Toc404936192"/>
      <w:bookmarkStart w:id="76" w:name="_Toc404936326"/>
      <w:bookmarkStart w:id="77" w:name="_Toc404936193"/>
      <w:bookmarkStart w:id="78" w:name="_Toc404936327"/>
      <w:bookmarkStart w:id="79" w:name="_Toc404936194"/>
      <w:bookmarkStart w:id="80" w:name="_Toc404936328"/>
      <w:bookmarkStart w:id="81" w:name="_Toc404936195"/>
      <w:bookmarkStart w:id="82" w:name="_Toc404936329"/>
      <w:bookmarkStart w:id="83" w:name="_Toc404936196"/>
      <w:bookmarkStart w:id="84" w:name="_Toc404936330"/>
      <w:bookmarkStart w:id="85" w:name="_Toc404936197"/>
      <w:bookmarkStart w:id="86" w:name="_Toc404936331"/>
      <w:bookmarkStart w:id="87" w:name="_Toc404936198"/>
      <w:bookmarkStart w:id="88" w:name="_Toc404936332"/>
      <w:bookmarkStart w:id="89" w:name="_Toc404936199"/>
      <w:bookmarkStart w:id="90" w:name="_Toc404936333"/>
      <w:bookmarkStart w:id="91" w:name="_Toc404936200"/>
      <w:bookmarkStart w:id="92" w:name="_Toc404936334"/>
      <w:bookmarkStart w:id="93" w:name="_Toc404936201"/>
      <w:bookmarkStart w:id="94" w:name="_Toc404936335"/>
      <w:bookmarkStart w:id="95" w:name="_Toc404936202"/>
      <w:bookmarkStart w:id="96" w:name="_Toc404936336"/>
      <w:bookmarkStart w:id="97" w:name="_Toc404936203"/>
      <w:bookmarkStart w:id="98" w:name="_Toc404936337"/>
      <w:bookmarkStart w:id="99" w:name="_Toc404936204"/>
      <w:bookmarkStart w:id="100" w:name="_Toc404936338"/>
      <w:bookmarkStart w:id="101" w:name="_Toc404936205"/>
      <w:bookmarkStart w:id="102" w:name="_Toc404936339"/>
      <w:bookmarkStart w:id="103" w:name="_Toc404936206"/>
      <w:bookmarkStart w:id="104" w:name="_Toc404936340"/>
      <w:bookmarkStart w:id="105" w:name="_Toc404936207"/>
      <w:bookmarkStart w:id="106" w:name="_Toc404936341"/>
      <w:bookmarkStart w:id="107" w:name="_Toc404936208"/>
      <w:bookmarkStart w:id="108" w:name="_Toc404936342"/>
      <w:bookmarkStart w:id="109" w:name="_Toc404936209"/>
      <w:bookmarkStart w:id="110" w:name="_Toc404936343"/>
      <w:bookmarkStart w:id="111" w:name="_Toc404936210"/>
      <w:bookmarkStart w:id="112" w:name="_Toc404936344"/>
      <w:bookmarkStart w:id="113" w:name="_Toc404936211"/>
      <w:bookmarkStart w:id="114" w:name="_Toc404936345"/>
      <w:bookmarkStart w:id="115" w:name="_Toc404936212"/>
      <w:bookmarkStart w:id="116" w:name="_Toc404936346"/>
      <w:bookmarkStart w:id="117" w:name="_Toc404936213"/>
      <w:bookmarkStart w:id="118" w:name="_Toc404936347"/>
      <w:bookmarkStart w:id="119" w:name="_Toc404936214"/>
      <w:bookmarkStart w:id="120" w:name="_Toc404936348"/>
      <w:bookmarkStart w:id="121" w:name="_Toc404936215"/>
      <w:bookmarkStart w:id="122" w:name="_Toc404936349"/>
      <w:bookmarkStart w:id="123" w:name="_Toc404936216"/>
      <w:bookmarkStart w:id="124" w:name="_Toc404936350"/>
      <w:bookmarkStart w:id="125" w:name="_Toc404936217"/>
      <w:bookmarkStart w:id="126" w:name="_Toc404936351"/>
      <w:bookmarkStart w:id="127" w:name="_Toc404936218"/>
      <w:bookmarkStart w:id="128" w:name="_Toc404936352"/>
      <w:bookmarkStart w:id="129" w:name="_Toc404936219"/>
      <w:bookmarkStart w:id="130" w:name="_Toc404936353"/>
      <w:bookmarkStart w:id="131" w:name="_Toc404936220"/>
      <w:bookmarkStart w:id="132" w:name="_Toc404936354"/>
      <w:bookmarkStart w:id="133" w:name="_Toc404936221"/>
      <w:bookmarkStart w:id="134" w:name="_Toc404936355"/>
      <w:bookmarkStart w:id="135" w:name="_Toc404936222"/>
      <w:bookmarkStart w:id="136" w:name="_Toc404936356"/>
      <w:bookmarkStart w:id="137" w:name="_Toc404936223"/>
      <w:bookmarkStart w:id="138" w:name="_Toc404936357"/>
      <w:bookmarkStart w:id="139" w:name="_Toc404936224"/>
      <w:bookmarkStart w:id="140" w:name="_Toc404936358"/>
      <w:bookmarkStart w:id="141" w:name="_Toc404936225"/>
      <w:bookmarkStart w:id="142" w:name="_Toc404936359"/>
      <w:bookmarkStart w:id="143" w:name="_Toc404936226"/>
      <w:bookmarkStart w:id="144" w:name="_Toc404936360"/>
      <w:bookmarkStart w:id="145" w:name="_Toc404936227"/>
      <w:bookmarkStart w:id="146" w:name="_Toc404936361"/>
      <w:bookmarkStart w:id="147" w:name="_Toc404936228"/>
      <w:bookmarkStart w:id="148" w:name="_Toc404936362"/>
      <w:bookmarkStart w:id="149" w:name="_Toc404936229"/>
      <w:bookmarkStart w:id="150" w:name="_Toc404936363"/>
      <w:bookmarkStart w:id="151" w:name="_Toc404936230"/>
      <w:bookmarkStart w:id="152" w:name="_Toc404936364"/>
      <w:bookmarkStart w:id="153" w:name="_Toc404936231"/>
      <w:bookmarkStart w:id="154" w:name="_Toc404936365"/>
      <w:bookmarkStart w:id="155" w:name="_Toc404936232"/>
      <w:bookmarkStart w:id="156" w:name="_Toc404936366"/>
      <w:bookmarkStart w:id="157" w:name="_Toc404936233"/>
      <w:bookmarkStart w:id="158" w:name="_Toc404936367"/>
      <w:bookmarkStart w:id="159" w:name="_Toc404936234"/>
      <w:bookmarkStart w:id="160" w:name="_Toc404936368"/>
      <w:bookmarkStart w:id="161" w:name="_Toc404936235"/>
      <w:bookmarkStart w:id="162" w:name="_Toc404936369"/>
      <w:bookmarkStart w:id="163" w:name="_Toc404936236"/>
      <w:bookmarkStart w:id="164" w:name="_Toc404936370"/>
      <w:bookmarkStart w:id="165" w:name="_Toc404936237"/>
      <w:bookmarkStart w:id="166" w:name="_Toc404936371"/>
      <w:bookmarkStart w:id="167" w:name="_Toc404936238"/>
      <w:bookmarkStart w:id="168" w:name="_Toc404936372"/>
      <w:bookmarkStart w:id="169" w:name="_Toc404936239"/>
      <w:bookmarkStart w:id="170" w:name="_Toc404936373"/>
      <w:bookmarkStart w:id="171" w:name="_Toc404936240"/>
      <w:bookmarkStart w:id="172" w:name="_Toc404936374"/>
      <w:bookmarkStart w:id="173" w:name="_Toc404936241"/>
      <w:bookmarkStart w:id="174" w:name="_Toc404936375"/>
      <w:bookmarkStart w:id="175" w:name="_Toc404936242"/>
      <w:bookmarkStart w:id="176" w:name="_Toc404936376"/>
      <w:bookmarkStart w:id="177" w:name="_Toc404936243"/>
      <w:bookmarkStart w:id="178" w:name="_Toc404936377"/>
      <w:bookmarkStart w:id="179" w:name="_Toc404936244"/>
      <w:bookmarkStart w:id="180" w:name="_Toc404936378"/>
      <w:bookmarkStart w:id="181" w:name="_Toc404936245"/>
      <w:bookmarkStart w:id="182" w:name="_Toc404936379"/>
      <w:bookmarkStart w:id="183" w:name="_Toc404936246"/>
      <w:bookmarkStart w:id="184" w:name="_Toc404936380"/>
      <w:bookmarkStart w:id="185" w:name="_Toc404936247"/>
      <w:bookmarkStart w:id="186" w:name="_Toc404936381"/>
      <w:bookmarkStart w:id="187" w:name="_Toc404936248"/>
      <w:bookmarkStart w:id="188" w:name="_Toc404936382"/>
      <w:bookmarkStart w:id="189" w:name="_Toc404936249"/>
      <w:bookmarkStart w:id="190" w:name="_Toc404936383"/>
      <w:bookmarkStart w:id="191" w:name="_Toc404936250"/>
      <w:bookmarkStart w:id="192" w:name="_Toc404936384"/>
      <w:bookmarkStart w:id="193" w:name="_Toc404936251"/>
      <w:bookmarkStart w:id="194" w:name="_Toc404936385"/>
      <w:bookmarkStart w:id="195" w:name="_Toc404936252"/>
      <w:bookmarkStart w:id="196" w:name="_Toc404936386"/>
      <w:bookmarkStart w:id="197" w:name="_Toc404936253"/>
      <w:bookmarkStart w:id="198" w:name="_Toc404936387"/>
      <w:bookmarkStart w:id="199" w:name="_Toc404936254"/>
      <w:bookmarkStart w:id="200" w:name="_Toc404936388"/>
      <w:bookmarkStart w:id="201" w:name="_Toc404936255"/>
      <w:bookmarkStart w:id="202" w:name="_Toc404936389"/>
      <w:bookmarkStart w:id="203" w:name="_Toc404936256"/>
      <w:bookmarkStart w:id="204" w:name="_Toc404936390"/>
      <w:bookmarkStart w:id="205" w:name="_Toc404936257"/>
      <w:bookmarkStart w:id="206" w:name="_Toc404936391"/>
      <w:bookmarkStart w:id="207" w:name="_Toc404936258"/>
      <w:bookmarkStart w:id="208" w:name="_Toc404936392"/>
      <w:bookmarkStart w:id="209" w:name="_Toc404936259"/>
      <w:bookmarkStart w:id="210" w:name="_Toc404936393"/>
      <w:bookmarkStart w:id="211" w:name="_Toc404936260"/>
      <w:bookmarkStart w:id="212" w:name="_Toc404936394"/>
      <w:bookmarkStart w:id="213" w:name="_Toc404936261"/>
      <w:bookmarkStart w:id="214" w:name="_Toc404936395"/>
      <w:bookmarkStart w:id="215" w:name="_Toc404936262"/>
      <w:bookmarkStart w:id="216" w:name="_Toc404936396"/>
      <w:bookmarkStart w:id="217" w:name="_Toc404930407"/>
      <w:bookmarkStart w:id="218" w:name="_Toc404936278"/>
      <w:bookmarkStart w:id="219" w:name="_Toc404936412"/>
      <w:bookmarkStart w:id="220" w:name="_Toc404930408"/>
      <w:bookmarkStart w:id="221" w:name="_Toc404936279"/>
      <w:bookmarkStart w:id="222" w:name="_Toc404936413"/>
      <w:bookmarkStart w:id="223" w:name="_Toc404930409"/>
      <w:bookmarkStart w:id="224" w:name="_Toc404936280"/>
      <w:bookmarkStart w:id="225" w:name="_Toc404936414"/>
      <w:bookmarkStart w:id="226" w:name="_Toc404930410"/>
      <w:bookmarkStart w:id="227" w:name="_Toc404936281"/>
      <w:bookmarkStart w:id="228" w:name="_Toc404936415"/>
      <w:bookmarkStart w:id="229" w:name="_Toc404930411"/>
      <w:bookmarkStart w:id="230" w:name="_Toc404936282"/>
      <w:bookmarkStart w:id="231" w:name="_Toc404936416"/>
      <w:bookmarkStart w:id="232" w:name="_Toc404930412"/>
      <w:bookmarkStart w:id="233" w:name="_Toc404936283"/>
      <w:bookmarkStart w:id="234" w:name="_Toc404936417"/>
      <w:bookmarkStart w:id="235" w:name="_Toc404930413"/>
      <w:bookmarkStart w:id="236" w:name="_Toc404936284"/>
      <w:bookmarkStart w:id="237" w:name="_Toc404936418"/>
      <w:bookmarkStart w:id="238" w:name="_Toc404930414"/>
      <w:bookmarkStart w:id="239" w:name="_Toc404936285"/>
      <w:bookmarkStart w:id="240" w:name="_Toc40493641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B76BB7">
        <w:t xml:space="preserve"> </w:t>
      </w:r>
    </w:p>
    <w:p w14:paraId="4CF3B169" w14:textId="77777777" w:rsidR="00DA33B6" w:rsidRPr="004838B3" w:rsidRDefault="00401145" w:rsidP="004838B3">
      <w:pPr>
        <w:pStyle w:val="DraftingNotesAgency"/>
      </w:pPr>
      <w:r w:rsidRPr="004838B3">
        <w:t>[This section of the AR is only for background purposes</w:t>
      </w:r>
      <w:r w:rsidRPr="00B76BB7">
        <w:rPr>
          <w:b/>
          <w:bCs/>
          <w:iCs/>
        </w:rPr>
        <w:t>.</w:t>
      </w:r>
      <w:r w:rsidR="00B76BB7" w:rsidRPr="00B76BB7">
        <w:rPr>
          <w:b/>
          <w:bCs/>
          <w:iCs/>
        </w:rPr>
        <w:t>]</w:t>
      </w:r>
    </w:p>
    <w:p w14:paraId="3BE9EF33" w14:textId="77777777" w:rsidR="004F4BD0" w:rsidRPr="007622CB" w:rsidRDefault="00401145" w:rsidP="004838B3">
      <w:pPr>
        <w:pStyle w:val="DraftingNotesAgency"/>
      </w:pPr>
      <w:r w:rsidRPr="004838B3">
        <w:t>[Copy and paste</w:t>
      </w:r>
      <w:r w:rsidR="00C2648B" w:rsidRPr="004838B3">
        <w:t xml:space="preserve"> the</w:t>
      </w:r>
      <w:r w:rsidRPr="004838B3">
        <w:t xml:space="preserve"> </w:t>
      </w:r>
      <w:r w:rsidRPr="007622CB">
        <w:t>table from</w:t>
      </w:r>
      <w:r w:rsidR="00A6423A" w:rsidRPr="007622CB">
        <w:t xml:space="preserve"> </w:t>
      </w:r>
      <w:r w:rsidR="00DA33B6" w:rsidRPr="007622CB">
        <w:t xml:space="preserve">RMP </w:t>
      </w:r>
      <w:r w:rsidR="00D1590C" w:rsidRPr="007622CB">
        <w:t>module SVIII.</w:t>
      </w:r>
      <w:r w:rsidRPr="007622CB">
        <w:t>]</w:t>
      </w:r>
    </w:p>
    <w:p w14:paraId="188A3A24" w14:textId="77777777" w:rsidR="00721771" w:rsidRPr="00721771" w:rsidRDefault="00401145" w:rsidP="007622CB">
      <w:pPr>
        <w:keepNext/>
        <w:spacing w:before="240" w:after="120"/>
      </w:pPr>
      <w:r w:rsidRPr="00721771">
        <w:t>Table SVIII.1: Summary of safety 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3013"/>
        <w:gridCol w:w="6390"/>
      </w:tblGrid>
      <w:tr w:rsidR="001D6DCA" w14:paraId="3A5E9B93" w14:textId="77777777" w:rsidTr="00CB1601">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9E53CEA" w14:textId="77777777" w:rsidR="00721771" w:rsidRPr="00CB1601" w:rsidRDefault="00401145" w:rsidP="007622CB">
            <w:pPr>
              <w:keepNext/>
              <w:spacing w:after="140" w:line="280" w:lineRule="atLeast"/>
              <w:rPr>
                <w:b/>
              </w:rPr>
            </w:pPr>
            <w:r w:rsidRPr="00CB1601">
              <w:rPr>
                <w:b/>
              </w:rPr>
              <w:t>Summary of safety concerns</w:t>
            </w:r>
          </w:p>
        </w:tc>
      </w:tr>
      <w:tr w:rsidR="001D6DCA" w14:paraId="29394C08" w14:textId="77777777" w:rsidTr="00CB1601">
        <w:tc>
          <w:tcPr>
            <w:tcW w:w="1602" w:type="pct"/>
            <w:tcBorders>
              <w:top w:val="single" w:sz="6" w:space="0" w:color="auto"/>
              <w:left w:val="single" w:sz="4" w:space="0" w:color="auto"/>
              <w:bottom w:val="single" w:sz="6" w:space="0" w:color="auto"/>
              <w:right w:val="single" w:sz="6" w:space="0" w:color="auto"/>
            </w:tcBorders>
            <w:shd w:val="clear" w:color="auto" w:fill="auto"/>
          </w:tcPr>
          <w:p w14:paraId="5A832394" w14:textId="77777777" w:rsidR="00721771" w:rsidRPr="00721771" w:rsidRDefault="00401145" w:rsidP="007622CB">
            <w:pPr>
              <w:spacing w:line="280" w:lineRule="exact"/>
              <w:rPr>
                <w:rFonts w:eastAsia="Times New Roman"/>
              </w:rPr>
            </w:pPr>
            <w:r w:rsidRPr="00721771">
              <w:rPr>
                <w:rFonts w:eastAsia="Times New Roman"/>
              </w:rPr>
              <w:t>Important identified risks</w:t>
            </w:r>
          </w:p>
        </w:tc>
        <w:tc>
          <w:tcPr>
            <w:tcW w:w="3398" w:type="pct"/>
            <w:tcBorders>
              <w:top w:val="single" w:sz="6" w:space="0" w:color="auto"/>
              <w:left w:val="single" w:sz="6" w:space="0" w:color="auto"/>
              <w:bottom w:val="single" w:sz="6" w:space="0" w:color="auto"/>
              <w:right w:val="single" w:sz="4" w:space="0" w:color="auto"/>
            </w:tcBorders>
            <w:shd w:val="clear" w:color="auto" w:fill="auto"/>
          </w:tcPr>
          <w:p w14:paraId="73F8C20C" w14:textId="77777777" w:rsidR="00721771" w:rsidRPr="00CB1601" w:rsidRDefault="00401145" w:rsidP="007622CB">
            <w:pPr>
              <w:spacing w:line="280" w:lineRule="exact"/>
              <w:rPr>
                <w:i/>
              </w:rPr>
            </w:pPr>
            <w:r w:rsidRPr="00721771">
              <w:rPr>
                <w:rFonts w:eastAsia="Times New Roman"/>
              </w:rPr>
              <w:t>&lt;List&gt;</w:t>
            </w:r>
          </w:p>
        </w:tc>
      </w:tr>
      <w:tr w:rsidR="001D6DCA" w14:paraId="3CDEFB37" w14:textId="77777777" w:rsidTr="00CB1601">
        <w:tc>
          <w:tcPr>
            <w:tcW w:w="1602" w:type="pct"/>
            <w:tcBorders>
              <w:top w:val="single" w:sz="6" w:space="0" w:color="auto"/>
              <w:left w:val="single" w:sz="4" w:space="0" w:color="auto"/>
              <w:bottom w:val="single" w:sz="6" w:space="0" w:color="auto"/>
              <w:right w:val="single" w:sz="6" w:space="0" w:color="auto"/>
            </w:tcBorders>
            <w:shd w:val="clear" w:color="auto" w:fill="auto"/>
          </w:tcPr>
          <w:p w14:paraId="1626AA8C" w14:textId="77777777" w:rsidR="00721771" w:rsidRPr="00721771" w:rsidRDefault="00401145" w:rsidP="007622CB">
            <w:pPr>
              <w:spacing w:line="280" w:lineRule="exact"/>
              <w:rPr>
                <w:rFonts w:eastAsia="Times New Roman"/>
              </w:rPr>
            </w:pPr>
            <w:r w:rsidRPr="00721771">
              <w:rPr>
                <w:rFonts w:eastAsia="Times New Roman"/>
              </w:rPr>
              <w:t>Important potential risks</w:t>
            </w:r>
          </w:p>
        </w:tc>
        <w:tc>
          <w:tcPr>
            <w:tcW w:w="3398" w:type="pct"/>
            <w:tcBorders>
              <w:top w:val="single" w:sz="6" w:space="0" w:color="auto"/>
              <w:left w:val="single" w:sz="6" w:space="0" w:color="auto"/>
              <w:bottom w:val="single" w:sz="6" w:space="0" w:color="auto"/>
              <w:right w:val="single" w:sz="4" w:space="0" w:color="auto"/>
            </w:tcBorders>
            <w:shd w:val="clear" w:color="auto" w:fill="auto"/>
          </w:tcPr>
          <w:p w14:paraId="646975F4" w14:textId="77777777" w:rsidR="00721771" w:rsidRPr="00721771" w:rsidRDefault="00401145" w:rsidP="007622CB">
            <w:pPr>
              <w:spacing w:line="280" w:lineRule="exact"/>
              <w:rPr>
                <w:rFonts w:eastAsia="Times New Roman"/>
              </w:rPr>
            </w:pPr>
            <w:r w:rsidRPr="00721771">
              <w:rPr>
                <w:rFonts w:eastAsia="Times New Roman"/>
              </w:rPr>
              <w:t>&lt;List&gt;</w:t>
            </w:r>
          </w:p>
        </w:tc>
      </w:tr>
      <w:tr w:rsidR="001D6DCA" w14:paraId="3D7AB795" w14:textId="77777777" w:rsidTr="00CB1601">
        <w:tc>
          <w:tcPr>
            <w:tcW w:w="1602" w:type="pct"/>
            <w:tcBorders>
              <w:top w:val="single" w:sz="6" w:space="0" w:color="auto"/>
              <w:left w:val="single" w:sz="4" w:space="0" w:color="auto"/>
              <w:bottom w:val="single" w:sz="4" w:space="0" w:color="auto"/>
              <w:right w:val="single" w:sz="6" w:space="0" w:color="auto"/>
            </w:tcBorders>
            <w:shd w:val="clear" w:color="auto" w:fill="auto"/>
          </w:tcPr>
          <w:p w14:paraId="51584432" w14:textId="77777777" w:rsidR="00721771" w:rsidRPr="00721771" w:rsidRDefault="00401145" w:rsidP="007622CB">
            <w:pPr>
              <w:spacing w:line="280" w:lineRule="exact"/>
              <w:rPr>
                <w:rFonts w:eastAsia="Times New Roman"/>
              </w:rPr>
            </w:pPr>
            <w:r w:rsidRPr="00721771">
              <w:rPr>
                <w:rFonts w:eastAsia="Times New Roman"/>
              </w:rPr>
              <w:t>Missing information</w:t>
            </w:r>
          </w:p>
        </w:tc>
        <w:tc>
          <w:tcPr>
            <w:tcW w:w="3398" w:type="pct"/>
            <w:tcBorders>
              <w:top w:val="single" w:sz="6" w:space="0" w:color="auto"/>
              <w:left w:val="single" w:sz="6" w:space="0" w:color="auto"/>
              <w:bottom w:val="single" w:sz="4" w:space="0" w:color="auto"/>
              <w:right w:val="single" w:sz="4" w:space="0" w:color="auto"/>
            </w:tcBorders>
            <w:shd w:val="clear" w:color="auto" w:fill="auto"/>
          </w:tcPr>
          <w:p w14:paraId="423D1C7D" w14:textId="77777777" w:rsidR="00721771" w:rsidRPr="00721771" w:rsidRDefault="00401145" w:rsidP="007622CB">
            <w:pPr>
              <w:spacing w:line="280" w:lineRule="exact"/>
              <w:rPr>
                <w:rFonts w:eastAsia="Times New Roman"/>
              </w:rPr>
            </w:pPr>
            <w:r w:rsidRPr="00721771">
              <w:rPr>
                <w:rFonts w:eastAsia="Times New Roman"/>
              </w:rPr>
              <w:t>&lt;List&gt;</w:t>
            </w:r>
          </w:p>
        </w:tc>
      </w:tr>
    </w:tbl>
    <w:p w14:paraId="27E1B69B" w14:textId="77777777" w:rsidR="00FA11BA" w:rsidRPr="00E47573" w:rsidRDefault="00401145" w:rsidP="00FA11BA">
      <w:pPr>
        <w:pStyle w:val="DraftingNotesAgency"/>
      </w:pPr>
      <w:r w:rsidRPr="00E47573">
        <w:t xml:space="preserve">[Add here the recommendations as presented in section </w:t>
      </w:r>
      <w:r w:rsidR="0035251B">
        <w:t>3.4.2 and 3.4.3</w:t>
      </w:r>
      <w:r w:rsidR="00C207CA" w:rsidRPr="00E47573">
        <w:t xml:space="preserve"> </w:t>
      </w:r>
      <w:r w:rsidRPr="00E47573">
        <w:t xml:space="preserve">of the </w:t>
      </w:r>
      <w:r w:rsidR="007110C5" w:rsidRPr="00E47573">
        <w:t xml:space="preserve">CHMP </w:t>
      </w:r>
      <w:r w:rsidRPr="00E47573">
        <w:t>Rapporteur’s D80 overview</w:t>
      </w:r>
      <w:r w:rsidR="00B85597" w:rsidRPr="00E47573">
        <w:t xml:space="preserve"> and any additional comments from the Co-Rapporteur</w:t>
      </w:r>
      <w:r w:rsidRPr="00E47573">
        <w:t>].</w:t>
      </w:r>
    </w:p>
    <w:p w14:paraId="19272C3B" w14:textId="77777777" w:rsidR="005C13AE" w:rsidRPr="005C13AE" w:rsidRDefault="00401145" w:rsidP="00545F28">
      <w:pPr>
        <w:pStyle w:val="DraftingNotesAgency"/>
      </w:pPr>
      <w:r>
        <w:t>[</w:t>
      </w:r>
      <w:r w:rsidR="00B85597" w:rsidRPr="00E47573">
        <w:t>C</w:t>
      </w:r>
      <w:r w:rsidR="001969BF" w:rsidRPr="00E47573">
        <w:t>omments on the Safety S</w:t>
      </w:r>
      <w:r w:rsidR="00B85597" w:rsidRPr="00E47573">
        <w:t>pecification should be sent directly to the CHMP</w:t>
      </w:r>
      <w:r w:rsidR="000C269D" w:rsidRPr="00E47573">
        <w:t xml:space="preserve"> during the commenting </w:t>
      </w:r>
      <w:proofErr w:type="gramStart"/>
      <w:r w:rsidR="000C269D" w:rsidRPr="00E47573">
        <w:t>phase</w:t>
      </w:r>
      <w:r w:rsidR="007110C5" w:rsidRPr="00E47573">
        <w:t>, and</w:t>
      </w:r>
      <w:proofErr w:type="gramEnd"/>
      <w:r w:rsidR="007110C5" w:rsidRPr="00E47573">
        <w:t xml:space="preserve"> </w:t>
      </w:r>
      <w:r>
        <w:t xml:space="preserve">should </w:t>
      </w:r>
      <w:r w:rsidR="007110C5" w:rsidRPr="00E47573">
        <w:t xml:space="preserve">not be </w:t>
      </w:r>
      <w:r w:rsidR="0035251B">
        <w:t>included</w:t>
      </w:r>
      <w:r w:rsidR="007110C5" w:rsidRPr="00E47573">
        <w:t xml:space="preserve"> here</w:t>
      </w:r>
      <w:r w:rsidR="00B85597" w:rsidRPr="00E47573">
        <w:t>.</w:t>
      </w:r>
      <w:r>
        <w:t>]</w:t>
      </w:r>
    </w:p>
    <w:p w14:paraId="0ED897B2" w14:textId="77777777" w:rsidR="005E107E" w:rsidRPr="003658A4" w:rsidRDefault="00401145" w:rsidP="003F11EC">
      <w:pPr>
        <w:pStyle w:val="Heading1Agency"/>
        <w:rPr>
          <w:snapToGrid w:val="0"/>
        </w:rPr>
      </w:pPr>
      <w:bookmarkStart w:id="241" w:name="_Toc414613444"/>
      <w:bookmarkStart w:id="242" w:name="_Toc126571738"/>
      <w:r w:rsidRPr="003658A4">
        <w:rPr>
          <w:snapToGrid w:val="0"/>
        </w:rPr>
        <w:t>Pharmacovigilance plan</w:t>
      </w:r>
      <w:bookmarkEnd w:id="241"/>
      <w:bookmarkEnd w:id="242"/>
    </w:p>
    <w:p w14:paraId="26404D59" w14:textId="77777777" w:rsidR="00C2648B" w:rsidRPr="004838B3" w:rsidRDefault="00401145" w:rsidP="004C742A">
      <w:pPr>
        <w:pStyle w:val="DraftingNotesAgency"/>
      </w:pPr>
      <w:r w:rsidRPr="004838B3">
        <w:t>[</w:t>
      </w:r>
      <w:r w:rsidR="00ED5A45" w:rsidRPr="004838B3">
        <w:t>Within this section</w:t>
      </w:r>
      <w:r w:rsidR="007110C5" w:rsidRPr="004838B3">
        <w:t>, t</w:t>
      </w:r>
      <w:r w:rsidRPr="004838B3">
        <w:t>he PRAC rapporteur should c</w:t>
      </w:r>
      <w:r w:rsidR="000558DB" w:rsidRPr="004838B3">
        <w:t xml:space="preserve">omment on whether the </w:t>
      </w:r>
      <w:r w:rsidR="00B473D5" w:rsidRPr="004838B3">
        <w:t>applicant</w:t>
      </w:r>
      <w:r w:rsidR="000558DB" w:rsidRPr="004838B3">
        <w:t xml:space="preserve"> has discussed </w:t>
      </w:r>
      <w:r w:rsidR="007110C5" w:rsidRPr="004838B3">
        <w:t xml:space="preserve">how </w:t>
      </w:r>
      <w:r w:rsidR="000558DB" w:rsidRPr="004838B3">
        <w:t xml:space="preserve">the safety concerns from Module </w:t>
      </w:r>
      <w:r w:rsidR="0020516E" w:rsidRPr="004838B3">
        <w:t xml:space="preserve">SVIII </w:t>
      </w:r>
      <w:r w:rsidR="007110C5" w:rsidRPr="004838B3">
        <w:t xml:space="preserve">are proposed </w:t>
      </w:r>
      <w:r w:rsidR="007110C5" w:rsidRPr="004838B3">
        <w:lastRenderedPageBreak/>
        <w:t xml:space="preserve">to be </w:t>
      </w:r>
      <w:r w:rsidR="00DA33B6" w:rsidRPr="004838B3">
        <w:t>addressed</w:t>
      </w:r>
      <w:r w:rsidR="007110C5" w:rsidRPr="004838B3">
        <w:t xml:space="preserve"> within the pharmacovigilance plan </w:t>
      </w:r>
      <w:r w:rsidR="000558DB" w:rsidRPr="007622CB">
        <w:t>and whether all areas requiring further investigation have been identified.</w:t>
      </w:r>
      <w:r w:rsidRPr="007622CB">
        <w:t>]</w:t>
      </w:r>
      <w:r w:rsidR="00DA286B" w:rsidRPr="007622CB">
        <w:t xml:space="preserve"> </w:t>
      </w:r>
    </w:p>
    <w:p w14:paraId="0BE42654" w14:textId="77777777" w:rsidR="00C32D82" w:rsidRDefault="00401145" w:rsidP="004838B3">
      <w:pPr>
        <w:pStyle w:val="Heading2Agency"/>
      </w:pPr>
      <w:bookmarkStart w:id="243" w:name="_Toc414613445"/>
      <w:bookmarkStart w:id="244" w:name="_Toc126571739"/>
      <w:r>
        <w:t xml:space="preserve">&lt;Summary of planned additional </w:t>
      </w:r>
      <w:proofErr w:type="spellStart"/>
      <w:r>
        <w:t>PhV</w:t>
      </w:r>
      <w:proofErr w:type="spellEnd"/>
      <w:r>
        <w:t xml:space="preserve"> activities from RMP&gt;</w:t>
      </w:r>
      <w:bookmarkEnd w:id="243"/>
      <w:bookmarkEnd w:id="244"/>
      <w:r>
        <w:t xml:space="preserve"> </w:t>
      </w:r>
    </w:p>
    <w:p w14:paraId="4A9F1392" w14:textId="77777777" w:rsidR="00721771" w:rsidRDefault="00401145" w:rsidP="00CB1601">
      <w:pPr>
        <w:pStyle w:val="TableheadingAgency"/>
        <w:numPr>
          <w:ilvl w:val="0"/>
          <w:numId w:val="0"/>
        </w:numPr>
      </w:pPr>
      <w:r w:rsidRPr="00B37378">
        <w:t xml:space="preserve">Table Part </w:t>
      </w:r>
      <w:r w:rsidRPr="00327984">
        <w:t>III.</w:t>
      </w:r>
      <w:r>
        <w:t>3.</w:t>
      </w:r>
      <w:r w:rsidRPr="00327984">
        <w:t>1: On-going and planned additional pharmacovigilance activities</w:t>
      </w:r>
    </w:p>
    <w:tbl>
      <w:tblPr>
        <w:tblW w:w="493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1447"/>
        <w:gridCol w:w="35"/>
        <w:gridCol w:w="2810"/>
        <w:gridCol w:w="2215"/>
        <w:gridCol w:w="1521"/>
        <w:gridCol w:w="1247"/>
      </w:tblGrid>
      <w:tr w:rsidR="001D6DCA" w14:paraId="52AD3187" w14:textId="77777777" w:rsidTr="00CB1601">
        <w:trPr>
          <w:trHeight w:val="388"/>
          <w:tblHeader/>
        </w:trPr>
        <w:tc>
          <w:tcPr>
            <w:tcW w:w="799"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3BEA493" w14:textId="77777777" w:rsidR="007622CB" w:rsidRPr="00327984" w:rsidRDefault="00401145" w:rsidP="0060799B">
            <w:pPr>
              <w:pStyle w:val="TableheadingrowsAgency"/>
              <w:spacing w:after="0" w:line="240" w:lineRule="auto"/>
              <w:rPr>
                <w:rFonts w:eastAsia="TimesNewRoman" w:cs="TimesNewRoman"/>
              </w:rPr>
            </w:pPr>
            <w:r w:rsidRPr="00327984">
              <w:rPr>
                <w:rFonts w:eastAsia="TimesNewRoman" w:cs="TimesNewRoman"/>
              </w:rPr>
              <w:t xml:space="preserve">Study </w:t>
            </w:r>
            <w:r w:rsidRPr="00371524">
              <w:rPr>
                <w:rFonts w:cs="Courier New"/>
                <w:b w:val="0"/>
                <w:i/>
                <w:color w:val="339966"/>
              </w:rPr>
              <w:t>(study short name, and title)</w:t>
            </w:r>
          </w:p>
          <w:p w14:paraId="53BC81C1" w14:textId="77777777" w:rsidR="007622CB" w:rsidRPr="00260ED1" w:rsidRDefault="00401145" w:rsidP="0060799B">
            <w:pPr>
              <w:pStyle w:val="TableheadingrowsAgency"/>
              <w:spacing w:after="0" w:line="240" w:lineRule="auto"/>
              <w:rPr>
                <w:rFonts w:eastAsia="TimesNewRoman" w:cs="TimesNewRoman"/>
              </w:rPr>
            </w:pPr>
            <w:r w:rsidRPr="00327984">
              <w:rPr>
                <w:rFonts w:eastAsia="TimesNewRoman" w:cs="TimesNewRoman"/>
              </w:rPr>
              <w:t xml:space="preserve">Status </w:t>
            </w:r>
            <w:r w:rsidRPr="00371524">
              <w:rPr>
                <w:rFonts w:cs="Courier New"/>
                <w:b w:val="0"/>
                <w:i/>
                <w:color w:val="339966"/>
              </w:rPr>
              <w:t>(planned/on-going</w:t>
            </w:r>
            <w:r w:rsidRPr="00371524">
              <w:rPr>
                <w:rFonts w:cs="Courier New"/>
                <w:b w:val="0"/>
                <w:i/>
                <w:color w:val="339966"/>
                <w:sz w:val="22"/>
                <w:szCs w:val="22"/>
              </w:rPr>
              <w:t>)</w:t>
            </w:r>
          </w:p>
        </w:tc>
        <w:tc>
          <w:tcPr>
            <w:tcW w:w="1515" w:type="pct"/>
            <w:tcBorders>
              <w:top w:val="single" w:sz="6" w:space="0" w:color="auto"/>
              <w:left w:val="single" w:sz="6" w:space="0" w:color="auto"/>
              <w:bottom w:val="single" w:sz="6" w:space="0" w:color="auto"/>
              <w:right w:val="single" w:sz="6" w:space="0" w:color="auto"/>
            </w:tcBorders>
            <w:shd w:val="clear" w:color="auto" w:fill="auto"/>
            <w:vAlign w:val="center"/>
          </w:tcPr>
          <w:p w14:paraId="01CAA79A" w14:textId="77777777" w:rsidR="007622CB" w:rsidRPr="00327984" w:rsidRDefault="00401145" w:rsidP="0060799B">
            <w:pPr>
              <w:pStyle w:val="TableheadingrowsAgency"/>
              <w:spacing w:after="0" w:line="240" w:lineRule="auto"/>
              <w:jc w:val="center"/>
              <w:rPr>
                <w:rFonts w:eastAsia="TimesNewRoman" w:cs="TimesNewRoman"/>
              </w:rPr>
            </w:pPr>
            <w:r w:rsidRPr="00327984">
              <w:rPr>
                <w:rFonts w:eastAsia="TimesNewRoman" w:cs="TimesNewRoman"/>
              </w:rPr>
              <w:t>Summary of objectives</w:t>
            </w:r>
          </w:p>
        </w:tc>
        <w:tc>
          <w:tcPr>
            <w:tcW w:w="1194" w:type="pct"/>
            <w:tcBorders>
              <w:top w:val="single" w:sz="6" w:space="0" w:color="auto"/>
              <w:left w:val="single" w:sz="6" w:space="0" w:color="auto"/>
              <w:bottom w:val="single" w:sz="6" w:space="0" w:color="auto"/>
              <w:right w:val="single" w:sz="6" w:space="0" w:color="auto"/>
            </w:tcBorders>
            <w:shd w:val="clear" w:color="auto" w:fill="auto"/>
            <w:vAlign w:val="center"/>
          </w:tcPr>
          <w:p w14:paraId="568C744B" w14:textId="77777777" w:rsidR="007622CB" w:rsidRPr="00260ED1" w:rsidRDefault="00401145" w:rsidP="0060799B">
            <w:pPr>
              <w:pStyle w:val="TableheadingrowsAgency"/>
              <w:spacing w:after="0" w:line="240" w:lineRule="auto"/>
              <w:jc w:val="center"/>
              <w:rPr>
                <w:rFonts w:eastAsia="TimesNewRoman" w:cs="TimesNewRoman"/>
              </w:rPr>
            </w:pPr>
            <w:r w:rsidRPr="00260ED1">
              <w:rPr>
                <w:rFonts w:eastAsia="TimesNewRoman" w:cs="TimesNewRoman"/>
              </w:rPr>
              <w:t>Safety concerns addressed</w:t>
            </w:r>
          </w:p>
        </w:tc>
        <w:tc>
          <w:tcPr>
            <w:tcW w:w="820" w:type="pct"/>
            <w:tcBorders>
              <w:top w:val="single" w:sz="4" w:space="0" w:color="auto"/>
              <w:left w:val="single" w:sz="6" w:space="0" w:color="auto"/>
              <w:bottom w:val="single" w:sz="4" w:space="0" w:color="auto"/>
              <w:right w:val="single" w:sz="6" w:space="0" w:color="auto"/>
            </w:tcBorders>
            <w:shd w:val="clear" w:color="auto" w:fill="auto"/>
            <w:vAlign w:val="center"/>
          </w:tcPr>
          <w:p w14:paraId="655647AC" w14:textId="77777777" w:rsidR="007622CB" w:rsidRDefault="00401145" w:rsidP="0060799B">
            <w:pPr>
              <w:pStyle w:val="TableheadingrowsAgency"/>
              <w:spacing w:after="0" w:line="240" w:lineRule="auto"/>
              <w:jc w:val="center"/>
            </w:pPr>
            <w:r w:rsidRPr="00260ED1">
              <w:t xml:space="preserve">Milestones </w:t>
            </w:r>
          </w:p>
          <w:p w14:paraId="3A088DF1" w14:textId="77777777" w:rsidR="007622CB" w:rsidRPr="00260ED1" w:rsidRDefault="00401145" w:rsidP="0060799B">
            <w:pPr>
              <w:pStyle w:val="TableheadingrowsAgency"/>
              <w:spacing w:after="0" w:line="240" w:lineRule="auto"/>
            </w:pPr>
            <w:r>
              <w:rPr>
                <w:rFonts w:cs="Courier New"/>
                <w:b w:val="0"/>
                <w:i/>
                <w:color w:val="339966"/>
              </w:rPr>
              <w:t>(</w:t>
            </w:r>
            <w:proofErr w:type="gramStart"/>
            <w:r w:rsidRPr="00934408">
              <w:rPr>
                <w:rFonts w:cs="Courier New"/>
                <w:b w:val="0"/>
                <w:i/>
                <w:color w:val="339966"/>
              </w:rPr>
              <w:t>required</w:t>
            </w:r>
            <w:proofErr w:type="gramEnd"/>
            <w:r w:rsidRPr="00934408">
              <w:rPr>
                <w:rFonts w:cs="Courier New"/>
                <w:b w:val="0"/>
                <w:i/>
                <w:color w:val="339966"/>
              </w:rPr>
              <w:t xml:space="preserve"> by regulators</w:t>
            </w:r>
            <w:r>
              <w:rPr>
                <w:rFonts w:cs="Courier New"/>
                <w:b w:val="0"/>
                <w:i/>
                <w:color w:val="339966"/>
              </w:rPr>
              <w:t>)</w:t>
            </w:r>
          </w:p>
        </w:tc>
        <w:tc>
          <w:tcPr>
            <w:tcW w:w="672" w:type="pct"/>
            <w:tcBorders>
              <w:top w:val="single" w:sz="4" w:space="0" w:color="auto"/>
              <w:left w:val="single" w:sz="6" w:space="0" w:color="auto"/>
              <w:bottom w:val="single" w:sz="4" w:space="0" w:color="auto"/>
              <w:right w:val="single" w:sz="4" w:space="0" w:color="auto"/>
            </w:tcBorders>
            <w:shd w:val="clear" w:color="auto" w:fill="auto"/>
            <w:vAlign w:val="center"/>
          </w:tcPr>
          <w:p w14:paraId="753A2513" w14:textId="77777777" w:rsidR="007622CB" w:rsidRPr="00260ED1" w:rsidRDefault="00401145" w:rsidP="0060799B">
            <w:pPr>
              <w:pStyle w:val="TableheadingrowsAgency"/>
              <w:spacing w:after="0" w:line="240" w:lineRule="auto"/>
              <w:jc w:val="center"/>
              <w:rPr>
                <w:rFonts w:eastAsia="TimesNewRoman" w:cs="Times New Roman"/>
              </w:rPr>
            </w:pPr>
            <w:r w:rsidRPr="00260ED1">
              <w:rPr>
                <w:rFonts w:eastAsia="TimesNewRoman" w:cs="Times New Roman"/>
              </w:rPr>
              <w:t>Due dates</w:t>
            </w:r>
          </w:p>
        </w:tc>
      </w:tr>
      <w:tr w:rsidR="001D6DCA" w14:paraId="3689DECF" w14:textId="77777777" w:rsidTr="00CB1601">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14:paraId="5951E9F9" w14:textId="77777777" w:rsidR="007622CB" w:rsidRPr="00327984" w:rsidRDefault="00401145" w:rsidP="0060799B">
            <w:pPr>
              <w:pStyle w:val="TabletextrowsAgency"/>
              <w:spacing w:line="240" w:lineRule="auto"/>
              <w:rPr>
                <w:b/>
              </w:rPr>
            </w:pPr>
            <w:r w:rsidRPr="00327984">
              <w:rPr>
                <w:b/>
              </w:rPr>
              <w:t xml:space="preserve">Category 1 </w:t>
            </w:r>
            <w:r w:rsidRPr="00327984">
              <w:t xml:space="preserve">- Imposed mandatory additional pharmacovigilance activities which are </w:t>
            </w:r>
            <w:r w:rsidRPr="00CA097D">
              <w:t xml:space="preserve">conditions of the </w:t>
            </w:r>
            <w:r w:rsidRPr="00A53E3E">
              <w:t>marketing authorisation</w:t>
            </w:r>
            <w:r w:rsidRPr="00371524">
              <w:rPr>
                <w:rFonts w:cs="Courier New"/>
                <w:i/>
                <w:color w:val="339966"/>
              </w:rPr>
              <w:t xml:space="preserve"> (key to benefit risk)</w:t>
            </w:r>
          </w:p>
        </w:tc>
      </w:tr>
      <w:tr w:rsidR="001D6DCA" w14:paraId="3FF966A4" w14:textId="77777777" w:rsidTr="00CB1601">
        <w:trPr>
          <w:trHeight w:val="483"/>
        </w:trPr>
        <w:tc>
          <w:tcPr>
            <w:tcW w:w="780" w:type="pct"/>
            <w:tcBorders>
              <w:top w:val="single" w:sz="6" w:space="0" w:color="auto"/>
              <w:left w:val="single" w:sz="4" w:space="0" w:color="auto"/>
              <w:right w:val="single" w:sz="6" w:space="0" w:color="auto"/>
            </w:tcBorders>
            <w:shd w:val="clear" w:color="auto" w:fill="auto"/>
          </w:tcPr>
          <w:p w14:paraId="62356D82"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534" w:type="pct"/>
            <w:gridSpan w:val="2"/>
            <w:tcBorders>
              <w:top w:val="single" w:sz="6" w:space="0" w:color="auto"/>
              <w:left w:val="single" w:sz="6" w:space="0" w:color="auto"/>
              <w:right w:val="single" w:sz="6" w:space="0" w:color="auto"/>
            </w:tcBorders>
            <w:shd w:val="clear" w:color="auto" w:fill="auto"/>
          </w:tcPr>
          <w:p w14:paraId="36B70AEA"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14:paraId="272A820F"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820" w:type="pct"/>
            <w:tcBorders>
              <w:top w:val="single" w:sz="6" w:space="0" w:color="auto"/>
              <w:left w:val="single" w:sz="6" w:space="0" w:color="auto"/>
              <w:right w:val="single" w:sz="6" w:space="0" w:color="auto"/>
            </w:tcBorders>
            <w:shd w:val="clear" w:color="auto" w:fill="auto"/>
          </w:tcPr>
          <w:p w14:paraId="24CC4521"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672" w:type="pct"/>
            <w:tcBorders>
              <w:top w:val="single" w:sz="6" w:space="0" w:color="auto"/>
              <w:left w:val="single" w:sz="6" w:space="0" w:color="auto"/>
              <w:right w:val="single" w:sz="4" w:space="0" w:color="auto"/>
            </w:tcBorders>
            <w:shd w:val="clear" w:color="auto" w:fill="auto"/>
          </w:tcPr>
          <w:p w14:paraId="4B84C7FF" w14:textId="77777777" w:rsidR="007622CB" w:rsidRPr="00371524" w:rsidRDefault="007622CB" w:rsidP="0060799B">
            <w:pPr>
              <w:pStyle w:val="BodytextAgency"/>
              <w:spacing w:after="0" w:line="240" w:lineRule="auto"/>
              <w:rPr>
                <w:rFonts w:eastAsia="Times New Roman" w:cs="Courier New"/>
                <w:i/>
                <w:color w:val="339966"/>
                <w:sz w:val="16"/>
                <w:szCs w:val="16"/>
              </w:rPr>
            </w:pPr>
          </w:p>
        </w:tc>
      </w:tr>
      <w:tr w:rsidR="001D6DCA" w14:paraId="7A28135E" w14:textId="77777777" w:rsidTr="00CB1601">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14:paraId="5DE375B9" w14:textId="77777777" w:rsidR="007622CB" w:rsidRPr="00260ED1" w:rsidRDefault="00401145" w:rsidP="0060799B">
            <w:pPr>
              <w:pStyle w:val="TabletextrowsAgency"/>
              <w:spacing w:line="240" w:lineRule="auto"/>
              <w:rPr>
                <w:rFonts w:cs="Courier New"/>
                <w:color w:val="00B050"/>
              </w:rPr>
            </w:pPr>
            <w:r w:rsidRPr="00260ED1">
              <w:rPr>
                <w:b/>
              </w:rPr>
              <w:t>Category 2</w:t>
            </w:r>
            <w:r w:rsidRPr="00260ED1">
              <w:t xml:space="preserve"> – Imposed mandatory additional pharmacovigilance activities which are Specific Obligations</w:t>
            </w:r>
            <w:r w:rsidRPr="00260ED1">
              <w:rPr>
                <w:rFonts w:eastAsia="SimSun"/>
              </w:rPr>
              <w:t xml:space="preserve"> </w:t>
            </w:r>
            <w:r w:rsidRPr="00260ED1">
              <w:t xml:space="preserve">in the context of a conditional marketing authorisation or a marketing authorisation under exceptional </w:t>
            </w:r>
            <w:r w:rsidRPr="00CA097D">
              <w:t xml:space="preserve">circumstances </w:t>
            </w:r>
            <w:r w:rsidRPr="00371524">
              <w:rPr>
                <w:rFonts w:cs="Courier New"/>
                <w:i/>
                <w:color w:val="339966"/>
              </w:rPr>
              <w:t>(key to benefit risk)</w:t>
            </w:r>
          </w:p>
        </w:tc>
      </w:tr>
      <w:tr w:rsidR="001D6DCA" w14:paraId="5A752F10" w14:textId="77777777" w:rsidTr="00CB1601">
        <w:trPr>
          <w:trHeight w:val="490"/>
        </w:trPr>
        <w:tc>
          <w:tcPr>
            <w:tcW w:w="780" w:type="pct"/>
            <w:tcBorders>
              <w:top w:val="single" w:sz="6" w:space="0" w:color="auto"/>
              <w:left w:val="single" w:sz="4" w:space="0" w:color="auto"/>
              <w:right w:val="single" w:sz="6" w:space="0" w:color="auto"/>
            </w:tcBorders>
            <w:shd w:val="clear" w:color="auto" w:fill="auto"/>
          </w:tcPr>
          <w:p w14:paraId="6E7C0331"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534" w:type="pct"/>
            <w:gridSpan w:val="2"/>
            <w:tcBorders>
              <w:top w:val="single" w:sz="6" w:space="0" w:color="auto"/>
              <w:left w:val="single" w:sz="6" w:space="0" w:color="auto"/>
              <w:right w:val="single" w:sz="6" w:space="0" w:color="auto"/>
            </w:tcBorders>
            <w:shd w:val="clear" w:color="auto" w:fill="auto"/>
          </w:tcPr>
          <w:p w14:paraId="26936D5B"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14:paraId="00D70DF6"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820" w:type="pct"/>
            <w:tcBorders>
              <w:top w:val="single" w:sz="6" w:space="0" w:color="auto"/>
              <w:left w:val="single" w:sz="6" w:space="0" w:color="auto"/>
              <w:right w:val="single" w:sz="6" w:space="0" w:color="auto"/>
            </w:tcBorders>
            <w:shd w:val="clear" w:color="auto" w:fill="auto"/>
          </w:tcPr>
          <w:p w14:paraId="553F37EF" w14:textId="77777777" w:rsidR="007622CB" w:rsidRPr="00371524" w:rsidRDefault="007622CB" w:rsidP="0060799B">
            <w:pPr>
              <w:pStyle w:val="BodytextAgency"/>
              <w:spacing w:after="0" w:line="240" w:lineRule="auto"/>
              <w:rPr>
                <w:rFonts w:cs="Courier New"/>
                <w:i/>
                <w:color w:val="339966"/>
                <w:sz w:val="16"/>
                <w:szCs w:val="16"/>
              </w:rPr>
            </w:pPr>
          </w:p>
        </w:tc>
        <w:tc>
          <w:tcPr>
            <w:tcW w:w="672" w:type="pct"/>
            <w:tcBorders>
              <w:top w:val="single" w:sz="6" w:space="0" w:color="auto"/>
              <w:left w:val="single" w:sz="6" w:space="0" w:color="auto"/>
              <w:right w:val="single" w:sz="4" w:space="0" w:color="auto"/>
            </w:tcBorders>
            <w:shd w:val="clear" w:color="auto" w:fill="auto"/>
          </w:tcPr>
          <w:p w14:paraId="7551B40C" w14:textId="77777777" w:rsidR="007622CB" w:rsidRPr="00371524" w:rsidRDefault="007622CB" w:rsidP="0060799B">
            <w:pPr>
              <w:pStyle w:val="BodytextAgency"/>
              <w:spacing w:after="0" w:line="240" w:lineRule="auto"/>
              <w:rPr>
                <w:rFonts w:eastAsia="Times New Roman" w:cs="Courier New"/>
                <w:i/>
                <w:color w:val="339966"/>
                <w:sz w:val="16"/>
                <w:szCs w:val="16"/>
              </w:rPr>
            </w:pPr>
          </w:p>
        </w:tc>
      </w:tr>
      <w:tr w:rsidR="001D6DCA" w14:paraId="4EA497FE" w14:textId="77777777" w:rsidTr="00CB1601">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14:paraId="5C9B58A5" w14:textId="77777777" w:rsidR="007622CB" w:rsidRPr="00260ED1" w:rsidRDefault="00401145" w:rsidP="0060799B">
            <w:pPr>
              <w:pStyle w:val="TabletextrowsAgency"/>
              <w:spacing w:line="240" w:lineRule="auto"/>
            </w:pPr>
            <w:r w:rsidRPr="00260ED1">
              <w:rPr>
                <w:b/>
              </w:rPr>
              <w:t xml:space="preserve">Category 3 </w:t>
            </w:r>
            <w:r w:rsidRPr="00260ED1">
              <w:t xml:space="preserve">- Required additional pharmacovigilance </w:t>
            </w:r>
            <w:r w:rsidRPr="00CA097D">
              <w:t>activities</w:t>
            </w:r>
            <w:r w:rsidRPr="00371524">
              <w:rPr>
                <w:rFonts w:cs="Courier New"/>
                <w:i/>
                <w:color w:val="339966"/>
              </w:rPr>
              <w:t xml:space="preserve"> </w:t>
            </w:r>
            <w:r>
              <w:rPr>
                <w:rFonts w:cs="Courier New"/>
                <w:i/>
                <w:color w:val="339966"/>
              </w:rPr>
              <w:t>(by the competent authority</w:t>
            </w:r>
            <w:r w:rsidRPr="00371524">
              <w:rPr>
                <w:rFonts w:cs="Courier New"/>
                <w:i/>
                <w:color w:val="339966"/>
              </w:rPr>
              <w:t>)</w:t>
            </w:r>
          </w:p>
        </w:tc>
      </w:tr>
      <w:tr w:rsidR="001D6DCA" w14:paraId="56DBF1D8" w14:textId="77777777" w:rsidTr="00CB1601">
        <w:trPr>
          <w:trHeight w:val="472"/>
        </w:trPr>
        <w:tc>
          <w:tcPr>
            <w:tcW w:w="799" w:type="pct"/>
            <w:gridSpan w:val="2"/>
            <w:tcBorders>
              <w:top w:val="single" w:sz="6" w:space="0" w:color="auto"/>
              <w:left w:val="single" w:sz="4" w:space="0" w:color="auto"/>
              <w:right w:val="single" w:sz="6" w:space="0" w:color="auto"/>
            </w:tcBorders>
            <w:shd w:val="clear" w:color="auto" w:fill="auto"/>
          </w:tcPr>
          <w:p w14:paraId="1B67D440"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515" w:type="pct"/>
            <w:tcBorders>
              <w:top w:val="single" w:sz="6" w:space="0" w:color="auto"/>
              <w:left w:val="single" w:sz="6" w:space="0" w:color="auto"/>
              <w:right w:val="single" w:sz="6" w:space="0" w:color="auto"/>
            </w:tcBorders>
            <w:shd w:val="clear" w:color="auto" w:fill="auto"/>
          </w:tcPr>
          <w:p w14:paraId="79466114"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1194" w:type="pct"/>
            <w:tcBorders>
              <w:top w:val="single" w:sz="6" w:space="0" w:color="auto"/>
              <w:left w:val="single" w:sz="6" w:space="0" w:color="auto"/>
              <w:right w:val="single" w:sz="6" w:space="0" w:color="auto"/>
            </w:tcBorders>
            <w:shd w:val="clear" w:color="auto" w:fill="auto"/>
          </w:tcPr>
          <w:p w14:paraId="1C07478F"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820" w:type="pct"/>
            <w:tcBorders>
              <w:top w:val="single" w:sz="6" w:space="0" w:color="auto"/>
              <w:left w:val="single" w:sz="6" w:space="0" w:color="auto"/>
              <w:bottom w:val="single" w:sz="4" w:space="0" w:color="auto"/>
              <w:right w:val="single" w:sz="6" w:space="0" w:color="auto"/>
            </w:tcBorders>
            <w:shd w:val="clear" w:color="auto" w:fill="auto"/>
          </w:tcPr>
          <w:p w14:paraId="5E510633" w14:textId="77777777" w:rsidR="007622CB" w:rsidRPr="00371524" w:rsidRDefault="007622CB" w:rsidP="0060799B">
            <w:pPr>
              <w:pStyle w:val="BodytextAgency"/>
              <w:spacing w:after="0" w:line="240" w:lineRule="auto"/>
              <w:rPr>
                <w:rFonts w:eastAsia="Times New Roman" w:cs="Courier New"/>
                <w:i/>
                <w:color w:val="339966"/>
                <w:sz w:val="16"/>
                <w:szCs w:val="16"/>
              </w:rPr>
            </w:pPr>
          </w:p>
        </w:tc>
        <w:tc>
          <w:tcPr>
            <w:tcW w:w="672" w:type="pct"/>
            <w:tcBorders>
              <w:top w:val="single" w:sz="6" w:space="0" w:color="auto"/>
              <w:left w:val="single" w:sz="6" w:space="0" w:color="auto"/>
              <w:bottom w:val="single" w:sz="4" w:space="0" w:color="auto"/>
              <w:right w:val="single" w:sz="4" w:space="0" w:color="auto"/>
            </w:tcBorders>
            <w:shd w:val="clear" w:color="auto" w:fill="auto"/>
          </w:tcPr>
          <w:p w14:paraId="6567B6C8" w14:textId="77777777" w:rsidR="007622CB" w:rsidRPr="00371524" w:rsidRDefault="007622CB" w:rsidP="0060799B">
            <w:pPr>
              <w:pStyle w:val="BodytextAgency"/>
              <w:spacing w:after="0" w:line="240" w:lineRule="auto"/>
              <w:rPr>
                <w:rFonts w:eastAsia="Times New Roman" w:cs="Courier New"/>
                <w:i/>
                <w:color w:val="339966"/>
                <w:sz w:val="16"/>
                <w:szCs w:val="16"/>
              </w:rPr>
            </w:pPr>
          </w:p>
        </w:tc>
      </w:tr>
    </w:tbl>
    <w:p w14:paraId="4ED9C77B" w14:textId="77777777" w:rsidR="004B31B7" w:rsidRPr="004B31B7" w:rsidRDefault="004B31B7" w:rsidP="004B31B7">
      <w:pPr>
        <w:pStyle w:val="BodytextAgency"/>
      </w:pPr>
    </w:p>
    <w:p w14:paraId="13C695A0" w14:textId="77777777" w:rsidR="001C3494" w:rsidRPr="007622CB" w:rsidRDefault="00401145" w:rsidP="001C3494">
      <w:pPr>
        <w:pStyle w:val="DraftingNotesAgency"/>
      </w:pPr>
      <w:r w:rsidRPr="001C3494">
        <w:rPr>
          <w:iCs/>
        </w:rPr>
        <w:t>[Please make sure all</w:t>
      </w:r>
      <w:r w:rsidRPr="004838B3">
        <w:t xml:space="preserve"> on</w:t>
      </w:r>
      <w:r w:rsidRPr="001C3494">
        <w:rPr>
          <w:iCs/>
        </w:rPr>
        <w:t>-going and planned categories 1-3 safety</w:t>
      </w:r>
      <w:r w:rsidRPr="004838B3">
        <w:t xml:space="preserve"> studies </w:t>
      </w:r>
      <w:r w:rsidRPr="001C3494">
        <w:rPr>
          <w:iCs/>
        </w:rPr>
        <w:t>included</w:t>
      </w:r>
      <w:r w:rsidRPr="004838B3">
        <w:t xml:space="preserve"> in the </w:t>
      </w:r>
      <w:r w:rsidRPr="001C3494">
        <w:rPr>
          <w:iCs/>
        </w:rPr>
        <w:t>Pharmacovigilance Plan are listed</w:t>
      </w:r>
      <w:r w:rsidR="00921F7B">
        <w:rPr>
          <w:iCs/>
        </w:rPr>
        <w:t xml:space="preserve"> above</w:t>
      </w:r>
      <w:r w:rsidRPr="001C3494">
        <w:rPr>
          <w:iCs/>
        </w:rPr>
        <w:t xml:space="preserve">. </w:t>
      </w:r>
    </w:p>
    <w:p w14:paraId="4466C9BB" w14:textId="77777777" w:rsidR="001C3494" w:rsidRPr="004838B3" w:rsidRDefault="00401145" w:rsidP="001C3494">
      <w:pPr>
        <w:pStyle w:val="DraftingNotesAgency"/>
        <w:rPr>
          <w:i w:val="0"/>
        </w:rPr>
      </w:pPr>
      <w:r w:rsidRPr="004838B3">
        <w:t>Comment on the usefulness of the study/activity to address the safety concern for category 1, 2 and 3 studies only.</w:t>
      </w:r>
    </w:p>
    <w:p w14:paraId="3655E406" w14:textId="77777777" w:rsidR="001C3494" w:rsidRDefault="00401145" w:rsidP="001C3494">
      <w:pPr>
        <w:pStyle w:val="DraftingNotesAgency"/>
        <w:rPr>
          <w:iCs/>
        </w:rPr>
      </w:pPr>
      <w:r>
        <w:rPr>
          <w:iCs/>
        </w:rPr>
        <w:t>The applicant should provide i</w:t>
      </w:r>
      <w:r w:rsidRPr="001C3494">
        <w:rPr>
          <w:iCs/>
        </w:rPr>
        <w:t>nformation on the study population</w:t>
      </w:r>
      <w:r>
        <w:rPr>
          <w:iCs/>
        </w:rPr>
        <w:t>, clear milestones and due dates, s</w:t>
      </w:r>
      <w:r w:rsidRPr="001C3494">
        <w:rPr>
          <w:iCs/>
        </w:rPr>
        <w:t>ubmission of interim results or other intermediate milestones</w:t>
      </w:r>
      <w:r>
        <w:rPr>
          <w:iCs/>
        </w:rPr>
        <w:t>,</w:t>
      </w:r>
      <w:r w:rsidRPr="001C3494">
        <w:rPr>
          <w:iCs/>
        </w:rPr>
        <w:t xml:space="preserve"> </w:t>
      </w:r>
      <w:r>
        <w:rPr>
          <w:iCs/>
        </w:rPr>
        <w:t>if</w:t>
      </w:r>
      <w:r w:rsidRPr="001C3494">
        <w:rPr>
          <w:iCs/>
        </w:rPr>
        <w:t xml:space="preserve"> requested</w:t>
      </w:r>
      <w:r>
        <w:rPr>
          <w:iCs/>
        </w:rPr>
        <w:t>.</w:t>
      </w:r>
      <w:r w:rsidRPr="001C3494">
        <w:rPr>
          <w:iCs/>
        </w:rPr>
        <w:t xml:space="preserve"> </w:t>
      </w:r>
    </w:p>
    <w:p w14:paraId="181992E6" w14:textId="77777777" w:rsidR="001C3494" w:rsidRPr="001C3494" w:rsidRDefault="00401145" w:rsidP="001C3494">
      <w:pPr>
        <w:pStyle w:val="DraftingNotesAgency"/>
        <w:rPr>
          <w:iCs/>
        </w:rPr>
      </w:pPr>
      <w:r w:rsidRPr="001C3494">
        <w:rPr>
          <w:iCs/>
        </w:rPr>
        <w:t xml:space="preserve">If a study aims to evaluate the effectiveness of risk minimisation measures, this needs to be made explicit in the study summary of objectives. </w:t>
      </w:r>
    </w:p>
    <w:p w14:paraId="2825376E" w14:textId="77777777" w:rsidR="00DA33B6" w:rsidRPr="004838B3" w:rsidRDefault="00401145" w:rsidP="00DA33B6">
      <w:pPr>
        <w:pStyle w:val="DraftingNotesAgency"/>
        <w:rPr>
          <w:i w:val="0"/>
        </w:rPr>
      </w:pPr>
      <w:r w:rsidRPr="004838B3">
        <w:t>Comment on the appropriateness of milestones and due dates for category 1, 2 and 3 studies only.]</w:t>
      </w:r>
    </w:p>
    <w:p w14:paraId="36CC4171" w14:textId="77777777" w:rsidR="00853357" w:rsidRPr="007622CB" w:rsidRDefault="00401145" w:rsidP="00FE7E4F">
      <w:pPr>
        <w:pStyle w:val="DraftingNotesAgency"/>
        <w:numPr>
          <w:ilvl w:val="0"/>
          <w:numId w:val="44"/>
        </w:numPr>
      </w:pPr>
      <w:r w:rsidRPr="005F7199">
        <w:rPr>
          <w:b/>
        </w:rPr>
        <w:t>Category 1 studies,</w:t>
      </w:r>
      <w:r w:rsidRPr="004838B3">
        <w:t xml:space="preserve"> </w:t>
      </w:r>
      <w:proofErr w:type="gramStart"/>
      <w:r w:rsidRPr="004838B3">
        <w:t>i.e.</w:t>
      </w:r>
      <w:proofErr w:type="gramEnd"/>
      <w:r w:rsidRPr="004838B3">
        <w:t xml:space="preserve"> those that are considered key for the benefit–risk balance, should also be included as conditions of the MA</w:t>
      </w:r>
      <w:r w:rsidR="00BC1580" w:rsidRPr="004838B3">
        <w:t xml:space="preserve"> (Annex II)</w:t>
      </w:r>
      <w:r w:rsidRPr="004838B3">
        <w:t xml:space="preserve">. These are studies where </w:t>
      </w:r>
      <w:r w:rsidR="0074418E" w:rsidRPr="004838B3">
        <w:t>confirmation</w:t>
      </w:r>
      <w:r w:rsidRPr="007622CB">
        <w:t xml:space="preserve"> or identification of a safety concern could lead to major regulatory action including suspension or revocation of the MA.</w:t>
      </w:r>
    </w:p>
    <w:p w14:paraId="54F754A8" w14:textId="77777777" w:rsidR="00853357" w:rsidRPr="004838B3" w:rsidRDefault="00401145" w:rsidP="00FE7E4F">
      <w:pPr>
        <w:pStyle w:val="DraftingNotesAgency"/>
        <w:numPr>
          <w:ilvl w:val="0"/>
          <w:numId w:val="44"/>
        </w:numPr>
      </w:pPr>
      <w:r w:rsidRPr="007622CB">
        <w:rPr>
          <w:b/>
        </w:rPr>
        <w:t>Category 2 studies</w:t>
      </w:r>
      <w:r w:rsidRPr="007622CB">
        <w:t xml:space="preserve"> are those imposed as specific obligations in the context of a conditional MA or MA under exceptional </w:t>
      </w:r>
      <w:r w:rsidR="00CB3F7D" w:rsidRPr="007622CB">
        <w:t>conditions</w:t>
      </w:r>
      <w:r w:rsidR="00CB3F7D">
        <w:rPr>
          <w:iCs/>
        </w:rPr>
        <w:t xml:space="preserve"> </w:t>
      </w:r>
      <w:r w:rsidR="00CB3F7D" w:rsidRPr="004838B3">
        <w:t>(</w:t>
      </w:r>
      <w:r w:rsidR="00BC1580" w:rsidRPr="004838B3">
        <w:t>Annex II)</w:t>
      </w:r>
      <w:r w:rsidRPr="004838B3">
        <w:t xml:space="preserve">. </w:t>
      </w:r>
    </w:p>
    <w:p w14:paraId="2F778B3F" w14:textId="77777777" w:rsidR="00853357" w:rsidRPr="004838B3" w:rsidRDefault="00401145" w:rsidP="00FE7E4F">
      <w:pPr>
        <w:pStyle w:val="DraftingNotesAgency"/>
        <w:numPr>
          <w:ilvl w:val="0"/>
          <w:numId w:val="44"/>
        </w:numPr>
        <w:rPr>
          <w:i w:val="0"/>
        </w:rPr>
      </w:pPr>
      <w:r w:rsidRPr="00FE7E4F">
        <w:rPr>
          <w:b/>
          <w:iCs/>
        </w:rPr>
        <w:t>Category 3 studies</w:t>
      </w:r>
      <w:r w:rsidRPr="00FE7E4F">
        <w:rPr>
          <w:iCs/>
        </w:rPr>
        <w:t>:</w:t>
      </w:r>
      <w:r w:rsidRPr="004838B3">
        <w:t xml:space="preserve"> These activities may include trials or studies which are already on-going (</w:t>
      </w:r>
      <w:proofErr w:type="gramStart"/>
      <w:r w:rsidRPr="004838B3">
        <w:t>e.g.</w:t>
      </w:r>
      <w:proofErr w:type="gramEnd"/>
      <w:r w:rsidRPr="004838B3">
        <w:t xml:space="preserve"> from clinical trials where the activity would be to provide a report) or be planned where the activity is to conduct the study. Category 3 studies/activities would include studies or </w:t>
      </w:r>
      <w:r w:rsidRPr="004838B3">
        <w:lastRenderedPageBreak/>
        <w:t xml:space="preserve">activities requested by another Regulatory authority where the results are expected to provide information relevant to existing areas of uncertainty. Studies which have been specifically requested by the CHMP/PRAC (which are not conditions of the MA) or which may be suggested by the </w:t>
      </w:r>
      <w:r w:rsidR="00485D44" w:rsidRPr="004838B3">
        <w:t>applicant</w:t>
      </w:r>
      <w:r w:rsidRPr="004838B3">
        <w:t xml:space="preserve"> to investigate a safety concern should also be included here.  Studies to measure the effectiveness of risk minimisation measures would also normally fall into this category</w:t>
      </w:r>
      <w:r w:rsidRPr="00FE7E4F">
        <w:rPr>
          <w:iCs/>
        </w:rPr>
        <w:t>.</w:t>
      </w:r>
      <w:r w:rsidR="001C3494">
        <w:rPr>
          <w:iCs/>
        </w:rPr>
        <w:t>]</w:t>
      </w:r>
    </w:p>
    <w:p w14:paraId="1825BE0A" w14:textId="77777777" w:rsidR="002A633E" w:rsidRDefault="00401145" w:rsidP="004838B3">
      <w:pPr>
        <w:pStyle w:val="Heading2Agency"/>
      </w:pPr>
      <w:bookmarkStart w:id="245" w:name="_Toc516048459"/>
      <w:bookmarkStart w:id="246" w:name="_Toc404930418"/>
      <w:bookmarkStart w:id="247" w:name="_Toc516048460"/>
      <w:bookmarkStart w:id="248" w:name="_Toc516048461"/>
      <w:bookmarkStart w:id="249" w:name="_Toc414613447"/>
      <w:bookmarkStart w:id="250" w:name="_Toc126571740"/>
      <w:bookmarkEnd w:id="245"/>
      <w:bookmarkEnd w:id="246"/>
      <w:bookmarkEnd w:id="247"/>
      <w:bookmarkEnd w:id="248"/>
      <w:r>
        <w:t xml:space="preserve">Overall conclusions on the </w:t>
      </w:r>
      <w:proofErr w:type="spellStart"/>
      <w:r>
        <w:t>PhV</w:t>
      </w:r>
      <w:proofErr w:type="spellEnd"/>
      <w:r>
        <w:t xml:space="preserve"> Plan</w:t>
      </w:r>
      <w:bookmarkEnd w:id="249"/>
      <w:bookmarkEnd w:id="250"/>
      <w:r>
        <w:t xml:space="preserve"> </w:t>
      </w:r>
    </w:p>
    <w:p w14:paraId="7AF84A6A" w14:textId="77777777" w:rsidR="00567948" w:rsidRPr="00380556" w:rsidRDefault="00401145" w:rsidP="00FE7E4F">
      <w:pPr>
        <w:pStyle w:val="DraftingNotesAgency"/>
        <w:rPr>
          <w:iCs/>
        </w:rPr>
      </w:pPr>
      <w:r w:rsidRPr="004838B3">
        <w:t xml:space="preserve">[The PRAC rapporteur should consider the following points when writing the overall conclusions on the </w:t>
      </w:r>
      <w:proofErr w:type="spellStart"/>
      <w:r w:rsidRPr="004838B3">
        <w:t>PhV</w:t>
      </w:r>
      <w:proofErr w:type="spellEnd"/>
      <w:r w:rsidRPr="004838B3">
        <w:t xml:space="preserve"> plan:</w:t>
      </w:r>
    </w:p>
    <w:p w14:paraId="224BBAF9" w14:textId="77777777" w:rsidR="00E037EC" w:rsidRPr="004838B3" w:rsidRDefault="00401145" w:rsidP="00FE7E4F">
      <w:pPr>
        <w:pStyle w:val="DraftingNotesAgency"/>
        <w:numPr>
          <w:ilvl w:val="0"/>
          <w:numId w:val="45"/>
        </w:numPr>
      </w:pPr>
      <w:r w:rsidRPr="004838B3">
        <w:t>For all safety concerns identified in the safety specification, i</w:t>
      </w:r>
      <w:r w:rsidR="007110C5" w:rsidRPr="004838B3">
        <w:t xml:space="preserve">s routine </w:t>
      </w:r>
      <w:proofErr w:type="spellStart"/>
      <w:r w:rsidR="007110C5" w:rsidRPr="004838B3">
        <w:t>PhV</w:t>
      </w:r>
      <w:proofErr w:type="spellEnd"/>
      <w:r w:rsidR="007110C5" w:rsidRPr="004838B3">
        <w:t xml:space="preserve"> </w:t>
      </w:r>
      <w:r w:rsidR="007F7AB2" w:rsidRPr="004838B3">
        <w:t xml:space="preserve">sufficient? </w:t>
      </w:r>
    </w:p>
    <w:p w14:paraId="4E509CAD" w14:textId="77777777" w:rsidR="00853357" w:rsidRPr="004838B3" w:rsidRDefault="00401145" w:rsidP="00485D44">
      <w:pPr>
        <w:pStyle w:val="DraftingNotesAgency"/>
        <w:numPr>
          <w:ilvl w:val="0"/>
          <w:numId w:val="45"/>
        </w:numPr>
      </w:pPr>
      <w:r w:rsidRPr="004838B3">
        <w:t>A</w:t>
      </w:r>
      <w:r w:rsidR="007110C5" w:rsidRPr="004838B3">
        <w:t xml:space="preserve">re additional </w:t>
      </w:r>
      <w:proofErr w:type="spellStart"/>
      <w:r w:rsidR="007110C5" w:rsidRPr="004838B3">
        <w:t>PhV</w:t>
      </w:r>
      <w:proofErr w:type="spellEnd"/>
      <w:r w:rsidR="007110C5" w:rsidRPr="004838B3">
        <w:t xml:space="preserve"> activities required</w:t>
      </w:r>
      <w:r w:rsidRPr="004838B3">
        <w:t xml:space="preserve"> for any safety concern</w:t>
      </w:r>
      <w:r w:rsidR="007110C5" w:rsidRPr="004838B3">
        <w:t xml:space="preserve">? </w:t>
      </w:r>
      <w:r w:rsidRPr="004838B3">
        <w:t xml:space="preserve"> If yes, </w:t>
      </w:r>
      <w:r w:rsidR="00EE359A" w:rsidRPr="004838B3">
        <w:t xml:space="preserve">are the </w:t>
      </w:r>
      <w:r w:rsidR="007110C5" w:rsidRPr="004838B3">
        <w:t xml:space="preserve">additional </w:t>
      </w:r>
      <w:proofErr w:type="spellStart"/>
      <w:r w:rsidR="007110C5" w:rsidRPr="004838B3">
        <w:t>PhV</w:t>
      </w:r>
      <w:proofErr w:type="spellEnd"/>
      <w:r w:rsidR="007110C5" w:rsidRPr="004838B3">
        <w:t xml:space="preserve"> activities </w:t>
      </w:r>
      <w:r w:rsidRPr="004838B3">
        <w:t>proposed by the Applicant</w:t>
      </w:r>
      <w:r w:rsidR="007110C5" w:rsidRPr="004838B3">
        <w:t xml:space="preserve"> appropriate</w:t>
      </w:r>
      <w:r w:rsidRPr="004838B3">
        <w:t>, clearly defined and described and suitable for further identifying or characterising risks or providing missing information?</w:t>
      </w:r>
      <w:r w:rsidR="00EE359A" w:rsidRPr="004838B3">
        <w:t xml:space="preserve"> Are there additional activities proposed by the PRAC rapporteur?</w:t>
      </w:r>
    </w:p>
    <w:p w14:paraId="059777DC" w14:textId="77777777" w:rsidR="00853357" w:rsidRDefault="00401145" w:rsidP="00545F28">
      <w:pPr>
        <w:pStyle w:val="DraftingNotesAgency"/>
        <w:numPr>
          <w:ilvl w:val="0"/>
          <w:numId w:val="45"/>
        </w:numPr>
      </w:pPr>
      <w:r w:rsidRPr="004B31B7">
        <w:t xml:space="preserve">Do the objectives of the activities align with the identified </w:t>
      </w:r>
      <w:r w:rsidR="00C85B92" w:rsidRPr="004B31B7">
        <w:t xml:space="preserve">/ potential </w:t>
      </w:r>
      <w:r w:rsidR="00EE359A" w:rsidRPr="004B31B7">
        <w:t xml:space="preserve">risks </w:t>
      </w:r>
      <w:r w:rsidR="00C85B92" w:rsidRPr="004B31B7">
        <w:t>/</w:t>
      </w:r>
      <w:r w:rsidR="00EE359A" w:rsidRPr="004B31B7">
        <w:t xml:space="preserve"> missing information </w:t>
      </w:r>
      <w:r w:rsidRPr="004B31B7">
        <w:t>requiring confirmation or further investigation</w:t>
      </w:r>
      <w:proofErr w:type="gramStart"/>
      <w:r w:rsidRPr="004B31B7">
        <w:t xml:space="preserve">? </w:t>
      </w:r>
      <w:r w:rsidR="00567948" w:rsidRPr="004B31B7">
        <w:t>]</w:t>
      </w:r>
      <w:proofErr w:type="gramEnd"/>
    </w:p>
    <w:p w14:paraId="1EDDF2B0" w14:textId="77777777" w:rsidR="001B29B1" w:rsidRDefault="00401145" w:rsidP="00545F28">
      <w:pPr>
        <w:pStyle w:val="BodytextAgency"/>
      </w:pPr>
      <w:r w:rsidRPr="000666B4">
        <w:t xml:space="preserve">The PRAC Rapporteur, having considered the data submitted, </w:t>
      </w:r>
      <w:r w:rsidR="003D205B" w:rsidRPr="000666B4">
        <w:t>i</w:t>
      </w:r>
      <w:r w:rsidRPr="000666B4">
        <w:t>s of the opinion</w:t>
      </w:r>
      <w:r w:rsidR="00D15A6F">
        <w:t xml:space="preserve"> </w:t>
      </w:r>
      <w:r w:rsidR="007B4D40" w:rsidRPr="000666B4">
        <w:t>that</w:t>
      </w:r>
      <w:r w:rsidR="009C0D9E">
        <w:t xml:space="preserve"> </w:t>
      </w:r>
      <w:r w:rsidRPr="000666B4">
        <w:t xml:space="preserve">&lt;routine pharmacovigilance </w:t>
      </w:r>
      <w:r w:rsidR="007B4D40" w:rsidRPr="000666B4">
        <w:t xml:space="preserve">is </w:t>
      </w:r>
      <w:r w:rsidRPr="000666B4">
        <w:t>sufficient to identify and characterise the risks of the product</w:t>
      </w:r>
      <w:r w:rsidR="009C0D9E">
        <w:t>.</w:t>
      </w:r>
      <w:r w:rsidRPr="000666B4">
        <w:t xml:space="preserve">&gt;&lt; the proposed post-authorisation </w:t>
      </w:r>
      <w:proofErr w:type="spellStart"/>
      <w:r w:rsidR="00A832DF" w:rsidRPr="000666B4">
        <w:t>PhV</w:t>
      </w:r>
      <w:proofErr w:type="spellEnd"/>
      <w:r w:rsidR="00A832DF" w:rsidRPr="000666B4">
        <w:t xml:space="preserve"> development</w:t>
      </w:r>
      <w:r w:rsidRPr="000666B4">
        <w:t xml:space="preserve"> plan is sufficient to identify and characterise the risks of the product</w:t>
      </w:r>
      <w:r w:rsidR="009C0D9E">
        <w:t>.</w:t>
      </w:r>
      <w:r w:rsidRPr="000666B4">
        <w:t xml:space="preserve">&gt;&lt; the proposed post-authorisation </w:t>
      </w:r>
      <w:proofErr w:type="spellStart"/>
      <w:r w:rsidR="00A832DF" w:rsidRPr="000666B4">
        <w:t>PhV</w:t>
      </w:r>
      <w:proofErr w:type="spellEnd"/>
      <w:r w:rsidR="00A832DF" w:rsidRPr="000666B4">
        <w:t xml:space="preserve"> development</w:t>
      </w:r>
      <w:r w:rsidRPr="000666B4">
        <w:t xml:space="preserve"> plan is not sufficient to identify and characterise the risks of the product and the </w:t>
      </w:r>
      <w:r w:rsidR="00485D44">
        <w:t>applicant</w:t>
      </w:r>
      <w:r w:rsidRPr="000666B4">
        <w:t xml:space="preserve"> should propose </w:t>
      </w:r>
      <w:proofErr w:type="spellStart"/>
      <w:r w:rsidRPr="000666B4">
        <w:t>PhV</w:t>
      </w:r>
      <w:proofErr w:type="spellEnd"/>
      <w:r w:rsidRPr="000666B4">
        <w:t xml:space="preserve"> studies</w:t>
      </w:r>
      <w:r w:rsidR="009C0D9E">
        <w:t>.&gt;</w:t>
      </w:r>
    </w:p>
    <w:p w14:paraId="43B41384" w14:textId="77777777" w:rsidR="00D96DBB" w:rsidRPr="004838B3" w:rsidRDefault="00401145" w:rsidP="004C742A">
      <w:pPr>
        <w:pStyle w:val="DraftingNotesAgency"/>
      </w:pPr>
      <w:r w:rsidRPr="004838B3">
        <w:t>Or if nothing has been proposed</w:t>
      </w:r>
    </w:p>
    <w:p w14:paraId="6E5D9707" w14:textId="77777777" w:rsidR="001B29B1" w:rsidRPr="004838B3" w:rsidRDefault="00401145" w:rsidP="001B29B1">
      <w:pPr>
        <w:pStyle w:val="DraftingNotesAgency"/>
      </w:pPr>
      <w:r w:rsidRPr="004838B3">
        <w:t>For new product</w:t>
      </w:r>
    </w:p>
    <w:p w14:paraId="1777CCD9" w14:textId="77777777" w:rsidR="00D96DBB" w:rsidRPr="000666B4" w:rsidRDefault="00401145" w:rsidP="000666B4">
      <w:pPr>
        <w:pStyle w:val="BodytextAgency"/>
      </w:pPr>
      <w:r w:rsidRPr="000666B4">
        <w:t>&lt;the &lt;</w:t>
      </w:r>
      <w:r w:rsidR="00D15A6F">
        <w:t>applicant</w:t>
      </w:r>
      <w:r w:rsidRPr="000666B4">
        <w:t xml:space="preserve">&gt; should propose a post-authorisation </w:t>
      </w:r>
      <w:proofErr w:type="spellStart"/>
      <w:r w:rsidRPr="000666B4">
        <w:t>PhV</w:t>
      </w:r>
      <w:proofErr w:type="spellEnd"/>
      <w:r w:rsidRPr="000666B4">
        <w:t xml:space="preserve"> development plan</w:t>
      </w:r>
      <w:r w:rsidR="009C0D9E">
        <w:t>.</w:t>
      </w:r>
      <w:r w:rsidRPr="000666B4">
        <w:t>&gt;</w:t>
      </w:r>
    </w:p>
    <w:p w14:paraId="69FA6A7C" w14:textId="67AE2A1D" w:rsidR="00D96DBB" w:rsidRDefault="00401145" w:rsidP="00D96DBB">
      <w:pPr>
        <w:pStyle w:val="BodytextAgency"/>
      </w:pPr>
      <w:r w:rsidRPr="000666B4">
        <w:t>The PRAC Rapporteur</w:t>
      </w:r>
      <w:r w:rsidR="00D15A6F">
        <w:t xml:space="preserve"> al</w:t>
      </w:r>
      <w:r w:rsidRPr="000666B4">
        <w:t>so considered that</w:t>
      </w:r>
      <w:r w:rsidR="00DC4D4D">
        <w:t xml:space="preserve"> </w:t>
      </w:r>
      <w:r w:rsidRPr="000666B4">
        <w:t xml:space="preserve">&lt;routine </w:t>
      </w:r>
      <w:proofErr w:type="spellStart"/>
      <w:r w:rsidRPr="000666B4">
        <w:t>PhV</w:t>
      </w:r>
      <w:proofErr w:type="spellEnd"/>
      <w:r w:rsidRPr="000666B4">
        <w:t xml:space="preserve"> remains sufficient to monitor the effectiveness of the risk minimisation measures</w:t>
      </w:r>
      <w:r w:rsidR="009C0D9E">
        <w:t>.</w:t>
      </w:r>
      <w:r w:rsidRPr="000666B4">
        <w:t>&gt;</w:t>
      </w:r>
      <w:r w:rsidR="00552896">
        <w:t xml:space="preserve"> </w:t>
      </w:r>
      <w:r w:rsidR="00552896" w:rsidRPr="004838B3">
        <w:rPr>
          <w:rStyle w:val="DraftingNotesAgencyChar"/>
        </w:rPr>
        <w:t>or</w:t>
      </w:r>
      <w:r w:rsidR="00552896">
        <w:t xml:space="preserve"> </w:t>
      </w:r>
      <w:r w:rsidRPr="000666B4">
        <w:t>&lt; the study(</w:t>
      </w:r>
      <w:proofErr w:type="spellStart"/>
      <w:r w:rsidRPr="000666B4">
        <w:t>ies</w:t>
      </w:r>
      <w:proofErr w:type="spellEnd"/>
      <w:r w:rsidRPr="000666B4">
        <w:t>) in the post-authorisation development plan &lt;is&gt;&lt;are&gt;sufficient to monitor the effectiveness of the risk minimisation measures</w:t>
      </w:r>
      <w:r w:rsidR="009C0D9E">
        <w:t>.</w:t>
      </w:r>
      <w:r w:rsidRPr="000666B4">
        <w:t>&gt;</w:t>
      </w:r>
      <w:r w:rsidR="00552896" w:rsidRPr="004838B3">
        <w:rPr>
          <w:rStyle w:val="DraftingNotesAgencyChar"/>
        </w:rPr>
        <w:t xml:space="preserve"> </w:t>
      </w:r>
      <w:proofErr w:type="gramStart"/>
      <w:r w:rsidR="00552896" w:rsidRPr="004838B3">
        <w:rPr>
          <w:rStyle w:val="DraftingNotesAgencyChar"/>
        </w:rPr>
        <w:t>or</w:t>
      </w:r>
      <w:r w:rsidR="00552896" w:rsidRPr="000666B4">
        <w:t xml:space="preserve"> </w:t>
      </w:r>
      <w:r w:rsidR="00325464" w:rsidRPr="000666B4">
        <w:t xml:space="preserve"> </w:t>
      </w:r>
      <w:r w:rsidRPr="000666B4">
        <w:t>&lt;</w:t>
      </w:r>
      <w:proofErr w:type="gramEnd"/>
      <w:r w:rsidRPr="000666B4">
        <w:t xml:space="preserve">Applicant&gt; should propose a study to monitor the effectiveness of </w:t>
      </w:r>
      <w:r w:rsidRPr="004838B3">
        <w:rPr>
          <w:rStyle w:val="DraftingNotesAgencyChar"/>
        </w:rPr>
        <w:t xml:space="preserve"> [state which</w:t>
      </w:r>
      <w:r w:rsidRPr="005C35B7">
        <w:rPr>
          <w:rStyle w:val="DraftingNotesAgencyChar"/>
        </w:rPr>
        <w:t xml:space="preserve"> </w:t>
      </w:r>
      <w:r w:rsidRPr="004838B3">
        <w:rPr>
          <w:rStyle w:val="DraftingNotesAgencyChar"/>
        </w:rPr>
        <w:t>additional risk minimisation measures should be studied and include question in section</w:t>
      </w:r>
      <w:r w:rsidR="00BF5224" w:rsidRPr="004838B3">
        <w:rPr>
          <w:rStyle w:val="DraftingNotesAgencyChar"/>
        </w:rPr>
        <w:t xml:space="preserve"> </w:t>
      </w:r>
      <w:r w:rsidR="00921F7B">
        <w:rPr>
          <w:rStyle w:val="DraftingNotesAgencyChar"/>
          <w:iCs/>
        </w:rPr>
        <w:t>3</w:t>
      </w:r>
      <w:r w:rsidRPr="004838B3">
        <w:rPr>
          <w:rStyle w:val="DraftingNotesAgencyChar"/>
        </w:rPr>
        <w:t>]</w:t>
      </w:r>
      <w:r w:rsidR="003D0994" w:rsidRPr="00FE7E4F">
        <w:t>.</w:t>
      </w:r>
    </w:p>
    <w:p w14:paraId="46D40617" w14:textId="77777777" w:rsidR="001B29B1" w:rsidRDefault="001B29B1" w:rsidP="00D96DBB">
      <w:pPr>
        <w:pStyle w:val="BodytextAgency"/>
      </w:pPr>
    </w:p>
    <w:p w14:paraId="4EFA8189" w14:textId="77777777" w:rsidR="001B29B1" w:rsidRPr="004838B3" w:rsidRDefault="00401145" w:rsidP="001B29B1">
      <w:pPr>
        <w:pStyle w:val="DraftingNotesAgency"/>
      </w:pPr>
      <w:r w:rsidRPr="004838B3">
        <w:t>For generics</w:t>
      </w:r>
    </w:p>
    <w:p w14:paraId="7B485529" w14:textId="77777777" w:rsidR="001B29B1" w:rsidRDefault="00401145" w:rsidP="001B29B1">
      <w:pPr>
        <w:pStyle w:val="BodytextAgency"/>
      </w:pPr>
      <w:r>
        <w:t xml:space="preserve">&lt;in line with the reference product&gt;&lt;the Applicant should propose a post-authorisation </w:t>
      </w:r>
      <w:proofErr w:type="spellStart"/>
      <w:r>
        <w:t>PhV</w:t>
      </w:r>
      <w:proofErr w:type="spellEnd"/>
      <w:r>
        <w:t xml:space="preserve"> development plan&gt;</w:t>
      </w:r>
    </w:p>
    <w:p w14:paraId="20F7F16B" w14:textId="77777777" w:rsidR="001B29B1" w:rsidRPr="004838B3" w:rsidRDefault="00401145" w:rsidP="001B29B1">
      <w:pPr>
        <w:pStyle w:val="BodytextAgency"/>
        <w:rPr>
          <w:rStyle w:val="DraftingNotesAgencyChar"/>
        </w:rPr>
      </w:pPr>
      <w:r w:rsidRPr="004838B3">
        <w:rPr>
          <w:rStyle w:val="DraftingNotesAgencyChar"/>
        </w:rPr>
        <w:t>[or, in exceptional circumstances use:]</w:t>
      </w:r>
    </w:p>
    <w:p w14:paraId="62F56285" w14:textId="77777777" w:rsidR="001B29B1" w:rsidRDefault="00401145" w:rsidP="001B29B1">
      <w:pPr>
        <w:pStyle w:val="BodytextAgency"/>
      </w:pPr>
      <w:r>
        <w:t>&lt;Due to the differences between the generic product and the reference product, a post-authorisation safety study will be necessary to collect further data on x [specify].&gt;</w:t>
      </w:r>
    </w:p>
    <w:p w14:paraId="7AD1818C" w14:textId="77777777" w:rsidR="001B29B1" w:rsidRDefault="00401145" w:rsidP="001B29B1">
      <w:pPr>
        <w:pStyle w:val="BodytextAgency"/>
      </w:pPr>
      <w:r>
        <w:t>The &lt;PRAC Rapporteur&gt;&lt;assessor&gt; also considered that</w:t>
      </w:r>
    </w:p>
    <w:p w14:paraId="5263D404" w14:textId="77777777" w:rsidR="001B29B1" w:rsidRPr="004838B3" w:rsidRDefault="00401145" w:rsidP="001B29B1">
      <w:pPr>
        <w:pStyle w:val="BodytextAgency"/>
        <w:rPr>
          <w:rStyle w:val="DraftingNotesAgencyChar"/>
        </w:rPr>
      </w:pPr>
      <w:r w:rsidRPr="004838B3">
        <w:rPr>
          <w:rStyle w:val="DraftingNotesAgencyChar"/>
        </w:rPr>
        <w:lastRenderedPageBreak/>
        <w:t>[Choose one of the following]</w:t>
      </w:r>
    </w:p>
    <w:p w14:paraId="5AC9768B" w14:textId="77777777" w:rsidR="001B29B1" w:rsidRPr="004838B3" w:rsidRDefault="00401145" w:rsidP="001B29B1">
      <w:pPr>
        <w:pStyle w:val="BodytextAgency"/>
        <w:rPr>
          <w:rStyle w:val="DraftingNotesAgencyChar"/>
        </w:rPr>
      </w:pPr>
      <w:r>
        <w:t xml:space="preserve">&lt; routine </w:t>
      </w:r>
      <w:proofErr w:type="spellStart"/>
      <w:r>
        <w:t>PhV</w:t>
      </w:r>
      <w:proofErr w:type="spellEnd"/>
      <w:r>
        <w:t xml:space="preserve"> &lt;is&gt;&lt;remains&gt; sufficient to monitor the effectiveness of the risk minimisation measures&gt;</w:t>
      </w:r>
      <w:r w:rsidRPr="004838B3">
        <w:rPr>
          <w:rStyle w:val="DraftingNotesAgencyChar"/>
        </w:rPr>
        <w:t>or</w:t>
      </w:r>
      <w:r w:rsidR="00552896">
        <w:t xml:space="preserve"> </w:t>
      </w:r>
      <w:r>
        <w:t>&lt; the study(</w:t>
      </w:r>
      <w:proofErr w:type="spellStart"/>
      <w:r>
        <w:t>ies</w:t>
      </w:r>
      <w:proofErr w:type="spellEnd"/>
      <w:r>
        <w:t xml:space="preserve">) in the </w:t>
      </w:r>
      <w:r w:rsidRPr="00B473D5">
        <w:t>post-authorisation development</w:t>
      </w:r>
      <w:r>
        <w:t xml:space="preserve"> plan &lt;is&gt;&lt;are&gt;&lt;remain&lt;s&gt;&gt; sufficient to monitor the effectiveness of the risk minimisation measures &gt;</w:t>
      </w:r>
      <w:r w:rsidR="00552896" w:rsidRPr="004838B3">
        <w:rPr>
          <w:rStyle w:val="DraftingNotesAgencyChar"/>
        </w:rPr>
        <w:t xml:space="preserve"> </w:t>
      </w:r>
      <w:r w:rsidRPr="004838B3">
        <w:rPr>
          <w:rStyle w:val="DraftingNotesAgencyChar"/>
        </w:rPr>
        <w:t>or</w:t>
      </w:r>
      <w:r w:rsidR="00552896">
        <w:t xml:space="preserve"> </w:t>
      </w:r>
      <w:r>
        <w:t>&lt;the Applicant should propose a study to monitor the effectiveness of &lt;&gt;</w:t>
      </w:r>
      <w:r w:rsidR="00552896" w:rsidRPr="004838B3">
        <w:rPr>
          <w:rStyle w:val="DraftingNotesAgencyChar"/>
        </w:rPr>
        <w:t xml:space="preserve"> </w:t>
      </w:r>
      <w:r w:rsidRPr="004838B3">
        <w:rPr>
          <w:rStyle w:val="DraftingNotesAgencyChar"/>
        </w:rPr>
        <w:t>[state which additional risk minimisation measures should be studied]</w:t>
      </w:r>
    </w:p>
    <w:p w14:paraId="7DD58B35" w14:textId="77777777" w:rsidR="00740073" w:rsidRPr="00E47573" w:rsidRDefault="00401145" w:rsidP="00FF7D3F">
      <w:pPr>
        <w:pStyle w:val="Heading1Agency"/>
      </w:pPr>
      <w:bookmarkStart w:id="251" w:name="_Toc414613448"/>
      <w:bookmarkStart w:id="252" w:name="_Toc126571741"/>
      <w:r w:rsidRPr="00E47573">
        <w:rPr>
          <w:snapToGrid w:val="0"/>
        </w:rPr>
        <w:t xml:space="preserve">&lt;Plans for </w:t>
      </w:r>
      <w:r w:rsidR="00593E0E" w:rsidRPr="00E47573">
        <w:rPr>
          <w:snapToGrid w:val="0"/>
        </w:rPr>
        <w:t>post-authorisation</w:t>
      </w:r>
      <w:r w:rsidRPr="00E47573">
        <w:rPr>
          <w:snapToGrid w:val="0"/>
        </w:rPr>
        <w:t xml:space="preserve"> efficacy</w:t>
      </w:r>
      <w:r w:rsidR="00593E0E" w:rsidRPr="00E47573">
        <w:rPr>
          <w:snapToGrid w:val="0"/>
        </w:rPr>
        <w:t xml:space="preserve"> studies</w:t>
      </w:r>
      <w:r w:rsidRPr="00E47573">
        <w:rPr>
          <w:snapToGrid w:val="0"/>
        </w:rPr>
        <w:t xml:space="preserve"> &gt;</w:t>
      </w:r>
      <w:bookmarkEnd w:id="251"/>
      <w:bookmarkEnd w:id="252"/>
    </w:p>
    <w:p w14:paraId="044A72DC" w14:textId="77777777" w:rsidR="00260334" w:rsidRPr="00E47573" w:rsidRDefault="00401145" w:rsidP="004838B3">
      <w:pPr>
        <w:pStyle w:val="Heading2Agency"/>
      </w:pPr>
      <w:bookmarkStart w:id="253" w:name="_Toc414613449"/>
      <w:bookmarkStart w:id="254" w:name="_Toc126571742"/>
      <w:r w:rsidRPr="00E47573">
        <w:t>&lt;Summary of Post authorisation efficacy development plan&gt;</w:t>
      </w:r>
      <w:bookmarkEnd w:id="253"/>
      <w:bookmarkEnd w:id="254"/>
    </w:p>
    <w:p w14:paraId="3725061D" w14:textId="77777777" w:rsidR="00064807" w:rsidRPr="00064807" w:rsidRDefault="00401145" w:rsidP="00CB1601">
      <w:pPr>
        <w:keepNext/>
        <w:spacing w:before="240" w:after="120"/>
      </w:pPr>
      <w:r w:rsidRPr="00064807">
        <w:t xml:space="preserve">Table Part IV.1: Planned and on-going post-authorisation efficacy studies that are conditions of the marketing authorisation or that are specific obligations. </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1949"/>
        <w:gridCol w:w="36"/>
        <w:gridCol w:w="3227"/>
        <w:gridCol w:w="33"/>
        <w:gridCol w:w="1560"/>
        <w:gridCol w:w="1420"/>
        <w:gridCol w:w="1419"/>
      </w:tblGrid>
      <w:tr w:rsidR="001D6DCA" w14:paraId="0A179C77" w14:textId="77777777" w:rsidTr="004B31B7">
        <w:trPr>
          <w:tblHeader/>
        </w:trPr>
        <w:tc>
          <w:tcPr>
            <w:tcW w:w="1949" w:type="dxa"/>
            <w:tcBorders>
              <w:top w:val="single" w:sz="4" w:space="0" w:color="auto"/>
              <w:left w:val="single" w:sz="4" w:space="0" w:color="auto"/>
              <w:bottom w:val="single" w:sz="4" w:space="0" w:color="auto"/>
              <w:right w:val="single" w:sz="6" w:space="0" w:color="auto"/>
            </w:tcBorders>
            <w:shd w:val="clear" w:color="auto" w:fill="auto"/>
            <w:vAlign w:val="center"/>
          </w:tcPr>
          <w:p w14:paraId="2268561C" w14:textId="77777777" w:rsidR="004B31B7" w:rsidRPr="00064807" w:rsidRDefault="00401145" w:rsidP="0060799B">
            <w:pPr>
              <w:keepNext/>
              <w:spacing w:after="140"/>
              <w:rPr>
                <w:rFonts w:eastAsia="Times New Roman"/>
                <w:b/>
              </w:rPr>
            </w:pPr>
            <w:r w:rsidRPr="00064807">
              <w:rPr>
                <w:rFonts w:eastAsia="Times New Roman"/>
                <w:b/>
              </w:rPr>
              <w:t xml:space="preserve">Study </w:t>
            </w:r>
            <w:r w:rsidRPr="00064807">
              <w:rPr>
                <w:rFonts w:eastAsia="Verdana"/>
                <w:i/>
                <w:color w:val="339966"/>
              </w:rPr>
              <w:t>(study short name and title),</w:t>
            </w:r>
            <w:r w:rsidRPr="00064807">
              <w:rPr>
                <w:rFonts w:eastAsia="Times New Roman"/>
                <w:b/>
              </w:rPr>
              <w:t xml:space="preserve"> </w:t>
            </w:r>
          </w:p>
          <w:p w14:paraId="17BC4644" w14:textId="77777777" w:rsidR="004B31B7" w:rsidRPr="00064807" w:rsidRDefault="00401145" w:rsidP="0060799B">
            <w:pPr>
              <w:keepNext/>
              <w:spacing w:after="140"/>
              <w:rPr>
                <w:rFonts w:eastAsia="Times New Roman"/>
                <w:b/>
              </w:rPr>
            </w:pPr>
            <w:r w:rsidRPr="00064807">
              <w:rPr>
                <w:rFonts w:eastAsia="Times New Roman"/>
                <w:b/>
              </w:rPr>
              <w:t xml:space="preserve">Status </w:t>
            </w:r>
            <w:r w:rsidRPr="00064807">
              <w:rPr>
                <w:rFonts w:eastAsia="Verdana"/>
                <w:i/>
                <w:color w:val="339966"/>
              </w:rPr>
              <w:t>(planned, on-going)</w:t>
            </w:r>
          </w:p>
        </w:tc>
        <w:tc>
          <w:tcPr>
            <w:tcW w:w="3263"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2CE06D3B" w14:textId="77777777" w:rsidR="004B31B7" w:rsidRPr="00064807" w:rsidRDefault="00401145" w:rsidP="0060799B">
            <w:pPr>
              <w:keepNext/>
              <w:spacing w:after="140"/>
              <w:jc w:val="center"/>
              <w:rPr>
                <w:rFonts w:eastAsia="Times New Roman"/>
                <w:b/>
              </w:rPr>
            </w:pPr>
            <w:r w:rsidRPr="00064807">
              <w:rPr>
                <w:rFonts w:eastAsia="Times New Roman"/>
                <w:b/>
              </w:rPr>
              <w:t>Summary of objectives</w:t>
            </w:r>
          </w:p>
        </w:tc>
        <w:tc>
          <w:tcPr>
            <w:tcW w:w="1593"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38CB31B2" w14:textId="77777777" w:rsidR="004B31B7" w:rsidRPr="00064807" w:rsidRDefault="00401145" w:rsidP="0060799B">
            <w:pPr>
              <w:keepNext/>
              <w:spacing w:after="140"/>
              <w:jc w:val="center"/>
              <w:rPr>
                <w:rFonts w:eastAsia="Times New Roman"/>
                <w:b/>
              </w:rPr>
            </w:pPr>
            <w:r w:rsidRPr="00064807">
              <w:rPr>
                <w:rFonts w:eastAsia="Times New Roman"/>
                <w:b/>
              </w:rPr>
              <w:t>Efficacy uncertainties addressed</w:t>
            </w:r>
          </w:p>
        </w:tc>
        <w:tc>
          <w:tcPr>
            <w:tcW w:w="1420" w:type="dxa"/>
            <w:tcBorders>
              <w:top w:val="single" w:sz="4" w:space="0" w:color="auto"/>
              <w:left w:val="single" w:sz="6" w:space="0" w:color="auto"/>
              <w:bottom w:val="single" w:sz="4" w:space="0" w:color="auto"/>
              <w:right w:val="single" w:sz="6" w:space="0" w:color="auto"/>
            </w:tcBorders>
            <w:shd w:val="clear" w:color="auto" w:fill="auto"/>
            <w:vAlign w:val="center"/>
          </w:tcPr>
          <w:p w14:paraId="663E5B85" w14:textId="77777777" w:rsidR="004B31B7" w:rsidRPr="00064807" w:rsidRDefault="00401145" w:rsidP="0060799B">
            <w:pPr>
              <w:keepNext/>
              <w:spacing w:after="140"/>
              <w:jc w:val="center"/>
              <w:rPr>
                <w:rFonts w:eastAsia="Times New Roman"/>
                <w:b/>
              </w:rPr>
            </w:pPr>
            <w:r w:rsidRPr="00064807">
              <w:rPr>
                <w:rFonts w:eastAsia="Times New Roman"/>
                <w:b/>
              </w:rPr>
              <w:t>Milestones</w:t>
            </w:r>
          </w:p>
        </w:tc>
        <w:tc>
          <w:tcPr>
            <w:tcW w:w="1419" w:type="dxa"/>
            <w:tcBorders>
              <w:top w:val="single" w:sz="4" w:space="0" w:color="auto"/>
              <w:left w:val="single" w:sz="6" w:space="0" w:color="auto"/>
              <w:bottom w:val="single" w:sz="4" w:space="0" w:color="auto"/>
              <w:right w:val="single" w:sz="4" w:space="0" w:color="auto"/>
            </w:tcBorders>
            <w:shd w:val="clear" w:color="auto" w:fill="auto"/>
            <w:vAlign w:val="center"/>
          </w:tcPr>
          <w:p w14:paraId="0149DFB4" w14:textId="77777777" w:rsidR="004B31B7" w:rsidRPr="00064807" w:rsidRDefault="00401145" w:rsidP="0060799B">
            <w:pPr>
              <w:keepNext/>
              <w:spacing w:after="140"/>
              <w:jc w:val="center"/>
              <w:rPr>
                <w:rFonts w:eastAsia="Times New Roman"/>
                <w:b/>
              </w:rPr>
            </w:pPr>
            <w:r w:rsidRPr="00064807">
              <w:rPr>
                <w:rFonts w:eastAsia="Times New Roman"/>
                <w:b/>
              </w:rPr>
              <w:t>Due Date</w:t>
            </w:r>
          </w:p>
        </w:tc>
      </w:tr>
      <w:tr w:rsidR="001D6DCA" w14:paraId="3AA97200" w14:textId="77777777" w:rsidTr="004B31B7">
        <w:tc>
          <w:tcPr>
            <w:tcW w:w="9644" w:type="dxa"/>
            <w:gridSpan w:val="7"/>
            <w:tcBorders>
              <w:top w:val="single" w:sz="6" w:space="0" w:color="auto"/>
              <w:left w:val="single" w:sz="4" w:space="0" w:color="auto"/>
              <w:bottom w:val="single" w:sz="6" w:space="0" w:color="auto"/>
              <w:right w:val="single" w:sz="4" w:space="0" w:color="auto"/>
            </w:tcBorders>
            <w:shd w:val="clear" w:color="auto" w:fill="auto"/>
          </w:tcPr>
          <w:p w14:paraId="46DA2AD1" w14:textId="77777777" w:rsidR="004B31B7" w:rsidRPr="00064807" w:rsidRDefault="00401145" w:rsidP="0060799B">
            <w:pPr>
              <w:rPr>
                <w:rFonts w:eastAsia="Times New Roman"/>
              </w:rPr>
            </w:pPr>
            <w:r w:rsidRPr="00064807">
              <w:rPr>
                <w:rFonts w:eastAsia="Times New Roman"/>
              </w:rPr>
              <w:t xml:space="preserve">Efficacy studies which are conditions of the marketing authorisation </w:t>
            </w:r>
          </w:p>
        </w:tc>
      </w:tr>
      <w:tr w:rsidR="001D6DCA" w14:paraId="4C4347A9" w14:textId="77777777" w:rsidTr="004B31B7">
        <w:trPr>
          <w:trHeight w:val="439"/>
        </w:trPr>
        <w:tc>
          <w:tcPr>
            <w:tcW w:w="1949" w:type="dxa"/>
            <w:tcBorders>
              <w:top w:val="single" w:sz="6" w:space="0" w:color="auto"/>
              <w:left w:val="single" w:sz="4" w:space="0" w:color="auto"/>
              <w:right w:val="single" w:sz="6" w:space="0" w:color="auto"/>
            </w:tcBorders>
            <w:shd w:val="clear" w:color="auto" w:fill="auto"/>
          </w:tcPr>
          <w:p w14:paraId="11873289" w14:textId="77777777" w:rsidR="004B31B7" w:rsidRPr="00064807" w:rsidRDefault="004B31B7" w:rsidP="0060799B">
            <w:pPr>
              <w:rPr>
                <w:rFonts w:eastAsia="Verdana"/>
                <w:i/>
                <w:color w:val="339966"/>
                <w:sz w:val="16"/>
                <w:szCs w:val="16"/>
              </w:rPr>
            </w:pPr>
          </w:p>
        </w:tc>
        <w:tc>
          <w:tcPr>
            <w:tcW w:w="3263" w:type="dxa"/>
            <w:gridSpan w:val="2"/>
            <w:tcBorders>
              <w:top w:val="single" w:sz="6" w:space="0" w:color="auto"/>
              <w:left w:val="single" w:sz="6" w:space="0" w:color="auto"/>
              <w:right w:val="single" w:sz="6" w:space="0" w:color="auto"/>
            </w:tcBorders>
            <w:shd w:val="clear" w:color="auto" w:fill="auto"/>
          </w:tcPr>
          <w:p w14:paraId="0AAA5EA8" w14:textId="77777777" w:rsidR="004B31B7" w:rsidRPr="00064807" w:rsidRDefault="004B31B7" w:rsidP="0060799B">
            <w:pPr>
              <w:rPr>
                <w:rFonts w:eastAsia="Verdana"/>
                <w:i/>
                <w:color w:val="339966"/>
                <w:sz w:val="16"/>
                <w:szCs w:val="16"/>
              </w:rPr>
            </w:pPr>
          </w:p>
        </w:tc>
        <w:tc>
          <w:tcPr>
            <w:tcW w:w="1593" w:type="dxa"/>
            <w:gridSpan w:val="2"/>
            <w:tcBorders>
              <w:top w:val="single" w:sz="6" w:space="0" w:color="auto"/>
              <w:left w:val="single" w:sz="6" w:space="0" w:color="auto"/>
              <w:right w:val="single" w:sz="6" w:space="0" w:color="auto"/>
            </w:tcBorders>
            <w:shd w:val="clear" w:color="auto" w:fill="auto"/>
          </w:tcPr>
          <w:p w14:paraId="44FDFEF0" w14:textId="77777777" w:rsidR="004B31B7" w:rsidRPr="00064807" w:rsidRDefault="004B31B7" w:rsidP="0060799B">
            <w:pPr>
              <w:rPr>
                <w:rFonts w:eastAsia="Verdana"/>
                <w:i/>
                <w:color w:val="339966"/>
                <w:sz w:val="16"/>
                <w:szCs w:val="16"/>
              </w:rPr>
            </w:pPr>
          </w:p>
        </w:tc>
        <w:tc>
          <w:tcPr>
            <w:tcW w:w="1420" w:type="dxa"/>
            <w:tcBorders>
              <w:top w:val="single" w:sz="6" w:space="0" w:color="auto"/>
              <w:left w:val="single" w:sz="6" w:space="0" w:color="auto"/>
              <w:right w:val="single" w:sz="6" w:space="0" w:color="auto"/>
            </w:tcBorders>
            <w:shd w:val="clear" w:color="auto" w:fill="auto"/>
          </w:tcPr>
          <w:p w14:paraId="5F2A27F5" w14:textId="77777777" w:rsidR="004B31B7" w:rsidRPr="00064807" w:rsidRDefault="004B31B7" w:rsidP="0060799B">
            <w:pPr>
              <w:rPr>
                <w:rFonts w:eastAsia="Verdana"/>
                <w:i/>
                <w:color w:val="339966"/>
                <w:sz w:val="16"/>
                <w:szCs w:val="16"/>
              </w:rPr>
            </w:pPr>
          </w:p>
        </w:tc>
        <w:tc>
          <w:tcPr>
            <w:tcW w:w="1419" w:type="dxa"/>
            <w:tcBorders>
              <w:top w:val="single" w:sz="6" w:space="0" w:color="auto"/>
              <w:left w:val="single" w:sz="6" w:space="0" w:color="auto"/>
              <w:right w:val="single" w:sz="4" w:space="0" w:color="auto"/>
            </w:tcBorders>
            <w:shd w:val="clear" w:color="auto" w:fill="auto"/>
          </w:tcPr>
          <w:p w14:paraId="6F4BDBFC" w14:textId="77777777" w:rsidR="004B31B7" w:rsidRPr="00064807" w:rsidRDefault="004B31B7" w:rsidP="0060799B">
            <w:pPr>
              <w:rPr>
                <w:rFonts w:eastAsia="Verdana"/>
                <w:i/>
                <w:color w:val="339966"/>
                <w:sz w:val="16"/>
                <w:szCs w:val="16"/>
              </w:rPr>
            </w:pPr>
          </w:p>
        </w:tc>
      </w:tr>
      <w:tr w:rsidR="001D6DCA" w14:paraId="2755EDAE" w14:textId="77777777" w:rsidTr="004B31B7">
        <w:tc>
          <w:tcPr>
            <w:tcW w:w="9644" w:type="dxa"/>
            <w:gridSpan w:val="7"/>
            <w:tcBorders>
              <w:top w:val="single" w:sz="6" w:space="0" w:color="auto"/>
              <w:left w:val="single" w:sz="4" w:space="0" w:color="auto"/>
              <w:bottom w:val="single" w:sz="6" w:space="0" w:color="auto"/>
              <w:right w:val="single" w:sz="4" w:space="0" w:color="auto"/>
            </w:tcBorders>
            <w:shd w:val="clear" w:color="auto" w:fill="auto"/>
          </w:tcPr>
          <w:p w14:paraId="4C20F4A3" w14:textId="77777777" w:rsidR="004B31B7" w:rsidRPr="00064807" w:rsidRDefault="00401145" w:rsidP="0060799B">
            <w:pPr>
              <w:ind w:left="160" w:right="49" w:hanging="160"/>
              <w:rPr>
                <w:rFonts w:eastAsia="Verdana"/>
              </w:rPr>
            </w:pPr>
            <w:r w:rsidRPr="00064807">
              <w:rPr>
                <w:rFonts w:eastAsia="Times New Roman"/>
                <w:b/>
              </w:rPr>
              <w:t xml:space="preserve"> </w:t>
            </w:r>
            <w:r w:rsidRPr="00064807">
              <w:rPr>
                <w:rFonts w:eastAsia="Times New Roman"/>
              </w:rPr>
              <w:t>Efficacy studies which are Specific Obligations in the context of a conditional marketing authorisation or a marketing authorisation under exceptional circumstances</w:t>
            </w:r>
          </w:p>
        </w:tc>
      </w:tr>
      <w:tr w:rsidR="001D6DCA" w14:paraId="6C4EA217" w14:textId="77777777" w:rsidTr="004B31B7">
        <w:tc>
          <w:tcPr>
            <w:tcW w:w="1985" w:type="dxa"/>
            <w:gridSpan w:val="2"/>
            <w:tcBorders>
              <w:top w:val="single" w:sz="6" w:space="0" w:color="auto"/>
              <w:left w:val="single" w:sz="4" w:space="0" w:color="auto"/>
              <w:bottom w:val="single" w:sz="6" w:space="0" w:color="auto"/>
              <w:right w:val="single" w:sz="4" w:space="0" w:color="auto"/>
            </w:tcBorders>
            <w:shd w:val="clear" w:color="auto" w:fill="auto"/>
          </w:tcPr>
          <w:p w14:paraId="268BE53C" w14:textId="77777777" w:rsidR="004B31B7" w:rsidRPr="00064807" w:rsidRDefault="004B31B7" w:rsidP="0060799B">
            <w:pPr>
              <w:ind w:left="160" w:right="49" w:hanging="160"/>
              <w:rPr>
                <w:rFonts w:eastAsia="Times New Roman"/>
                <w:b/>
              </w:rPr>
            </w:pPr>
          </w:p>
        </w:tc>
        <w:tc>
          <w:tcPr>
            <w:tcW w:w="3260" w:type="dxa"/>
            <w:gridSpan w:val="2"/>
            <w:tcBorders>
              <w:top w:val="single" w:sz="6" w:space="0" w:color="auto"/>
              <w:left w:val="single" w:sz="4" w:space="0" w:color="auto"/>
              <w:bottom w:val="single" w:sz="6" w:space="0" w:color="auto"/>
              <w:right w:val="single" w:sz="4" w:space="0" w:color="auto"/>
            </w:tcBorders>
            <w:shd w:val="clear" w:color="auto" w:fill="auto"/>
          </w:tcPr>
          <w:p w14:paraId="5FE5EB0A" w14:textId="77777777" w:rsidR="004B31B7" w:rsidRPr="00064807" w:rsidRDefault="004B31B7" w:rsidP="0060799B">
            <w:pPr>
              <w:ind w:left="160" w:right="49" w:hanging="160"/>
              <w:rPr>
                <w:rFonts w:eastAsia="Times New Roman"/>
                <w:b/>
              </w:rPr>
            </w:pPr>
          </w:p>
        </w:tc>
        <w:tc>
          <w:tcPr>
            <w:tcW w:w="1560" w:type="dxa"/>
            <w:tcBorders>
              <w:top w:val="single" w:sz="6" w:space="0" w:color="auto"/>
              <w:left w:val="single" w:sz="4" w:space="0" w:color="auto"/>
              <w:bottom w:val="single" w:sz="6" w:space="0" w:color="auto"/>
              <w:right w:val="single" w:sz="4" w:space="0" w:color="auto"/>
            </w:tcBorders>
            <w:shd w:val="clear" w:color="auto" w:fill="auto"/>
          </w:tcPr>
          <w:p w14:paraId="1276B9F9" w14:textId="77777777" w:rsidR="004B31B7" w:rsidRPr="00064807" w:rsidRDefault="004B31B7" w:rsidP="0060799B">
            <w:pPr>
              <w:ind w:left="160" w:right="49" w:hanging="160"/>
              <w:rPr>
                <w:rFonts w:eastAsia="Times New Roman"/>
                <w:b/>
              </w:rPr>
            </w:pPr>
          </w:p>
        </w:tc>
        <w:tc>
          <w:tcPr>
            <w:tcW w:w="1420" w:type="dxa"/>
            <w:tcBorders>
              <w:top w:val="single" w:sz="6" w:space="0" w:color="auto"/>
              <w:left w:val="single" w:sz="4" w:space="0" w:color="auto"/>
              <w:bottom w:val="single" w:sz="6" w:space="0" w:color="auto"/>
              <w:right w:val="single" w:sz="4" w:space="0" w:color="auto"/>
            </w:tcBorders>
            <w:shd w:val="clear" w:color="auto" w:fill="auto"/>
          </w:tcPr>
          <w:p w14:paraId="6FC9490A" w14:textId="77777777" w:rsidR="004B31B7" w:rsidRPr="00064807" w:rsidRDefault="004B31B7" w:rsidP="0060799B">
            <w:pPr>
              <w:ind w:left="160" w:right="49" w:hanging="160"/>
              <w:rPr>
                <w:rFonts w:eastAsia="Times New Roman"/>
                <w:b/>
              </w:rPr>
            </w:pPr>
          </w:p>
        </w:tc>
        <w:tc>
          <w:tcPr>
            <w:tcW w:w="1419" w:type="dxa"/>
            <w:tcBorders>
              <w:top w:val="single" w:sz="6" w:space="0" w:color="auto"/>
              <w:left w:val="single" w:sz="4" w:space="0" w:color="auto"/>
              <w:bottom w:val="single" w:sz="6" w:space="0" w:color="auto"/>
              <w:right w:val="single" w:sz="4" w:space="0" w:color="auto"/>
            </w:tcBorders>
            <w:shd w:val="clear" w:color="auto" w:fill="auto"/>
          </w:tcPr>
          <w:p w14:paraId="1803FEB2" w14:textId="77777777" w:rsidR="004B31B7" w:rsidRPr="00064807" w:rsidRDefault="004B31B7" w:rsidP="0060799B">
            <w:pPr>
              <w:ind w:left="160" w:right="49" w:hanging="160"/>
              <w:rPr>
                <w:rFonts w:eastAsia="Times New Roman"/>
                <w:b/>
              </w:rPr>
            </w:pPr>
          </w:p>
        </w:tc>
      </w:tr>
    </w:tbl>
    <w:p w14:paraId="1FAD4BBC" w14:textId="77777777" w:rsidR="004B31B7" w:rsidRDefault="004B31B7" w:rsidP="004B31B7">
      <w:pPr>
        <w:pStyle w:val="DraftingNotesAgency"/>
        <w:rPr>
          <w:iCs/>
          <w:sz w:val="22"/>
        </w:rPr>
      </w:pPr>
    </w:p>
    <w:p w14:paraId="563F3D0B" w14:textId="77777777" w:rsidR="00064807" w:rsidRPr="004B31B7" w:rsidRDefault="00401145" w:rsidP="004B31B7">
      <w:pPr>
        <w:pStyle w:val="DraftingNotesAgency"/>
        <w:rPr>
          <w:i w:val="0"/>
        </w:rPr>
      </w:pPr>
      <w:r>
        <w:rPr>
          <w:i w:val="0"/>
        </w:rPr>
        <w:t>[</w:t>
      </w:r>
      <w:r w:rsidR="009F5D56" w:rsidRPr="004B31B7">
        <w:rPr>
          <w:i w:val="0"/>
        </w:rPr>
        <w:t>Comment if neede</w:t>
      </w:r>
      <w:r w:rsidR="00B139E2" w:rsidRPr="004B31B7">
        <w:rPr>
          <w:i w:val="0"/>
        </w:rPr>
        <w:t xml:space="preserve">d. </w:t>
      </w:r>
      <w:r w:rsidR="00FE6456" w:rsidRPr="004B31B7">
        <w:rPr>
          <w:i w:val="0"/>
        </w:rPr>
        <w:t xml:space="preserve">The need of PAES will be raised by the CHMP. </w:t>
      </w:r>
      <w:r w:rsidR="00B139E2" w:rsidRPr="004B31B7">
        <w:rPr>
          <w:i w:val="0"/>
        </w:rPr>
        <w:t>No in-depth assessment is expected</w:t>
      </w:r>
      <w:r w:rsidR="00EE359A" w:rsidRPr="004B31B7">
        <w:rPr>
          <w:i w:val="0"/>
        </w:rPr>
        <w:t xml:space="preserve"> from the PRAC Rapporteur</w:t>
      </w:r>
      <w:r w:rsidR="00B139E2" w:rsidRPr="004B31B7">
        <w:rPr>
          <w:i w:val="0"/>
        </w:rPr>
        <w:t>.</w:t>
      </w:r>
    </w:p>
    <w:p w14:paraId="5315AF5A" w14:textId="1F9292CC" w:rsidR="00B139E2" w:rsidRPr="00064807" w:rsidRDefault="00064807" w:rsidP="00064807">
      <w:pPr>
        <w:pStyle w:val="DraftingNotesAgency"/>
        <w:rPr>
          <w:iCs/>
        </w:rPr>
      </w:pPr>
      <w:r w:rsidRPr="00064807">
        <w:rPr>
          <w:iCs/>
        </w:rPr>
        <w:t>Please consider that text from the table below will be included verbatim in the RMP public summary.</w:t>
      </w:r>
      <w:r>
        <w:rPr>
          <w:iCs/>
        </w:rPr>
        <w:t>]</w:t>
      </w:r>
      <w:r w:rsidRPr="00064807">
        <w:rPr>
          <w:iCs/>
        </w:rPr>
        <w:t xml:space="preserve">  </w:t>
      </w:r>
    </w:p>
    <w:p w14:paraId="01F5002B" w14:textId="77777777" w:rsidR="0012373F" w:rsidRPr="003658A4" w:rsidRDefault="00401145" w:rsidP="00C62295">
      <w:pPr>
        <w:pStyle w:val="Heading1Agency"/>
        <w:rPr>
          <w:snapToGrid w:val="0"/>
        </w:rPr>
      </w:pPr>
      <w:bookmarkStart w:id="255" w:name="_Toc414613450"/>
      <w:bookmarkStart w:id="256" w:name="_Toc126571743"/>
      <w:r w:rsidRPr="003658A4">
        <w:rPr>
          <w:snapToGrid w:val="0"/>
        </w:rPr>
        <w:t>Risk minimisation measures</w:t>
      </w:r>
      <w:bookmarkEnd w:id="255"/>
      <w:bookmarkEnd w:id="256"/>
    </w:p>
    <w:p w14:paraId="2F141763" w14:textId="77777777" w:rsidR="00273D02" w:rsidRDefault="00401145" w:rsidP="00FE7E4F">
      <w:pPr>
        <w:pStyle w:val="Heading2Agency"/>
      </w:pPr>
      <w:bookmarkStart w:id="257" w:name="_Toc516048466"/>
      <w:bookmarkStart w:id="258" w:name="_Toc126571744"/>
      <w:bookmarkEnd w:id="257"/>
      <w:r w:rsidRPr="00260ED1">
        <w:t>Routine Risk Minimisation Measures</w:t>
      </w:r>
      <w:bookmarkEnd w:id="258"/>
    </w:p>
    <w:p w14:paraId="30D1F96D" w14:textId="77777777" w:rsidR="0043739D" w:rsidRPr="004838B3" w:rsidRDefault="00401145" w:rsidP="004C742A">
      <w:pPr>
        <w:pStyle w:val="DraftingNotesAgency"/>
      </w:pPr>
      <w:r w:rsidRPr="004838B3">
        <w:t>[The RMP may cover more than one medicinal product.  In some circumstances risk minimisation measures may be specified per product, or certain risks may not be relevant to all products.]</w:t>
      </w:r>
    </w:p>
    <w:p w14:paraId="025A8785" w14:textId="77777777" w:rsidR="00C609E0" w:rsidRPr="00C609E0" w:rsidRDefault="00401145" w:rsidP="00C609E0">
      <w:pPr>
        <w:keepNext/>
        <w:spacing w:before="240" w:after="120"/>
        <w:rPr>
          <w:rFonts w:cs="Verdana"/>
        </w:rPr>
      </w:pPr>
      <w:r w:rsidRPr="00C609E0">
        <w:rPr>
          <w:rFonts w:cs="Verdana"/>
        </w:rPr>
        <w:t>Table Part V.1: Description of routine risk minimisation measures by safety concern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2227"/>
        <w:gridCol w:w="7176"/>
      </w:tblGrid>
      <w:tr w:rsidR="001D6DCA" w14:paraId="4F6B5A00" w14:textId="77777777" w:rsidTr="007C1E6D">
        <w:tc>
          <w:tcPr>
            <w:tcW w:w="1184" w:type="pct"/>
            <w:tcBorders>
              <w:top w:val="single" w:sz="6" w:space="0" w:color="auto"/>
              <w:left w:val="single" w:sz="4" w:space="0" w:color="auto"/>
              <w:bottom w:val="single" w:sz="6" w:space="0" w:color="auto"/>
              <w:right w:val="single" w:sz="6" w:space="0" w:color="auto"/>
            </w:tcBorders>
          </w:tcPr>
          <w:p w14:paraId="660DA047" w14:textId="77777777" w:rsidR="00C609E0" w:rsidRPr="00C609E0" w:rsidRDefault="00401145" w:rsidP="00C609E0">
            <w:pPr>
              <w:keepNext/>
              <w:spacing w:after="140" w:line="280" w:lineRule="atLeast"/>
              <w:rPr>
                <w:rFonts w:eastAsia="Times New Roman" w:cs="Verdana"/>
                <w:b/>
              </w:rPr>
            </w:pPr>
            <w:r w:rsidRPr="00C609E0">
              <w:rPr>
                <w:rFonts w:eastAsia="Times New Roman" w:cs="Verdana"/>
                <w:b/>
              </w:rPr>
              <w:t>Safety concern</w:t>
            </w:r>
          </w:p>
        </w:tc>
        <w:tc>
          <w:tcPr>
            <w:tcW w:w="3816" w:type="pct"/>
            <w:tcBorders>
              <w:top w:val="single" w:sz="6" w:space="0" w:color="auto"/>
              <w:left w:val="single" w:sz="6" w:space="0" w:color="auto"/>
              <w:bottom w:val="single" w:sz="6" w:space="0" w:color="auto"/>
              <w:right w:val="single" w:sz="4" w:space="0" w:color="auto"/>
            </w:tcBorders>
          </w:tcPr>
          <w:p w14:paraId="33CAAF05" w14:textId="77777777" w:rsidR="00C609E0" w:rsidRPr="00C609E0" w:rsidRDefault="00401145" w:rsidP="00C609E0">
            <w:pPr>
              <w:keepNext/>
              <w:spacing w:after="140" w:line="280" w:lineRule="atLeast"/>
              <w:rPr>
                <w:rFonts w:eastAsia="Times New Roman" w:cs="Courier New"/>
                <w:bCs/>
                <w:i/>
                <w:color w:val="339966"/>
              </w:rPr>
            </w:pPr>
            <w:r w:rsidRPr="00C609E0">
              <w:rPr>
                <w:rFonts w:eastAsia="Times New Roman" w:cs="Verdana"/>
                <w:b/>
              </w:rPr>
              <w:t>Routine risk minimisation activities</w:t>
            </w:r>
            <w:r w:rsidRPr="00C609E0">
              <w:rPr>
                <w:rFonts w:eastAsia="Times New Roman" w:cs="Courier New"/>
                <w:bCs/>
                <w:i/>
                <w:color w:val="339966"/>
              </w:rPr>
              <w:t xml:space="preserve"> </w:t>
            </w:r>
          </w:p>
          <w:p w14:paraId="01A91A87" w14:textId="77777777" w:rsidR="00C609E0" w:rsidRPr="00C609E0" w:rsidRDefault="00401145" w:rsidP="00C609E0">
            <w:pPr>
              <w:keepNext/>
              <w:spacing w:after="140" w:line="280" w:lineRule="atLeast"/>
              <w:ind w:left="-153" w:firstLine="153"/>
              <w:rPr>
                <w:rFonts w:eastAsia="Times New Roman" w:cs="Courier New"/>
                <w:bCs/>
                <w:i/>
                <w:color w:val="339966"/>
              </w:rPr>
            </w:pPr>
            <w:r w:rsidRPr="00C609E0">
              <w:rPr>
                <w:rFonts w:eastAsia="Times New Roman" w:cs="Courier New"/>
                <w:bCs/>
                <w:i/>
                <w:color w:val="339966"/>
              </w:rPr>
              <w:t>Please provide the following information, as applicable:</w:t>
            </w:r>
          </w:p>
        </w:tc>
      </w:tr>
      <w:tr w:rsidR="001D6DCA" w14:paraId="1F4CCD16" w14:textId="77777777" w:rsidTr="00CB1601">
        <w:tc>
          <w:tcPr>
            <w:tcW w:w="1184" w:type="pct"/>
            <w:tcBorders>
              <w:top w:val="single" w:sz="6" w:space="0" w:color="auto"/>
              <w:left w:val="single" w:sz="4" w:space="0" w:color="auto"/>
              <w:bottom w:val="single" w:sz="6" w:space="0" w:color="auto"/>
              <w:right w:val="single" w:sz="6" w:space="0" w:color="auto"/>
            </w:tcBorders>
            <w:shd w:val="clear" w:color="auto" w:fill="auto"/>
          </w:tcPr>
          <w:p w14:paraId="64688B3D" w14:textId="77777777" w:rsidR="004B31B7" w:rsidRPr="00C609E0" w:rsidRDefault="00401145" w:rsidP="00C609E0">
            <w:pPr>
              <w:spacing w:after="140" w:line="280" w:lineRule="atLeast"/>
              <w:rPr>
                <w:rFonts w:eastAsia="Times New Roman" w:cs="Courier New"/>
                <w:bCs/>
                <w:i/>
                <w:color w:val="339966"/>
                <w:sz w:val="22"/>
                <w:szCs w:val="22"/>
              </w:rPr>
            </w:pPr>
            <w:r w:rsidRPr="00C609E0">
              <w:rPr>
                <w:rFonts w:eastAsia="Verdana" w:cs="Verdana"/>
              </w:rPr>
              <w:t>&lt;Safety concern 1&gt;</w:t>
            </w:r>
          </w:p>
          <w:p w14:paraId="19B29547" w14:textId="77777777" w:rsidR="004B31B7" w:rsidRPr="004B31B7" w:rsidRDefault="004B31B7" w:rsidP="004B31B7">
            <w:pPr>
              <w:spacing w:after="140" w:line="280" w:lineRule="atLeast"/>
              <w:rPr>
                <w:b/>
                <w:i/>
                <w:color w:val="00B050"/>
                <w:sz w:val="22"/>
              </w:rPr>
            </w:pPr>
          </w:p>
        </w:tc>
        <w:tc>
          <w:tcPr>
            <w:tcW w:w="3816" w:type="pct"/>
            <w:tcBorders>
              <w:top w:val="single" w:sz="6" w:space="0" w:color="auto"/>
              <w:left w:val="single" w:sz="6" w:space="0" w:color="auto"/>
              <w:bottom w:val="single" w:sz="6" w:space="0" w:color="auto"/>
              <w:right w:val="single" w:sz="4" w:space="0" w:color="auto"/>
            </w:tcBorders>
            <w:shd w:val="clear" w:color="auto" w:fill="auto"/>
          </w:tcPr>
          <w:p w14:paraId="731590C4" w14:textId="77777777" w:rsidR="004B31B7" w:rsidRPr="00C609E0" w:rsidRDefault="00401145" w:rsidP="00C609E0">
            <w:pPr>
              <w:spacing w:after="140" w:line="280" w:lineRule="atLeast"/>
              <w:ind w:left="42"/>
              <w:rPr>
                <w:rFonts w:eastAsia="MS Mincho" w:cs="Verdana"/>
                <w:lang w:eastAsia="ja-JP"/>
              </w:rPr>
            </w:pPr>
            <w:r w:rsidRPr="00C609E0">
              <w:rPr>
                <w:rFonts w:eastAsia="MS Mincho" w:cs="Verdana"/>
                <w:lang w:eastAsia="ja-JP"/>
              </w:rPr>
              <w:t>&lt;Routine risk communication:&gt;</w:t>
            </w:r>
          </w:p>
          <w:p w14:paraId="1D5FB673" w14:textId="77777777" w:rsidR="004B31B7" w:rsidRPr="00C609E0" w:rsidRDefault="00401145" w:rsidP="00C609E0">
            <w:pPr>
              <w:keepNext/>
              <w:spacing w:after="140" w:line="280" w:lineRule="atLeast"/>
              <w:rPr>
                <w:rFonts w:eastAsia="Times New Roman" w:cs="Courier New"/>
                <w:bCs/>
                <w:i/>
                <w:color w:val="339966"/>
              </w:rPr>
            </w:pPr>
            <w:r w:rsidRPr="00C609E0">
              <w:rPr>
                <w:rFonts w:eastAsia="Times New Roman" w:cs="Courier New"/>
                <w:bCs/>
                <w:i/>
                <w:color w:val="339966"/>
              </w:rPr>
              <w:lastRenderedPageBreak/>
              <w:t>Provide only reference to SmPC/PL section(s) (do not copy the complete SmPC/PL wording):</w:t>
            </w:r>
          </w:p>
          <w:p w14:paraId="7BE72E5E" w14:textId="77777777" w:rsidR="004B31B7" w:rsidRPr="00C609E0" w:rsidRDefault="00401145" w:rsidP="00C609E0">
            <w:pPr>
              <w:keepNext/>
              <w:spacing w:after="140" w:line="280" w:lineRule="atLeast"/>
              <w:rPr>
                <w:rFonts w:eastAsia="Times New Roman" w:cs="Courier New"/>
                <w:bCs/>
                <w:i/>
                <w:color w:val="339966"/>
              </w:rPr>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w:t>
            </w:r>
            <w:r w:rsidRPr="00C609E0">
              <w:rPr>
                <w:rFonts w:eastAsia="Times New Roman" w:cs="Courier New"/>
                <w:bCs/>
                <w:i/>
              </w:rPr>
              <w:t>&lt;SmPC section 4.8.&gt;</w:t>
            </w:r>
          </w:p>
          <w:p w14:paraId="6EEACF1F" w14:textId="77777777" w:rsidR="004B31B7" w:rsidRPr="00C609E0" w:rsidRDefault="00401145" w:rsidP="00C609E0">
            <w:pPr>
              <w:keepNext/>
              <w:spacing w:after="140" w:line="280" w:lineRule="atLeast"/>
              <w:rPr>
                <w:rFonts w:eastAsia="Times New Roman" w:cs="Courier New"/>
                <w:bCs/>
                <w:i/>
                <w:color w:val="339966"/>
              </w:rPr>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w:t>
            </w:r>
            <w:r w:rsidRPr="00C609E0">
              <w:rPr>
                <w:rFonts w:eastAsia="Times New Roman" w:cs="Courier New"/>
                <w:bCs/>
                <w:i/>
              </w:rPr>
              <w:t>&lt;PL section 4&gt;</w:t>
            </w:r>
          </w:p>
          <w:p w14:paraId="4118C595" w14:textId="77777777" w:rsidR="004B31B7" w:rsidRPr="00C609E0" w:rsidRDefault="00401145" w:rsidP="00C609E0">
            <w:pPr>
              <w:spacing w:after="140" w:line="280" w:lineRule="atLeast"/>
              <w:ind w:left="42"/>
              <w:rPr>
                <w:rFonts w:eastAsia="MS Mincho" w:cs="Verdana"/>
                <w:lang w:eastAsia="ja-JP"/>
              </w:rPr>
            </w:pPr>
            <w:r w:rsidRPr="00C609E0">
              <w:rPr>
                <w:rFonts w:eastAsia="MS Mincho" w:cs="Verdana"/>
                <w:lang w:eastAsia="ja-JP"/>
              </w:rPr>
              <w:t>&lt;Routine risk minimisation activities recommending specific clinical measures to address the risk:&gt;</w:t>
            </w:r>
          </w:p>
          <w:p w14:paraId="6E60BF91" w14:textId="77777777" w:rsidR="004B31B7" w:rsidRPr="00C609E0" w:rsidRDefault="00401145" w:rsidP="00C609E0">
            <w:pPr>
              <w:keepNext/>
              <w:spacing w:after="140" w:line="280" w:lineRule="atLeast"/>
              <w:rPr>
                <w:rFonts w:eastAsia="Times New Roman" w:cs="Courier New"/>
                <w:bCs/>
                <w:i/>
                <w:color w:val="339966"/>
              </w:rPr>
            </w:pPr>
            <w:r w:rsidRPr="00C609E0">
              <w:rPr>
                <w:rFonts w:eastAsia="Times New Roman" w:cs="Courier New"/>
                <w:bCs/>
                <w:i/>
                <w:color w:val="339966"/>
              </w:rPr>
              <w:t xml:space="preserve">Include the specific clinical measures/monitoring information for healthcare professionals in </w:t>
            </w:r>
            <w:proofErr w:type="gramStart"/>
            <w:r w:rsidRPr="00C609E0">
              <w:rPr>
                <w:rFonts w:eastAsia="Times New Roman" w:cs="Courier New"/>
                <w:bCs/>
                <w:i/>
                <w:color w:val="339966"/>
              </w:rPr>
              <w:t>SmPC  or</w:t>
            </w:r>
            <w:proofErr w:type="gramEnd"/>
            <w:r w:rsidRPr="00C609E0">
              <w:rPr>
                <w:rFonts w:eastAsia="Times New Roman" w:cs="Courier New"/>
                <w:bCs/>
                <w:i/>
                <w:color w:val="339966"/>
              </w:rPr>
              <w:t xml:space="preserve"> patients in PL:</w:t>
            </w:r>
          </w:p>
          <w:p w14:paraId="10A200BC" w14:textId="77777777" w:rsidR="004B31B7" w:rsidRPr="00C609E0" w:rsidRDefault="00401145" w:rsidP="00C609E0">
            <w:pPr>
              <w:keepNext/>
              <w:spacing w:after="140" w:line="280" w:lineRule="atLeast"/>
              <w:rPr>
                <w:rFonts w:eastAsia="Times New Roman" w:cs="Courier New"/>
                <w:bCs/>
                <w:i/>
                <w:color w:val="339966"/>
              </w:rPr>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w:t>
            </w:r>
            <w:r w:rsidRPr="00C609E0">
              <w:rPr>
                <w:rFonts w:eastAsia="Times New Roman" w:cs="Courier New"/>
                <w:bCs/>
                <w:i/>
              </w:rPr>
              <w:t>&lt;recommendation for liver function monitoring are included in SmPC sections 4.4&gt;</w:t>
            </w:r>
          </w:p>
          <w:p w14:paraId="3202E4DE" w14:textId="77777777" w:rsidR="004B31B7" w:rsidRPr="00C609E0" w:rsidRDefault="00401145" w:rsidP="00C609E0">
            <w:pPr>
              <w:keepNext/>
              <w:spacing w:after="140" w:line="280" w:lineRule="atLeast"/>
              <w:rPr>
                <w:rFonts w:eastAsia="Times New Roman" w:cs="Courier New"/>
                <w:bCs/>
                <w:i/>
                <w:color w:val="339966"/>
              </w:rPr>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w:t>
            </w:r>
            <w:r w:rsidRPr="00C609E0">
              <w:rPr>
                <w:rFonts w:eastAsia="Times New Roman" w:cs="Courier New"/>
                <w:bCs/>
                <w:i/>
              </w:rPr>
              <w:t>&lt;how to detect early signs and symptoms of serious infections in PL sections 2 and 3&gt;</w:t>
            </w:r>
          </w:p>
          <w:p w14:paraId="3412F7CF" w14:textId="77777777" w:rsidR="004B31B7" w:rsidRPr="00C609E0" w:rsidRDefault="00401145" w:rsidP="00C609E0">
            <w:pPr>
              <w:spacing w:after="140" w:line="280" w:lineRule="atLeast"/>
              <w:ind w:left="42"/>
              <w:rPr>
                <w:rFonts w:eastAsia="Verdana" w:cs="Verdana"/>
              </w:rPr>
            </w:pPr>
            <w:r w:rsidRPr="00C609E0">
              <w:rPr>
                <w:rFonts w:eastAsia="Verdana" w:cs="Verdana"/>
              </w:rPr>
              <w:t>&lt;Other routine risk minimisation measures beyond the Product Information:&gt;</w:t>
            </w:r>
          </w:p>
          <w:p w14:paraId="56B98DE6" w14:textId="77777777" w:rsidR="004B31B7" w:rsidRPr="00C609E0" w:rsidRDefault="00401145" w:rsidP="00C609E0">
            <w:pPr>
              <w:spacing w:after="140" w:line="280" w:lineRule="atLeast"/>
              <w:ind w:left="459"/>
              <w:rPr>
                <w:rFonts w:eastAsia="Verdana" w:cs="Verdana"/>
              </w:rPr>
            </w:pPr>
            <w:r w:rsidRPr="00C609E0">
              <w:rPr>
                <w:rFonts w:eastAsia="Verdana" w:cs="Verdana"/>
              </w:rPr>
              <w:t>&lt;Pack size:&gt;</w:t>
            </w:r>
          </w:p>
          <w:p w14:paraId="27859842" w14:textId="77777777" w:rsidR="004B31B7" w:rsidRPr="00C609E0" w:rsidRDefault="00401145" w:rsidP="00C609E0">
            <w:pPr>
              <w:spacing w:after="140" w:line="280" w:lineRule="atLeast"/>
              <w:ind w:left="459"/>
              <w:rPr>
                <w:rFonts w:eastAsia="Times New Roman" w:cs="Courier New"/>
                <w:bCs/>
                <w:i/>
                <w:color w:val="339966"/>
              </w:rPr>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when the amount of medicine in a pack helps ensuring that the medicinal product is used correctly.</w:t>
            </w:r>
          </w:p>
          <w:p w14:paraId="4B2EDE70" w14:textId="77777777" w:rsidR="004B31B7" w:rsidRPr="00C609E0" w:rsidRDefault="00401145" w:rsidP="00C609E0">
            <w:pPr>
              <w:spacing w:after="140" w:line="280" w:lineRule="atLeast"/>
              <w:ind w:left="459"/>
              <w:rPr>
                <w:rFonts w:eastAsia="Verdana" w:cs="Verdana"/>
              </w:rPr>
            </w:pPr>
            <w:r w:rsidRPr="00C609E0">
              <w:rPr>
                <w:rFonts w:eastAsia="Verdana" w:cs="Verdana"/>
              </w:rPr>
              <w:t>&lt;Legal status:&gt;</w:t>
            </w:r>
          </w:p>
          <w:p w14:paraId="60184CF2" w14:textId="77777777" w:rsidR="004B31B7" w:rsidRPr="004B31B7" w:rsidRDefault="00401145" w:rsidP="004B31B7">
            <w:pPr>
              <w:spacing w:after="140" w:line="280" w:lineRule="atLeast"/>
              <w:ind w:left="459"/>
            </w:pPr>
            <w:proofErr w:type="gramStart"/>
            <w:r w:rsidRPr="00C609E0">
              <w:rPr>
                <w:rFonts w:eastAsia="Times New Roman" w:cs="Courier New"/>
                <w:bCs/>
                <w:i/>
                <w:color w:val="339966"/>
              </w:rPr>
              <w:t>e.g.</w:t>
            </w:r>
            <w:proofErr w:type="gramEnd"/>
            <w:r w:rsidRPr="00C609E0">
              <w:rPr>
                <w:rFonts w:eastAsia="Times New Roman" w:cs="Courier New"/>
                <w:bCs/>
                <w:i/>
                <w:color w:val="339966"/>
              </w:rPr>
              <w:t xml:space="preserve"> restricted medical prescription, special medical prescription, categorisation at member states level etc.</w:t>
            </w:r>
          </w:p>
        </w:tc>
      </w:tr>
    </w:tbl>
    <w:p w14:paraId="6064916B" w14:textId="77777777" w:rsidR="00700014" w:rsidRPr="009657A5" w:rsidRDefault="00401145" w:rsidP="00700014">
      <w:pPr>
        <w:pStyle w:val="DraftingNotesAgency"/>
        <w:rPr>
          <w:iCs/>
        </w:rPr>
      </w:pPr>
      <w:r>
        <w:rPr>
          <w:iCs/>
        </w:rPr>
        <w:lastRenderedPageBreak/>
        <w:t>[</w:t>
      </w:r>
      <w:r w:rsidRPr="00700014">
        <w:rPr>
          <w:iCs/>
        </w:rPr>
        <w:t>Please make sure all safety concerns from Part II: Module SVIII</w:t>
      </w:r>
      <w:r w:rsidR="009657A5">
        <w:rPr>
          <w:iCs/>
        </w:rPr>
        <w:t xml:space="preserve"> are listed above</w:t>
      </w:r>
      <w:r w:rsidRPr="00700014">
        <w:rPr>
          <w:iCs/>
        </w:rPr>
        <w:t>.</w:t>
      </w:r>
      <w:r>
        <w:rPr>
          <w:iCs/>
        </w:rPr>
        <w:t>]</w:t>
      </w:r>
    </w:p>
    <w:p w14:paraId="0D2B9A34" w14:textId="77777777" w:rsidR="00286F2E" w:rsidRPr="004B31B7" w:rsidRDefault="00401145" w:rsidP="004B31B7">
      <w:pPr>
        <w:pStyle w:val="DraftingNotesAgency"/>
      </w:pPr>
      <w:r w:rsidRPr="009657A5">
        <w:t>[</w:t>
      </w:r>
      <w:r w:rsidRPr="004B31B7">
        <w:t xml:space="preserve">Comment </w:t>
      </w:r>
      <w:r w:rsidRPr="009657A5">
        <w:t>if needed]</w:t>
      </w:r>
    </w:p>
    <w:p w14:paraId="5CC778AF" w14:textId="77777777" w:rsidR="009E2CDE" w:rsidRPr="009E2CDE" w:rsidRDefault="00401145" w:rsidP="00CB1601">
      <w:pPr>
        <w:pStyle w:val="Heading2Agency"/>
      </w:pPr>
      <w:bookmarkStart w:id="259" w:name="_Toc414613452"/>
      <w:bookmarkStart w:id="260" w:name="_Toc126571745"/>
      <w:r>
        <w:rPr>
          <w:iCs/>
        </w:rPr>
        <w:t>&lt;</w:t>
      </w:r>
      <w:bookmarkStart w:id="261" w:name="_Toc404930426"/>
      <w:bookmarkEnd w:id="261"/>
      <w:r w:rsidR="005D12FD" w:rsidRPr="00F270C0">
        <w:t>Additional risk minimisation measures</w:t>
      </w:r>
      <w:r>
        <w:t>&gt;</w:t>
      </w:r>
      <w:bookmarkEnd w:id="259"/>
      <w:bookmarkEnd w:id="260"/>
    </w:p>
    <w:p w14:paraId="6B6DA976" w14:textId="77777777" w:rsidR="006F6557" w:rsidRPr="00CB1601" w:rsidRDefault="00401145" w:rsidP="00053732">
      <w:pPr>
        <w:pStyle w:val="DraftingNotesAgency"/>
      </w:pPr>
      <w:r>
        <w:rPr>
          <w:iCs/>
        </w:rPr>
        <w:t>[</w:t>
      </w:r>
      <w:r w:rsidR="00053732" w:rsidRPr="004838B3">
        <w:t xml:space="preserve">State which additional risk minimisation measures are </w:t>
      </w:r>
      <w:r w:rsidR="00EE359A" w:rsidRPr="004838B3">
        <w:t xml:space="preserve">proposed by the Applicant, whether they are </w:t>
      </w:r>
      <w:r w:rsidR="00053732" w:rsidRPr="004838B3">
        <w:t xml:space="preserve">needed and which safety concerns they address. </w:t>
      </w:r>
      <w:r w:rsidR="00EE359A" w:rsidRPr="004838B3">
        <w:t>Are there additional activities proposed by the PRAC rapporteur?</w:t>
      </w:r>
      <w:r w:rsidR="00053732" w:rsidRPr="004838B3">
        <w:t xml:space="preserve"> Additional risk minimisation measures should only be included in the RMP if the proposed measures are necessary for the safe and effective use of the product. Request the </w:t>
      </w:r>
      <w:r w:rsidR="00485D44" w:rsidRPr="004838B3">
        <w:t>applicant</w:t>
      </w:r>
      <w:r w:rsidR="00053732" w:rsidRPr="004838B3">
        <w:t xml:space="preserve"> to remove any items which do not </w:t>
      </w:r>
      <w:r w:rsidR="00EE359A" w:rsidRPr="00CB1601">
        <w:t>meet this criterion</w:t>
      </w:r>
      <w:r w:rsidR="00053732" w:rsidRPr="00CB1601">
        <w:t>.</w:t>
      </w:r>
    </w:p>
    <w:p w14:paraId="690B168A" w14:textId="77777777" w:rsidR="009657A5" w:rsidRPr="009657A5" w:rsidRDefault="00401145" w:rsidP="009657A5">
      <w:pPr>
        <w:pStyle w:val="DraftingNotesAgency"/>
        <w:rPr>
          <w:iCs/>
        </w:rPr>
      </w:pPr>
      <w:r w:rsidRPr="009657A5">
        <w:rPr>
          <w:iCs/>
        </w:rPr>
        <w:t>This section may not be applicable for initial marketing authorisation applications for generic, hybrid medicinal products and fixed combination medicinal product with no new active substance, where the originator medicinal product does not have additional risk minimisation activities.</w:t>
      </w:r>
      <w:r w:rsidR="00E40BE0">
        <w:rPr>
          <w:iCs/>
        </w:rPr>
        <w:t>]</w:t>
      </w:r>
    </w:p>
    <w:p w14:paraId="696CA3F1" w14:textId="77777777" w:rsidR="009657A5" w:rsidRPr="009657A5" w:rsidRDefault="009657A5" w:rsidP="009657A5">
      <w:pPr>
        <w:pStyle w:val="BodytextAgency"/>
      </w:pPr>
    </w:p>
    <w:p w14:paraId="07DA3F67" w14:textId="77777777" w:rsidR="008E4FE8" w:rsidRPr="00D20938" w:rsidRDefault="00401145" w:rsidP="004838B3">
      <w:pPr>
        <w:pStyle w:val="Heading2Agency"/>
      </w:pPr>
      <w:bookmarkStart w:id="262" w:name="_Toc414613453"/>
      <w:bookmarkStart w:id="263" w:name="_Toc126571746"/>
      <w:r>
        <w:t>Overall c</w:t>
      </w:r>
      <w:r w:rsidR="002520AF" w:rsidRPr="00D20938">
        <w:t>onclusions on risk minimisation measures</w:t>
      </w:r>
      <w:bookmarkEnd w:id="262"/>
      <w:bookmarkEnd w:id="263"/>
    </w:p>
    <w:p w14:paraId="5ABF06A4" w14:textId="77777777" w:rsidR="003F7776" w:rsidRPr="003F7776" w:rsidRDefault="00401145" w:rsidP="003F7776">
      <w:pPr>
        <w:pStyle w:val="DraftingNotesAgency"/>
        <w:rPr>
          <w:iCs/>
        </w:rPr>
      </w:pPr>
      <w:r w:rsidRPr="003F7776">
        <w:rPr>
          <w:iCs/>
        </w:rPr>
        <w:t>For new products or generics</w:t>
      </w:r>
    </w:p>
    <w:p w14:paraId="6D6EB291" w14:textId="77777777" w:rsidR="001E7FE2" w:rsidRPr="000666B4" w:rsidRDefault="00401145" w:rsidP="000666B4">
      <w:pPr>
        <w:pStyle w:val="BodytextAgency"/>
      </w:pPr>
      <w:r w:rsidRPr="000666B4">
        <w:t>The PRAC Rapporteur</w:t>
      </w:r>
      <w:r w:rsidR="00273D02">
        <w:t xml:space="preserve"> </w:t>
      </w:r>
      <w:r w:rsidRPr="000666B4">
        <w:t xml:space="preserve">having considered the data </w:t>
      </w:r>
      <w:r w:rsidR="009657A5" w:rsidRPr="000666B4">
        <w:t>submitted</w:t>
      </w:r>
      <w:r w:rsidRPr="000666B4">
        <w:t xml:space="preserve"> </w:t>
      </w:r>
      <w:proofErr w:type="gramStart"/>
      <w:r w:rsidRPr="000666B4">
        <w:t xml:space="preserve">was of the opinion </w:t>
      </w:r>
      <w:r w:rsidR="004C742A" w:rsidRPr="000666B4">
        <w:t>that</w:t>
      </w:r>
      <w:proofErr w:type="gramEnd"/>
      <w:r w:rsidRPr="000666B4">
        <w:t>:</w:t>
      </w:r>
    </w:p>
    <w:p w14:paraId="4AC56195" w14:textId="77777777" w:rsidR="002520AF" w:rsidRPr="004838B3" w:rsidRDefault="00401145" w:rsidP="004C742A">
      <w:pPr>
        <w:pStyle w:val="DraftingNotesAgency"/>
      </w:pPr>
      <w:r w:rsidRPr="004838B3">
        <w:lastRenderedPageBreak/>
        <w:t>[</w:t>
      </w:r>
      <w:r w:rsidR="004C742A" w:rsidRPr="004838B3">
        <w:t>C</w:t>
      </w:r>
      <w:r w:rsidRPr="004838B3">
        <w:t>hoose one of the following:]</w:t>
      </w:r>
    </w:p>
    <w:p w14:paraId="113D632E" w14:textId="77777777" w:rsidR="002520AF" w:rsidRPr="000666B4" w:rsidRDefault="00401145" w:rsidP="000666B4">
      <w:pPr>
        <w:pStyle w:val="BodytextAgency"/>
      </w:pPr>
      <w:r w:rsidRPr="00FC301D">
        <w:t>&lt;In line with the reference product&gt;</w:t>
      </w:r>
      <w:r w:rsidRPr="000666B4">
        <w:t>&lt;the proposed risk minimisation measures are sufficient to minimise the risks of the product in the proposed indication(s)</w:t>
      </w:r>
      <w:r w:rsidR="00EF6EC6">
        <w:t>.</w:t>
      </w:r>
      <w:r w:rsidRPr="000666B4">
        <w:t>&gt;</w:t>
      </w:r>
    </w:p>
    <w:p w14:paraId="7B128B36" w14:textId="77777777" w:rsidR="002520AF" w:rsidRPr="004838B3" w:rsidRDefault="00401145" w:rsidP="004C742A">
      <w:pPr>
        <w:pStyle w:val="DraftingNotesAgency"/>
      </w:pPr>
      <w:r w:rsidRPr="004838B3">
        <w:t>[Or if some other risk minimisation measures (either routine or additional)</w:t>
      </w:r>
      <w:r w:rsidRPr="004C742A">
        <w:rPr>
          <w:iCs/>
        </w:rPr>
        <w:t xml:space="preserve"> </w:t>
      </w:r>
      <w:r w:rsidR="009657A5">
        <w:rPr>
          <w:iCs/>
        </w:rPr>
        <w:t>need to be</w:t>
      </w:r>
      <w:r w:rsidR="009657A5" w:rsidRPr="004838B3">
        <w:t xml:space="preserve"> </w:t>
      </w:r>
      <w:r w:rsidRPr="004838B3">
        <w:t>added]</w:t>
      </w:r>
    </w:p>
    <w:p w14:paraId="11739CF7" w14:textId="77777777" w:rsidR="00EF6EC6" w:rsidRPr="009657A5" w:rsidRDefault="00401145" w:rsidP="009657A5">
      <w:pPr>
        <w:pStyle w:val="BodytextAgency"/>
      </w:pPr>
      <w:r w:rsidRPr="00FC301D">
        <w:t>&lt;In line with the reference product&gt;</w:t>
      </w:r>
      <w:r w:rsidR="002520AF" w:rsidRPr="000666B4">
        <w:t xml:space="preserve">&lt;the proposed risk minimisation measures are not sufficient to minimise the risks of the product&gt; and supplementary risk minimisation measures are required relating to: </w:t>
      </w:r>
      <w:r w:rsidRPr="009657A5">
        <w:rPr>
          <w:rFonts w:ascii="Courier New" w:hAnsi="Courier New" w:cs="Times New Roman"/>
          <w:i/>
          <w:iCs/>
          <w:color w:val="339966"/>
          <w:sz w:val="22"/>
        </w:rPr>
        <w:t>[List safety concerns and ensure questions added to List of Questions.</w:t>
      </w:r>
      <w:r w:rsidR="009657A5">
        <w:rPr>
          <w:rFonts w:ascii="Courier New" w:hAnsi="Courier New" w:cs="Times New Roman"/>
          <w:i/>
          <w:iCs/>
          <w:color w:val="339966"/>
          <w:sz w:val="22"/>
        </w:rPr>
        <w:t>]</w:t>
      </w:r>
    </w:p>
    <w:p w14:paraId="1B597D6F" w14:textId="77777777" w:rsidR="00EF6EC6" w:rsidRPr="000666B4" w:rsidRDefault="00401145" w:rsidP="003658A4">
      <w:pPr>
        <w:pStyle w:val="DraftingNotesAgency"/>
      </w:pPr>
      <w:r w:rsidRPr="004838B3">
        <w:t>[Or when the risks cannot be brought to a satisfactory level</w:t>
      </w:r>
      <w:r>
        <w:rPr>
          <w:iCs/>
        </w:rPr>
        <w:t>]</w:t>
      </w:r>
    </w:p>
    <w:p w14:paraId="532DCCA9" w14:textId="77777777" w:rsidR="00263C3A" w:rsidRDefault="00401145" w:rsidP="00263C3A">
      <w:pPr>
        <w:pStyle w:val="BodytextAgency"/>
      </w:pPr>
      <w:r w:rsidRPr="00FE7E4F">
        <w:t>&lt;</w:t>
      </w:r>
      <w:r w:rsidR="002520AF" w:rsidRPr="000666B4">
        <w:t>the proposed risk minimisation measures are not sufficient to minimise the risks of the product in the proposed indication(s)</w:t>
      </w:r>
      <w:r w:rsidR="00C047B2">
        <w:t>.</w:t>
      </w:r>
      <w:r>
        <w:t>&gt;</w:t>
      </w:r>
      <w:bookmarkEnd w:id="14"/>
    </w:p>
    <w:p w14:paraId="1F115839" w14:textId="77777777" w:rsidR="00214B8F" w:rsidRPr="00E47573" w:rsidRDefault="00401145" w:rsidP="00214B8F">
      <w:pPr>
        <w:pStyle w:val="Heading1Agency"/>
        <w:rPr>
          <w:snapToGrid w:val="0"/>
        </w:rPr>
      </w:pPr>
      <w:bookmarkStart w:id="264" w:name="_Toc358657140"/>
      <w:bookmarkStart w:id="265" w:name="_Toc414613454"/>
      <w:bookmarkStart w:id="266" w:name="_Toc126571747"/>
      <w:r w:rsidRPr="00E47573">
        <w:rPr>
          <w:snapToGrid w:val="0"/>
        </w:rPr>
        <w:t xml:space="preserve">Part VI </w:t>
      </w:r>
      <w:r w:rsidR="00E40BE0" w:rsidRPr="00260ED1">
        <w:t>Summary of the risk management plan</w:t>
      </w:r>
      <w:bookmarkEnd w:id="264"/>
      <w:bookmarkEnd w:id="265"/>
      <w:bookmarkEnd w:id="266"/>
    </w:p>
    <w:p w14:paraId="77723A9A" w14:textId="77777777" w:rsidR="00A342C2" w:rsidRPr="004838B3" w:rsidRDefault="00401145" w:rsidP="003658A4">
      <w:pPr>
        <w:pStyle w:val="DraftingNotesAgency"/>
      </w:pPr>
      <w:r w:rsidRPr="004838B3">
        <w:t xml:space="preserve">This section should not be assessed </w:t>
      </w:r>
      <w:r w:rsidR="00ED5A45" w:rsidRPr="004838B3">
        <w:t xml:space="preserve">during the </w:t>
      </w:r>
      <w:r w:rsidR="00EE359A" w:rsidRPr="004838B3">
        <w:t>first</w:t>
      </w:r>
      <w:r w:rsidR="00ED5A45" w:rsidRPr="004838B3">
        <w:t xml:space="preserve"> round </w:t>
      </w:r>
      <w:proofErr w:type="gramStart"/>
      <w:r w:rsidR="00ED5A45" w:rsidRPr="004838B3">
        <w:t>i.e.</w:t>
      </w:r>
      <w:proofErr w:type="gramEnd"/>
      <w:r w:rsidR="00ED5A45" w:rsidRPr="004838B3">
        <w:t xml:space="preserve"> before adopting the Day 120 List of Questions</w:t>
      </w:r>
      <w:r w:rsidR="009704F8" w:rsidRPr="004838B3">
        <w:t xml:space="preserve"> (except for accelerated assessment procedures)</w:t>
      </w:r>
      <w:r w:rsidRPr="004838B3">
        <w:t>.</w:t>
      </w:r>
    </w:p>
    <w:p w14:paraId="743F131D" w14:textId="77777777" w:rsidR="00214B8F" w:rsidRDefault="00401145" w:rsidP="00545F28">
      <w:pPr>
        <w:pStyle w:val="DraftingNotesAgency"/>
      </w:pPr>
      <w:r w:rsidRPr="004838B3">
        <w:t xml:space="preserve">The Applicant </w:t>
      </w:r>
      <w:r w:rsidR="00ED5A45" w:rsidRPr="004838B3">
        <w:t xml:space="preserve">should </w:t>
      </w:r>
      <w:r w:rsidRPr="004B31B7">
        <w:t>update this section throughout the procedure</w:t>
      </w:r>
      <w:r w:rsidR="00BB1D57" w:rsidRPr="004B31B7">
        <w:t>, and assessment is expected earliest within Day 150</w:t>
      </w:r>
      <w:r w:rsidRPr="004B31B7">
        <w:t xml:space="preserve">. </w:t>
      </w:r>
    </w:p>
    <w:p w14:paraId="366AA15E" w14:textId="77777777" w:rsidR="00401145" w:rsidRPr="00FE0969" w:rsidRDefault="00401145" w:rsidP="00401145">
      <w:pPr>
        <w:pStyle w:val="Heading1Agency"/>
        <w:rPr>
          <w:snapToGrid w:val="0"/>
        </w:rPr>
      </w:pPr>
      <w:bookmarkStart w:id="267" w:name="_Toc126571748"/>
      <w:bookmarkStart w:id="268" w:name="_Toc414613455"/>
      <w:r w:rsidRPr="00FE0969">
        <w:rPr>
          <w:snapToGrid w:val="0"/>
        </w:rPr>
        <w:t>&lt; Protected Personal Data (PPD) and Commercially Confidential Information (CCI) considerations for the RMP &gt;</w:t>
      </w:r>
      <w:bookmarkEnd w:id="267"/>
    </w:p>
    <w:p w14:paraId="33BD56CF" w14:textId="77777777" w:rsidR="00401145" w:rsidRDefault="00401145" w:rsidP="00401145">
      <w:pPr>
        <w:pStyle w:val="DraftingNotesAgency"/>
      </w:pPr>
      <w:r>
        <w:t>[Complete this section for application including a new active substance]</w:t>
      </w:r>
    </w:p>
    <w:p w14:paraId="01B81DDE" w14:textId="77777777" w:rsidR="00401145" w:rsidRDefault="00401145" w:rsidP="00401145">
      <w:pPr>
        <w:pStyle w:val="BodytextAgency"/>
      </w:pPr>
      <w:r>
        <w:t>&lt;The rapporteur identified the following PPD/CCI in the RMP parts other than the Safety Specification, which should be removed/anonymised in the updated RMP:&gt;</w:t>
      </w:r>
    </w:p>
    <w:p w14:paraId="0F5E78E3" w14:textId="77777777" w:rsidR="00401145" w:rsidRDefault="00401145" w:rsidP="00401145">
      <w:pPr>
        <w:pStyle w:val="DraftingNotesAgency"/>
      </w:pPr>
      <w:r>
        <w:t>[List sections of the RMP where PPD/CCI information is located and the type of information that requires deletion/anonymisation.]</w:t>
      </w:r>
    </w:p>
    <w:p w14:paraId="36504887" w14:textId="77777777" w:rsidR="00401145" w:rsidRDefault="00401145" w:rsidP="00401145">
      <w:pPr>
        <w:pStyle w:val="BodytextAgency"/>
      </w:pPr>
      <w:r>
        <w:t>&lt;The rapporteur did not identify PPD/CCI in the RMP parts other than Safety Specification.&gt;</w:t>
      </w:r>
    </w:p>
    <w:p w14:paraId="3B7A6BD6" w14:textId="40FB2607" w:rsidR="00401145" w:rsidRDefault="00401145" w:rsidP="00DE59DE">
      <w:pPr>
        <w:pStyle w:val="Heading1Agency"/>
        <w:numPr>
          <w:ilvl w:val="0"/>
          <w:numId w:val="0"/>
        </w:numPr>
        <w:rPr>
          <w:snapToGrid w:val="0"/>
        </w:rPr>
      </w:pPr>
      <w:bookmarkStart w:id="269" w:name="_Toc126571749"/>
      <w:r w:rsidRPr="00DE59DE">
        <w:rPr>
          <w:rFonts w:cs="Verdana"/>
          <w:b w:val="0"/>
          <w:bCs w:val="0"/>
          <w:kern w:val="0"/>
          <w:sz w:val="18"/>
          <w:szCs w:val="18"/>
        </w:rPr>
        <w:t>&lt;The Applicant is reminded that in case of a Positive Opinion, the body of the RMP and Annexes 4 and 6 (as applicable) will be published on the EMA website at the time of the EPAR publication, so considerations should be given on the retention/removal of Protected Personal Data (PPD) and identification of Commercially Confidential Information (CCI) in the updated RMP submitted with the responses.&gt;</w:t>
      </w:r>
      <w:bookmarkEnd w:id="269"/>
    </w:p>
    <w:p w14:paraId="32CD3267" w14:textId="00A455C1" w:rsidR="00E47573" w:rsidRDefault="00401145" w:rsidP="00E47573">
      <w:pPr>
        <w:pStyle w:val="Heading1Agency"/>
        <w:rPr>
          <w:snapToGrid w:val="0"/>
        </w:rPr>
      </w:pPr>
      <w:bookmarkStart w:id="270" w:name="_Toc126571750"/>
      <w:r>
        <w:rPr>
          <w:snapToGrid w:val="0"/>
        </w:rPr>
        <w:t>&lt;PRAC outcome&gt;</w:t>
      </w:r>
      <w:bookmarkEnd w:id="268"/>
      <w:bookmarkEnd w:id="270"/>
    </w:p>
    <w:p w14:paraId="05135E6E" w14:textId="77777777" w:rsidR="00E47573" w:rsidRPr="00E47573" w:rsidRDefault="00401145" w:rsidP="004B31B7">
      <w:pPr>
        <w:pStyle w:val="DraftingNotesAgency"/>
      </w:pPr>
      <w:r w:rsidRPr="00E47573">
        <w:t>To be filled only in case there is an early PRAC discussion at the first round. Depending on the outcome, section 2 and 3 could be updated accordingly</w:t>
      </w:r>
      <w:r w:rsidR="008821FF">
        <w:t>.</w:t>
      </w:r>
    </w:p>
    <w:p w14:paraId="531A609A" w14:textId="77777777" w:rsidR="00796EEC" w:rsidRPr="00F02C22" w:rsidRDefault="00401145" w:rsidP="00796EEC">
      <w:pPr>
        <w:pStyle w:val="Heading1Agency"/>
        <w:rPr>
          <w:snapToGrid w:val="0"/>
        </w:rPr>
      </w:pPr>
      <w:bookmarkStart w:id="271" w:name="_Toc126571751"/>
      <w:r w:rsidRPr="00F02C22">
        <w:rPr>
          <w:snapToGrid w:val="0"/>
        </w:rPr>
        <w:t xml:space="preserve">List of </w:t>
      </w:r>
      <w:r>
        <w:rPr>
          <w:snapToGrid w:val="0"/>
        </w:rPr>
        <w:t>questions</w:t>
      </w:r>
      <w:r w:rsidRPr="00F02C22">
        <w:rPr>
          <w:snapToGrid w:val="0"/>
        </w:rPr>
        <w:t xml:space="preserve"> to be addressed by the </w:t>
      </w:r>
      <w:r>
        <w:rPr>
          <w:snapToGrid w:val="0"/>
        </w:rPr>
        <w:t>applicant</w:t>
      </w:r>
      <w:bookmarkEnd w:id="271"/>
    </w:p>
    <w:p w14:paraId="35F8C817" w14:textId="77777777" w:rsidR="00796EEC" w:rsidRPr="0092526D" w:rsidRDefault="00401145" w:rsidP="00796EEC">
      <w:pPr>
        <w:pStyle w:val="BodytextAgency"/>
      </w:pPr>
      <w:r w:rsidRPr="0092526D">
        <w:t>&lt;</w:t>
      </w:r>
      <w:r>
        <w:t>N</w:t>
      </w:r>
      <w:r w:rsidRPr="0092526D">
        <w:t>ot applicable&gt;</w:t>
      </w:r>
    </w:p>
    <w:p w14:paraId="2420F386" w14:textId="77777777" w:rsidR="00796EEC" w:rsidRPr="0092526D" w:rsidRDefault="00401145" w:rsidP="00796EEC">
      <w:pPr>
        <w:pStyle w:val="DraftingNotesAgency"/>
      </w:pPr>
      <w:r w:rsidRPr="0092526D">
        <w:t>Or</w:t>
      </w:r>
    </w:p>
    <w:p w14:paraId="1F2B1501" w14:textId="77777777" w:rsidR="00796EEC" w:rsidRPr="0092526D" w:rsidRDefault="00401145" w:rsidP="00796EEC">
      <w:pPr>
        <w:pStyle w:val="BodytextAgency"/>
      </w:pPr>
      <w:r w:rsidRPr="0092526D">
        <w:lastRenderedPageBreak/>
        <w:t xml:space="preserve">&lt;The </w:t>
      </w:r>
      <w:r>
        <w:t>applicant</w:t>
      </w:r>
      <w:r w:rsidRPr="0092526D">
        <w:t xml:space="preserve"> should provide an updated RMP answering the following questions and points:&gt;</w:t>
      </w:r>
    </w:p>
    <w:p w14:paraId="52D1791D" w14:textId="77777777" w:rsidR="00796EEC" w:rsidRPr="00197F29" w:rsidRDefault="00401145" w:rsidP="00796EEC">
      <w:pPr>
        <w:pStyle w:val="BodytextAgency"/>
        <w:rPr>
          <w:b/>
        </w:rPr>
      </w:pPr>
      <w:r w:rsidRPr="00197F29">
        <w:rPr>
          <w:b/>
        </w:rPr>
        <w:t>Major objections</w:t>
      </w:r>
    </w:p>
    <w:p w14:paraId="49203EC0" w14:textId="77777777" w:rsidR="00796EEC" w:rsidRPr="00197F29" w:rsidRDefault="00401145" w:rsidP="00796EEC">
      <w:pPr>
        <w:pStyle w:val="No-numheading4Agency"/>
        <w:rPr>
          <w:rFonts w:eastAsia="SimSun" w:cs="Times New Roman"/>
          <w:bCs w:val="0"/>
          <w:szCs w:val="20"/>
          <w:lang w:eastAsia="zh-CN"/>
        </w:rPr>
      </w:pPr>
      <w:r w:rsidRPr="00197F29">
        <w:rPr>
          <w:rFonts w:eastAsia="SimSun" w:cs="Times New Roman"/>
          <w:bCs w:val="0"/>
          <w:szCs w:val="20"/>
          <w:lang w:eastAsia="zh-CN"/>
        </w:rPr>
        <w:t>Risk management plan</w:t>
      </w:r>
    </w:p>
    <w:p w14:paraId="75143732" w14:textId="77777777" w:rsidR="00796EEC" w:rsidRPr="00197F29" w:rsidRDefault="00401145" w:rsidP="00796EEC">
      <w:pPr>
        <w:pStyle w:val="No-numheading4Agency"/>
        <w:numPr>
          <w:ilvl w:val="0"/>
          <w:numId w:val="60"/>
        </w:numPr>
        <w:rPr>
          <w:rFonts w:eastAsia="SimSun" w:cs="Times New Roman"/>
          <w:b w:val="0"/>
          <w:bCs w:val="0"/>
          <w:szCs w:val="20"/>
          <w:lang w:eastAsia="zh-CN"/>
        </w:rPr>
      </w:pPr>
      <w:r w:rsidRPr="00197F29">
        <w:rPr>
          <w:rFonts w:eastAsia="SimSun" w:cs="Times New Roman"/>
          <w:b w:val="0"/>
          <w:bCs w:val="0"/>
          <w:szCs w:val="20"/>
          <w:lang w:eastAsia="zh-CN"/>
        </w:rPr>
        <w:t>Pharmacovigilance plan</w:t>
      </w:r>
    </w:p>
    <w:p w14:paraId="23966523" w14:textId="77777777" w:rsidR="00796EEC" w:rsidRDefault="00401145" w:rsidP="00796EEC">
      <w:pPr>
        <w:pStyle w:val="No-numheading4Agency"/>
        <w:numPr>
          <w:ilvl w:val="0"/>
          <w:numId w:val="60"/>
        </w:numPr>
      </w:pPr>
      <w:r w:rsidRPr="00197F29">
        <w:rPr>
          <w:rFonts w:eastAsia="SimSun" w:cs="Times New Roman"/>
          <w:b w:val="0"/>
          <w:bCs w:val="0"/>
          <w:szCs w:val="20"/>
          <w:lang w:eastAsia="zh-CN"/>
        </w:rPr>
        <w:t>Risk minimisation measures</w:t>
      </w:r>
    </w:p>
    <w:p w14:paraId="5BB2BFD0" w14:textId="77777777" w:rsidR="00796EEC" w:rsidRPr="00197F29" w:rsidRDefault="00401145" w:rsidP="00796EEC">
      <w:pPr>
        <w:pStyle w:val="BodytextAgency"/>
        <w:rPr>
          <w:b/>
        </w:rPr>
      </w:pPr>
      <w:r w:rsidRPr="00197F29">
        <w:rPr>
          <w:b/>
        </w:rPr>
        <w:t>Other concern</w:t>
      </w:r>
      <w:r>
        <w:rPr>
          <w:b/>
        </w:rPr>
        <w:t>s</w:t>
      </w:r>
    </w:p>
    <w:p w14:paraId="73756F11" w14:textId="77777777" w:rsidR="00796EEC" w:rsidRPr="00197F29" w:rsidRDefault="00401145" w:rsidP="00796EEC">
      <w:pPr>
        <w:pStyle w:val="No-numheading4Agency"/>
        <w:rPr>
          <w:rFonts w:eastAsia="SimSun" w:cs="Times New Roman"/>
          <w:bCs w:val="0"/>
          <w:szCs w:val="20"/>
          <w:lang w:eastAsia="zh-CN"/>
        </w:rPr>
      </w:pPr>
      <w:r w:rsidRPr="00197F29">
        <w:rPr>
          <w:rFonts w:eastAsia="SimSun" w:cs="Times New Roman"/>
          <w:bCs w:val="0"/>
          <w:szCs w:val="20"/>
          <w:lang w:eastAsia="zh-CN"/>
        </w:rPr>
        <w:t>Risk management plan</w:t>
      </w:r>
    </w:p>
    <w:p w14:paraId="7B32DD94" w14:textId="77777777" w:rsidR="00796EEC" w:rsidRPr="00197F29" w:rsidRDefault="00401145" w:rsidP="00796EEC">
      <w:pPr>
        <w:pStyle w:val="No-numheading4Agency"/>
        <w:numPr>
          <w:ilvl w:val="0"/>
          <w:numId w:val="60"/>
        </w:numPr>
        <w:rPr>
          <w:rFonts w:eastAsia="SimSun" w:cs="Times New Roman"/>
          <w:b w:val="0"/>
          <w:bCs w:val="0"/>
          <w:szCs w:val="20"/>
          <w:lang w:eastAsia="zh-CN"/>
        </w:rPr>
      </w:pPr>
      <w:r w:rsidRPr="00197F29">
        <w:rPr>
          <w:rFonts w:eastAsia="SimSun" w:cs="Times New Roman"/>
          <w:b w:val="0"/>
          <w:bCs w:val="0"/>
          <w:szCs w:val="20"/>
          <w:lang w:eastAsia="zh-CN"/>
        </w:rPr>
        <w:t>Pharmacovigilance plan</w:t>
      </w:r>
    </w:p>
    <w:p w14:paraId="696B6116" w14:textId="77777777" w:rsidR="00796EEC" w:rsidRPr="00545F28" w:rsidRDefault="00401145" w:rsidP="00796EEC">
      <w:pPr>
        <w:pStyle w:val="No-numheading4Agency"/>
        <w:numPr>
          <w:ilvl w:val="0"/>
          <w:numId w:val="60"/>
        </w:numPr>
        <w:rPr>
          <w:snapToGrid w:val="0"/>
        </w:rPr>
      </w:pPr>
      <w:r w:rsidRPr="00197F29">
        <w:rPr>
          <w:rFonts w:eastAsia="SimSun" w:cs="Times New Roman"/>
          <w:b w:val="0"/>
          <w:bCs w:val="0"/>
          <w:szCs w:val="20"/>
          <w:lang w:eastAsia="zh-CN"/>
        </w:rPr>
        <w:t>Risk minimisation measures</w:t>
      </w:r>
    </w:p>
    <w:p w14:paraId="57787F9A" w14:textId="77777777" w:rsidR="001747BE" w:rsidRPr="001747BE" w:rsidRDefault="001747BE" w:rsidP="001747BE">
      <w:pPr>
        <w:pStyle w:val="BodytextAgency"/>
      </w:pPr>
    </w:p>
    <w:p w14:paraId="44C42564" w14:textId="77777777" w:rsidR="00E93CBE" w:rsidRPr="00E93CBE" w:rsidRDefault="00E93CBE" w:rsidP="00416173">
      <w:pPr>
        <w:pStyle w:val="Heading1Agency"/>
        <w:numPr>
          <w:ilvl w:val="0"/>
          <w:numId w:val="0"/>
        </w:numPr>
        <w:rPr>
          <w:b w:val="0"/>
          <w:bCs w:val="0"/>
          <w:snapToGrid w:val="0"/>
          <w:vanish/>
        </w:rPr>
      </w:pPr>
      <w:bookmarkStart w:id="272" w:name="_Toc351483766"/>
      <w:bookmarkStart w:id="273" w:name="_Toc351483820"/>
      <w:bookmarkStart w:id="274" w:name="_Toc351483986"/>
      <w:bookmarkStart w:id="275" w:name="_Toc351484043"/>
      <w:bookmarkStart w:id="276" w:name="_Toc351484103"/>
      <w:bookmarkStart w:id="277" w:name="_Toc351484175"/>
      <w:bookmarkEnd w:id="272"/>
      <w:bookmarkEnd w:id="273"/>
      <w:bookmarkEnd w:id="274"/>
      <w:bookmarkEnd w:id="275"/>
      <w:bookmarkEnd w:id="276"/>
      <w:bookmarkEnd w:id="277"/>
    </w:p>
    <w:p w14:paraId="33DB3D21" w14:textId="77777777" w:rsidR="00E93CBE" w:rsidRPr="00E93CBE" w:rsidRDefault="00E93CBE" w:rsidP="00416173">
      <w:pPr>
        <w:pStyle w:val="Heading1Agency"/>
        <w:numPr>
          <w:ilvl w:val="0"/>
          <w:numId w:val="0"/>
        </w:numPr>
        <w:rPr>
          <w:b w:val="0"/>
          <w:bCs w:val="0"/>
          <w:snapToGrid w:val="0"/>
          <w:vanish/>
        </w:rPr>
      </w:pPr>
      <w:bookmarkStart w:id="278" w:name="_Toc351483767"/>
      <w:bookmarkStart w:id="279" w:name="_Toc351483821"/>
      <w:bookmarkStart w:id="280" w:name="_Toc351483987"/>
      <w:bookmarkStart w:id="281" w:name="_Toc351484044"/>
      <w:bookmarkStart w:id="282" w:name="_Toc351484104"/>
      <w:bookmarkStart w:id="283" w:name="_Toc351484176"/>
      <w:bookmarkEnd w:id="278"/>
      <w:bookmarkEnd w:id="279"/>
      <w:bookmarkEnd w:id="280"/>
      <w:bookmarkEnd w:id="281"/>
      <w:bookmarkEnd w:id="282"/>
      <w:bookmarkEnd w:id="283"/>
    </w:p>
    <w:p w14:paraId="7CC4DF9F" w14:textId="77777777" w:rsidR="00E93CBE" w:rsidRPr="00E93CBE" w:rsidRDefault="00E93CBE" w:rsidP="00416173">
      <w:pPr>
        <w:pStyle w:val="Heading1Agency"/>
        <w:numPr>
          <w:ilvl w:val="0"/>
          <w:numId w:val="0"/>
        </w:numPr>
        <w:rPr>
          <w:b w:val="0"/>
          <w:bCs w:val="0"/>
          <w:snapToGrid w:val="0"/>
          <w:vanish/>
        </w:rPr>
      </w:pPr>
      <w:bookmarkStart w:id="284" w:name="_Toc351483768"/>
      <w:bookmarkStart w:id="285" w:name="_Toc351483822"/>
      <w:bookmarkStart w:id="286" w:name="_Toc351483988"/>
      <w:bookmarkStart w:id="287" w:name="_Toc351484045"/>
      <w:bookmarkStart w:id="288" w:name="_Toc351484105"/>
      <w:bookmarkStart w:id="289" w:name="_Toc351484177"/>
      <w:bookmarkEnd w:id="284"/>
      <w:bookmarkEnd w:id="285"/>
      <w:bookmarkEnd w:id="286"/>
      <w:bookmarkEnd w:id="287"/>
      <w:bookmarkEnd w:id="288"/>
      <w:bookmarkEnd w:id="289"/>
    </w:p>
    <w:p w14:paraId="27C3BF4A" w14:textId="77777777" w:rsidR="00E93CBE" w:rsidRPr="00E93CBE" w:rsidRDefault="00E93CBE" w:rsidP="00416173">
      <w:pPr>
        <w:pStyle w:val="Heading1Agency"/>
        <w:numPr>
          <w:ilvl w:val="0"/>
          <w:numId w:val="0"/>
        </w:numPr>
        <w:rPr>
          <w:b w:val="0"/>
          <w:bCs w:val="0"/>
          <w:snapToGrid w:val="0"/>
          <w:vanish/>
        </w:rPr>
      </w:pPr>
      <w:bookmarkStart w:id="290" w:name="_Toc351483769"/>
      <w:bookmarkStart w:id="291" w:name="_Toc351483823"/>
      <w:bookmarkStart w:id="292" w:name="_Toc351483989"/>
      <w:bookmarkStart w:id="293" w:name="_Toc351484046"/>
      <w:bookmarkStart w:id="294" w:name="_Toc351484106"/>
      <w:bookmarkStart w:id="295" w:name="_Toc351484178"/>
      <w:bookmarkEnd w:id="290"/>
      <w:bookmarkEnd w:id="291"/>
      <w:bookmarkEnd w:id="292"/>
      <w:bookmarkEnd w:id="293"/>
      <w:bookmarkEnd w:id="294"/>
      <w:bookmarkEnd w:id="295"/>
    </w:p>
    <w:p w14:paraId="1B8E3C59" w14:textId="77777777" w:rsidR="00E93CBE" w:rsidRPr="00E93CBE" w:rsidRDefault="00E93CBE" w:rsidP="00416173">
      <w:pPr>
        <w:pStyle w:val="Heading1Agency"/>
        <w:numPr>
          <w:ilvl w:val="0"/>
          <w:numId w:val="0"/>
        </w:numPr>
        <w:rPr>
          <w:b w:val="0"/>
          <w:bCs w:val="0"/>
          <w:snapToGrid w:val="0"/>
          <w:vanish/>
        </w:rPr>
      </w:pPr>
      <w:bookmarkStart w:id="296" w:name="_Toc351483770"/>
      <w:bookmarkStart w:id="297" w:name="_Toc351483824"/>
      <w:bookmarkStart w:id="298" w:name="_Toc351483990"/>
      <w:bookmarkStart w:id="299" w:name="_Toc351484047"/>
      <w:bookmarkStart w:id="300" w:name="_Toc351484107"/>
      <w:bookmarkStart w:id="301" w:name="_Toc351484179"/>
      <w:bookmarkEnd w:id="296"/>
      <w:bookmarkEnd w:id="297"/>
      <w:bookmarkEnd w:id="298"/>
      <w:bookmarkEnd w:id="299"/>
      <w:bookmarkEnd w:id="300"/>
      <w:bookmarkEnd w:id="301"/>
    </w:p>
    <w:p w14:paraId="3AADDA3B" w14:textId="77777777" w:rsidR="00E93CBE" w:rsidRPr="00E93CBE" w:rsidRDefault="00E93CBE" w:rsidP="00416173">
      <w:pPr>
        <w:pStyle w:val="Heading1Agency"/>
        <w:numPr>
          <w:ilvl w:val="0"/>
          <w:numId w:val="0"/>
        </w:numPr>
        <w:rPr>
          <w:b w:val="0"/>
          <w:bCs w:val="0"/>
          <w:snapToGrid w:val="0"/>
          <w:vanish/>
        </w:rPr>
      </w:pPr>
      <w:bookmarkStart w:id="302" w:name="_Toc351483771"/>
      <w:bookmarkStart w:id="303" w:name="_Toc351483825"/>
      <w:bookmarkStart w:id="304" w:name="_Toc351483991"/>
      <w:bookmarkStart w:id="305" w:name="_Toc351484048"/>
      <w:bookmarkStart w:id="306" w:name="_Toc351484108"/>
      <w:bookmarkStart w:id="307" w:name="_Toc351484180"/>
      <w:bookmarkEnd w:id="302"/>
      <w:bookmarkEnd w:id="303"/>
      <w:bookmarkEnd w:id="304"/>
      <w:bookmarkEnd w:id="305"/>
      <w:bookmarkEnd w:id="306"/>
      <w:bookmarkEnd w:id="307"/>
    </w:p>
    <w:p w14:paraId="3A99D03E" w14:textId="77777777" w:rsidR="00E93CBE" w:rsidRPr="00E93CBE" w:rsidRDefault="00E93CBE" w:rsidP="00416173">
      <w:pPr>
        <w:pStyle w:val="Heading1Agency"/>
        <w:numPr>
          <w:ilvl w:val="0"/>
          <w:numId w:val="0"/>
        </w:numPr>
        <w:rPr>
          <w:b w:val="0"/>
          <w:bCs w:val="0"/>
          <w:snapToGrid w:val="0"/>
          <w:vanish/>
        </w:rPr>
      </w:pPr>
      <w:bookmarkStart w:id="308" w:name="_Toc351483772"/>
      <w:bookmarkStart w:id="309" w:name="_Toc351483826"/>
      <w:bookmarkStart w:id="310" w:name="_Toc351483992"/>
      <w:bookmarkStart w:id="311" w:name="_Toc351484049"/>
      <w:bookmarkStart w:id="312" w:name="_Toc351484109"/>
      <w:bookmarkStart w:id="313" w:name="_Toc351484181"/>
      <w:bookmarkEnd w:id="308"/>
      <w:bookmarkEnd w:id="309"/>
      <w:bookmarkEnd w:id="310"/>
      <w:bookmarkEnd w:id="311"/>
      <w:bookmarkEnd w:id="312"/>
      <w:bookmarkEnd w:id="313"/>
    </w:p>
    <w:p w14:paraId="39D6A6F3" w14:textId="77777777" w:rsidR="00E93CBE" w:rsidRPr="00E93CBE" w:rsidRDefault="00E93CBE" w:rsidP="00416173">
      <w:pPr>
        <w:pStyle w:val="Heading1Agency"/>
        <w:numPr>
          <w:ilvl w:val="0"/>
          <w:numId w:val="0"/>
        </w:numPr>
        <w:rPr>
          <w:b w:val="0"/>
          <w:bCs w:val="0"/>
          <w:snapToGrid w:val="0"/>
          <w:vanish/>
        </w:rPr>
      </w:pPr>
      <w:bookmarkStart w:id="314" w:name="_Toc351483773"/>
      <w:bookmarkStart w:id="315" w:name="_Toc351483827"/>
      <w:bookmarkStart w:id="316" w:name="_Toc351483993"/>
      <w:bookmarkStart w:id="317" w:name="_Toc351484050"/>
      <w:bookmarkStart w:id="318" w:name="_Toc351484110"/>
      <w:bookmarkStart w:id="319" w:name="_Toc351484182"/>
      <w:bookmarkEnd w:id="314"/>
      <w:bookmarkEnd w:id="315"/>
      <w:bookmarkEnd w:id="316"/>
      <w:bookmarkEnd w:id="317"/>
      <w:bookmarkEnd w:id="318"/>
      <w:bookmarkEnd w:id="319"/>
    </w:p>
    <w:p w14:paraId="7ACF9C9A" w14:textId="77777777" w:rsidR="00E93CBE" w:rsidRPr="00E93CBE" w:rsidRDefault="00E93CBE" w:rsidP="00416173">
      <w:pPr>
        <w:pStyle w:val="Heading1Agency"/>
        <w:numPr>
          <w:ilvl w:val="0"/>
          <w:numId w:val="0"/>
        </w:numPr>
        <w:rPr>
          <w:b w:val="0"/>
          <w:bCs w:val="0"/>
          <w:snapToGrid w:val="0"/>
          <w:vanish/>
        </w:rPr>
      </w:pPr>
    </w:p>
    <w:sectPr w:rsidR="00E93CBE" w:rsidRPr="00E93CBE" w:rsidSect="0071276F">
      <w:footerReference w:type="default" r:id="rId11"/>
      <w:headerReference w:type="first" r:id="rId12"/>
      <w:footerReference w:type="first" r:id="rId13"/>
      <w:pgSz w:w="11907" w:h="16839" w:code="9"/>
      <w:pgMar w:top="1417" w:right="1247" w:bottom="1417" w:left="1247" w:header="28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4CD3" w14:textId="77777777" w:rsidR="007B7537" w:rsidRDefault="007B7537">
      <w:r>
        <w:separator/>
      </w:r>
    </w:p>
  </w:endnote>
  <w:endnote w:type="continuationSeparator" w:id="0">
    <w:p w14:paraId="0047847F" w14:textId="77777777" w:rsidR="007B7537" w:rsidRDefault="007B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698C" w14:textId="77777777" w:rsidR="0035251B" w:rsidRDefault="00401145">
    <w:pPr>
      <w:pStyle w:val="FooterAgency"/>
    </w:pPr>
    <w:r>
      <w:rPr>
        <w:noProof/>
      </w:rPr>
      <mc:AlternateContent>
        <mc:Choice Requires="wps">
          <w:drawing>
            <wp:anchor distT="0" distB="0" distL="114300" distR="114300" simplePos="0" relativeHeight="251658240" behindDoc="0" locked="0" layoutInCell="1" allowOverlap="1" wp14:anchorId="61099C0A" wp14:editId="48B41B33">
              <wp:simplePos x="0" y="0"/>
              <wp:positionH relativeFrom="column">
                <wp:posOffset>4859</wp:posOffset>
              </wp:positionH>
              <wp:positionV relativeFrom="paragraph">
                <wp:posOffset>35220</wp:posOffset>
              </wp:positionV>
              <wp:extent cx="59617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1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2049" style="mso-wrap-distance-bottom:0;mso-wrap-distance-left:9pt;mso-wrap-distance-right:9pt;mso-wrap-distance-top:0;mso-wrap-style:square;position:absolute;visibility:visible;z-index:251659264" from="0.4pt,2.75pt" to="469.85pt,2.75pt" strokecolor="black"/>
          </w:pict>
        </mc:Fallback>
      </mc:AlternateContent>
    </w:r>
  </w:p>
  <w:p w14:paraId="74A6DF3F" w14:textId="77777777" w:rsidR="00FF3ECC" w:rsidRDefault="00401145">
    <w:pPr>
      <w:pStyle w:val="FooterAgency"/>
    </w:pPr>
    <w:r>
      <w:t>&lt;invented name&gt;</w:t>
    </w:r>
  </w:p>
  <w:p w14:paraId="40CF675A" w14:textId="77777777" w:rsidR="00FF3ECC" w:rsidRDefault="00401145" w:rsidP="00FF3ECC">
    <w:pPr>
      <w:pStyle w:val="FooterAgency"/>
      <w:tabs>
        <w:tab w:val="right" w:pos="9356"/>
      </w:tabs>
      <w:rPr>
        <w:lang w:val="fr-FR"/>
      </w:rPr>
    </w:pPr>
    <w:r w:rsidRPr="00AE34B1">
      <w:rPr>
        <w:lang w:val="fr-FR"/>
      </w:rPr>
      <w:t xml:space="preserve">PRAC Rapporteur RMP </w:t>
    </w:r>
    <w:proofErr w:type="spellStart"/>
    <w:r w:rsidRPr="00AE34B1">
      <w:rPr>
        <w:lang w:val="fr-FR"/>
      </w:rPr>
      <w:t>assessment</w:t>
    </w:r>
    <w:proofErr w:type="spellEnd"/>
    <w:r w:rsidRPr="00AE34B1">
      <w:rPr>
        <w:lang w:val="fr-FR"/>
      </w:rPr>
      <w:t xml:space="preserve"> report</w:t>
    </w:r>
    <w:r>
      <w:rPr>
        <w:lang w:val="fr-FR"/>
      </w:rPr>
      <w:tab/>
    </w:r>
    <w:r w:rsidRPr="00FF3ECC">
      <w:rPr>
        <w:lang w:val="fr-FR"/>
      </w:rPr>
      <w:t xml:space="preserve">Page </w:t>
    </w:r>
    <w:r>
      <w:fldChar w:fldCharType="begin"/>
    </w:r>
    <w:r w:rsidRPr="00FF3ECC">
      <w:rPr>
        <w:lang w:val="fr-FR"/>
      </w:rPr>
      <w:instrText xml:space="preserve"> PAGE </w:instrText>
    </w:r>
    <w:r>
      <w:fldChar w:fldCharType="separate"/>
    </w:r>
    <w:r w:rsidRPr="00FF3ECC">
      <w:rPr>
        <w:lang w:val="fr-FR"/>
      </w:rPr>
      <w:t>1</w:t>
    </w:r>
    <w:r>
      <w:fldChar w:fldCharType="end"/>
    </w:r>
    <w:r w:rsidRPr="00FF3ECC">
      <w:rPr>
        <w:lang w:val="fr-FR"/>
      </w:rPr>
      <w:t>/</w:t>
    </w:r>
    <w:r>
      <w:fldChar w:fldCharType="begin"/>
    </w:r>
    <w:r w:rsidRPr="00FF3ECC">
      <w:rPr>
        <w:lang w:val="fr-FR"/>
      </w:rPr>
      <w:instrText xml:space="preserve"> NUMPAGES </w:instrText>
    </w:r>
    <w:r>
      <w:fldChar w:fldCharType="separate"/>
    </w:r>
    <w:r w:rsidRPr="00FF3ECC">
      <w:rPr>
        <w:lang w:val="fr-FR"/>
      </w:rPr>
      <w:t>13</w:t>
    </w:r>
    <w:r>
      <w:rPr>
        <w:noProof/>
      </w:rPr>
      <w:fldChar w:fldCharType="end"/>
    </w:r>
  </w:p>
  <w:p w14:paraId="6FBCBE16" w14:textId="14512513" w:rsidR="00FF3ECC" w:rsidRDefault="00401145">
    <w:pPr>
      <w:pStyle w:val="FooterAgency"/>
    </w:pPr>
    <w:proofErr w:type="spellStart"/>
    <w:r w:rsidRPr="00AE34B1">
      <w:rPr>
        <w:lang w:val="fr-FR"/>
      </w:rPr>
      <w:t>Rev</w:t>
    </w:r>
    <w:proofErr w:type="spellEnd"/>
    <w:r w:rsidRPr="00AE34B1">
      <w:rPr>
        <w:lang w:val="fr-FR"/>
      </w:rPr>
      <w:t xml:space="preserve"> 0</w:t>
    </w:r>
    <w:r>
      <w:rPr>
        <w:lang w:val="fr-FR"/>
      </w:rPr>
      <w:t>1</w:t>
    </w:r>
    <w:r w:rsidRPr="00AE34B1">
      <w:rPr>
        <w:lang w:val="fr-FR"/>
      </w:rPr>
      <w:t>.</w:t>
    </w:r>
    <w:r>
      <w:rPr>
        <w:lang w:val="fr-FR"/>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206"/>
      <w:gridCol w:w="3207"/>
    </w:tblGrid>
    <w:tr w:rsidR="001D6DCA" w14:paraId="3EF9B724" w14:textId="77777777" w:rsidTr="00CB1601">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6805BB92" w14:textId="77777777" w:rsidR="0035251B" w:rsidRDefault="0035251B">
          <w:pPr>
            <w:pStyle w:val="FooterAgency"/>
          </w:pPr>
        </w:p>
      </w:tc>
    </w:tr>
    <w:tr w:rsidR="001D6DCA" w14:paraId="134E59F7" w14:textId="77777777" w:rsidTr="00CB1601">
      <w:trPr>
        <w:trHeight w:hRule="exact" w:val="198"/>
      </w:trPr>
      <w:tc>
        <w:tcPr>
          <w:tcW w:w="6206" w:type="dxa"/>
          <w:shd w:val="clear" w:color="auto" w:fill="auto"/>
          <w:tcMar>
            <w:left w:w="0" w:type="dxa"/>
            <w:right w:w="0" w:type="dxa"/>
          </w:tcMar>
          <w:vAlign w:val="bottom"/>
        </w:tcPr>
        <w:p w14:paraId="0CF3B786" w14:textId="77777777" w:rsidR="0035251B" w:rsidRDefault="00401145">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shd w:val="clear" w:color="auto" w:fill="auto"/>
          <w:tcMar>
            <w:left w:w="0" w:type="dxa"/>
            <w:right w:w="0" w:type="dxa"/>
          </w:tcMar>
          <w:vAlign w:val="bottom"/>
        </w:tcPr>
        <w:tbl>
          <w:tblPr>
            <w:tblW w:w="0" w:type="auto"/>
            <w:jc w:val="right"/>
            <w:tblLook w:val="01E0" w:firstRow="1" w:lastRow="1" w:firstColumn="1" w:lastColumn="1" w:noHBand="0" w:noVBand="0"/>
          </w:tblPr>
          <w:tblGrid>
            <w:gridCol w:w="2469"/>
            <w:gridCol w:w="738"/>
          </w:tblGrid>
          <w:tr w:rsidR="001D6DCA" w14:paraId="57566EC6" w14:textId="77777777" w:rsidTr="00CB1601">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7CD4422E" w14:textId="77777777" w:rsidR="0035251B" w:rsidRDefault="00401145" w:rsidP="00F340AB">
                <w:pPr>
                  <w:pStyle w:val="FooterAgency"/>
                  <w:jc w:val="right"/>
                </w:pPr>
                <w:r w:rsidRPr="00F340AB">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0" w:type="dxa"/>
                </w:tcMar>
                <w:vAlign w:val="bottom"/>
              </w:tcPr>
              <w:p w14:paraId="75FBC8E2" w14:textId="77777777" w:rsidR="0035251B" w:rsidRDefault="00401145">
                <w:pPr>
                  <w:pStyle w:val="FooterAgency"/>
                </w:pPr>
                <w:r>
                  <w:rPr>
                    <w:noProof/>
                  </w:rPr>
                  <w:drawing>
                    <wp:inline distT="0" distB="0" distL="0" distR="0" wp14:anchorId="40845F20" wp14:editId="3142222C">
                      <wp:extent cx="393700" cy="276225"/>
                      <wp:effectExtent l="0" t="0" r="6350" b="9525"/>
                      <wp:docPr id="2" name="Picture 2" descr="EU Logo"/>
                      <wp:cNvGraphicFramePr/>
                      <a:graphic xmlns:a="http://schemas.openxmlformats.org/drawingml/2006/main">
                        <a:graphicData uri="http://schemas.openxmlformats.org/drawingml/2006/picture">
                          <pic:pic xmlns:pic="http://schemas.openxmlformats.org/drawingml/2006/picture">
                            <pic:nvPicPr>
                              <pic:cNvPr id="280546955" name="Picture 2" descr="EU Logo"/>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3700" cy="276225"/>
                              </a:xfrm>
                              <a:prstGeom prst="rect">
                                <a:avLst/>
                              </a:prstGeom>
                              <a:noFill/>
                              <a:ln>
                                <a:noFill/>
                              </a:ln>
                            </pic:spPr>
                          </pic:pic>
                        </a:graphicData>
                      </a:graphic>
                    </wp:inline>
                  </w:drawing>
                </w:r>
              </w:p>
            </w:tc>
          </w:tr>
          <w:tr w:rsidR="001D6DCA" w14:paraId="60C0D558" w14:textId="77777777" w:rsidTr="00CB1601">
            <w:trPr>
              <w:trHeight w:val="390"/>
              <w:jc w:val="right"/>
            </w:trPr>
            <w:tc>
              <w:tcPr>
                <w:tcW w:w="2478" w:type="dxa"/>
                <w:vMerge/>
                <w:shd w:val="clear" w:color="auto" w:fill="auto"/>
                <w:vAlign w:val="bottom"/>
              </w:tcPr>
              <w:p w14:paraId="29E498B1" w14:textId="77777777" w:rsidR="0035251B" w:rsidRDefault="0035251B">
                <w:pPr>
                  <w:pStyle w:val="FooterAgency"/>
                </w:pPr>
              </w:p>
            </w:tc>
            <w:tc>
              <w:tcPr>
                <w:tcW w:w="709" w:type="dxa"/>
                <w:vMerge/>
                <w:shd w:val="clear" w:color="auto" w:fill="auto"/>
                <w:vAlign w:val="bottom"/>
              </w:tcPr>
              <w:p w14:paraId="41C29452" w14:textId="77777777" w:rsidR="0035251B" w:rsidRDefault="0035251B">
                <w:pPr>
                  <w:pStyle w:val="FooterAgency"/>
                </w:pPr>
              </w:p>
            </w:tc>
          </w:tr>
        </w:tbl>
        <w:p w14:paraId="60C57CB7" w14:textId="77777777" w:rsidR="0035251B" w:rsidRDefault="0035251B" w:rsidP="00F340AB">
          <w:pPr>
            <w:pStyle w:val="FooterAgency"/>
            <w:widowControl w:val="0"/>
            <w:adjustRightInd w:val="0"/>
            <w:jc w:val="right"/>
          </w:pPr>
        </w:p>
      </w:tc>
    </w:tr>
    <w:tr w:rsidR="001D6DCA" w14:paraId="490FB3D9" w14:textId="77777777" w:rsidTr="00CB1601">
      <w:trPr>
        <w:trHeight w:val="390"/>
      </w:trPr>
      <w:tc>
        <w:tcPr>
          <w:tcW w:w="6206" w:type="dxa"/>
          <w:shd w:val="clear" w:color="auto" w:fill="auto"/>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1D6DCA" w14:paraId="5FCD0B60" w14:textId="77777777">
            <w:trPr>
              <w:trHeight w:hRule="exact" w:val="198"/>
            </w:trPr>
            <w:tc>
              <w:tcPr>
                <w:tcW w:w="840" w:type="dxa"/>
                <w:gridSpan w:val="2"/>
                <w:vAlign w:val="bottom"/>
              </w:tcPr>
              <w:p w14:paraId="3FDE1845" w14:textId="77777777" w:rsidR="0035251B" w:rsidRDefault="00401145">
                <w:pPr>
                  <w:pStyle w:val="FooterblueAgency"/>
                </w:pPr>
                <w:r>
                  <w:t>Telephone</w:t>
                </w:r>
              </w:p>
            </w:tc>
            <w:tc>
              <w:tcPr>
                <w:tcW w:w="1648" w:type="dxa"/>
                <w:gridSpan w:val="2"/>
                <w:vAlign w:val="bottom"/>
              </w:tcPr>
              <w:p w14:paraId="4655EA1B" w14:textId="77777777" w:rsidR="0035251B" w:rsidRDefault="00401145">
                <w:pPr>
                  <w:pStyle w:val="FooterAgency"/>
                </w:pPr>
                <w:r>
                  <w:t>+44 (0)20 7418 8400</w:t>
                </w:r>
              </w:p>
            </w:tc>
            <w:tc>
              <w:tcPr>
                <w:tcW w:w="726" w:type="dxa"/>
                <w:gridSpan w:val="2"/>
                <w:vAlign w:val="bottom"/>
              </w:tcPr>
              <w:p w14:paraId="6902DBE2" w14:textId="77777777" w:rsidR="0035251B" w:rsidRDefault="00401145">
                <w:pPr>
                  <w:pStyle w:val="FooterblueAgency"/>
                </w:pPr>
                <w:r>
                  <w:t>Facsimile</w:t>
                </w:r>
              </w:p>
            </w:tc>
            <w:tc>
              <w:tcPr>
                <w:tcW w:w="2767" w:type="dxa"/>
                <w:vAlign w:val="bottom"/>
              </w:tcPr>
              <w:p w14:paraId="2DBA5148" w14:textId="77777777" w:rsidR="0035251B" w:rsidRDefault="00401145">
                <w:pPr>
                  <w:pStyle w:val="FooterAgency"/>
                </w:pPr>
                <w:bookmarkStart w:id="320" w:name="Z_Fax"/>
                <w:r>
                  <w:t xml:space="preserve">+44 (0)20 </w:t>
                </w:r>
                <w:bookmarkStart w:id="321" w:name="Foot"/>
                <w:r>
                  <w:t>7418 8613</w:t>
                </w:r>
                <w:bookmarkEnd w:id="320"/>
                <w:bookmarkEnd w:id="321"/>
              </w:p>
            </w:tc>
          </w:tr>
          <w:tr w:rsidR="001D6DCA" w14:paraId="3D0C5B19" w14:textId="77777777">
            <w:trPr>
              <w:trHeight w:hRule="exact" w:val="198"/>
            </w:trPr>
            <w:tc>
              <w:tcPr>
                <w:tcW w:w="522" w:type="dxa"/>
                <w:vAlign w:val="bottom"/>
              </w:tcPr>
              <w:p w14:paraId="583A4202" w14:textId="77777777" w:rsidR="0035251B" w:rsidRDefault="00401145">
                <w:pPr>
                  <w:pStyle w:val="FooterblueAgency"/>
                </w:pPr>
                <w:r>
                  <w:t>E-mail</w:t>
                </w:r>
              </w:p>
            </w:tc>
            <w:tc>
              <w:tcPr>
                <w:tcW w:w="1566" w:type="dxa"/>
                <w:gridSpan w:val="2"/>
                <w:vAlign w:val="bottom"/>
              </w:tcPr>
              <w:p w14:paraId="4E03224A" w14:textId="77777777" w:rsidR="0035251B" w:rsidRDefault="00401145">
                <w:pPr>
                  <w:pStyle w:val="FooterAgency"/>
                </w:pPr>
                <w:r>
                  <w:t>info@ema.europa.eu</w:t>
                </w:r>
              </w:p>
            </w:tc>
            <w:tc>
              <w:tcPr>
                <w:tcW w:w="649" w:type="dxa"/>
                <w:gridSpan w:val="2"/>
                <w:vAlign w:val="bottom"/>
              </w:tcPr>
              <w:p w14:paraId="6947495F" w14:textId="77777777" w:rsidR="0035251B" w:rsidRDefault="00401145">
                <w:pPr>
                  <w:pStyle w:val="FooterblueAgency"/>
                </w:pPr>
                <w:r>
                  <w:t>Website</w:t>
                </w:r>
              </w:p>
            </w:tc>
            <w:tc>
              <w:tcPr>
                <w:tcW w:w="3244" w:type="dxa"/>
                <w:gridSpan w:val="2"/>
                <w:vAlign w:val="bottom"/>
              </w:tcPr>
              <w:p w14:paraId="6ED6AF34" w14:textId="77777777" w:rsidR="0035251B" w:rsidRDefault="00401145">
                <w:pPr>
                  <w:pStyle w:val="FooterAgency"/>
                </w:pPr>
                <w:r>
                  <w:t>www.ema.europa.eu</w:t>
                </w:r>
              </w:p>
            </w:tc>
          </w:tr>
        </w:tbl>
        <w:p w14:paraId="1E0F95A4" w14:textId="77777777" w:rsidR="0035251B" w:rsidRDefault="0035251B">
          <w:pPr>
            <w:pStyle w:val="FooterAgency"/>
          </w:pPr>
        </w:p>
      </w:tc>
      <w:tc>
        <w:tcPr>
          <w:tcW w:w="3207" w:type="dxa"/>
          <w:vMerge/>
          <w:shd w:val="clear" w:color="auto" w:fill="auto"/>
          <w:tcMar>
            <w:left w:w="0" w:type="dxa"/>
            <w:right w:w="0" w:type="dxa"/>
          </w:tcMar>
          <w:vAlign w:val="bottom"/>
        </w:tcPr>
        <w:p w14:paraId="56EC79F6" w14:textId="77777777" w:rsidR="0035251B" w:rsidRDefault="0035251B">
          <w:pPr>
            <w:pStyle w:val="FooterAgency"/>
          </w:pPr>
        </w:p>
      </w:tc>
    </w:tr>
    <w:tr w:rsidR="001D6DCA" w14:paraId="39DF1456" w14:textId="77777777" w:rsidTr="00CB1601">
      <w:tc>
        <w:tcPr>
          <w:tcW w:w="9413" w:type="dxa"/>
          <w:gridSpan w:val="2"/>
          <w:shd w:val="clear" w:color="auto" w:fill="auto"/>
          <w:tcMar>
            <w:left w:w="0" w:type="dxa"/>
            <w:right w:w="0" w:type="dxa"/>
          </w:tcMar>
          <w:vAlign w:val="bottom"/>
        </w:tcPr>
        <w:p w14:paraId="7A7371BB" w14:textId="77777777" w:rsidR="0035251B" w:rsidRDefault="0035251B">
          <w:pPr>
            <w:pStyle w:val="FooterAgency"/>
          </w:pPr>
        </w:p>
      </w:tc>
    </w:tr>
    <w:tr w:rsidR="001D6DCA" w14:paraId="51A1E87A" w14:textId="77777777" w:rsidTr="00CB1601">
      <w:tc>
        <w:tcPr>
          <w:tcW w:w="9413" w:type="dxa"/>
          <w:gridSpan w:val="2"/>
          <w:shd w:val="clear" w:color="auto" w:fill="auto"/>
          <w:tcMar>
            <w:left w:w="0" w:type="dxa"/>
            <w:right w:w="0" w:type="dxa"/>
          </w:tcMar>
          <w:vAlign w:val="bottom"/>
        </w:tcPr>
        <w:p w14:paraId="3E1BF565" w14:textId="77777777" w:rsidR="0035251B" w:rsidRDefault="0035251B" w:rsidP="00F340AB">
          <w:pPr>
            <w:pStyle w:val="FooterAgency"/>
            <w:jc w:val="center"/>
          </w:pPr>
        </w:p>
      </w:tc>
    </w:tr>
  </w:tbl>
  <w:p w14:paraId="4B60606B" w14:textId="77777777" w:rsidR="0035251B" w:rsidRDefault="0035251B">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0472" w14:textId="77777777" w:rsidR="007B7537" w:rsidRDefault="007B7537">
      <w:r>
        <w:separator/>
      </w:r>
    </w:p>
  </w:footnote>
  <w:footnote w:type="continuationSeparator" w:id="0">
    <w:p w14:paraId="407A1C6B" w14:textId="77777777" w:rsidR="007B7537" w:rsidRDefault="007B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9F79" w14:textId="77777777" w:rsidR="0035251B" w:rsidRDefault="0035251B">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584C1BE"/>
    <w:lvl w:ilvl="0">
      <w:start w:val="1"/>
      <w:numFmt w:val="bullet"/>
      <w:pStyle w:val="ListNumber5"/>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FD42062"/>
    <w:lvl w:ilvl="0">
      <w:start w:val="1"/>
      <w:numFmt w:val="bullet"/>
      <w:pStyle w:val="ListNumber4"/>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EE2C1C0"/>
    <w:lvl w:ilvl="0">
      <w:start w:val="1"/>
      <w:numFmt w:val="bullet"/>
      <w:pStyle w:val="ListNumber3"/>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5B2C1D2"/>
    <w:lvl w:ilvl="0">
      <w:start w:val="1"/>
      <w:numFmt w:val="bullet"/>
      <w:pStyle w:val="ListNumber2"/>
      <w:lvlText w:val=""/>
      <w:lvlJc w:val="left"/>
      <w:pPr>
        <w:tabs>
          <w:tab w:val="num" w:pos="360"/>
        </w:tabs>
        <w:ind w:left="360" w:hanging="360"/>
      </w:pPr>
      <w:rPr>
        <w:rFonts w:ascii="Symbol" w:hAnsi="Symbol" w:hint="default"/>
      </w:rPr>
    </w:lvl>
  </w:abstractNum>
  <w:abstractNum w:abstractNumId="4" w15:restartNumberingAfterBreak="0">
    <w:nsid w:val="00A86C0E"/>
    <w:multiLevelType w:val="multilevel"/>
    <w:tmpl w:val="04090023"/>
    <w:styleLink w:val="ArticleSection"/>
    <w:lvl w:ilvl="0">
      <w:start w:val="1"/>
      <w:numFmt w:val="upperRoman"/>
      <w:pStyle w:val="ListNumber"/>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2E65D26"/>
    <w:multiLevelType w:val="hybridMultilevel"/>
    <w:tmpl w:val="10FCDBCE"/>
    <w:lvl w:ilvl="0" w:tplc="B5CC0582">
      <w:start w:val="1"/>
      <w:numFmt w:val="bullet"/>
      <w:lvlText w:val=""/>
      <w:lvlJc w:val="left"/>
      <w:pPr>
        <w:ind w:left="720" w:hanging="360"/>
      </w:pPr>
      <w:rPr>
        <w:rFonts w:ascii="Symbol" w:hAnsi="Symbol" w:hint="default"/>
      </w:rPr>
    </w:lvl>
    <w:lvl w:ilvl="1" w:tplc="CAFE09A0" w:tentative="1">
      <w:start w:val="1"/>
      <w:numFmt w:val="bullet"/>
      <w:lvlText w:val="o"/>
      <w:lvlJc w:val="left"/>
      <w:pPr>
        <w:ind w:left="1440" w:hanging="360"/>
      </w:pPr>
      <w:rPr>
        <w:rFonts w:ascii="Courier New" w:hAnsi="Courier New" w:cs="Courier New" w:hint="default"/>
      </w:rPr>
    </w:lvl>
    <w:lvl w:ilvl="2" w:tplc="BD8A012C" w:tentative="1">
      <w:start w:val="1"/>
      <w:numFmt w:val="bullet"/>
      <w:lvlText w:val=""/>
      <w:lvlJc w:val="left"/>
      <w:pPr>
        <w:ind w:left="2160" w:hanging="360"/>
      </w:pPr>
      <w:rPr>
        <w:rFonts w:ascii="Wingdings" w:hAnsi="Wingdings" w:hint="default"/>
      </w:rPr>
    </w:lvl>
    <w:lvl w:ilvl="3" w:tplc="56985736" w:tentative="1">
      <w:start w:val="1"/>
      <w:numFmt w:val="bullet"/>
      <w:lvlText w:val=""/>
      <w:lvlJc w:val="left"/>
      <w:pPr>
        <w:ind w:left="2880" w:hanging="360"/>
      </w:pPr>
      <w:rPr>
        <w:rFonts w:ascii="Symbol" w:hAnsi="Symbol" w:hint="default"/>
      </w:rPr>
    </w:lvl>
    <w:lvl w:ilvl="4" w:tplc="38B25230" w:tentative="1">
      <w:start w:val="1"/>
      <w:numFmt w:val="bullet"/>
      <w:lvlText w:val="o"/>
      <w:lvlJc w:val="left"/>
      <w:pPr>
        <w:ind w:left="3600" w:hanging="360"/>
      </w:pPr>
      <w:rPr>
        <w:rFonts w:ascii="Courier New" w:hAnsi="Courier New" w:cs="Courier New" w:hint="default"/>
      </w:rPr>
    </w:lvl>
    <w:lvl w:ilvl="5" w:tplc="92263C2C" w:tentative="1">
      <w:start w:val="1"/>
      <w:numFmt w:val="bullet"/>
      <w:lvlText w:val=""/>
      <w:lvlJc w:val="left"/>
      <w:pPr>
        <w:ind w:left="4320" w:hanging="360"/>
      </w:pPr>
      <w:rPr>
        <w:rFonts w:ascii="Wingdings" w:hAnsi="Wingdings" w:hint="default"/>
      </w:rPr>
    </w:lvl>
    <w:lvl w:ilvl="6" w:tplc="D17054CC" w:tentative="1">
      <w:start w:val="1"/>
      <w:numFmt w:val="bullet"/>
      <w:lvlText w:val=""/>
      <w:lvlJc w:val="left"/>
      <w:pPr>
        <w:ind w:left="5040" w:hanging="360"/>
      </w:pPr>
      <w:rPr>
        <w:rFonts w:ascii="Symbol" w:hAnsi="Symbol" w:hint="default"/>
      </w:rPr>
    </w:lvl>
    <w:lvl w:ilvl="7" w:tplc="81D2B5E0" w:tentative="1">
      <w:start w:val="1"/>
      <w:numFmt w:val="bullet"/>
      <w:lvlText w:val="o"/>
      <w:lvlJc w:val="left"/>
      <w:pPr>
        <w:ind w:left="5760" w:hanging="360"/>
      </w:pPr>
      <w:rPr>
        <w:rFonts w:ascii="Courier New" w:hAnsi="Courier New" w:cs="Courier New" w:hint="default"/>
      </w:rPr>
    </w:lvl>
    <w:lvl w:ilvl="8" w:tplc="C22EFC8A" w:tentative="1">
      <w:start w:val="1"/>
      <w:numFmt w:val="bullet"/>
      <w:lvlText w:val=""/>
      <w:lvlJc w:val="left"/>
      <w:pPr>
        <w:ind w:left="6480" w:hanging="360"/>
      </w:pPr>
      <w:rPr>
        <w:rFonts w:ascii="Wingdings" w:hAnsi="Wingdings" w:hint="default"/>
      </w:rPr>
    </w:lvl>
  </w:abstractNum>
  <w:abstractNum w:abstractNumId="6" w15:restartNumberingAfterBreak="0">
    <w:nsid w:val="03667DC8"/>
    <w:multiLevelType w:val="hybridMultilevel"/>
    <w:tmpl w:val="82A0D15C"/>
    <w:lvl w:ilvl="0" w:tplc="A5A09546">
      <w:start w:val="1"/>
      <w:numFmt w:val="bullet"/>
      <w:lvlText w:val=""/>
      <w:lvlJc w:val="left"/>
      <w:pPr>
        <w:tabs>
          <w:tab w:val="num" w:pos="720"/>
        </w:tabs>
        <w:ind w:left="720" w:hanging="360"/>
      </w:pPr>
      <w:rPr>
        <w:rFonts w:ascii="Symbol" w:hAnsi="Symbol" w:hint="default"/>
      </w:rPr>
    </w:lvl>
    <w:lvl w:ilvl="1" w:tplc="039A73CE" w:tentative="1">
      <w:start w:val="1"/>
      <w:numFmt w:val="bullet"/>
      <w:lvlText w:val="o"/>
      <w:lvlJc w:val="left"/>
      <w:pPr>
        <w:tabs>
          <w:tab w:val="num" w:pos="1440"/>
        </w:tabs>
        <w:ind w:left="1440" w:hanging="360"/>
      </w:pPr>
      <w:rPr>
        <w:rFonts w:ascii="Courier New" w:hAnsi="Courier New" w:cs="Courier New" w:hint="default"/>
      </w:rPr>
    </w:lvl>
    <w:lvl w:ilvl="2" w:tplc="1AC67748" w:tentative="1">
      <w:start w:val="1"/>
      <w:numFmt w:val="bullet"/>
      <w:lvlText w:val=""/>
      <w:lvlJc w:val="left"/>
      <w:pPr>
        <w:tabs>
          <w:tab w:val="num" w:pos="2160"/>
        </w:tabs>
        <w:ind w:left="2160" w:hanging="360"/>
      </w:pPr>
      <w:rPr>
        <w:rFonts w:ascii="Wingdings" w:hAnsi="Wingdings" w:hint="default"/>
      </w:rPr>
    </w:lvl>
    <w:lvl w:ilvl="3" w:tplc="9990D65A" w:tentative="1">
      <w:start w:val="1"/>
      <w:numFmt w:val="bullet"/>
      <w:lvlText w:val=""/>
      <w:lvlJc w:val="left"/>
      <w:pPr>
        <w:tabs>
          <w:tab w:val="num" w:pos="2880"/>
        </w:tabs>
        <w:ind w:left="2880" w:hanging="360"/>
      </w:pPr>
      <w:rPr>
        <w:rFonts w:ascii="Symbol" w:hAnsi="Symbol" w:hint="default"/>
      </w:rPr>
    </w:lvl>
    <w:lvl w:ilvl="4" w:tplc="FCA028C0" w:tentative="1">
      <w:start w:val="1"/>
      <w:numFmt w:val="bullet"/>
      <w:lvlText w:val="o"/>
      <w:lvlJc w:val="left"/>
      <w:pPr>
        <w:tabs>
          <w:tab w:val="num" w:pos="3600"/>
        </w:tabs>
        <w:ind w:left="3600" w:hanging="360"/>
      </w:pPr>
      <w:rPr>
        <w:rFonts w:ascii="Courier New" w:hAnsi="Courier New" w:cs="Courier New" w:hint="default"/>
      </w:rPr>
    </w:lvl>
    <w:lvl w:ilvl="5" w:tplc="A510DE9E" w:tentative="1">
      <w:start w:val="1"/>
      <w:numFmt w:val="bullet"/>
      <w:lvlText w:val=""/>
      <w:lvlJc w:val="left"/>
      <w:pPr>
        <w:tabs>
          <w:tab w:val="num" w:pos="4320"/>
        </w:tabs>
        <w:ind w:left="4320" w:hanging="360"/>
      </w:pPr>
      <w:rPr>
        <w:rFonts w:ascii="Wingdings" w:hAnsi="Wingdings" w:hint="default"/>
      </w:rPr>
    </w:lvl>
    <w:lvl w:ilvl="6" w:tplc="DB7CC832" w:tentative="1">
      <w:start w:val="1"/>
      <w:numFmt w:val="bullet"/>
      <w:lvlText w:val=""/>
      <w:lvlJc w:val="left"/>
      <w:pPr>
        <w:tabs>
          <w:tab w:val="num" w:pos="5040"/>
        </w:tabs>
        <w:ind w:left="5040" w:hanging="360"/>
      </w:pPr>
      <w:rPr>
        <w:rFonts w:ascii="Symbol" w:hAnsi="Symbol" w:hint="default"/>
      </w:rPr>
    </w:lvl>
    <w:lvl w:ilvl="7" w:tplc="9914FA50" w:tentative="1">
      <w:start w:val="1"/>
      <w:numFmt w:val="bullet"/>
      <w:lvlText w:val="o"/>
      <w:lvlJc w:val="left"/>
      <w:pPr>
        <w:tabs>
          <w:tab w:val="num" w:pos="5760"/>
        </w:tabs>
        <w:ind w:left="5760" w:hanging="360"/>
      </w:pPr>
      <w:rPr>
        <w:rFonts w:ascii="Courier New" w:hAnsi="Courier New" w:cs="Courier New" w:hint="default"/>
      </w:rPr>
    </w:lvl>
    <w:lvl w:ilvl="8" w:tplc="82B861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90322"/>
    <w:multiLevelType w:val="singleLevel"/>
    <w:tmpl w:val="A8F43FF2"/>
    <w:lvl w:ilvl="0">
      <w:start w:val="1"/>
      <w:numFmt w:val="decimal"/>
      <w:pStyle w:val="Proc1"/>
      <w:lvlText w:val="Figure: %1. "/>
      <w:lvlJc w:val="left"/>
      <w:pPr>
        <w:tabs>
          <w:tab w:val="num" w:pos="1080"/>
        </w:tabs>
        <w:ind w:left="360" w:hanging="360"/>
      </w:pPr>
    </w:lvl>
  </w:abstractNum>
  <w:abstractNum w:abstractNumId="8" w15:restartNumberingAfterBreak="0">
    <w:nsid w:val="057C2605"/>
    <w:multiLevelType w:val="hybridMultilevel"/>
    <w:tmpl w:val="5074FA88"/>
    <w:lvl w:ilvl="0" w:tplc="56FEC4EC">
      <w:start w:val="1"/>
      <w:numFmt w:val="bullet"/>
      <w:lvlText w:val=""/>
      <w:lvlJc w:val="left"/>
      <w:pPr>
        <w:ind w:left="720" w:hanging="360"/>
      </w:pPr>
      <w:rPr>
        <w:rFonts w:ascii="Symbol" w:hAnsi="Symbol" w:hint="default"/>
      </w:rPr>
    </w:lvl>
    <w:lvl w:ilvl="1" w:tplc="17C061BA" w:tentative="1">
      <w:start w:val="1"/>
      <w:numFmt w:val="bullet"/>
      <w:lvlText w:val="o"/>
      <w:lvlJc w:val="left"/>
      <w:pPr>
        <w:ind w:left="1440" w:hanging="360"/>
      </w:pPr>
      <w:rPr>
        <w:rFonts w:ascii="Courier New" w:hAnsi="Courier New" w:cs="Courier New" w:hint="default"/>
      </w:rPr>
    </w:lvl>
    <w:lvl w:ilvl="2" w:tplc="B568DDE8" w:tentative="1">
      <w:start w:val="1"/>
      <w:numFmt w:val="bullet"/>
      <w:lvlText w:val=""/>
      <w:lvlJc w:val="left"/>
      <w:pPr>
        <w:ind w:left="2160" w:hanging="360"/>
      </w:pPr>
      <w:rPr>
        <w:rFonts w:ascii="Wingdings" w:hAnsi="Wingdings" w:hint="default"/>
      </w:rPr>
    </w:lvl>
    <w:lvl w:ilvl="3" w:tplc="B93CE890" w:tentative="1">
      <w:start w:val="1"/>
      <w:numFmt w:val="bullet"/>
      <w:lvlText w:val=""/>
      <w:lvlJc w:val="left"/>
      <w:pPr>
        <w:ind w:left="2880" w:hanging="360"/>
      </w:pPr>
      <w:rPr>
        <w:rFonts w:ascii="Symbol" w:hAnsi="Symbol" w:hint="default"/>
      </w:rPr>
    </w:lvl>
    <w:lvl w:ilvl="4" w:tplc="96EAF668" w:tentative="1">
      <w:start w:val="1"/>
      <w:numFmt w:val="bullet"/>
      <w:lvlText w:val="o"/>
      <w:lvlJc w:val="left"/>
      <w:pPr>
        <w:ind w:left="3600" w:hanging="360"/>
      </w:pPr>
      <w:rPr>
        <w:rFonts w:ascii="Courier New" w:hAnsi="Courier New" w:cs="Courier New" w:hint="default"/>
      </w:rPr>
    </w:lvl>
    <w:lvl w:ilvl="5" w:tplc="B00A1DC0" w:tentative="1">
      <w:start w:val="1"/>
      <w:numFmt w:val="bullet"/>
      <w:lvlText w:val=""/>
      <w:lvlJc w:val="left"/>
      <w:pPr>
        <w:ind w:left="4320" w:hanging="360"/>
      </w:pPr>
      <w:rPr>
        <w:rFonts w:ascii="Wingdings" w:hAnsi="Wingdings" w:hint="default"/>
      </w:rPr>
    </w:lvl>
    <w:lvl w:ilvl="6" w:tplc="BE288DC4" w:tentative="1">
      <w:start w:val="1"/>
      <w:numFmt w:val="bullet"/>
      <w:lvlText w:val=""/>
      <w:lvlJc w:val="left"/>
      <w:pPr>
        <w:ind w:left="5040" w:hanging="360"/>
      </w:pPr>
      <w:rPr>
        <w:rFonts w:ascii="Symbol" w:hAnsi="Symbol" w:hint="default"/>
      </w:rPr>
    </w:lvl>
    <w:lvl w:ilvl="7" w:tplc="0366B12E" w:tentative="1">
      <w:start w:val="1"/>
      <w:numFmt w:val="bullet"/>
      <w:lvlText w:val="o"/>
      <w:lvlJc w:val="left"/>
      <w:pPr>
        <w:ind w:left="5760" w:hanging="360"/>
      </w:pPr>
      <w:rPr>
        <w:rFonts w:ascii="Courier New" w:hAnsi="Courier New" w:cs="Courier New" w:hint="default"/>
      </w:rPr>
    </w:lvl>
    <w:lvl w:ilvl="8" w:tplc="B5BA54A8" w:tentative="1">
      <w:start w:val="1"/>
      <w:numFmt w:val="bullet"/>
      <w:lvlText w:val=""/>
      <w:lvlJc w:val="left"/>
      <w:pPr>
        <w:ind w:left="6480" w:hanging="360"/>
      </w:pPr>
      <w:rPr>
        <w:rFonts w:ascii="Wingdings" w:hAnsi="Wingdings" w:hint="default"/>
      </w:rPr>
    </w:lvl>
  </w:abstractNum>
  <w:abstractNum w:abstractNumId="9"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0"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B5F718D"/>
    <w:multiLevelType w:val="hybridMultilevel"/>
    <w:tmpl w:val="0B3ECC08"/>
    <w:lvl w:ilvl="0" w:tplc="5A6446E2">
      <w:start w:val="1"/>
      <w:numFmt w:val="bullet"/>
      <w:lvlText w:val=""/>
      <w:lvlJc w:val="left"/>
      <w:pPr>
        <w:ind w:left="720" w:hanging="360"/>
      </w:pPr>
      <w:rPr>
        <w:rFonts w:ascii="Symbol" w:hAnsi="Symbol" w:hint="default"/>
      </w:rPr>
    </w:lvl>
    <w:lvl w:ilvl="1" w:tplc="D738087A" w:tentative="1">
      <w:start w:val="1"/>
      <w:numFmt w:val="bullet"/>
      <w:lvlText w:val="o"/>
      <w:lvlJc w:val="left"/>
      <w:pPr>
        <w:ind w:left="1440" w:hanging="360"/>
      </w:pPr>
      <w:rPr>
        <w:rFonts w:ascii="Courier New" w:hAnsi="Courier New" w:cs="Courier New" w:hint="default"/>
      </w:rPr>
    </w:lvl>
    <w:lvl w:ilvl="2" w:tplc="B05E980E" w:tentative="1">
      <w:start w:val="1"/>
      <w:numFmt w:val="bullet"/>
      <w:lvlText w:val=""/>
      <w:lvlJc w:val="left"/>
      <w:pPr>
        <w:ind w:left="2160" w:hanging="360"/>
      </w:pPr>
      <w:rPr>
        <w:rFonts w:ascii="Wingdings" w:hAnsi="Wingdings" w:hint="default"/>
      </w:rPr>
    </w:lvl>
    <w:lvl w:ilvl="3" w:tplc="D40C6D18" w:tentative="1">
      <w:start w:val="1"/>
      <w:numFmt w:val="bullet"/>
      <w:lvlText w:val=""/>
      <w:lvlJc w:val="left"/>
      <w:pPr>
        <w:ind w:left="2880" w:hanging="360"/>
      </w:pPr>
      <w:rPr>
        <w:rFonts w:ascii="Symbol" w:hAnsi="Symbol" w:hint="default"/>
      </w:rPr>
    </w:lvl>
    <w:lvl w:ilvl="4" w:tplc="9E7219BC" w:tentative="1">
      <w:start w:val="1"/>
      <w:numFmt w:val="bullet"/>
      <w:lvlText w:val="o"/>
      <w:lvlJc w:val="left"/>
      <w:pPr>
        <w:ind w:left="3600" w:hanging="360"/>
      </w:pPr>
      <w:rPr>
        <w:rFonts w:ascii="Courier New" w:hAnsi="Courier New" w:cs="Courier New" w:hint="default"/>
      </w:rPr>
    </w:lvl>
    <w:lvl w:ilvl="5" w:tplc="A6209578" w:tentative="1">
      <w:start w:val="1"/>
      <w:numFmt w:val="bullet"/>
      <w:lvlText w:val=""/>
      <w:lvlJc w:val="left"/>
      <w:pPr>
        <w:ind w:left="4320" w:hanging="360"/>
      </w:pPr>
      <w:rPr>
        <w:rFonts w:ascii="Wingdings" w:hAnsi="Wingdings" w:hint="default"/>
      </w:rPr>
    </w:lvl>
    <w:lvl w:ilvl="6" w:tplc="A84C1C9C" w:tentative="1">
      <w:start w:val="1"/>
      <w:numFmt w:val="bullet"/>
      <w:lvlText w:val=""/>
      <w:lvlJc w:val="left"/>
      <w:pPr>
        <w:ind w:left="5040" w:hanging="360"/>
      </w:pPr>
      <w:rPr>
        <w:rFonts w:ascii="Symbol" w:hAnsi="Symbol" w:hint="default"/>
      </w:rPr>
    </w:lvl>
    <w:lvl w:ilvl="7" w:tplc="CBC85960" w:tentative="1">
      <w:start w:val="1"/>
      <w:numFmt w:val="bullet"/>
      <w:lvlText w:val="o"/>
      <w:lvlJc w:val="left"/>
      <w:pPr>
        <w:ind w:left="5760" w:hanging="360"/>
      </w:pPr>
      <w:rPr>
        <w:rFonts w:ascii="Courier New" w:hAnsi="Courier New" w:cs="Courier New" w:hint="default"/>
      </w:rPr>
    </w:lvl>
    <w:lvl w:ilvl="8" w:tplc="30AA6512" w:tentative="1">
      <w:start w:val="1"/>
      <w:numFmt w:val="bullet"/>
      <w:lvlText w:val=""/>
      <w:lvlJc w:val="left"/>
      <w:pPr>
        <w:ind w:left="6480" w:hanging="360"/>
      </w:pPr>
      <w:rPr>
        <w:rFonts w:ascii="Wingdings" w:hAnsi="Wingdings" w:hint="default"/>
      </w:rPr>
    </w:lvl>
  </w:abstractNum>
  <w:abstractNum w:abstractNumId="12" w15:restartNumberingAfterBreak="0">
    <w:nsid w:val="0BED2697"/>
    <w:multiLevelType w:val="hybridMultilevel"/>
    <w:tmpl w:val="42C278D8"/>
    <w:lvl w:ilvl="0" w:tplc="666218EA">
      <w:start w:val="1"/>
      <w:numFmt w:val="bullet"/>
      <w:lvlText w:val=""/>
      <w:lvlJc w:val="left"/>
      <w:pPr>
        <w:ind w:left="720" w:hanging="360"/>
      </w:pPr>
      <w:rPr>
        <w:rFonts w:ascii="Symbol" w:hAnsi="Symbol" w:hint="default"/>
      </w:rPr>
    </w:lvl>
    <w:lvl w:ilvl="1" w:tplc="2E3E8DD6" w:tentative="1">
      <w:start w:val="1"/>
      <w:numFmt w:val="bullet"/>
      <w:lvlText w:val="o"/>
      <w:lvlJc w:val="left"/>
      <w:pPr>
        <w:ind w:left="1440" w:hanging="360"/>
      </w:pPr>
      <w:rPr>
        <w:rFonts w:ascii="Courier New" w:hAnsi="Courier New" w:cs="Courier New" w:hint="default"/>
      </w:rPr>
    </w:lvl>
    <w:lvl w:ilvl="2" w:tplc="C1C2BB40" w:tentative="1">
      <w:start w:val="1"/>
      <w:numFmt w:val="bullet"/>
      <w:lvlText w:val=""/>
      <w:lvlJc w:val="left"/>
      <w:pPr>
        <w:ind w:left="2160" w:hanging="360"/>
      </w:pPr>
      <w:rPr>
        <w:rFonts w:ascii="Wingdings" w:hAnsi="Wingdings" w:hint="default"/>
      </w:rPr>
    </w:lvl>
    <w:lvl w:ilvl="3" w:tplc="1D709462" w:tentative="1">
      <w:start w:val="1"/>
      <w:numFmt w:val="bullet"/>
      <w:lvlText w:val=""/>
      <w:lvlJc w:val="left"/>
      <w:pPr>
        <w:ind w:left="2880" w:hanging="360"/>
      </w:pPr>
      <w:rPr>
        <w:rFonts w:ascii="Symbol" w:hAnsi="Symbol" w:hint="default"/>
      </w:rPr>
    </w:lvl>
    <w:lvl w:ilvl="4" w:tplc="F73C53B8" w:tentative="1">
      <w:start w:val="1"/>
      <w:numFmt w:val="bullet"/>
      <w:lvlText w:val="o"/>
      <w:lvlJc w:val="left"/>
      <w:pPr>
        <w:ind w:left="3600" w:hanging="360"/>
      </w:pPr>
      <w:rPr>
        <w:rFonts w:ascii="Courier New" w:hAnsi="Courier New" w:cs="Courier New" w:hint="default"/>
      </w:rPr>
    </w:lvl>
    <w:lvl w:ilvl="5" w:tplc="383CB396" w:tentative="1">
      <w:start w:val="1"/>
      <w:numFmt w:val="bullet"/>
      <w:lvlText w:val=""/>
      <w:lvlJc w:val="left"/>
      <w:pPr>
        <w:ind w:left="4320" w:hanging="360"/>
      </w:pPr>
      <w:rPr>
        <w:rFonts w:ascii="Wingdings" w:hAnsi="Wingdings" w:hint="default"/>
      </w:rPr>
    </w:lvl>
    <w:lvl w:ilvl="6" w:tplc="0ADCE7B0" w:tentative="1">
      <w:start w:val="1"/>
      <w:numFmt w:val="bullet"/>
      <w:lvlText w:val=""/>
      <w:lvlJc w:val="left"/>
      <w:pPr>
        <w:ind w:left="5040" w:hanging="360"/>
      </w:pPr>
      <w:rPr>
        <w:rFonts w:ascii="Symbol" w:hAnsi="Symbol" w:hint="default"/>
      </w:rPr>
    </w:lvl>
    <w:lvl w:ilvl="7" w:tplc="DAFA25DE" w:tentative="1">
      <w:start w:val="1"/>
      <w:numFmt w:val="bullet"/>
      <w:lvlText w:val="o"/>
      <w:lvlJc w:val="left"/>
      <w:pPr>
        <w:ind w:left="5760" w:hanging="360"/>
      </w:pPr>
      <w:rPr>
        <w:rFonts w:ascii="Courier New" w:hAnsi="Courier New" w:cs="Courier New" w:hint="default"/>
      </w:rPr>
    </w:lvl>
    <w:lvl w:ilvl="8" w:tplc="2DA8D84A" w:tentative="1">
      <w:start w:val="1"/>
      <w:numFmt w:val="bullet"/>
      <w:lvlText w:val=""/>
      <w:lvlJc w:val="left"/>
      <w:pPr>
        <w:ind w:left="6480" w:hanging="360"/>
      </w:pPr>
      <w:rPr>
        <w:rFonts w:ascii="Wingdings" w:hAnsi="Wingding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D55416"/>
    <w:multiLevelType w:val="multilevel"/>
    <w:tmpl w:val="A02E932A"/>
    <w:numStyleLink w:val="BulletsAgency"/>
  </w:abstractNum>
  <w:abstractNum w:abstractNumId="15" w15:restartNumberingAfterBreak="0">
    <w:nsid w:val="16416F8D"/>
    <w:multiLevelType w:val="multilevel"/>
    <w:tmpl w:val="A02E932A"/>
    <w:numStyleLink w:val="BulletsAgency"/>
  </w:abstractNum>
  <w:abstractNum w:abstractNumId="16" w15:restartNumberingAfterBreak="0">
    <w:nsid w:val="18257219"/>
    <w:multiLevelType w:val="hybridMultilevel"/>
    <w:tmpl w:val="00D895A0"/>
    <w:lvl w:ilvl="0" w:tplc="480A20F0">
      <w:start w:val="1"/>
      <w:numFmt w:val="bullet"/>
      <w:lvlText w:val=""/>
      <w:lvlJc w:val="left"/>
      <w:pPr>
        <w:ind w:left="1080" w:hanging="360"/>
      </w:pPr>
      <w:rPr>
        <w:rFonts w:ascii="Symbol" w:hAnsi="Symbol" w:hint="default"/>
      </w:rPr>
    </w:lvl>
    <w:lvl w:ilvl="1" w:tplc="EF042FE4" w:tentative="1">
      <w:start w:val="1"/>
      <w:numFmt w:val="lowerLetter"/>
      <w:lvlText w:val="%2."/>
      <w:lvlJc w:val="left"/>
      <w:pPr>
        <w:ind w:left="1800" w:hanging="360"/>
      </w:pPr>
    </w:lvl>
    <w:lvl w:ilvl="2" w:tplc="BBC8587C" w:tentative="1">
      <w:start w:val="1"/>
      <w:numFmt w:val="lowerRoman"/>
      <w:lvlText w:val="%3."/>
      <w:lvlJc w:val="right"/>
      <w:pPr>
        <w:ind w:left="2520" w:hanging="180"/>
      </w:pPr>
    </w:lvl>
    <w:lvl w:ilvl="3" w:tplc="EE5252B4" w:tentative="1">
      <w:start w:val="1"/>
      <w:numFmt w:val="decimal"/>
      <w:lvlText w:val="%4."/>
      <w:lvlJc w:val="left"/>
      <w:pPr>
        <w:ind w:left="3240" w:hanging="360"/>
      </w:pPr>
    </w:lvl>
    <w:lvl w:ilvl="4" w:tplc="2D44D2EE" w:tentative="1">
      <w:start w:val="1"/>
      <w:numFmt w:val="lowerLetter"/>
      <w:lvlText w:val="%5."/>
      <w:lvlJc w:val="left"/>
      <w:pPr>
        <w:ind w:left="3960" w:hanging="360"/>
      </w:pPr>
    </w:lvl>
    <w:lvl w:ilvl="5" w:tplc="9E86F542" w:tentative="1">
      <w:start w:val="1"/>
      <w:numFmt w:val="lowerRoman"/>
      <w:lvlText w:val="%6."/>
      <w:lvlJc w:val="right"/>
      <w:pPr>
        <w:ind w:left="4680" w:hanging="180"/>
      </w:pPr>
    </w:lvl>
    <w:lvl w:ilvl="6" w:tplc="847AAD54" w:tentative="1">
      <w:start w:val="1"/>
      <w:numFmt w:val="decimal"/>
      <w:lvlText w:val="%7."/>
      <w:lvlJc w:val="left"/>
      <w:pPr>
        <w:ind w:left="5400" w:hanging="360"/>
      </w:pPr>
    </w:lvl>
    <w:lvl w:ilvl="7" w:tplc="E9841C52" w:tentative="1">
      <w:start w:val="1"/>
      <w:numFmt w:val="lowerLetter"/>
      <w:lvlText w:val="%8."/>
      <w:lvlJc w:val="left"/>
      <w:pPr>
        <w:ind w:left="6120" w:hanging="360"/>
      </w:pPr>
    </w:lvl>
    <w:lvl w:ilvl="8" w:tplc="C9649B2C" w:tentative="1">
      <w:start w:val="1"/>
      <w:numFmt w:val="lowerRoman"/>
      <w:lvlText w:val="%9."/>
      <w:lvlJc w:val="right"/>
      <w:pPr>
        <w:ind w:left="6840" w:hanging="180"/>
      </w:pPr>
    </w:lvl>
  </w:abstractNum>
  <w:abstractNum w:abstractNumId="17" w15:restartNumberingAfterBreak="0">
    <w:nsid w:val="1A86312E"/>
    <w:multiLevelType w:val="hybridMultilevel"/>
    <w:tmpl w:val="C38A0682"/>
    <w:lvl w:ilvl="0" w:tplc="3F864268">
      <w:start w:val="1"/>
      <w:numFmt w:val="bullet"/>
      <w:lvlText w:val=""/>
      <w:lvlJc w:val="left"/>
      <w:pPr>
        <w:ind w:left="720" w:hanging="360"/>
      </w:pPr>
      <w:rPr>
        <w:rFonts w:ascii="Symbol" w:hAnsi="Symbol" w:hint="default"/>
      </w:rPr>
    </w:lvl>
    <w:lvl w:ilvl="1" w:tplc="0A360882" w:tentative="1">
      <w:start w:val="1"/>
      <w:numFmt w:val="bullet"/>
      <w:lvlText w:val="o"/>
      <w:lvlJc w:val="left"/>
      <w:pPr>
        <w:ind w:left="1440" w:hanging="360"/>
      </w:pPr>
      <w:rPr>
        <w:rFonts w:ascii="Courier New" w:hAnsi="Courier New" w:cs="Courier New" w:hint="default"/>
      </w:rPr>
    </w:lvl>
    <w:lvl w:ilvl="2" w:tplc="BFB2827E" w:tentative="1">
      <w:start w:val="1"/>
      <w:numFmt w:val="bullet"/>
      <w:lvlText w:val=""/>
      <w:lvlJc w:val="left"/>
      <w:pPr>
        <w:ind w:left="2160" w:hanging="360"/>
      </w:pPr>
      <w:rPr>
        <w:rFonts w:ascii="Wingdings" w:hAnsi="Wingdings" w:hint="default"/>
      </w:rPr>
    </w:lvl>
    <w:lvl w:ilvl="3" w:tplc="827E8A12" w:tentative="1">
      <w:start w:val="1"/>
      <w:numFmt w:val="bullet"/>
      <w:lvlText w:val=""/>
      <w:lvlJc w:val="left"/>
      <w:pPr>
        <w:ind w:left="2880" w:hanging="360"/>
      </w:pPr>
      <w:rPr>
        <w:rFonts w:ascii="Symbol" w:hAnsi="Symbol" w:hint="default"/>
      </w:rPr>
    </w:lvl>
    <w:lvl w:ilvl="4" w:tplc="55CE3FCA" w:tentative="1">
      <w:start w:val="1"/>
      <w:numFmt w:val="bullet"/>
      <w:lvlText w:val="o"/>
      <w:lvlJc w:val="left"/>
      <w:pPr>
        <w:ind w:left="3600" w:hanging="360"/>
      </w:pPr>
      <w:rPr>
        <w:rFonts w:ascii="Courier New" w:hAnsi="Courier New" w:cs="Courier New" w:hint="default"/>
      </w:rPr>
    </w:lvl>
    <w:lvl w:ilvl="5" w:tplc="7D360096" w:tentative="1">
      <w:start w:val="1"/>
      <w:numFmt w:val="bullet"/>
      <w:lvlText w:val=""/>
      <w:lvlJc w:val="left"/>
      <w:pPr>
        <w:ind w:left="4320" w:hanging="360"/>
      </w:pPr>
      <w:rPr>
        <w:rFonts w:ascii="Wingdings" w:hAnsi="Wingdings" w:hint="default"/>
      </w:rPr>
    </w:lvl>
    <w:lvl w:ilvl="6" w:tplc="DF82F91E" w:tentative="1">
      <w:start w:val="1"/>
      <w:numFmt w:val="bullet"/>
      <w:lvlText w:val=""/>
      <w:lvlJc w:val="left"/>
      <w:pPr>
        <w:ind w:left="5040" w:hanging="360"/>
      </w:pPr>
      <w:rPr>
        <w:rFonts w:ascii="Symbol" w:hAnsi="Symbol" w:hint="default"/>
      </w:rPr>
    </w:lvl>
    <w:lvl w:ilvl="7" w:tplc="871804DE" w:tentative="1">
      <w:start w:val="1"/>
      <w:numFmt w:val="bullet"/>
      <w:lvlText w:val="o"/>
      <w:lvlJc w:val="left"/>
      <w:pPr>
        <w:ind w:left="5760" w:hanging="360"/>
      </w:pPr>
      <w:rPr>
        <w:rFonts w:ascii="Courier New" w:hAnsi="Courier New" w:cs="Courier New" w:hint="default"/>
      </w:rPr>
    </w:lvl>
    <w:lvl w:ilvl="8" w:tplc="FCE8D7B6" w:tentative="1">
      <w:start w:val="1"/>
      <w:numFmt w:val="bullet"/>
      <w:lvlText w:val=""/>
      <w:lvlJc w:val="left"/>
      <w:pPr>
        <w:ind w:left="6480" w:hanging="360"/>
      </w:pPr>
      <w:rPr>
        <w:rFonts w:ascii="Wingdings" w:hAnsi="Wingdings" w:hint="default"/>
      </w:rPr>
    </w:lvl>
  </w:abstractNum>
  <w:abstractNum w:abstractNumId="18" w15:restartNumberingAfterBreak="0">
    <w:nsid w:val="1A9E656E"/>
    <w:multiLevelType w:val="multilevel"/>
    <w:tmpl w:val="0409001D"/>
    <w:styleLink w:val="1ai"/>
    <w:lvl w:ilvl="0">
      <w:start w:val="1"/>
      <w:numFmt w:val="decimal"/>
      <w:pStyle w:val="ListBullet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1020D78"/>
    <w:multiLevelType w:val="multilevel"/>
    <w:tmpl w:val="A02E932A"/>
    <w:numStyleLink w:val="BulletsAgency"/>
  </w:abstractNum>
  <w:abstractNum w:abstractNumId="21" w15:restartNumberingAfterBreak="0">
    <w:nsid w:val="257A76FF"/>
    <w:multiLevelType w:val="hybridMultilevel"/>
    <w:tmpl w:val="B1CA154C"/>
    <w:lvl w:ilvl="0" w:tplc="9A8A4A24">
      <w:start w:val="1"/>
      <w:numFmt w:val="bullet"/>
      <w:pStyle w:val="bulletlist"/>
      <w:lvlText w:val=""/>
      <w:lvlJc w:val="left"/>
      <w:pPr>
        <w:tabs>
          <w:tab w:val="num" w:pos="567"/>
        </w:tabs>
        <w:ind w:left="567" w:hanging="567"/>
      </w:pPr>
      <w:rPr>
        <w:rFonts w:ascii="Symbol" w:hAnsi="Symbol" w:hint="default"/>
        <w:color w:val="auto"/>
        <w:sz w:val="22"/>
      </w:rPr>
    </w:lvl>
    <w:lvl w:ilvl="1" w:tplc="B3C2CDA8">
      <w:start w:val="1"/>
      <w:numFmt w:val="bullet"/>
      <w:lvlText w:val="o"/>
      <w:lvlJc w:val="left"/>
      <w:pPr>
        <w:tabs>
          <w:tab w:val="num" w:pos="1440"/>
        </w:tabs>
        <w:ind w:left="1440" w:hanging="360"/>
      </w:pPr>
      <w:rPr>
        <w:rFonts w:ascii="Courier New" w:hAnsi="Courier New" w:hint="default"/>
      </w:rPr>
    </w:lvl>
    <w:lvl w:ilvl="2" w:tplc="39FCC2EA" w:tentative="1">
      <w:start w:val="1"/>
      <w:numFmt w:val="bullet"/>
      <w:lvlText w:val=""/>
      <w:lvlJc w:val="left"/>
      <w:pPr>
        <w:tabs>
          <w:tab w:val="num" w:pos="2160"/>
        </w:tabs>
        <w:ind w:left="2160" w:hanging="360"/>
      </w:pPr>
      <w:rPr>
        <w:rFonts w:ascii="Wingdings" w:hAnsi="Wingdings" w:hint="default"/>
      </w:rPr>
    </w:lvl>
    <w:lvl w:ilvl="3" w:tplc="FC922320" w:tentative="1">
      <w:start w:val="1"/>
      <w:numFmt w:val="bullet"/>
      <w:lvlText w:val=""/>
      <w:lvlJc w:val="left"/>
      <w:pPr>
        <w:tabs>
          <w:tab w:val="num" w:pos="2880"/>
        </w:tabs>
        <w:ind w:left="2880" w:hanging="360"/>
      </w:pPr>
      <w:rPr>
        <w:rFonts w:ascii="Symbol" w:hAnsi="Symbol" w:hint="default"/>
      </w:rPr>
    </w:lvl>
    <w:lvl w:ilvl="4" w:tplc="005622AE" w:tentative="1">
      <w:start w:val="1"/>
      <w:numFmt w:val="bullet"/>
      <w:lvlText w:val="o"/>
      <w:lvlJc w:val="left"/>
      <w:pPr>
        <w:tabs>
          <w:tab w:val="num" w:pos="3600"/>
        </w:tabs>
        <w:ind w:left="3600" w:hanging="360"/>
      </w:pPr>
      <w:rPr>
        <w:rFonts w:ascii="Courier New" w:hAnsi="Courier New" w:hint="default"/>
      </w:rPr>
    </w:lvl>
    <w:lvl w:ilvl="5" w:tplc="C4465562" w:tentative="1">
      <w:start w:val="1"/>
      <w:numFmt w:val="bullet"/>
      <w:lvlText w:val=""/>
      <w:lvlJc w:val="left"/>
      <w:pPr>
        <w:tabs>
          <w:tab w:val="num" w:pos="4320"/>
        </w:tabs>
        <w:ind w:left="4320" w:hanging="360"/>
      </w:pPr>
      <w:rPr>
        <w:rFonts w:ascii="Wingdings" w:hAnsi="Wingdings" w:hint="default"/>
      </w:rPr>
    </w:lvl>
    <w:lvl w:ilvl="6" w:tplc="EB060026" w:tentative="1">
      <w:start w:val="1"/>
      <w:numFmt w:val="bullet"/>
      <w:lvlText w:val=""/>
      <w:lvlJc w:val="left"/>
      <w:pPr>
        <w:tabs>
          <w:tab w:val="num" w:pos="5040"/>
        </w:tabs>
        <w:ind w:left="5040" w:hanging="360"/>
      </w:pPr>
      <w:rPr>
        <w:rFonts w:ascii="Symbol" w:hAnsi="Symbol" w:hint="default"/>
      </w:rPr>
    </w:lvl>
    <w:lvl w:ilvl="7" w:tplc="02826C46" w:tentative="1">
      <w:start w:val="1"/>
      <w:numFmt w:val="bullet"/>
      <w:lvlText w:val="o"/>
      <w:lvlJc w:val="left"/>
      <w:pPr>
        <w:tabs>
          <w:tab w:val="num" w:pos="5760"/>
        </w:tabs>
        <w:ind w:left="5760" w:hanging="360"/>
      </w:pPr>
      <w:rPr>
        <w:rFonts w:ascii="Courier New" w:hAnsi="Courier New" w:hint="default"/>
      </w:rPr>
    </w:lvl>
    <w:lvl w:ilvl="8" w:tplc="4230B4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D83EED"/>
    <w:multiLevelType w:val="hybridMultilevel"/>
    <w:tmpl w:val="BA780F58"/>
    <w:lvl w:ilvl="0" w:tplc="456EF8EA">
      <w:start w:val="1"/>
      <w:numFmt w:val="bullet"/>
      <w:lvlText w:val=""/>
      <w:lvlJc w:val="left"/>
      <w:pPr>
        <w:ind w:left="720" w:hanging="360"/>
      </w:pPr>
      <w:rPr>
        <w:rFonts w:ascii="Symbol" w:hAnsi="Symbol" w:hint="default"/>
      </w:rPr>
    </w:lvl>
    <w:lvl w:ilvl="1" w:tplc="CAEC7E24" w:tentative="1">
      <w:start w:val="1"/>
      <w:numFmt w:val="bullet"/>
      <w:lvlText w:val="o"/>
      <w:lvlJc w:val="left"/>
      <w:pPr>
        <w:ind w:left="1440" w:hanging="360"/>
      </w:pPr>
      <w:rPr>
        <w:rFonts w:ascii="Courier New" w:hAnsi="Courier New" w:cs="Courier New" w:hint="default"/>
      </w:rPr>
    </w:lvl>
    <w:lvl w:ilvl="2" w:tplc="9F6ED6A6" w:tentative="1">
      <w:start w:val="1"/>
      <w:numFmt w:val="bullet"/>
      <w:lvlText w:val=""/>
      <w:lvlJc w:val="left"/>
      <w:pPr>
        <w:ind w:left="2160" w:hanging="360"/>
      </w:pPr>
      <w:rPr>
        <w:rFonts w:ascii="Wingdings" w:hAnsi="Wingdings" w:hint="default"/>
      </w:rPr>
    </w:lvl>
    <w:lvl w:ilvl="3" w:tplc="5F666814" w:tentative="1">
      <w:start w:val="1"/>
      <w:numFmt w:val="bullet"/>
      <w:lvlText w:val=""/>
      <w:lvlJc w:val="left"/>
      <w:pPr>
        <w:ind w:left="2880" w:hanging="360"/>
      </w:pPr>
      <w:rPr>
        <w:rFonts w:ascii="Symbol" w:hAnsi="Symbol" w:hint="default"/>
      </w:rPr>
    </w:lvl>
    <w:lvl w:ilvl="4" w:tplc="4B08D0BA" w:tentative="1">
      <w:start w:val="1"/>
      <w:numFmt w:val="bullet"/>
      <w:lvlText w:val="o"/>
      <w:lvlJc w:val="left"/>
      <w:pPr>
        <w:ind w:left="3600" w:hanging="360"/>
      </w:pPr>
      <w:rPr>
        <w:rFonts w:ascii="Courier New" w:hAnsi="Courier New" w:cs="Courier New" w:hint="default"/>
      </w:rPr>
    </w:lvl>
    <w:lvl w:ilvl="5" w:tplc="01EAC2CE" w:tentative="1">
      <w:start w:val="1"/>
      <w:numFmt w:val="bullet"/>
      <w:lvlText w:val=""/>
      <w:lvlJc w:val="left"/>
      <w:pPr>
        <w:ind w:left="4320" w:hanging="360"/>
      </w:pPr>
      <w:rPr>
        <w:rFonts w:ascii="Wingdings" w:hAnsi="Wingdings" w:hint="default"/>
      </w:rPr>
    </w:lvl>
    <w:lvl w:ilvl="6" w:tplc="FFC0F642" w:tentative="1">
      <w:start w:val="1"/>
      <w:numFmt w:val="bullet"/>
      <w:lvlText w:val=""/>
      <w:lvlJc w:val="left"/>
      <w:pPr>
        <w:ind w:left="5040" w:hanging="360"/>
      </w:pPr>
      <w:rPr>
        <w:rFonts w:ascii="Symbol" w:hAnsi="Symbol" w:hint="default"/>
      </w:rPr>
    </w:lvl>
    <w:lvl w:ilvl="7" w:tplc="E6D8AD80" w:tentative="1">
      <w:start w:val="1"/>
      <w:numFmt w:val="bullet"/>
      <w:lvlText w:val="o"/>
      <w:lvlJc w:val="left"/>
      <w:pPr>
        <w:ind w:left="5760" w:hanging="360"/>
      </w:pPr>
      <w:rPr>
        <w:rFonts w:ascii="Courier New" w:hAnsi="Courier New" w:cs="Courier New" w:hint="default"/>
      </w:rPr>
    </w:lvl>
    <w:lvl w:ilvl="8" w:tplc="A356BF90" w:tentative="1">
      <w:start w:val="1"/>
      <w:numFmt w:val="bullet"/>
      <w:lvlText w:val=""/>
      <w:lvlJc w:val="left"/>
      <w:pPr>
        <w:ind w:left="6480" w:hanging="360"/>
      </w:pPr>
      <w:rPr>
        <w:rFonts w:ascii="Wingdings" w:hAnsi="Wingdings" w:hint="default"/>
      </w:rPr>
    </w:lvl>
  </w:abstractNum>
  <w:abstractNum w:abstractNumId="23" w15:restartNumberingAfterBreak="0">
    <w:nsid w:val="318579E5"/>
    <w:multiLevelType w:val="hybridMultilevel"/>
    <w:tmpl w:val="70CA8A80"/>
    <w:lvl w:ilvl="0" w:tplc="61C4044C">
      <w:start w:val="1"/>
      <w:numFmt w:val="bullet"/>
      <w:lvlText w:val=""/>
      <w:lvlJc w:val="left"/>
      <w:pPr>
        <w:ind w:left="720" w:hanging="360"/>
      </w:pPr>
      <w:rPr>
        <w:rFonts w:ascii="Symbol" w:hAnsi="Symbol" w:hint="default"/>
      </w:rPr>
    </w:lvl>
    <w:lvl w:ilvl="1" w:tplc="1996FB6A" w:tentative="1">
      <w:start w:val="1"/>
      <w:numFmt w:val="bullet"/>
      <w:lvlText w:val="o"/>
      <w:lvlJc w:val="left"/>
      <w:pPr>
        <w:ind w:left="1440" w:hanging="360"/>
      </w:pPr>
      <w:rPr>
        <w:rFonts w:ascii="Courier New" w:hAnsi="Courier New" w:cs="Courier New" w:hint="default"/>
      </w:rPr>
    </w:lvl>
    <w:lvl w:ilvl="2" w:tplc="BBC4F424" w:tentative="1">
      <w:start w:val="1"/>
      <w:numFmt w:val="bullet"/>
      <w:lvlText w:val=""/>
      <w:lvlJc w:val="left"/>
      <w:pPr>
        <w:ind w:left="2160" w:hanging="360"/>
      </w:pPr>
      <w:rPr>
        <w:rFonts w:ascii="Wingdings" w:hAnsi="Wingdings" w:hint="default"/>
      </w:rPr>
    </w:lvl>
    <w:lvl w:ilvl="3" w:tplc="BCF21F10" w:tentative="1">
      <w:start w:val="1"/>
      <w:numFmt w:val="bullet"/>
      <w:lvlText w:val=""/>
      <w:lvlJc w:val="left"/>
      <w:pPr>
        <w:ind w:left="2880" w:hanging="360"/>
      </w:pPr>
      <w:rPr>
        <w:rFonts w:ascii="Symbol" w:hAnsi="Symbol" w:hint="default"/>
      </w:rPr>
    </w:lvl>
    <w:lvl w:ilvl="4" w:tplc="EB64D958" w:tentative="1">
      <w:start w:val="1"/>
      <w:numFmt w:val="bullet"/>
      <w:lvlText w:val="o"/>
      <w:lvlJc w:val="left"/>
      <w:pPr>
        <w:ind w:left="3600" w:hanging="360"/>
      </w:pPr>
      <w:rPr>
        <w:rFonts w:ascii="Courier New" w:hAnsi="Courier New" w:cs="Courier New" w:hint="default"/>
      </w:rPr>
    </w:lvl>
    <w:lvl w:ilvl="5" w:tplc="BDE8FA4C" w:tentative="1">
      <w:start w:val="1"/>
      <w:numFmt w:val="bullet"/>
      <w:lvlText w:val=""/>
      <w:lvlJc w:val="left"/>
      <w:pPr>
        <w:ind w:left="4320" w:hanging="360"/>
      </w:pPr>
      <w:rPr>
        <w:rFonts w:ascii="Wingdings" w:hAnsi="Wingdings" w:hint="default"/>
      </w:rPr>
    </w:lvl>
    <w:lvl w:ilvl="6" w:tplc="C50852A8" w:tentative="1">
      <w:start w:val="1"/>
      <w:numFmt w:val="bullet"/>
      <w:lvlText w:val=""/>
      <w:lvlJc w:val="left"/>
      <w:pPr>
        <w:ind w:left="5040" w:hanging="360"/>
      </w:pPr>
      <w:rPr>
        <w:rFonts w:ascii="Symbol" w:hAnsi="Symbol" w:hint="default"/>
      </w:rPr>
    </w:lvl>
    <w:lvl w:ilvl="7" w:tplc="885C9C96" w:tentative="1">
      <w:start w:val="1"/>
      <w:numFmt w:val="bullet"/>
      <w:lvlText w:val="o"/>
      <w:lvlJc w:val="left"/>
      <w:pPr>
        <w:ind w:left="5760" w:hanging="360"/>
      </w:pPr>
      <w:rPr>
        <w:rFonts w:ascii="Courier New" w:hAnsi="Courier New" w:cs="Courier New" w:hint="default"/>
      </w:rPr>
    </w:lvl>
    <w:lvl w:ilvl="8" w:tplc="D7161B74" w:tentative="1">
      <w:start w:val="1"/>
      <w:numFmt w:val="bullet"/>
      <w:lvlText w:val=""/>
      <w:lvlJc w:val="left"/>
      <w:pPr>
        <w:ind w:left="6480" w:hanging="360"/>
      </w:pPr>
      <w:rPr>
        <w:rFonts w:ascii="Wingdings" w:hAnsi="Wingdings" w:hint="default"/>
      </w:rPr>
    </w:lvl>
  </w:abstractNum>
  <w:abstractNum w:abstractNumId="24" w15:restartNumberingAfterBreak="0">
    <w:nsid w:val="34A85468"/>
    <w:multiLevelType w:val="multilevel"/>
    <w:tmpl w:val="A02E932A"/>
    <w:numStyleLink w:val="BulletsAgency"/>
  </w:abstractNum>
  <w:abstractNum w:abstractNumId="25" w15:restartNumberingAfterBreak="0">
    <w:nsid w:val="38542300"/>
    <w:multiLevelType w:val="hybridMultilevel"/>
    <w:tmpl w:val="EF289516"/>
    <w:lvl w:ilvl="0" w:tplc="9182A826">
      <w:start w:val="1"/>
      <w:numFmt w:val="bullet"/>
      <w:lvlText w:val=""/>
      <w:lvlJc w:val="left"/>
      <w:pPr>
        <w:ind w:left="720" w:hanging="360"/>
      </w:pPr>
      <w:rPr>
        <w:rFonts w:ascii="Symbol" w:hAnsi="Symbol" w:hint="default"/>
      </w:rPr>
    </w:lvl>
    <w:lvl w:ilvl="1" w:tplc="4A1C8606" w:tentative="1">
      <w:start w:val="1"/>
      <w:numFmt w:val="bullet"/>
      <w:lvlText w:val="o"/>
      <w:lvlJc w:val="left"/>
      <w:pPr>
        <w:ind w:left="1440" w:hanging="360"/>
      </w:pPr>
      <w:rPr>
        <w:rFonts w:ascii="Courier New" w:hAnsi="Courier New" w:cs="Courier New" w:hint="default"/>
      </w:rPr>
    </w:lvl>
    <w:lvl w:ilvl="2" w:tplc="248EE1D8" w:tentative="1">
      <w:start w:val="1"/>
      <w:numFmt w:val="bullet"/>
      <w:lvlText w:val=""/>
      <w:lvlJc w:val="left"/>
      <w:pPr>
        <w:ind w:left="2160" w:hanging="360"/>
      </w:pPr>
      <w:rPr>
        <w:rFonts w:ascii="Wingdings" w:hAnsi="Wingdings" w:hint="default"/>
      </w:rPr>
    </w:lvl>
    <w:lvl w:ilvl="3" w:tplc="9934DC24" w:tentative="1">
      <w:start w:val="1"/>
      <w:numFmt w:val="bullet"/>
      <w:lvlText w:val=""/>
      <w:lvlJc w:val="left"/>
      <w:pPr>
        <w:ind w:left="2880" w:hanging="360"/>
      </w:pPr>
      <w:rPr>
        <w:rFonts w:ascii="Symbol" w:hAnsi="Symbol" w:hint="default"/>
      </w:rPr>
    </w:lvl>
    <w:lvl w:ilvl="4" w:tplc="DE2CCFAC" w:tentative="1">
      <w:start w:val="1"/>
      <w:numFmt w:val="bullet"/>
      <w:lvlText w:val="o"/>
      <w:lvlJc w:val="left"/>
      <w:pPr>
        <w:ind w:left="3600" w:hanging="360"/>
      </w:pPr>
      <w:rPr>
        <w:rFonts w:ascii="Courier New" w:hAnsi="Courier New" w:cs="Courier New" w:hint="default"/>
      </w:rPr>
    </w:lvl>
    <w:lvl w:ilvl="5" w:tplc="A0544B44" w:tentative="1">
      <w:start w:val="1"/>
      <w:numFmt w:val="bullet"/>
      <w:lvlText w:val=""/>
      <w:lvlJc w:val="left"/>
      <w:pPr>
        <w:ind w:left="4320" w:hanging="360"/>
      </w:pPr>
      <w:rPr>
        <w:rFonts w:ascii="Wingdings" w:hAnsi="Wingdings" w:hint="default"/>
      </w:rPr>
    </w:lvl>
    <w:lvl w:ilvl="6" w:tplc="FDA8B208" w:tentative="1">
      <w:start w:val="1"/>
      <w:numFmt w:val="bullet"/>
      <w:lvlText w:val=""/>
      <w:lvlJc w:val="left"/>
      <w:pPr>
        <w:ind w:left="5040" w:hanging="360"/>
      </w:pPr>
      <w:rPr>
        <w:rFonts w:ascii="Symbol" w:hAnsi="Symbol" w:hint="default"/>
      </w:rPr>
    </w:lvl>
    <w:lvl w:ilvl="7" w:tplc="4CCA6694" w:tentative="1">
      <w:start w:val="1"/>
      <w:numFmt w:val="bullet"/>
      <w:lvlText w:val="o"/>
      <w:lvlJc w:val="left"/>
      <w:pPr>
        <w:ind w:left="5760" w:hanging="360"/>
      </w:pPr>
      <w:rPr>
        <w:rFonts w:ascii="Courier New" w:hAnsi="Courier New" w:cs="Courier New" w:hint="default"/>
      </w:rPr>
    </w:lvl>
    <w:lvl w:ilvl="8" w:tplc="DB2221FA" w:tentative="1">
      <w:start w:val="1"/>
      <w:numFmt w:val="bullet"/>
      <w:lvlText w:val=""/>
      <w:lvlJc w:val="left"/>
      <w:pPr>
        <w:ind w:left="6480" w:hanging="360"/>
      </w:pPr>
      <w:rPr>
        <w:rFonts w:ascii="Wingdings" w:hAnsi="Wingdings" w:hint="default"/>
      </w:rPr>
    </w:lvl>
  </w:abstractNum>
  <w:abstractNum w:abstractNumId="26" w15:restartNumberingAfterBreak="0">
    <w:nsid w:val="3B491EBE"/>
    <w:multiLevelType w:val="hybridMultilevel"/>
    <w:tmpl w:val="29CE1BA0"/>
    <w:lvl w:ilvl="0" w:tplc="5D48F230">
      <w:start w:val="1"/>
      <w:numFmt w:val="bullet"/>
      <w:lvlText w:val=""/>
      <w:lvlJc w:val="left"/>
      <w:pPr>
        <w:ind w:left="720" w:hanging="360"/>
      </w:pPr>
      <w:rPr>
        <w:rFonts w:ascii="Symbol" w:hAnsi="Symbol" w:hint="default"/>
      </w:rPr>
    </w:lvl>
    <w:lvl w:ilvl="1" w:tplc="D664776E" w:tentative="1">
      <w:start w:val="1"/>
      <w:numFmt w:val="bullet"/>
      <w:lvlText w:val="o"/>
      <w:lvlJc w:val="left"/>
      <w:pPr>
        <w:ind w:left="1440" w:hanging="360"/>
      </w:pPr>
      <w:rPr>
        <w:rFonts w:ascii="Courier New" w:hAnsi="Courier New" w:cs="Courier New" w:hint="default"/>
      </w:rPr>
    </w:lvl>
    <w:lvl w:ilvl="2" w:tplc="28965188" w:tentative="1">
      <w:start w:val="1"/>
      <w:numFmt w:val="bullet"/>
      <w:lvlText w:val=""/>
      <w:lvlJc w:val="left"/>
      <w:pPr>
        <w:ind w:left="2160" w:hanging="360"/>
      </w:pPr>
      <w:rPr>
        <w:rFonts w:ascii="Wingdings" w:hAnsi="Wingdings" w:hint="default"/>
      </w:rPr>
    </w:lvl>
    <w:lvl w:ilvl="3" w:tplc="2688A65C" w:tentative="1">
      <w:start w:val="1"/>
      <w:numFmt w:val="bullet"/>
      <w:lvlText w:val=""/>
      <w:lvlJc w:val="left"/>
      <w:pPr>
        <w:ind w:left="2880" w:hanging="360"/>
      </w:pPr>
      <w:rPr>
        <w:rFonts w:ascii="Symbol" w:hAnsi="Symbol" w:hint="default"/>
      </w:rPr>
    </w:lvl>
    <w:lvl w:ilvl="4" w:tplc="95F8B0D4" w:tentative="1">
      <w:start w:val="1"/>
      <w:numFmt w:val="bullet"/>
      <w:lvlText w:val="o"/>
      <w:lvlJc w:val="left"/>
      <w:pPr>
        <w:ind w:left="3600" w:hanging="360"/>
      </w:pPr>
      <w:rPr>
        <w:rFonts w:ascii="Courier New" w:hAnsi="Courier New" w:cs="Courier New" w:hint="default"/>
      </w:rPr>
    </w:lvl>
    <w:lvl w:ilvl="5" w:tplc="68AC2602" w:tentative="1">
      <w:start w:val="1"/>
      <w:numFmt w:val="bullet"/>
      <w:lvlText w:val=""/>
      <w:lvlJc w:val="left"/>
      <w:pPr>
        <w:ind w:left="4320" w:hanging="360"/>
      </w:pPr>
      <w:rPr>
        <w:rFonts w:ascii="Wingdings" w:hAnsi="Wingdings" w:hint="default"/>
      </w:rPr>
    </w:lvl>
    <w:lvl w:ilvl="6" w:tplc="99BEB248" w:tentative="1">
      <w:start w:val="1"/>
      <w:numFmt w:val="bullet"/>
      <w:lvlText w:val=""/>
      <w:lvlJc w:val="left"/>
      <w:pPr>
        <w:ind w:left="5040" w:hanging="360"/>
      </w:pPr>
      <w:rPr>
        <w:rFonts w:ascii="Symbol" w:hAnsi="Symbol" w:hint="default"/>
      </w:rPr>
    </w:lvl>
    <w:lvl w:ilvl="7" w:tplc="040EE476" w:tentative="1">
      <w:start w:val="1"/>
      <w:numFmt w:val="bullet"/>
      <w:lvlText w:val="o"/>
      <w:lvlJc w:val="left"/>
      <w:pPr>
        <w:ind w:left="5760" w:hanging="360"/>
      </w:pPr>
      <w:rPr>
        <w:rFonts w:ascii="Courier New" w:hAnsi="Courier New" w:cs="Courier New" w:hint="default"/>
      </w:rPr>
    </w:lvl>
    <w:lvl w:ilvl="8" w:tplc="4112B86E" w:tentative="1">
      <w:start w:val="1"/>
      <w:numFmt w:val="bullet"/>
      <w:lvlText w:val=""/>
      <w:lvlJc w:val="left"/>
      <w:pPr>
        <w:ind w:left="6480" w:hanging="360"/>
      </w:pPr>
      <w:rPr>
        <w:rFonts w:ascii="Wingdings" w:hAnsi="Wingdings" w:hint="default"/>
      </w:rPr>
    </w:lvl>
  </w:abstractNum>
  <w:abstractNum w:abstractNumId="27" w15:restartNumberingAfterBreak="0">
    <w:nsid w:val="3DC26ED1"/>
    <w:multiLevelType w:val="multilevel"/>
    <w:tmpl w:val="0409001F"/>
    <w:styleLink w:val="111111"/>
    <w:lvl w:ilvl="0">
      <w:start w:val="1"/>
      <w:numFmt w:val="decimal"/>
      <w:pStyle w:val="ListBullet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28D6CA4"/>
    <w:multiLevelType w:val="hybridMultilevel"/>
    <w:tmpl w:val="48D6C4FE"/>
    <w:lvl w:ilvl="0" w:tplc="DD2A1E78">
      <w:start w:val="1"/>
      <w:numFmt w:val="bullet"/>
      <w:lvlText w:val=""/>
      <w:lvlJc w:val="left"/>
      <w:pPr>
        <w:ind w:left="720" w:hanging="360"/>
      </w:pPr>
      <w:rPr>
        <w:rFonts w:ascii="Symbol" w:hAnsi="Symbol" w:hint="default"/>
      </w:rPr>
    </w:lvl>
    <w:lvl w:ilvl="1" w:tplc="59462AD4" w:tentative="1">
      <w:start w:val="1"/>
      <w:numFmt w:val="bullet"/>
      <w:lvlText w:val="o"/>
      <w:lvlJc w:val="left"/>
      <w:pPr>
        <w:ind w:left="1440" w:hanging="360"/>
      </w:pPr>
      <w:rPr>
        <w:rFonts w:ascii="Courier New" w:hAnsi="Courier New" w:cs="Courier New" w:hint="default"/>
      </w:rPr>
    </w:lvl>
    <w:lvl w:ilvl="2" w:tplc="56F0BAE0" w:tentative="1">
      <w:start w:val="1"/>
      <w:numFmt w:val="bullet"/>
      <w:lvlText w:val=""/>
      <w:lvlJc w:val="left"/>
      <w:pPr>
        <w:ind w:left="2160" w:hanging="360"/>
      </w:pPr>
      <w:rPr>
        <w:rFonts w:ascii="Wingdings" w:hAnsi="Wingdings" w:hint="default"/>
      </w:rPr>
    </w:lvl>
    <w:lvl w:ilvl="3" w:tplc="D8AA6DDA" w:tentative="1">
      <w:start w:val="1"/>
      <w:numFmt w:val="bullet"/>
      <w:lvlText w:val=""/>
      <w:lvlJc w:val="left"/>
      <w:pPr>
        <w:ind w:left="2880" w:hanging="360"/>
      </w:pPr>
      <w:rPr>
        <w:rFonts w:ascii="Symbol" w:hAnsi="Symbol" w:hint="default"/>
      </w:rPr>
    </w:lvl>
    <w:lvl w:ilvl="4" w:tplc="BA504064" w:tentative="1">
      <w:start w:val="1"/>
      <w:numFmt w:val="bullet"/>
      <w:lvlText w:val="o"/>
      <w:lvlJc w:val="left"/>
      <w:pPr>
        <w:ind w:left="3600" w:hanging="360"/>
      </w:pPr>
      <w:rPr>
        <w:rFonts w:ascii="Courier New" w:hAnsi="Courier New" w:cs="Courier New" w:hint="default"/>
      </w:rPr>
    </w:lvl>
    <w:lvl w:ilvl="5" w:tplc="9B7C4F18" w:tentative="1">
      <w:start w:val="1"/>
      <w:numFmt w:val="bullet"/>
      <w:lvlText w:val=""/>
      <w:lvlJc w:val="left"/>
      <w:pPr>
        <w:ind w:left="4320" w:hanging="360"/>
      </w:pPr>
      <w:rPr>
        <w:rFonts w:ascii="Wingdings" w:hAnsi="Wingdings" w:hint="default"/>
      </w:rPr>
    </w:lvl>
    <w:lvl w:ilvl="6" w:tplc="AD44AE4A" w:tentative="1">
      <w:start w:val="1"/>
      <w:numFmt w:val="bullet"/>
      <w:lvlText w:val=""/>
      <w:lvlJc w:val="left"/>
      <w:pPr>
        <w:ind w:left="5040" w:hanging="360"/>
      </w:pPr>
      <w:rPr>
        <w:rFonts w:ascii="Symbol" w:hAnsi="Symbol" w:hint="default"/>
      </w:rPr>
    </w:lvl>
    <w:lvl w:ilvl="7" w:tplc="C5865F5C" w:tentative="1">
      <w:start w:val="1"/>
      <w:numFmt w:val="bullet"/>
      <w:lvlText w:val="o"/>
      <w:lvlJc w:val="left"/>
      <w:pPr>
        <w:ind w:left="5760" w:hanging="360"/>
      </w:pPr>
      <w:rPr>
        <w:rFonts w:ascii="Courier New" w:hAnsi="Courier New" w:cs="Courier New" w:hint="default"/>
      </w:rPr>
    </w:lvl>
    <w:lvl w:ilvl="8" w:tplc="D6F86152" w:tentative="1">
      <w:start w:val="1"/>
      <w:numFmt w:val="bullet"/>
      <w:lvlText w:val=""/>
      <w:lvlJc w:val="left"/>
      <w:pPr>
        <w:ind w:left="6480" w:hanging="360"/>
      </w:pPr>
      <w:rPr>
        <w:rFonts w:ascii="Wingdings" w:hAnsi="Wingdings" w:hint="default"/>
      </w:rPr>
    </w:lvl>
  </w:abstractNum>
  <w:abstractNum w:abstractNumId="29" w15:restartNumberingAfterBreak="0">
    <w:nsid w:val="4940538C"/>
    <w:multiLevelType w:val="hybridMultilevel"/>
    <w:tmpl w:val="060406A4"/>
    <w:lvl w:ilvl="0" w:tplc="FF12DFEE">
      <w:start w:val="1"/>
      <w:numFmt w:val="bullet"/>
      <w:lvlText w:val=""/>
      <w:lvlJc w:val="left"/>
      <w:pPr>
        <w:ind w:left="360" w:hanging="360"/>
      </w:pPr>
      <w:rPr>
        <w:rFonts w:ascii="Symbol" w:hAnsi="Symbol" w:hint="default"/>
      </w:rPr>
    </w:lvl>
    <w:lvl w:ilvl="1" w:tplc="3282F428" w:tentative="1">
      <w:start w:val="1"/>
      <w:numFmt w:val="bullet"/>
      <w:lvlText w:val="o"/>
      <w:lvlJc w:val="left"/>
      <w:pPr>
        <w:ind w:left="1080" w:hanging="360"/>
      </w:pPr>
      <w:rPr>
        <w:rFonts w:ascii="Courier New" w:hAnsi="Courier New" w:hint="default"/>
      </w:rPr>
    </w:lvl>
    <w:lvl w:ilvl="2" w:tplc="550E7174" w:tentative="1">
      <w:start w:val="1"/>
      <w:numFmt w:val="bullet"/>
      <w:lvlText w:val=""/>
      <w:lvlJc w:val="left"/>
      <w:pPr>
        <w:ind w:left="1800" w:hanging="360"/>
      </w:pPr>
      <w:rPr>
        <w:rFonts w:ascii="Wingdings" w:hAnsi="Wingdings" w:hint="default"/>
      </w:rPr>
    </w:lvl>
    <w:lvl w:ilvl="3" w:tplc="E402B5A4" w:tentative="1">
      <w:start w:val="1"/>
      <w:numFmt w:val="bullet"/>
      <w:lvlText w:val=""/>
      <w:lvlJc w:val="left"/>
      <w:pPr>
        <w:ind w:left="2520" w:hanging="360"/>
      </w:pPr>
      <w:rPr>
        <w:rFonts w:ascii="Symbol" w:hAnsi="Symbol" w:hint="default"/>
      </w:rPr>
    </w:lvl>
    <w:lvl w:ilvl="4" w:tplc="FA9242A8" w:tentative="1">
      <w:start w:val="1"/>
      <w:numFmt w:val="bullet"/>
      <w:lvlText w:val="o"/>
      <w:lvlJc w:val="left"/>
      <w:pPr>
        <w:ind w:left="3240" w:hanging="360"/>
      </w:pPr>
      <w:rPr>
        <w:rFonts w:ascii="Courier New" w:hAnsi="Courier New" w:hint="default"/>
      </w:rPr>
    </w:lvl>
    <w:lvl w:ilvl="5" w:tplc="B4E8AF9E" w:tentative="1">
      <w:start w:val="1"/>
      <w:numFmt w:val="bullet"/>
      <w:lvlText w:val=""/>
      <w:lvlJc w:val="left"/>
      <w:pPr>
        <w:ind w:left="3960" w:hanging="360"/>
      </w:pPr>
      <w:rPr>
        <w:rFonts w:ascii="Wingdings" w:hAnsi="Wingdings" w:hint="default"/>
      </w:rPr>
    </w:lvl>
    <w:lvl w:ilvl="6" w:tplc="D4B49108" w:tentative="1">
      <w:start w:val="1"/>
      <w:numFmt w:val="bullet"/>
      <w:lvlText w:val=""/>
      <w:lvlJc w:val="left"/>
      <w:pPr>
        <w:ind w:left="4680" w:hanging="360"/>
      </w:pPr>
      <w:rPr>
        <w:rFonts w:ascii="Symbol" w:hAnsi="Symbol" w:hint="default"/>
      </w:rPr>
    </w:lvl>
    <w:lvl w:ilvl="7" w:tplc="729C2BF2" w:tentative="1">
      <w:start w:val="1"/>
      <w:numFmt w:val="bullet"/>
      <w:lvlText w:val="o"/>
      <w:lvlJc w:val="left"/>
      <w:pPr>
        <w:ind w:left="5400" w:hanging="360"/>
      </w:pPr>
      <w:rPr>
        <w:rFonts w:ascii="Courier New" w:hAnsi="Courier New" w:hint="default"/>
      </w:rPr>
    </w:lvl>
    <w:lvl w:ilvl="8" w:tplc="5F8631A2" w:tentative="1">
      <w:start w:val="1"/>
      <w:numFmt w:val="bullet"/>
      <w:lvlText w:val=""/>
      <w:lvlJc w:val="left"/>
      <w:pPr>
        <w:ind w:left="6120" w:hanging="360"/>
      </w:pPr>
      <w:rPr>
        <w:rFonts w:ascii="Wingdings" w:hAnsi="Wingdings" w:hint="default"/>
      </w:rPr>
    </w:lvl>
  </w:abstractNum>
  <w:abstractNum w:abstractNumId="3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6A9496A"/>
    <w:multiLevelType w:val="hybridMultilevel"/>
    <w:tmpl w:val="654ED816"/>
    <w:lvl w:ilvl="0" w:tplc="AA3EBE1E">
      <w:start w:val="1"/>
      <w:numFmt w:val="bullet"/>
      <w:lvlText w:val=""/>
      <w:lvlJc w:val="left"/>
      <w:pPr>
        <w:ind w:left="720" w:hanging="360"/>
      </w:pPr>
      <w:rPr>
        <w:rFonts w:ascii="Symbol" w:hAnsi="Symbol" w:hint="default"/>
      </w:rPr>
    </w:lvl>
    <w:lvl w:ilvl="1" w:tplc="FB7C6BA0" w:tentative="1">
      <w:start w:val="1"/>
      <w:numFmt w:val="bullet"/>
      <w:lvlText w:val="o"/>
      <w:lvlJc w:val="left"/>
      <w:pPr>
        <w:ind w:left="1440" w:hanging="360"/>
      </w:pPr>
      <w:rPr>
        <w:rFonts w:ascii="Courier New" w:hAnsi="Courier New" w:cs="Courier New" w:hint="default"/>
      </w:rPr>
    </w:lvl>
    <w:lvl w:ilvl="2" w:tplc="57B405FC" w:tentative="1">
      <w:start w:val="1"/>
      <w:numFmt w:val="bullet"/>
      <w:lvlText w:val=""/>
      <w:lvlJc w:val="left"/>
      <w:pPr>
        <w:ind w:left="2160" w:hanging="360"/>
      </w:pPr>
      <w:rPr>
        <w:rFonts w:ascii="Wingdings" w:hAnsi="Wingdings" w:hint="default"/>
      </w:rPr>
    </w:lvl>
    <w:lvl w:ilvl="3" w:tplc="DB3648F4" w:tentative="1">
      <w:start w:val="1"/>
      <w:numFmt w:val="bullet"/>
      <w:lvlText w:val=""/>
      <w:lvlJc w:val="left"/>
      <w:pPr>
        <w:ind w:left="2880" w:hanging="360"/>
      </w:pPr>
      <w:rPr>
        <w:rFonts w:ascii="Symbol" w:hAnsi="Symbol" w:hint="default"/>
      </w:rPr>
    </w:lvl>
    <w:lvl w:ilvl="4" w:tplc="2D7EA8AA" w:tentative="1">
      <w:start w:val="1"/>
      <w:numFmt w:val="bullet"/>
      <w:lvlText w:val="o"/>
      <w:lvlJc w:val="left"/>
      <w:pPr>
        <w:ind w:left="3600" w:hanging="360"/>
      </w:pPr>
      <w:rPr>
        <w:rFonts w:ascii="Courier New" w:hAnsi="Courier New" w:cs="Courier New" w:hint="default"/>
      </w:rPr>
    </w:lvl>
    <w:lvl w:ilvl="5" w:tplc="111CDA20" w:tentative="1">
      <w:start w:val="1"/>
      <w:numFmt w:val="bullet"/>
      <w:lvlText w:val=""/>
      <w:lvlJc w:val="left"/>
      <w:pPr>
        <w:ind w:left="4320" w:hanging="360"/>
      </w:pPr>
      <w:rPr>
        <w:rFonts w:ascii="Wingdings" w:hAnsi="Wingdings" w:hint="default"/>
      </w:rPr>
    </w:lvl>
    <w:lvl w:ilvl="6" w:tplc="83C6C502" w:tentative="1">
      <w:start w:val="1"/>
      <w:numFmt w:val="bullet"/>
      <w:lvlText w:val=""/>
      <w:lvlJc w:val="left"/>
      <w:pPr>
        <w:ind w:left="5040" w:hanging="360"/>
      </w:pPr>
      <w:rPr>
        <w:rFonts w:ascii="Symbol" w:hAnsi="Symbol" w:hint="default"/>
      </w:rPr>
    </w:lvl>
    <w:lvl w:ilvl="7" w:tplc="557E38A4" w:tentative="1">
      <w:start w:val="1"/>
      <w:numFmt w:val="bullet"/>
      <w:lvlText w:val="o"/>
      <w:lvlJc w:val="left"/>
      <w:pPr>
        <w:ind w:left="5760" w:hanging="360"/>
      </w:pPr>
      <w:rPr>
        <w:rFonts w:ascii="Courier New" w:hAnsi="Courier New" w:cs="Courier New" w:hint="default"/>
      </w:rPr>
    </w:lvl>
    <w:lvl w:ilvl="8" w:tplc="600866A6" w:tentative="1">
      <w:start w:val="1"/>
      <w:numFmt w:val="bullet"/>
      <w:lvlText w:val=""/>
      <w:lvlJc w:val="left"/>
      <w:pPr>
        <w:ind w:left="6480" w:hanging="360"/>
      </w:pPr>
      <w:rPr>
        <w:rFonts w:ascii="Wingdings" w:hAnsi="Wingdings" w:hint="default"/>
      </w:rPr>
    </w:lvl>
  </w:abstractNum>
  <w:abstractNum w:abstractNumId="32" w15:restartNumberingAfterBreak="0">
    <w:nsid w:val="642B2253"/>
    <w:multiLevelType w:val="hybridMultilevel"/>
    <w:tmpl w:val="25021BD4"/>
    <w:lvl w:ilvl="0" w:tplc="45121266">
      <w:start w:val="1"/>
      <w:numFmt w:val="bullet"/>
      <w:lvlText w:val=""/>
      <w:lvlJc w:val="left"/>
      <w:pPr>
        <w:ind w:left="782" w:hanging="360"/>
      </w:pPr>
      <w:rPr>
        <w:rFonts w:ascii="Symbol" w:hAnsi="Symbol" w:hint="default"/>
      </w:rPr>
    </w:lvl>
    <w:lvl w:ilvl="1" w:tplc="3850CE1E" w:tentative="1">
      <w:start w:val="1"/>
      <w:numFmt w:val="bullet"/>
      <w:lvlText w:val="o"/>
      <w:lvlJc w:val="left"/>
      <w:pPr>
        <w:ind w:left="1502" w:hanging="360"/>
      </w:pPr>
      <w:rPr>
        <w:rFonts w:ascii="Courier New" w:hAnsi="Courier New" w:cs="Courier New" w:hint="default"/>
      </w:rPr>
    </w:lvl>
    <w:lvl w:ilvl="2" w:tplc="07942ABE" w:tentative="1">
      <w:start w:val="1"/>
      <w:numFmt w:val="bullet"/>
      <w:lvlText w:val=""/>
      <w:lvlJc w:val="left"/>
      <w:pPr>
        <w:ind w:left="2222" w:hanging="360"/>
      </w:pPr>
      <w:rPr>
        <w:rFonts w:ascii="Wingdings" w:hAnsi="Wingdings" w:hint="default"/>
      </w:rPr>
    </w:lvl>
    <w:lvl w:ilvl="3" w:tplc="37AC1DC6" w:tentative="1">
      <w:start w:val="1"/>
      <w:numFmt w:val="bullet"/>
      <w:lvlText w:val=""/>
      <w:lvlJc w:val="left"/>
      <w:pPr>
        <w:ind w:left="2942" w:hanging="360"/>
      </w:pPr>
      <w:rPr>
        <w:rFonts w:ascii="Symbol" w:hAnsi="Symbol" w:hint="default"/>
      </w:rPr>
    </w:lvl>
    <w:lvl w:ilvl="4" w:tplc="75DAAB80" w:tentative="1">
      <w:start w:val="1"/>
      <w:numFmt w:val="bullet"/>
      <w:lvlText w:val="o"/>
      <w:lvlJc w:val="left"/>
      <w:pPr>
        <w:ind w:left="3662" w:hanging="360"/>
      </w:pPr>
      <w:rPr>
        <w:rFonts w:ascii="Courier New" w:hAnsi="Courier New" w:cs="Courier New" w:hint="default"/>
      </w:rPr>
    </w:lvl>
    <w:lvl w:ilvl="5" w:tplc="EA34879A" w:tentative="1">
      <w:start w:val="1"/>
      <w:numFmt w:val="bullet"/>
      <w:lvlText w:val=""/>
      <w:lvlJc w:val="left"/>
      <w:pPr>
        <w:ind w:left="4382" w:hanging="360"/>
      </w:pPr>
      <w:rPr>
        <w:rFonts w:ascii="Wingdings" w:hAnsi="Wingdings" w:hint="default"/>
      </w:rPr>
    </w:lvl>
    <w:lvl w:ilvl="6" w:tplc="8F368E36" w:tentative="1">
      <w:start w:val="1"/>
      <w:numFmt w:val="bullet"/>
      <w:lvlText w:val=""/>
      <w:lvlJc w:val="left"/>
      <w:pPr>
        <w:ind w:left="5102" w:hanging="360"/>
      </w:pPr>
      <w:rPr>
        <w:rFonts w:ascii="Symbol" w:hAnsi="Symbol" w:hint="default"/>
      </w:rPr>
    </w:lvl>
    <w:lvl w:ilvl="7" w:tplc="36EA0912" w:tentative="1">
      <w:start w:val="1"/>
      <w:numFmt w:val="bullet"/>
      <w:lvlText w:val="o"/>
      <w:lvlJc w:val="left"/>
      <w:pPr>
        <w:ind w:left="5822" w:hanging="360"/>
      </w:pPr>
      <w:rPr>
        <w:rFonts w:ascii="Courier New" w:hAnsi="Courier New" w:cs="Courier New" w:hint="default"/>
      </w:rPr>
    </w:lvl>
    <w:lvl w:ilvl="8" w:tplc="61C8D020" w:tentative="1">
      <w:start w:val="1"/>
      <w:numFmt w:val="bullet"/>
      <w:lvlText w:val=""/>
      <w:lvlJc w:val="left"/>
      <w:pPr>
        <w:ind w:left="6542" w:hanging="360"/>
      </w:pPr>
      <w:rPr>
        <w:rFonts w:ascii="Wingdings" w:hAnsi="Wingdings" w:hint="default"/>
      </w:rPr>
    </w:lvl>
  </w:abstractNum>
  <w:abstractNum w:abstractNumId="33" w15:restartNumberingAfterBreak="0">
    <w:nsid w:val="650D6E1D"/>
    <w:multiLevelType w:val="hybridMultilevel"/>
    <w:tmpl w:val="2A1A761A"/>
    <w:lvl w:ilvl="0" w:tplc="2032A90C">
      <w:start w:val="1"/>
      <w:numFmt w:val="bullet"/>
      <w:lvlText w:val=""/>
      <w:lvlJc w:val="left"/>
      <w:pPr>
        <w:ind w:left="720" w:hanging="360"/>
      </w:pPr>
      <w:rPr>
        <w:rFonts w:ascii="Symbol" w:hAnsi="Symbol" w:hint="default"/>
      </w:rPr>
    </w:lvl>
    <w:lvl w:ilvl="1" w:tplc="E0049158" w:tentative="1">
      <w:start w:val="1"/>
      <w:numFmt w:val="bullet"/>
      <w:lvlText w:val="o"/>
      <w:lvlJc w:val="left"/>
      <w:pPr>
        <w:ind w:left="1440" w:hanging="360"/>
      </w:pPr>
      <w:rPr>
        <w:rFonts w:ascii="Courier New" w:hAnsi="Courier New" w:cs="Courier New" w:hint="default"/>
      </w:rPr>
    </w:lvl>
    <w:lvl w:ilvl="2" w:tplc="3F82DD9E" w:tentative="1">
      <w:start w:val="1"/>
      <w:numFmt w:val="bullet"/>
      <w:lvlText w:val=""/>
      <w:lvlJc w:val="left"/>
      <w:pPr>
        <w:ind w:left="2160" w:hanging="360"/>
      </w:pPr>
      <w:rPr>
        <w:rFonts w:ascii="Wingdings" w:hAnsi="Wingdings" w:hint="default"/>
      </w:rPr>
    </w:lvl>
    <w:lvl w:ilvl="3" w:tplc="796CC936" w:tentative="1">
      <w:start w:val="1"/>
      <w:numFmt w:val="bullet"/>
      <w:lvlText w:val=""/>
      <w:lvlJc w:val="left"/>
      <w:pPr>
        <w:ind w:left="2880" w:hanging="360"/>
      </w:pPr>
      <w:rPr>
        <w:rFonts w:ascii="Symbol" w:hAnsi="Symbol" w:hint="default"/>
      </w:rPr>
    </w:lvl>
    <w:lvl w:ilvl="4" w:tplc="B03C6B84" w:tentative="1">
      <w:start w:val="1"/>
      <w:numFmt w:val="bullet"/>
      <w:lvlText w:val="o"/>
      <w:lvlJc w:val="left"/>
      <w:pPr>
        <w:ind w:left="3600" w:hanging="360"/>
      </w:pPr>
      <w:rPr>
        <w:rFonts w:ascii="Courier New" w:hAnsi="Courier New" w:cs="Courier New" w:hint="default"/>
      </w:rPr>
    </w:lvl>
    <w:lvl w:ilvl="5" w:tplc="3A181FCA" w:tentative="1">
      <w:start w:val="1"/>
      <w:numFmt w:val="bullet"/>
      <w:lvlText w:val=""/>
      <w:lvlJc w:val="left"/>
      <w:pPr>
        <w:ind w:left="4320" w:hanging="360"/>
      </w:pPr>
      <w:rPr>
        <w:rFonts w:ascii="Wingdings" w:hAnsi="Wingdings" w:hint="default"/>
      </w:rPr>
    </w:lvl>
    <w:lvl w:ilvl="6" w:tplc="E0780A9A" w:tentative="1">
      <w:start w:val="1"/>
      <w:numFmt w:val="bullet"/>
      <w:lvlText w:val=""/>
      <w:lvlJc w:val="left"/>
      <w:pPr>
        <w:ind w:left="5040" w:hanging="360"/>
      </w:pPr>
      <w:rPr>
        <w:rFonts w:ascii="Symbol" w:hAnsi="Symbol" w:hint="default"/>
      </w:rPr>
    </w:lvl>
    <w:lvl w:ilvl="7" w:tplc="20DAC800" w:tentative="1">
      <w:start w:val="1"/>
      <w:numFmt w:val="bullet"/>
      <w:lvlText w:val="o"/>
      <w:lvlJc w:val="left"/>
      <w:pPr>
        <w:ind w:left="5760" w:hanging="360"/>
      </w:pPr>
      <w:rPr>
        <w:rFonts w:ascii="Courier New" w:hAnsi="Courier New" w:cs="Courier New" w:hint="default"/>
      </w:rPr>
    </w:lvl>
    <w:lvl w:ilvl="8" w:tplc="52B43B40" w:tentative="1">
      <w:start w:val="1"/>
      <w:numFmt w:val="bullet"/>
      <w:lvlText w:val=""/>
      <w:lvlJc w:val="left"/>
      <w:pPr>
        <w:ind w:left="6480" w:hanging="360"/>
      </w:pPr>
      <w:rPr>
        <w:rFonts w:ascii="Wingdings" w:hAnsi="Wingdings" w:hint="default"/>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6186B10"/>
    <w:multiLevelType w:val="hybridMultilevel"/>
    <w:tmpl w:val="9D72A6B0"/>
    <w:lvl w:ilvl="0" w:tplc="B1B4C538">
      <w:start w:val="1"/>
      <w:numFmt w:val="bullet"/>
      <w:lvlText w:val=""/>
      <w:lvlJc w:val="left"/>
      <w:pPr>
        <w:ind w:left="360" w:hanging="360"/>
      </w:pPr>
      <w:rPr>
        <w:rFonts w:ascii="Symbol" w:hAnsi="Symbol" w:hint="default"/>
      </w:rPr>
    </w:lvl>
    <w:lvl w:ilvl="1" w:tplc="AE84A70A" w:tentative="1">
      <w:start w:val="1"/>
      <w:numFmt w:val="bullet"/>
      <w:lvlText w:val="o"/>
      <w:lvlJc w:val="left"/>
      <w:pPr>
        <w:ind w:left="1080" w:hanging="360"/>
      </w:pPr>
      <w:rPr>
        <w:rFonts w:ascii="Courier New" w:hAnsi="Courier New" w:cs="Courier New" w:hint="default"/>
      </w:rPr>
    </w:lvl>
    <w:lvl w:ilvl="2" w:tplc="C0D65E4A" w:tentative="1">
      <w:start w:val="1"/>
      <w:numFmt w:val="bullet"/>
      <w:lvlText w:val=""/>
      <w:lvlJc w:val="left"/>
      <w:pPr>
        <w:ind w:left="1800" w:hanging="360"/>
      </w:pPr>
      <w:rPr>
        <w:rFonts w:ascii="Wingdings" w:hAnsi="Wingdings" w:hint="default"/>
      </w:rPr>
    </w:lvl>
    <w:lvl w:ilvl="3" w:tplc="CF069E3C" w:tentative="1">
      <w:start w:val="1"/>
      <w:numFmt w:val="bullet"/>
      <w:lvlText w:val=""/>
      <w:lvlJc w:val="left"/>
      <w:pPr>
        <w:ind w:left="2520" w:hanging="360"/>
      </w:pPr>
      <w:rPr>
        <w:rFonts w:ascii="Symbol" w:hAnsi="Symbol" w:hint="default"/>
      </w:rPr>
    </w:lvl>
    <w:lvl w:ilvl="4" w:tplc="CAAEF6A0" w:tentative="1">
      <w:start w:val="1"/>
      <w:numFmt w:val="bullet"/>
      <w:lvlText w:val="o"/>
      <w:lvlJc w:val="left"/>
      <w:pPr>
        <w:ind w:left="3240" w:hanging="360"/>
      </w:pPr>
      <w:rPr>
        <w:rFonts w:ascii="Courier New" w:hAnsi="Courier New" w:cs="Courier New" w:hint="default"/>
      </w:rPr>
    </w:lvl>
    <w:lvl w:ilvl="5" w:tplc="F23EFBD8" w:tentative="1">
      <w:start w:val="1"/>
      <w:numFmt w:val="bullet"/>
      <w:lvlText w:val=""/>
      <w:lvlJc w:val="left"/>
      <w:pPr>
        <w:ind w:left="3960" w:hanging="360"/>
      </w:pPr>
      <w:rPr>
        <w:rFonts w:ascii="Wingdings" w:hAnsi="Wingdings" w:hint="default"/>
      </w:rPr>
    </w:lvl>
    <w:lvl w:ilvl="6" w:tplc="2F4C0414" w:tentative="1">
      <w:start w:val="1"/>
      <w:numFmt w:val="bullet"/>
      <w:lvlText w:val=""/>
      <w:lvlJc w:val="left"/>
      <w:pPr>
        <w:ind w:left="4680" w:hanging="360"/>
      </w:pPr>
      <w:rPr>
        <w:rFonts w:ascii="Symbol" w:hAnsi="Symbol" w:hint="default"/>
      </w:rPr>
    </w:lvl>
    <w:lvl w:ilvl="7" w:tplc="B4BE76F4" w:tentative="1">
      <w:start w:val="1"/>
      <w:numFmt w:val="bullet"/>
      <w:lvlText w:val="o"/>
      <w:lvlJc w:val="left"/>
      <w:pPr>
        <w:ind w:left="5400" w:hanging="360"/>
      </w:pPr>
      <w:rPr>
        <w:rFonts w:ascii="Courier New" w:hAnsi="Courier New" w:cs="Courier New" w:hint="default"/>
      </w:rPr>
    </w:lvl>
    <w:lvl w:ilvl="8" w:tplc="D9E6E1AE" w:tentative="1">
      <w:start w:val="1"/>
      <w:numFmt w:val="bullet"/>
      <w:lvlText w:val=""/>
      <w:lvlJc w:val="left"/>
      <w:pPr>
        <w:ind w:left="6120" w:hanging="360"/>
      </w:pPr>
      <w:rPr>
        <w:rFonts w:ascii="Wingdings" w:hAnsi="Wingdings" w:hint="default"/>
      </w:rPr>
    </w:lvl>
  </w:abstractNum>
  <w:abstractNum w:abstractNumId="36" w15:restartNumberingAfterBreak="0">
    <w:nsid w:val="69786AA2"/>
    <w:multiLevelType w:val="multilevel"/>
    <w:tmpl w:val="82C8A2FC"/>
    <w:lvl w:ilvl="0">
      <w:start w:val="1"/>
      <w:numFmt w:val="decimal"/>
      <w:pStyle w:val="MainSD"/>
      <w:lvlText w:val="%1."/>
      <w:lvlJc w:val="left"/>
      <w:pPr>
        <w:tabs>
          <w:tab w:val="num" w:pos="567"/>
        </w:tabs>
        <w:ind w:left="567" w:hanging="567"/>
      </w:pPr>
      <w:rPr>
        <w:rFonts w:hint="default"/>
      </w:rPr>
    </w:lvl>
    <w:lvl w:ilvl="1">
      <w:start w:val="1"/>
      <w:numFmt w:val="decimal"/>
      <w:pStyle w:val="SubSD"/>
      <w:lvlText w:val="%1.%2."/>
      <w:lvlJc w:val="left"/>
      <w:pPr>
        <w:tabs>
          <w:tab w:val="num" w:pos="567"/>
        </w:tabs>
        <w:ind w:left="567" w:hanging="567"/>
      </w:pPr>
      <w:rPr>
        <w:rFonts w:hint="default"/>
      </w:rPr>
    </w:lvl>
    <w:lvl w:ilvl="2">
      <w:start w:val="1"/>
      <w:numFmt w:val="decimal"/>
      <w:lvlText w:val="%1.%2.%3."/>
      <w:lvlJc w:val="left"/>
      <w:pPr>
        <w:tabs>
          <w:tab w:val="num" w:pos="2444"/>
        </w:tabs>
        <w:ind w:left="1508" w:hanging="504"/>
      </w:pPr>
      <w:rPr>
        <w:rFonts w:hint="default"/>
      </w:rPr>
    </w:lvl>
    <w:lvl w:ilvl="3">
      <w:start w:val="1"/>
      <w:numFmt w:val="decimal"/>
      <w:lvlText w:val="%1.%2.%3.%4."/>
      <w:lvlJc w:val="left"/>
      <w:pPr>
        <w:tabs>
          <w:tab w:val="num" w:pos="3164"/>
        </w:tabs>
        <w:ind w:left="2012" w:hanging="648"/>
      </w:pPr>
      <w:rPr>
        <w:rFonts w:hint="default"/>
      </w:rPr>
    </w:lvl>
    <w:lvl w:ilvl="4">
      <w:start w:val="1"/>
      <w:numFmt w:val="decimal"/>
      <w:lvlText w:val="%1.%2.%3.%4.%5."/>
      <w:lvlJc w:val="left"/>
      <w:pPr>
        <w:tabs>
          <w:tab w:val="num" w:pos="3884"/>
        </w:tabs>
        <w:ind w:left="2516" w:hanging="792"/>
      </w:pPr>
      <w:rPr>
        <w:rFonts w:hint="default"/>
      </w:rPr>
    </w:lvl>
    <w:lvl w:ilvl="5">
      <w:start w:val="1"/>
      <w:numFmt w:val="decimal"/>
      <w:lvlText w:val="%1.%2.%3.%4.%5.%6."/>
      <w:lvlJc w:val="left"/>
      <w:pPr>
        <w:tabs>
          <w:tab w:val="num" w:pos="4604"/>
        </w:tabs>
        <w:ind w:left="3020" w:hanging="936"/>
      </w:pPr>
      <w:rPr>
        <w:rFonts w:hint="default"/>
      </w:rPr>
    </w:lvl>
    <w:lvl w:ilvl="6">
      <w:start w:val="1"/>
      <w:numFmt w:val="decimal"/>
      <w:lvlText w:val="%1.%2.%3.%4.%5.%6.%7."/>
      <w:lvlJc w:val="left"/>
      <w:pPr>
        <w:tabs>
          <w:tab w:val="num" w:pos="5324"/>
        </w:tabs>
        <w:ind w:left="3524" w:hanging="1080"/>
      </w:pPr>
      <w:rPr>
        <w:rFonts w:hint="default"/>
      </w:rPr>
    </w:lvl>
    <w:lvl w:ilvl="7">
      <w:start w:val="1"/>
      <w:numFmt w:val="decimal"/>
      <w:lvlText w:val="%1.%2.%3.%4.%5.%6.%7.%8."/>
      <w:lvlJc w:val="left"/>
      <w:pPr>
        <w:tabs>
          <w:tab w:val="num" w:pos="6044"/>
        </w:tabs>
        <w:ind w:left="4028" w:hanging="1224"/>
      </w:pPr>
      <w:rPr>
        <w:rFonts w:hint="default"/>
      </w:rPr>
    </w:lvl>
    <w:lvl w:ilvl="8">
      <w:start w:val="1"/>
      <w:numFmt w:val="decimal"/>
      <w:lvlText w:val="%1.%2.%3.%4.%5.%6.%7.%8.%9."/>
      <w:lvlJc w:val="left"/>
      <w:pPr>
        <w:tabs>
          <w:tab w:val="num" w:pos="6764"/>
        </w:tabs>
        <w:ind w:left="4604" w:hanging="1440"/>
      </w:pPr>
      <w:rPr>
        <w:rFonts w:hint="default"/>
      </w:rPr>
    </w:lvl>
  </w:abstractNum>
  <w:abstractNum w:abstractNumId="37" w15:restartNumberingAfterBreak="0">
    <w:nsid w:val="6B0B5385"/>
    <w:multiLevelType w:val="hybridMultilevel"/>
    <w:tmpl w:val="D28E0CCE"/>
    <w:lvl w:ilvl="0" w:tplc="25D82642">
      <w:start w:val="1"/>
      <w:numFmt w:val="bullet"/>
      <w:lvlText w:val=""/>
      <w:lvlJc w:val="left"/>
      <w:pPr>
        <w:ind w:left="720" w:hanging="360"/>
      </w:pPr>
      <w:rPr>
        <w:rFonts w:ascii="Symbol" w:hAnsi="Symbol" w:hint="default"/>
      </w:rPr>
    </w:lvl>
    <w:lvl w:ilvl="1" w:tplc="2C507CE8" w:tentative="1">
      <w:start w:val="1"/>
      <w:numFmt w:val="bullet"/>
      <w:lvlText w:val="o"/>
      <w:lvlJc w:val="left"/>
      <w:pPr>
        <w:ind w:left="1440" w:hanging="360"/>
      </w:pPr>
      <w:rPr>
        <w:rFonts w:ascii="Courier New" w:hAnsi="Courier New" w:cs="Courier New" w:hint="default"/>
      </w:rPr>
    </w:lvl>
    <w:lvl w:ilvl="2" w:tplc="5E4A99CC" w:tentative="1">
      <w:start w:val="1"/>
      <w:numFmt w:val="bullet"/>
      <w:lvlText w:val=""/>
      <w:lvlJc w:val="left"/>
      <w:pPr>
        <w:ind w:left="2160" w:hanging="360"/>
      </w:pPr>
      <w:rPr>
        <w:rFonts w:ascii="Wingdings" w:hAnsi="Wingdings" w:hint="default"/>
      </w:rPr>
    </w:lvl>
    <w:lvl w:ilvl="3" w:tplc="9418C36A" w:tentative="1">
      <w:start w:val="1"/>
      <w:numFmt w:val="bullet"/>
      <w:lvlText w:val=""/>
      <w:lvlJc w:val="left"/>
      <w:pPr>
        <w:ind w:left="2880" w:hanging="360"/>
      </w:pPr>
      <w:rPr>
        <w:rFonts w:ascii="Symbol" w:hAnsi="Symbol" w:hint="default"/>
      </w:rPr>
    </w:lvl>
    <w:lvl w:ilvl="4" w:tplc="3E70C9BA" w:tentative="1">
      <w:start w:val="1"/>
      <w:numFmt w:val="bullet"/>
      <w:lvlText w:val="o"/>
      <w:lvlJc w:val="left"/>
      <w:pPr>
        <w:ind w:left="3600" w:hanging="360"/>
      </w:pPr>
      <w:rPr>
        <w:rFonts w:ascii="Courier New" w:hAnsi="Courier New" w:cs="Courier New" w:hint="default"/>
      </w:rPr>
    </w:lvl>
    <w:lvl w:ilvl="5" w:tplc="72744B8A" w:tentative="1">
      <w:start w:val="1"/>
      <w:numFmt w:val="bullet"/>
      <w:lvlText w:val=""/>
      <w:lvlJc w:val="left"/>
      <w:pPr>
        <w:ind w:left="4320" w:hanging="360"/>
      </w:pPr>
      <w:rPr>
        <w:rFonts w:ascii="Wingdings" w:hAnsi="Wingdings" w:hint="default"/>
      </w:rPr>
    </w:lvl>
    <w:lvl w:ilvl="6" w:tplc="610800E2" w:tentative="1">
      <w:start w:val="1"/>
      <w:numFmt w:val="bullet"/>
      <w:lvlText w:val=""/>
      <w:lvlJc w:val="left"/>
      <w:pPr>
        <w:ind w:left="5040" w:hanging="360"/>
      </w:pPr>
      <w:rPr>
        <w:rFonts w:ascii="Symbol" w:hAnsi="Symbol" w:hint="default"/>
      </w:rPr>
    </w:lvl>
    <w:lvl w:ilvl="7" w:tplc="53287BC8" w:tentative="1">
      <w:start w:val="1"/>
      <w:numFmt w:val="bullet"/>
      <w:lvlText w:val="o"/>
      <w:lvlJc w:val="left"/>
      <w:pPr>
        <w:ind w:left="5760" w:hanging="360"/>
      </w:pPr>
      <w:rPr>
        <w:rFonts w:ascii="Courier New" w:hAnsi="Courier New" w:cs="Courier New" w:hint="default"/>
      </w:rPr>
    </w:lvl>
    <w:lvl w:ilvl="8" w:tplc="4C908882" w:tentative="1">
      <w:start w:val="1"/>
      <w:numFmt w:val="bullet"/>
      <w:lvlText w:val=""/>
      <w:lvlJc w:val="left"/>
      <w:pPr>
        <w:ind w:left="6480" w:hanging="360"/>
      </w:pPr>
      <w:rPr>
        <w:rFonts w:ascii="Wingdings" w:hAnsi="Wingdings" w:hint="default"/>
      </w:rPr>
    </w:lvl>
  </w:abstractNum>
  <w:abstractNum w:abstractNumId="38" w15:restartNumberingAfterBreak="0">
    <w:nsid w:val="6B365314"/>
    <w:multiLevelType w:val="hybridMultilevel"/>
    <w:tmpl w:val="C5807A64"/>
    <w:lvl w:ilvl="0" w:tplc="05CCA49A">
      <w:start w:val="1"/>
      <w:numFmt w:val="bullet"/>
      <w:lvlText w:val=""/>
      <w:lvlJc w:val="left"/>
      <w:pPr>
        <w:ind w:left="360" w:hanging="360"/>
      </w:pPr>
      <w:rPr>
        <w:rFonts w:ascii="Symbol" w:hAnsi="Symbol" w:hint="default"/>
      </w:rPr>
    </w:lvl>
    <w:lvl w:ilvl="1" w:tplc="34DE9ADC" w:tentative="1">
      <w:start w:val="1"/>
      <w:numFmt w:val="bullet"/>
      <w:lvlText w:val="o"/>
      <w:lvlJc w:val="left"/>
      <w:pPr>
        <w:ind w:left="1080" w:hanging="360"/>
      </w:pPr>
      <w:rPr>
        <w:rFonts w:ascii="Courier New" w:hAnsi="Courier New" w:cs="Courier New" w:hint="default"/>
      </w:rPr>
    </w:lvl>
    <w:lvl w:ilvl="2" w:tplc="75860F68" w:tentative="1">
      <w:start w:val="1"/>
      <w:numFmt w:val="bullet"/>
      <w:lvlText w:val=""/>
      <w:lvlJc w:val="left"/>
      <w:pPr>
        <w:ind w:left="1800" w:hanging="360"/>
      </w:pPr>
      <w:rPr>
        <w:rFonts w:ascii="Wingdings" w:hAnsi="Wingdings" w:hint="default"/>
      </w:rPr>
    </w:lvl>
    <w:lvl w:ilvl="3" w:tplc="5F662210" w:tentative="1">
      <w:start w:val="1"/>
      <w:numFmt w:val="bullet"/>
      <w:lvlText w:val=""/>
      <w:lvlJc w:val="left"/>
      <w:pPr>
        <w:ind w:left="2520" w:hanging="360"/>
      </w:pPr>
      <w:rPr>
        <w:rFonts w:ascii="Symbol" w:hAnsi="Symbol" w:hint="default"/>
      </w:rPr>
    </w:lvl>
    <w:lvl w:ilvl="4" w:tplc="29E49102" w:tentative="1">
      <w:start w:val="1"/>
      <w:numFmt w:val="bullet"/>
      <w:lvlText w:val="o"/>
      <w:lvlJc w:val="left"/>
      <w:pPr>
        <w:ind w:left="3240" w:hanging="360"/>
      </w:pPr>
      <w:rPr>
        <w:rFonts w:ascii="Courier New" w:hAnsi="Courier New" w:cs="Courier New" w:hint="default"/>
      </w:rPr>
    </w:lvl>
    <w:lvl w:ilvl="5" w:tplc="7CB253EC" w:tentative="1">
      <w:start w:val="1"/>
      <w:numFmt w:val="bullet"/>
      <w:lvlText w:val=""/>
      <w:lvlJc w:val="left"/>
      <w:pPr>
        <w:ind w:left="3960" w:hanging="360"/>
      </w:pPr>
      <w:rPr>
        <w:rFonts w:ascii="Wingdings" w:hAnsi="Wingdings" w:hint="default"/>
      </w:rPr>
    </w:lvl>
    <w:lvl w:ilvl="6" w:tplc="12A0DCCA" w:tentative="1">
      <w:start w:val="1"/>
      <w:numFmt w:val="bullet"/>
      <w:lvlText w:val=""/>
      <w:lvlJc w:val="left"/>
      <w:pPr>
        <w:ind w:left="4680" w:hanging="360"/>
      </w:pPr>
      <w:rPr>
        <w:rFonts w:ascii="Symbol" w:hAnsi="Symbol" w:hint="default"/>
      </w:rPr>
    </w:lvl>
    <w:lvl w:ilvl="7" w:tplc="D6CA8A78" w:tentative="1">
      <w:start w:val="1"/>
      <w:numFmt w:val="bullet"/>
      <w:lvlText w:val="o"/>
      <w:lvlJc w:val="left"/>
      <w:pPr>
        <w:ind w:left="5400" w:hanging="360"/>
      </w:pPr>
      <w:rPr>
        <w:rFonts w:ascii="Courier New" w:hAnsi="Courier New" w:cs="Courier New" w:hint="default"/>
      </w:rPr>
    </w:lvl>
    <w:lvl w:ilvl="8" w:tplc="9990A274" w:tentative="1">
      <w:start w:val="1"/>
      <w:numFmt w:val="bullet"/>
      <w:lvlText w:val=""/>
      <w:lvlJc w:val="left"/>
      <w:pPr>
        <w:ind w:left="6120" w:hanging="360"/>
      </w:pPr>
      <w:rPr>
        <w:rFonts w:ascii="Wingdings" w:hAnsi="Wingdings" w:hint="default"/>
      </w:rPr>
    </w:lvl>
  </w:abstractNum>
  <w:abstractNum w:abstractNumId="39" w15:restartNumberingAfterBreak="0">
    <w:nsid w:val="6B782BDB"/>
    <w:multiLevelType w:val="hybridMultilevel"/>
    <w:tmpl w:val="F39087CC"/>
    <w:lvl w:ilvl="0" w:tplc="57747224">
      <w:start w:val="1"/>
      <w:numFmt w:val="bullet"/>
      <w:lvlText w:val=""/>
      <w:lvlJc w:val="left"/>
      <w:pPr>
        <w:ind w:left="720" w:hanging="360"/>
      </w:pPr>
      <w:rPr>
        <w:rFonts w:ascii="Symbol" w:hAnsi="Symbol" w:hint="default"/>
      </w:rPr>
    </w:lvl>
    <w:lvl w:ilvl="1" w:tplc="4A5E8030" w:tentative="1">
      <w:start w:val="1"/>
      <w:numFmt w:val="bullet"/>
      <w:lvlText w:val="o"/>
      <w:lvlJc w:val="left"/>
      <w:pPr>
        <w:ind w:left="1440" w:hanging="360"/>
      </w:pPr>
      <w:rPr>
        <w:rFonts w:ascii="Courier New" w:hAnsi="Courier New" w:cs="Courier New" w:hint="default"/>
      </w:rPr>
    </w:lvl>
    <w:lvl w:ilvl="2" w:tplc="32BA60DA" w:tentative="1">
      <w:start w:val="1"/>
      <w:numFmt w:val="bullet"/>
      <w:lvlText w:val=""/>
      <w:lvlJc w:val="left"/>
      <w:pPr>
        <w:ind w:left="2160" w:hanging="360"/>
      </w:pPr>
      <w:rPr>
        <w:rFonts w:ascii="Wingdings" w:hAnsi="Wingdings" w:hint="default"/>
      </w:rPr>
    </w:lvl>
    <w:lvl w:ilvl="3" w:tplc="22267264" w:tentative="1">
      <w:start w:val="1"/>
      <w:numFmt w:val="bullet"/>
      <w:lvlText w:val=""/>
      <w:lvlJc w:val="left"/>
      <w:pPr>
        <w:ind w:left="2880" w:hanging="360"/>
      </w:pPr>
      <w:rPr>
        <w:rFonts w:ascii="Symbol" w:hAnsi="Symbol" w:hint="default"/>
      </w:rPr>
    </w:lvl>
    <w:lvl w:ilvl="4" w:tplc="C17EA81C" w:tentative="1">
      <w:start w:val="1"/>
      <w:numFmt w:val="bullet"/>
      <w:lvlText w:val="o"/>
      <w:lvlJc w:val="left"/>
      <w:pPr>
        <w:ind w:left="3600" w:hanging="360"/>
      </w:pPr>
      <w:rPr>
        <w:rFonts w:ascii="Courier New" w:hAnsi="Courier New" w:cs="Courier New" w:hint="default"/>
      </w:rPr>
    </w:lvl>
    <w:lvl w:ilvl="5" w:tplc="ABA2DCE4" w:tentative="1">
      <w:start w:val="1"/>
      <w:numFmt w:val="bullet"/>
      <w:lvlText w:val=""/>
      <w:lvlJc w:val="left"/>
      <w:pPr>
        <w:ind w:left="4320" w:hanging="360"/>
      </w:pPr>
      <w:rPr>
        <w:rFonts w:ascii="Wingdings" w:hAnsi="Wingdings" w:hint="default"/>
      </w:rPr>
    </w:lvl>
    <w:lvl w:ilvl="6" w:tplc="CCA09A42" w:tentative="1">
      <w:start w:val="1"/>
      <w:numFmt w:val="bullet"/>
      <w:lvlText w:val=""/>
      <w:lvlJc w:val="left"/>
      <w:pPr>
        <w:ind w:left="5040" w:hanging="360"/>
      </w:pPr>
      <w:rPr>
        <w:rFonts w:ascii="Symbol" w:hAnsi="Symbol" w:hint="default"/>
      </w:rPr>
    </w:lvl>
    <w:lvl w:ilvl="7" w:tplc="4C720804" w:tentative="1">
      <w:start w:val="1"/>
      <w:numFmt w:val="bullet"/>
      <w:lvlText w:val="o"/>
      <w:lvlJc w:val="left"/>
      <w:pPr>
        <w:ind w:left="5760" w:hanging="360"/>
      </w:pPr>
      <w:rPr>
        <w:rFonts w:ascii="Courier New" w:hAnsi="Courier New" w:cs="Courier New" w:hint="default"/>
      </w:rPr>
    </w:lvl>
    <w:lvl w:ilvl="8" w:tplc="E04ED0F2" w:tentative="1">
      <w:start w:val="1"/>
      <w:numFmt w:val="bullet"/>
      <w:lvlText w:val=""/>
      <w:lvlJc w:val="left"/>
      <w:pPr>
        <w:ind w:left="6480" w:hanging="360"/>
      </w:pPr>
      <w:rPr>
        <w:rFonts w:ascii="Wingdings" w:hAnsi="Wingdings" w:hint="default"/>
      </w:rPr>
    </w:lvl>
  </w:abstractNum>
  <w:abstractNum w:abstractNumId="40" w15:restartNumberingAfterBreak="0">
    <w:nsid w:val="7A6E1506"/>
    <w:multiLevelType w:val="multilevel"/>
    <w:tmpl w:val="A02E932A"/>
    <w:numStyleLink w:val="BulletsAgency"/>
  </w:abstractNum>
  <w:abstractNum w:abstractNumId="41" w15:restartNumberingAfterBreak="0">
    <w:nsid w:val="7D5C1036"/>
    <w:multiLevelType w:val="hybridMultilevel"/>
    <w:tmpl w:val="B9185E7A"/>
    <w:lvl w:ilvl="0" w:tplc="CECE70D6">
      <w:start w:val="1"/>
      <w:numFmt w:val="bullet"/>
      <w:lvlText w:val=""/>
      <w:lvlJc w:val="left"/>
      <w:pPr>
        <w:ind w:left="793" w:hanging="360"/>
      </w:pPr>
      <w:rPr>
        <w:rFonts w:ascii="Symbol" w:hAnsi="Symbol" w:hint="default"/>
      </w:rPr>
    </w:lvl>
    <w:lvl w:ilvl="1" w:tplc="336C345C" w:tentative="1">
      <w:start w:val="1"/>
      <w:numFmt w:val="bullet"/>
      <w:lvlText w:val="o"/>
      <w:lvlJc w:val="left"/>
      <w:pPr>
        <w:ind w:left="1513" w:hanging="360"/>
      </w:pPr>
      <w:rPr>
        <w:rFonts w:ascii="Courier New" w:hAnsi="Courier New" w:cs="Courier New" w:hint="default"/>
      </w:rPr>
    </w:lvl>
    <w:lvl w:ilvl="2" w:tplc="177C5F28" w:tentative="1">
      <w:start w:val="1"/>
      <w:numFmt w:val="bullet"/>
      <w:lvlText w:val=""/>
      <w:lvlJc w:val="left"/>
      <w:pPr>
        <w:ind w:left="2233" w:hanging="360"/>
      </w:pPr>
      <w:rPr>
        <w:rFonts w:ascii="Wingdings" w:hAnsi="Wingdings" w:hint="default"/>
      </w:rPr>
    </w:lvl>
    <w:lvl w:ilvl="3" w:tplc="E6780A38" w:tentative="1">
      <w:start w:val="1"/>
      <w:numFmt w:val="bullet"/>
      <w:lvlText w:val=""/>
      <w:lvlJc w:val="left"/>
      <w:pPr>
        <w:ind w:left="2953" w:hanging="360"/>
      </w:pPr>
      <w:rPr>
        <w:rFonts w:ascii="Symbol" w:hAnsi="Symbol" w:hint="default"/>
      </w:rPr>
    </w:lvl>
    <w:lvl w:ilvl="4" w:tplc="4D48301C" w:tentative="1">
      <w:start w:val="1"/>
      <w:numFmt w:val="bullet"/>
      <w:lvlText w:val="o"/>
      <w:lvlJc w:val="left"/>
      <w:pPr>
        <w:ind w:left="3673" w:hanging="360"/>
      </w:pPr>
      <w:rPr>
        <w:rFonts w:ascii="Courier New" w:hAnsi="Courier New" w:cs="Courier New" w:hint="default"/>
      </w:rPr>
    </w:lvl>
    <w:lvl w:ilvl="5" w:tplc="2D5A277A" w:tentative="1">
      <w:start w:val="1"/>
      <w:numFmt w:val="bullet"/>
      <w:lvlText w:val=""/>
      <w:lvlJc w:val="left"/>
      <w:pPr>
        <w:ind w:left="4393" w:hanging="360"/>
      </w:pPr>
      <w:rPr>
        <w:rFonts w:ascii="Wingdings" w:hAnsi="Wingdings" w:hint="default"/>
      </w:rPr>
    </w:lvl>
    <w:lvl w:ilvl="6" w:tplc="EE8C189C" w:tentative="1">
      <w:start w:val="1"/>
      <w:numFmt w:val="bullet"/>
      <w:lvlText w:val=""/>
      <w:lvlJc w:val="left"/>
      <w:pPr>
        <w:ind w:left="5113" w:hanging="360"/>
      </w:pPr>
      <w:rPr>
        <w:rFonts w:ascii="Symbol" w:hAnsi="Symbol" w:hint="default"/>
      </w:rPr>
    </w:lvl>
    <w:lvl w:ilvl="7" w:tplc="5E182208" w:tentative="1">
      <w:start w:val="1"/>
      <w:numFmt w:val="bullet"/>
      <w:lvlText w:val="o"/>
      <w:lvlJc w:val="left"/>
      <w:pPr>
        <w:ind w:left="5833" w:hanging="360"/>
      </w:pPr>
      <w:rPr>
        <w:rFonts w:ascii="Courier New" w:hAnsi="Courier New" w:cs="Courier New" w:hint="default"/>
      </w:rPr>
    </w:lvl>
    <w:lvl w:ilvl="8" w:tplc="E3249310" w:tentative="1">
      <w:start w:val="1"/>
      <w:numFmt w:val="bullet"/>
      <w:lvlText w:val=""/>
      <w:lvlJc w:val="left"/>
      <w:pPr>
        <w:ind w:left="6553" w:hanging="360"/>
      </w:pPr>
      <w:rPr>
        <w:rFonts w:ascii="Wingdings" w:hAnsi="Wingdings" w:hint="default"/>
      </w:rPr>
    </w:lvl>
  </w:abstractNum>
  <w:num w:numId="1" w16cid:durableId="357238042">
    <w:abstractNumId w:val="7"/>
  </w:num>
  <w:num w:numId="2" w16cid:durableId="1217670332">
    <w:abstractNumId w:val="36"/>
  </w:num>
  <w:num w:numId="3" w16cid:durableId="1039432893">
    <w:abstractNumId w:val="13"/>
  </w:num>
  <w:num w:numId="4" w16cid:durableId="1075207969">
    <w:abstractNumId w:val="27"/>
  </w:num>
  <w:num w:numId="5" w16cid:durableId="451940631">
    <w:abstractNumId w:val="18"/>
  </w:num>
  <w:num w:numId="6" w16cid:durableId="982273172">
    <w:abstractNumId w:val="4"/>
  </w:num>
  <w:num w:numId="7" w16cid:durableId="1661343794">
    <w:abstractNumId w:val="3"/>
  </w:num>
  <w:num w:numId="8" w16cid:durableId="2030986183">
    <w:abstractNumId w:val="2"/>
  </w:num>
  <w:num w:numId="9" w16cid:durableId="1983927250">
    <w:abstractNumId w:val="1"/>
  </w:num>
  <w:num w:numId="10" w16cid:durableId="1036344660">
    <w:abstractNumId w:val="0"/>
  </w:num>
  <w:num w:numId="11" w16cid:durableId="350843171">
    <w:abstractNumId w:val="9"/>
  </w:num>
  <w:num w:numId="12" w16cid:durableId="1240865731">
    <w:abstractNumId w:val="19"/>
  </w:num>
  <w:num w:numId="13" w16cid:durableId="1187137542">
    <w:abstractNumId w:val="10"/>
  </w:num>
  <w:num w:numId="14" w16cid:durableId="935282971">
    <w:abstractNumId w:val="21"/>
  </w:num>
  <w:num w:numId="15" w16cid:durableId="1570992866">
    <w:abstractNumId w:val="6"/>
  </w:num>
  <w:num w:numId="16" w16cid:durableId="380789859">
    <w:abstractNumId w:val="30"/>
  </w:num>
  <w:num w:numId="17" w16cid:durableId="631328776">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18" w16cid:durableId="308291015">
    <w:abstractNumId w:val="32"/>
  </w:num>
  <w:num w:numId="19" w16cid:durableId="1067722989">
    <w:abstractNumId w:val="40"/>
  </w:num>
  <w:num w:numId="20" w16cid:durableId="793137927">
    <w:abstractNumId w:val="14"/>
  </w:num>
  <w:num w:numId="21" w16cid:durableId="367335570">
    <w:abstractNumId w:val="24"/>
  </w:num>
  <w:num w:numId="22" w16cid:durableId="974335027">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3" w16cid:durableId="342897321">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4" w16cid:durableId="1832259392">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5" w16cid:durableId="1637952882">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6" w16cid:durableId="1532959740">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7" w16cid:durableId="2107536088">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8" w16cid:durableId="175508965">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29" w16cid:durableId="798034206">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142"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30" w16cid:durableId="474764790">
    <w:abstractNumId w:val="15"/>
  </w:num>
  <w:num w:numId="31" w16cid:durableId="1734350838">
    <w:abstractNumId w:val="34"/>
  </w:num>
  <w:num w:numId="32" w16cid:durableId="1825581964">
    <w:abstractNumId w:val="20"/>
  </w:num>
  <w:num w:numId="33" w16cid:durableId="1967810618">
    <w:abstractNumId w:val="38"/>
  </w:num>
  <w:num w:numId="34" w16cid:durableId="20017200">
    <w:abstractNumId w:val="25"/>
  </w:num>
  <w:num w:numId="35" w16cid:durableId="1997025913">
    <w:abstractNumId w:val="41"/>
  </w:num>
  <w:num w:numId="36" w16cid:durableId="1416434706">
    <w:abstractNumId w:val="33"/>
  </w:num>
  <w:num w:numId="37" w16cid:durableId="1613854624">
    <w:abstractNumId w:val="16"/>
  </w:num>
  <w:num w:numId="38" w16cid:durableId="1660763789">
    <w:abstractNumId w:val="12"/>
  </w:num>
  <w:num w:numId="39" w16cid:durableId="691414367">
    <w:abstractNumId w:val="39"/>
  </w:num>
  <w:num w:numId="40" w16cid:durableId="203644561">
    <w:abstractNumId w:val="26"/>
  </w:num>
  <w:num w:numId="41" w16cid:durableId="874582698">
    <w:abstractNumId w:val="23"/>
  </w:num>
  <w:num w:numId="42" w16cid:durableId="1126309878">
    <w:abstractNumId w:val="8"/>
  </w:num>
  <w:num w:numId="43" w16cid:durableId="1763261086">
    <w:abstractNumId w:val="37"/>
  </w:num>
  <w:num w:numId="44" w16cid:durableId="626736267">
    <w:abstractNumId w:val="5"/>
  </w:num>
  <w:num w:numId="45" w16cid:durableId="197351756">
    <w:abstractNumId w:val="22"/>
  </w:num>
  <w:num w:numId="46" w16cid:durableId="100614681">
    <w:abstractNumId w:val="28"/>
  </w:num>
  <w:num w:numId="47" w16cid:durableId="1067412819">
    <w:abstractNumId w:val="17"/>
  </w:num>
  <w:num w:numId="48" w16cid:durableId="1982037112">
    <w:abstractNumId w:val="31"/>
  </w:num>
  <w:num w:numId="49" w16cid:durableId="709569034">
    <w:abstractNumId w:val="11"/>
  </w:num>
  <w:num w:numId="50" w16cid:durableId="131606711">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1" w16cid:durableId="18089209">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2" w16cid:durableId="47725268">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3" w16cid:durableId="1149516553">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4" w16cid:durableId="683869057">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5" w16cid:durableId="223567763">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6" w16cid:durableId="754478137">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7" w16cid:durableId="258951996">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8" w16cid:durableId="1243560210">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59" w16cid:durableId="1201430949">
    <w:abstractNumId w:val="29"/>
  </w:num>
  <w:num w:numId="60" w16cid:durableId="296494709">
    <w:abstractNumId w:val="35"/>
  </w:num>
  <w:num w:numId="61" w16cid:durableId="184638509">
    <w:abstractNumId w:val="30"/>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rPr>
          <w:rFonts w:hint="default"/>
        </w:rPr>
      </w:lvl>
    </w:lvlOverride>
    <w:lvlOverride w:ilvl="2">
      <w:lvl w:ilvl="2">
        <w:start w:val="1"/>
        <w:numFmt w:val="decimal"/>
        <w:pStyle w:val="Heading3Agency"/>
        <w:suff w:val="space"/>
        <w:lvlText w:val="%1.%2.%3. "/>
        <w:lvlJc w:val="left"/>
        <w:pPr>
          <w:ind w:left="142" w:firstLine="0"/>
        </w:pPr>
        <w:rPr>
          <w:rFonts w:hint="default"/>
        </w:rPr>
      </w:lvl>
    </w:lvlOverride>
    <w:lvlOverride w:ilvl="3">
      <w:lvl w:ilvl="3">
        <w:start w:val="1"/>
        <w:numFmt w:val="decimal"/>
        <w:pStyle w:val="Heading4Agency"/>
        <w:isLgl/>
        <w:suff w:val="space"/>
        <w:lvlText w:val="%1.%2.%3.%4. "/>
        <w:lvlJc w:val="left"/>
        <w:pPr>
          <w:ind w:left="1277"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034FA"/>
    <w:rsid w:val="00003C42"/>
    <w:rsid w:val="0000422D"/>
    <w:rsid w:val="00004FCE"/>
    <w:rsid w:val="00006174"/>
    <w:rsid w:val="00011F47"/>
    <w:rsid w:val="00013EB0"/>
    <w:rsid w:val="00016720"/>
    <w:rsid w:val="000354D4"/>
    <w:rsid w:val="00035D4E"/>
    <w:rsid w:val="0003670A"/>
    <w:rsid w:val="000368EE"/>
    <w:rsid w:val="000454EA"/>
    <w:rsid w:val="0004670D"/>
    <w:rsid w:val="00050321"/>
    <w:rsid w:val="00050CE6"/>
    <w:rsid w:val="00051696"/>
    <w:rsid w:val="00052EA4"/>
    <w:rsid w:val="0005370C"/>
    <w:rsid w:val="00053732"/>
    <w:rsid w:val="000537FC"/>
    <w:rsid w:val="00054AC7"/>
    <w:rsid w:val="000558DB"/>
    <w:rsid w:val="00056429"/>
    <w:rsid w:val="000604FD"/>
    <w:rsid w:val="00063035"/>
    <w:rsid w:val="0006304E"/>
    <w:rsid w:val="00063567"/>
    <w:rsid w:val="00064807"/>
    <w:rsid w:val="000666B4"/>
    <w:rsid w:val="0006704B"/>
    <w:rsid w:val="00073C0E"/>
    <w:rsid w:val="000811F7"/>
    <w:rsid w:val="000830FE"/>
    <w:rsid w:val="000846C7"/>
    <w:rsid w:val="00085306"/>
    <w:rsid w:val="00087FC7"/>
    <w:rsid w:val="00090B2C"/>
    <w:rsid w:val="00096462"/>
    <w:rsid w:val="00097E51"/>
    <w:rsid w:val="000A106E"/>
    <w:rsid w:val="000A3864"/>
    <w:rsid w:val="000A5E74"/>
    <w:rsid w:val="000A6E73"/>
    <w:rsid w:val="000B04FD"/>
    <w:rsid w:val="000B2231"/>
    <w:rsid w:val="000B368E"/>
    <w:rsid w:val="000B399B"/>
    <w:rsid w:val="000C0A66"/>
    <w:rsid w:val="000C269D"/>
    <w:rsid w:val="000C4B3D"/>
    <w:rsid w:val="000C561A"/>
    <w:rsid w:val="000C6C4F"/>
    <w:rsid w:val="000D6700"/>
    <w:rsid w:val="000D684A"/>
    <w:rsid w:val="000D6E72"/>
    <w:rsid w:val="000E10E6"/>
    <w:rsid w:val="000E1E4A"/>
    <w:rsid w:val="000E2469"/>
    <w:rsid w:val="000E5341"/>
    <w:rsid w:val="000F1DFB"/>
    <w:rsid w:val="000F2814"/>
    <w:rsid w:val="000F38BF"/>
    <w:rsid w:val="000F3E56"/>
    <w:rsid w:val="000F473C"/>
    <w:rsid w:val="000F4FB2"/>
    <w:rsid w:val="000F5D07"/>
    <w:rsid w:val="00100145"/>
    <w:rsid w:val="00100C78"/>
    <w:rsid w:val="00101B98"/>
    <w:rsid w:val="00101E13"/>
    <w:rsid w:val="001026C1"/>
    <w:rsid w:val="00104763"/>
    <w:rsid w:val="001063FF"/>
    <w:rsid w:val="00106E0E"/>
    <w:rsid w:val="00107F5B"/>
    <w:rsid w:val="0011009A"/>
    <w:rsid w:val="00110402"/>
    <w:rsid w:val="001104E8"/>
    <w:rsid w:val="0011075E"/>
    <w:rsid w:val="00116CA4"/>
    <w:rsid w:val="00122804"/>
    <w:rsid w:val="0012373F"/>
    <w:rsid w:val="001237B3"/>
    <w:rsid w:val="00125F12"/>
    <w:rsid w:val="00126C9E"/>
    <w:rsid w:val="00135DEC"/>
    <w:rsid w:val="001407B1"/>
    <w:rsid w:val="00140DEC"/>
    <w:rsid w:val="00140E14"/>
    <w:rsid w:val="00141186"/>
    <w:rsid w:val="00141D87"/>
    <w:rsid w:val="00143DE6"/>
    <w:rsid w:val="00147AB1"/>
    <w:rsid w:val="001504A8"/>
    <w:rsid w:val="00152745"/>
    <w:rsid w:val="00156FF9"/>
    <w:rsid w:val="001570FF"/>
    <w:rsid w:val="001629AA"/>
    <w:rsid w:val="00164841"/>
    <w:rsid w:val="0016522C"/>
    <w:rsid w:val="0016594D"/>
    <w:rsid w:val="00165CB7"/>
    <w:rsid w:val="00167295"/>
    <w:rsid w:val="00167618"/>
    <w:rsid w:val="00170D33"/>
    <w:rsid w:val="00171AB2"/>
    <w:rsid w:val="00171E62"/>
    <w:rsid w:val="0017330C"/>
    <w:rsid w:val="00174405"/>
    <w:rsid w:val="001747BE"/>
    <w:rsid w:val="00175CC1"/>
    <w:rsid w:val="00176821"/>
    <w:rsid w:val="001775C5"/>
    <w:rsid w:val="00183F23"/>
    <w:rsid w:val="00184431"/>
    <w:rsid w:val="00184449"/>
    <w:rsid w:val="00186352"/>
    <w:rsid w:val="00186598"/>
    <w:rsid w:val="00190035"/>
    <w:rsid w:val="00190195"/>
    <w:rsid w:val="0019234E"/>
    <w:rsid w:val="0019626A"/>
    <w:rsid w:val="001969BF"/>
    <w:rsid w:val="00197F29"/>
    <w:rsid w:val="001A04E6"/>
    <w:rsid w:val="001A081E"/>
    <w:rsid w:val="001A2E69"/>
    <w:rsid w:val="001A581F"/>
    <w:rsid w:val="001B1D31"/>
    <w:rsid w:val="001B1D97"/>
    <w:rsid w:val="001B29B1"/>
    <w:rsid w:val="001B3746"/>
    <w:rsid w:val="001B47E7"/>
    <w:rsid w:val="001B5459"/>
    <w:rsid w:val="001B5CD3"/>
    <w:rsid w:val="001B65DC"/>
    <w:rsid w:val="001C33DE"/>
    <w:rsid w:val="001C33F2"/>
    <w:rsid w:val="001C3494"/>
    <w:rsid w:val="001C3822"/>
    <w:rsid w:val="001C4284"/>
    <w:rsid w:val="001C4861"/>
    <w:rsid w:val="001C4D29"/>
    <w:rsid w:val="001C5140"/>
    <w:rsid w:val="001C5C7E"/>
    <w:rsid w:val="001C6B9C"/>
    <w:rsid w:val="001D089D"/>
    <w:rsid w:val="001D0D0F"/>
    <w:rsid w:val="001D1AC4"/>
    <w:rsid w:val="001D22C1"/>
    <w:rsid w:val="001D30F9"/>
    <w:rsid w:val="001D5D7C"/>
    <w:rsid w:val="001D6236"/>
    <w:rsid w:val="001D664C"/>
    <w:rsid w:val="001D6B42"/>
    <w:rsid w:val="001D6DCA"/>
    <w:rsid w:val="001E14AB"/>
    <w:rsid w:val="001E4024"/>
    <w:rsid w:val="001E4D7B"/>
    <w:rsid w:val="001E7FE2"/>
    <w:rsid w:val="001F045E"/>
    <w:rsid w:val="001F0E33"/>
    <w:rsid w:val="001F2141"/>
    <w:rsid w:val="001F214D"/>
    <w:rsid w:val="001F3E18"/>
    <w:rsid w:val="00202519"/>
    <w:rsid w:val="0020516E"/>
    <w:rsid w:val="00211215"/>
    <w:rsid w:val="002142ED"/>
    <w:rsid w:val="00214B8F"/>
    <w:rsid w:val="002161C0"/>
    <w:rsid w:val="00223CED"/>
    <w:rsid w:val="0023253A"/>
    <w:rsid w:val="00232669"/>
    <w:rsid w:val="00232830"/>
    <w:rsid w:val="00233226"/>
    <w:rsid w:val="00233B2C"/>
    <w:rsid w:val="00234E4C"/>
    <w:rsid w:val="00236E77"/>
    <w:rsid w:val="00241F27"/>
    <w:rsid w:val="00243726"/>
    <w:rsid w:val="00247BA0"/>
    <w:rsid w:val="00251EC0"/>
    <w:rsid w:val="002520AF"/>
    <w:rsid w:val="002520BD"/>
    <w:rsid w:val="00252E60"/>
    <w:rsid w:val="00254576"/>
    <w:rsid w:val="00256DAC"/>
    <w:rsid w:val="00260334"/>
    <w:rsid w:val="00260ED1"/>
    <w:rsid w:val="00261440"/>
    <w:rsid w:val="002635D0"/>
    <w:rsid w:val="00263C35"/>
    <w:rsid w:val="00263C3A"/>
    <w:rsid w:val="00264521"/>
    <w:rsid w:val="002647F9"/>
    <w:rsid w:val="00264F9A"/>
    <w:rsid w:val="002668A9"/>
    <w:rsid w:val="00272194"/>
    <w:rsid w:val="00273D02"/>
    <w:rsid w:val="002741CC"/>
    <w:rsid w:val="00275378"/>
    <w:rsid w:val="0028239B"/>
    <w:rsid w:val="00282B04"/>
    <w:rsid w:val="00286F2E"/>
    <w:rsid w:val="00287781"/>
    <w:rsid w:val="002914D7"/>
    <w:rsid w:val="00291B38"/>
    <w:rsid w:val="00291CDD"/>
    <w:rsid w:val="00294C99"/>
    <w:rsid w:val="00294EA8"/>
    <w:rsid w:val="00294F3D"/>
    <w:rsid w:val="0029534A"/>
    <w:rsid w:val="0029536E"/>
    <w:rsid w:val="00295440"/>
    <w:rsid w:val="002954DC"/>
    <w:rsid w:val="002957BF"/>
    <w:rsid w:val="0029717D"/>
    <w:rsid w:val="002A1452"/>
    <w:rsid w:val="002A1581"/>
    <w:rsid w:val="002A5405"/>
    <w:rsid w:val="002A608E"/>
    <w:rsid w:val="002A633E"/>
    <w:rsid w:val="002A720D"/>
    <w:rsid w:val="002A73D3"/>
    <w:rsid w:val="002B5EB5"/>
    <w:rsid w:val="002B6D6C"/>
    <w:rsid w:val="002B79AB"/>
    <w:rsid w:val="002C29AD"/>
    <w:rsid w:val="002C2F7E"/>
    <w:rsid w:val="002C305C"/>
    <w:rsid w:val="002C4F09"/>
    <w:rsid w:val="002C6E78"/>
    <w:rsid w:val="002C7269"/>
    <w:rsid w:val="002D1CA6"/>
    <w:rsid w:val="002D57DE"/>
    <w:rsid w:val="002D6A2B"/>
    <w:rsid w:val="002E4489"/>
    <w:rsid w:val="002E49FE"/>
    <w:rsid w:val="002E6A76"/>
    <w:rsid w:val="002E6FAC"/>
    <w:rsid w:val="002E7F11"/>
    <w:rsid w:val="002F2934"/>
    <w:rsid w:val="002F4869"/>
    <w:rsid w:val="002F5690"/>
    <w:rsid w:val="002F65C4"/>
    <w:rsid w:val="002F7D59"/>
    <w:rsid w:val="003028D4"/>
    <w:rsid w:val="00303695"/>
    <w:rsid w:val="00307D0A"/>
    <w:rsid w:val="00312D6E"/>
    <w:rsid w:val="00315C42"/>
    <w:rsid w:val="00315DC2"/>
    <w:rsid w:val="00315E24"/>
    <w:rsid w:val="003167E1"/>
    <w:rsid w:val="00316813"/>
    <w:rsid w:val="00320B07"/>
    <w:rsid w:val="0032112C"/>
    <w:rsid w:val="00321427"/>
    <w:rsid w:val="00323A88"/>
    <w:rsid w:val="00325464"/>
    <w:rsid w:val="00325F11"/>
    <w:rsid w:val="00326524"/>
    <w:rsid w:val="00327984"/>
    <w:rsid w:val="00330114"/>
    <w:rsid w:val="00330A74"/>
    <w:rsid w:val="003310B5"/>
    <w:rsid w:val="00333C6E"/>
    <w:rsid w:val="003349B2"/>
    <w:rsid w:val="00336B0C"/>
    <w:rsid w:val="00341688"/>
    <w:rsid w:val="00350E69"/>
    <w:rsid w:val="00351959"/>
    <w:rsid w:val="0035251B"/>
    <w:rsid w:val="00352DAC"/>
    <w:rsid w:val="00353126"/>
    <w:rsid w:val="0035437F"/>
    <w:rsid w:val="00360972"/>
    <w:rsid w:val="003629EA"/>
    <w:rsid w:val="00364823"/>
    <w:rsid w:val="003658A4"/>
    <w:rsid w:val="00365B5C"/>
    <w:rsid w:val="00371524"/>
    <w:rsid w:val="003749D5"/>
    <w:rsid w:val="00374DA1"/>
    <w:rsid w:val="0037649B"/>
    <w:rsid w:val="00377675"/>
    <w:rsid w:val="00380556"/>
    <w:rsid w:val="00387696"/>
    <w:rsid w:val="0039022F"/>
    <w:rsid w:val="003913EF"/>
    <w:rsid w:val="00392F87"/>
    <w:rsid w:val="00393773"/>
    <w:rsid w:val="003A0D99"/>
    <w:rsid w:val="003A1D91"/>
    <w:rsid w:val="003A33AB"/>
    <w:rsid w:val="003A4B56"/>
    <w:rsid w:val="003A5BA6"/>
    <w:rsid w:val="003A7046"/>
    <w:rsid w:val="003B1193"/>
    <w:rsid w:val="003B3400"/>
    <w:rsid w:val="003B3BAC"/>
    <w:rsid w:val="003B3DB2"/>
    <w:rsid w:val="003B523F"/>
    <w:rsid w:val="003B5D06"/>
    <w:rsid w:val="003C1D75"/>
    <w:rsid w:val="003C231B"/>
    <w:rsid w:val="003C23D9"/>
    <w:rsid w:val="003C4BD9"/>
    <w:rsid w:val="003C5F82"/>
    <w:rsid w:val="003C73C3"/>
    <w:rsid w:val="003C7461"/>
    <w:rsid w:val="003D06B9"/>
    <w:rsid w:val="003D0994"/>
    <w:rsid w:val="003D205B"/>
    <w:rsid w:val="003D294B"/>
    <w:rsid w:val="003E00EB"/>
    <w:rsid w:val="003E1AC7"/>
    <w:rsid w:val="003F11EC"/>
    <w:rsid w:val="003F16A3"/>
    <w:rsid w:val="003F18B8"/>
    <w:rsid w:val="003F450D"/>
    <w:rsid w:val="003F4B36"/>
    <w:rsid w:val="003F6035"/>
    <w:rsid w:val="003F6319"/>
    <w:rsid w:val="003F6FC4"/>
    <w:rsid w:val="003F7776"/>
    <w:rsid w:val="00400965"/>
    <w:rsid w:val="00401145"/>
    <w:rsid w:val="004021B8"/>
    <w:rsid w:val="00402761"/>
    <w:rsid w:val="004029AE"/>
    <w:rsid w:val="00404A7F"/>
    <w:rsid w:val="00407033"/>
    <w:rsid w:val="00407A29"/>
    <w:rsid w:val="0041054B"/>
    <w:rsid w:val="00411108"/>
    <w:rsid w:val="004116C7"/>
    <w:rsid w:val="00411EB2"/>
    <w:rsid w:val="00415838"/>
    <w:rsid w:val="00416173"/>
    <w:rsid w:val="0041782A"/>
    <w:rsid w:val="004237A4"/>
    <w:rsid w:val="004253A6"/>
    <w:rsid w:val="004268E1"/>
    <w:rsid w:val="00426D4F"/>
    <w:rsid w:val="0042792F"/>
    <w:rsid w:val="0043068B"/>
    <w:rsid w:val="00430EA1"/>
    <w:rsid w:val="00432F0E"/>
    <w:rsid w:val="00433AE0"/>
    <w:rsid w:val="00435541"/>
    <w:rsid w:val="00436A01"/>
    <w:rsid w:val="0043739D"/>
    <w:rsid w:val="00442F52"/>
    <w:rsid w:val="00443508"/>
    <w:rsid w:val="0044402D"/>
    <w:rsid w:val="0044484D"/>
    <w:rsid w:val="00445C51"/>
    <w:rsid w:val="00445F7C"/>
    <w:rsid w:val="004558C2"/>
    <w:rsid w:val="00462C25"/>
    <w:rsid w:val="004648E0"/>
    <w:rsid w:val="00465094"/>
    <w:rsid w:val="00466480"/>
    <w:rsid w:val="00466657"/>
    <w:rsid w:val="00475D25"/>
    <w:rsid w:val="004764B6"/>
    <w:rsid w:val="004764C6"/>
    <w:rsid w:val="004765DF"/>
    <w:rsid w:val="00476952"/>
    <w:rsid w:val="004773C2"/>
    <w:rsid w:val="004821B1"/>
    <w:rsid w:val="004834A5"/>
    <w:rsid w:val="004838B3"/>
    <w:rsid w:val="0048495F"/>
    <w:rsid w:val="004853F3"/>
    <w:rsid w:val="00485D44"/>
    <w:rsid w:val="00487153"/>
    <w:rsid w:val="00487EDA"/>
    <w:rsid w:val="00491A78"/>
    <w:rsid w:val="00492D28"/>
    <w:rsid w:val="00492EB9"/>
    <w:rsid w:val="004946D6"/>
    <w:rsid w:val="00494D60"/>
    <w:rsid w:val="00494DBD"/>
    <w:rsid w:val="00495389"/>
    <w:rsid w:val="00496A62"/>
    <w:rsid w:val="00496D94"/>
    <w:rsid w:val="00497058"/>
    <w:rsid w:val="004A0992"/>
    <w:rsid w:val="004A0E05"/>
    <w:rsid w:val="004A2239"/>
    <w:rsid w:val="004A3224"/>
    <w:rsid w:val="004A5BCB"/>
    <w:rsid w:val="004A69C9"/>
    <w:rsid w:val="004A756D"/>
    <w:rsid w:val="004B0230"/>
    <w:rsid w:val="004B1B00"/>
    <w:rsid w:val="004B31B7"/>
    <w:rsid w:val="004B3B5D"/>
    <w:rsid w:val="004B559D"/>
    <w:rsid w:val="004B60B9"/>
    <w:rsid w:val="004B76A4"/>
    <w:rsid w:val="004C00CF"/>
    <w:rsid w:val="004C15D4"/>
    <w:rsid w:val="004C45C3"/>
    <w:rsid w:val="004C73AC"/>
    <w:rsid w:val="004C742A"/>
    <w:rsid w:val="004D5730"/>
    <w:rsid w:val="004D7BF4"/>
    <w:rsid w:val="004E333B"/>
    <w:rsid w:val="004E3616"/>
    <w:rsid w:val="004E3CDA"/>
    <w:rsid w:val="004E55FC"/>
    <w:rsid w:val="004E7051"/>
    <w:rsid w:val="004E7808"/>
    <w:rsid w:val="004F1736"/>
    <w:rsid w:val="004F36AF"/>
    <w:rsid w:val="004F47E6"/>
    <w:rsid w:val="004F4BD0"/>
    <w:rsid w:val="004F536D"/>
    <w:rsid w:val="004F588F"/>
    <w:rsid w:val="004F7BA4"/>
    <w:rsid w:val="004F7E1B"/>
    <w:rsid w:val="00500245"/>
    <w:rsid w:val="00500FC1"/>
    <w:rsid w:val="00501D67"/>
    <w:rsid w:val="005026F4"/>
    <w:rsid w:val="005029E8"/>
    <w:rsid w:val="00504C06"/>
    <w:rsid w:val="005060CE"/>
    <w:rsid w:val="00507921"/>
    <w:rsid w:val="00511AAB"/>
    <w:rsid w:val="005137F2"/>
    <w:rsid w:val="00514290"/>
    <w:rsid w:val="0051489D"/>
    <w:rsid w:val="005160D7"/>
    <w:rsid w:val="00516D6F"/>
    <w:rsid w:val="0052026A"/>
    <w:rsid w:val="005217DA"/>
    <w:rsid w:val="00523F77"/>
    <w:rsid w:val="00531684"/>
    <w:rsid w:val="005316AF"/>
    <w:rsid w:val="00532EE4"/>
    <w:rsid w:val="005335F0"/>
    <w:rsid w:val="005359DA"/>
    <w:rsid w:val="00541823"/>
    <w:rsid w:val="005433A7"/>
    <w:rsid w:val="00545F28"/>
    <w:rsid w:val="005464C0"/>
    <w:rsid w:val="0054669C"/>
    <w:rsid w:val="00552837"/>
    <w:rsid w:val="00552896"/>
    <w:rsid w:val="0055385E"/>
    <w:rsid w:val="00555471"/>
    <w:rsid w:val="00555F1A"/>
    <w:rsid w:val="00557EAE"/>
    <w:rsid w:val="00561D71"/>
    <w:rsid w:val="0056362B"/>
    <w:rsid w:val="00566016"/>
    <w:rsid w:val="0056623A"/>
    <w:rsid w:val="00566A80"/>
    <w:rsid w:val="00567948"/>
    <w:rsid w:val="005701CA"/>
    <w:rsid w:val="00571AA7"/>
    <w:rsid w:val="00572C93"/>
    <w:rsid w:val="00573224"/>
    <w:rsid w:val="00573228"/>
    <w:rsid w:val="00580A56"/>
    <w:rsid w:val="00581F0C"/>
    <w:rsid w:val="0058269B"/>
    <w:rsid w:val="00582A10"/>
    <w:rsid w:val="00585AEB"/>
    <w:rsid w:val="00590677"/>
    <w:rsid w:val="00591AD6"/>
    <w:rsid w:val="00593E0E"/>
    <w:rsid w:val="0059523D"/>
    <w:rsid w:val="00595F9C"/>
    <w:rsid w:val="005A0982"/>
    <w:rsid w:val="005A1D75"/>
    <w:rsid w:val="005A3A44"/>
    <w:rsid w:val="005A4343"/>
    <w:rsid w:val="005A443F"/>
    <w:rsid w:val="005A4770"/>
    <w:rsid w:val="005A4CBA"/>
    <w:rsid w:val="005A5781"/>
    <w:rsid w:val="005A6436"/>
    <w:rsid w:val="005A6E23"/>
    <w:rsid w:val="005B39B4"/>
    <w:rsid w:val="005B4A95"/>
    <w:rsid w:val="005B4D2B"/>
    <w:rsid w:val="005B7123"/>
    <w:rsid w:val="005C042C"/>
    <w:rsid w:val="005C13AE"/>
    <w:rsid w:val="005C35B7"/>
    <w:rsid w:val="005C5ADF"/>
    <w:rsid w:val="005C655A"/>
    <w:rsid w:val="005C67B1"/>
    <w:rsid w:val="005C771F"/>
    <w:rsid w:val="005D12FD"/>
    <w:rsid w:val="005D180E"/>
    <w:rsid w:val="005D6B9D"/>
    <w:rsid w:val="005E107E"/>
    <w:rsid w:val="005E2824"/>
    <w:rsid w:val="005E301D"/>
    <w:rsid w:val="005E61FD"/>
    <w:rsid w:val="005F07F3"/>
    <w:rsid w:val="005F2F96"/>
    <w:rsid w:val="005F2FAC"/>
    <w:rsid w:val="005F7199"/>
    <w:rsid w:val="00602597"/>
    <w:rsid w:val="00602ABB"/>
    <w:rsid w:val="00607552"/>
    <w:rsid w:val="0060799B"/>
    <w:rsid w:val="00612FEB"/>
    <w:rsid w:val="006131EC"/>
    <w:rsid w:val="00614C53"/>
    <w:rsid w:val="0061694D"/>
    <w:rsid w:val="006207B8"/>
    <w:rsid w:val="00621840"/>
    <w:rsid w:val="0062302F"/>
    <w:rsid w:val="0062424A"/>
    <w:rsid w:val="006262AE"/>
    <w:rsid w:val="00634B71"/>
    <w:rsid w:val="00644E78"/>
    <w:rsid w:val="0064625C"/>
    <w:rsid w:val="0064701A"/>
    <w:rsid w:val="006508EB"/>
    <w:rsid w:val="00650907"/>
    <w:rsid w:val="0065102C"/>
    <w:rsid w:val="0065238B"/>
    <w:rsid w:val="00654DF0"/>
    <w:rsid w:val="00656661"/>
    <w:rsid w:val="00656740"/>
    <w:rsid w:val="006601E6"/>
    <w:rsid w:val="0066142E"/>
    <w:rsid w:val="00665804"/>
    <w:rsid w:val="00665B75"/>
    <w:rsid w:val="00667B87"/>
    <w:rsid w:val="006718FF"/>
    <w:rsid w:val="006728B3"/>
    <w:rsid w:val="0068034A"/>
    <w:rsid w:val="00681D22"/>
    <w:rsid w:val="006879BA"/>
    <w:rsid w:val="00691697"/>
    <w:rsid w:val="00693878"/>
    <w:rsid w:val="00693D65"/>
    <w:rsid w:val="00694124"/>
    <w:rsid w:val="00694330"/>
    <w:rsid w:val="00696696"/>
    <w:rsid w:val="00696779"/>
    <w:rsid w:val="0069763C"/>
    <w:rsid w:val="006A24BF"/>
    <w:rsid w:val="006A2C87"/>
    <w:rsid w:val="006A45C8"/>
    <w:rsid w:val="006B02CC"/>
    <w:rsid w:val="006B0AD2"/>
    <w:rsid w:val="006B6096"/>
    <w:rsid w:val="006C13DB"/>
    <w:rsid w:val="006C2795"/>
    <w:rsid w:val="006C4B89"/>
    <w:rsid w:val="006C7BB2"/>
    <w:rsid w:val="006D6BE0"/>
    <w:rsid w:val="006D71FA"/>
    <w:rsid w:val="006E0774"/>
    <w:rsid w:val="006E0D29"/>
    <w:rsid w:val="006E4B4E"/>
    <w:rsid w:val="006E5857"/>
    <w:rsid w:val="006E79B8"/>
    <w:rsid w:val="006F04A4"/>
    <w:rsid w:val="006F164E"/>
    <w:rsid w:val="006F1B65"/>
    <w:rsid w:val="006F2F41"/>
    <w:rsid w:val="006F3626"/>
    <w:rsid w:val="006F4117"/>
    <w:rsid w:val="006F6557"/>
    <w:rsid w:val="006F7BD8"/>
    <w:rsid w:val="00700014"/>
    <w:rsid w:val="0070191B"/>
    <w:rsid w:val="00702A9F"/>
    <w:rsid w:val="00703AA3"/>
    <w:rsid w:val="00704233"/>
    <w:rsid w:val="00705730"/>
    <w:rsid w:val="007103F5"/>
    <w:rsid w:val="007110C5"/>
    <w:rsid w:val="007115AA"/>
    <w:rsid w:val="00711CAE"/>
    <w:rsid w:val="007126FE"/>
    <w:rsid w:val="0071276F"/>
    <w:rsid w:val="0071745B"/>
    <w:rsid w:val="007209C2"/>
    <w:rsid w:val="00720FE5"/>
    <w:rsid w:val="00721771"/>
    <w:rsid w:val="00722D4D"/>
    <w:rsid w:val="00724DF8"/>
    <w:rsid w:val="0073031D"/>
    <w:rsid w:val="007315A4"/>
    <w:rsid w:val="00731E69"/>
    <w:rsid w:val="00733E6C"/>
    <w:rsid w:val="00735F0C"/>
    <w:rsid w:val="007366CE"/>
    <w:rsid w:val="007376E7"/>
    <w:rsid w:val="00740073"/>
    <w:rsid w:val="00740263"/>
    <w:rsid w:val="00740DC0"/>
    <w:rsid w:val="0074418E"/>
    <w:rsid w:val="007507F9"/>
    <w:rsid w:val="0075398C"/>
    <w:rsid w:val="00754195"/>
    <w:rsid w:val="00760676"/>
    <w:rsid w:val="007622CB"/>
    <w:rsid w:val="00762588"/>
    <w:rsid w:val="007626D1"/>
    <w:rsid w:val="00773B61"/>
    <w:rsid w:val="00774C6B"/>
    <w:rsid w:val="007754B5"/>
    <w:rsid w:val="00776BB6"/>
    <w:rsid w:val="00780156"/>
    <w:rsid w:val="007814A7"/>
    <w:rsid w:val="00782B93"/>
    <w:rsid w:val="00784056"/>
    <w:rsid w:val="00784E3F"/>
    <w:rsid w:val="0078556E"/>
    <w:rsid w:val="00786598"/>
    <w:rsid w:val="00791CFF"/>
    <w:rsid w:val="00791D72"/>
    <w:rsid w:val="00792532"/>
    <w:rsid w:val="00793409"/>
    <w:rsid w:val="00793FA8"/>
    <w:rsid w:val="00794EE6"/>
    <w:rsid w:val="00795FF1"/>
    <w:rsid w:val="00796EEC"/>
    <w:rsid w:val="007A0880"/>
    <w:rsid w:val="007A1AC4"/>
    <w:rsid w:val="007A1DD5"/>
    <w:rsid w:val="007A27DB"/>
    <w:rsid w:val="007A31B6"/>
    <w:rsid w:val="007A4C83"/>
    <w:rsid w:val="007A6EEF"/>
    <w:rsid w:val="007A732B"/>
    <w:rsid w:val="007B11A5"/>
    <w:rsid w:val="007B1B30"/>
    <w:rsid w:val="007B2E0B"/>
    <w:rsid w:val="007B4D40"/>
    <w:rsid w:val="007B4EF0"/>
    <w:rsid w:val="007B6A50"/>
    <w:rsid w:val="007B7537"/>
    <w:rsid w:val="007C1AB6"/>
    <w:rsid w:val="007C1E6D"/>
    <w:rsid w:val="007C392B"/>
    <w:rsid w:val="007C3C69"/>
    <w:rsid w:val="007C4493"/>
    <w:rsid w:val="007C4793"/>
    <w:rsid w:val="007C53CF"/>
    <w:rsid w:val="007D0994"/>
    <w:rsid w:val="007D24DC"/>
    <w:rsid w:val="007D3B45"/>
    <w:rsid w:val="007D5045"/>
    <w:rsid w:val="007D5AFF"/>
    <w:rsid w:val="007D5B5B"/>
    <w:rsid w:val="007D6CEA"/>
    <w:rsid w:val="007E016B"/>
    <w:rsid w:val="007E379C"/>
    <w:rsid w:val="007E404C"/>
    <w:rsid w:val="007E4DD7"/>
    <w:rsid w:val="007E5221"/>
    <w:rsid w:val="007F0CAE"/>
    <w:rsid w:val="007F2199"/>
    <w:rsid w:val="007F56A3"/>
    <w:rsid w:val="007F5EA2"/>
    <w:rsid w:val="007F7AB2"/>
    <w:rsid w:val="0080113C"/>
    <w:rsid w:val="00802584"/>
    <w:rsid w:val="0080299B"/>
    <w:rsid w:val="00802DD5"/>
    <w:rsid w:val="008046D6"/>
    <w:rsid w:val="00804E0B"/>
    <w:rsid w:val="0080657F"/>
    <w:rsid w:val="00807B44"/>
    <w:rsid w:val="00811FBE"/>
    <w:rsid w:val="00814E2D"/>
    <w:rsid w:val="0081565A"/>
    <w:rsid w:val="008215C7"/>
    <w:rsid w:val="0082305D"/>
    <w:rsid w:val="008238C1"/>
    <w:rsid w:val="00823D0E"/>
    <w:rsid w:val="008266F0"/>
    <w:rsid w:val="008267EA"/>
    <w:rsid w:val="00841696"/>
    <w:rsid w:val="00842367"/>
    <w:rsid w:val="00842493"/>
    <w:rsid w:val="008424B3"/>
    <w:rsid w:val="00846673"/>
    <w:rsid w:val="00853357"/>
    <w:rsid w:val="008557E6"/>
    <w:rsid w:val="00855BC6"/>
    <w:rsid w:val="00856E59"/>
    <w:rsid w:val="00857F43"/>
    <w:rsid w:val="00861BCD"/>
    <w:rsid w:val="00863F08"/>
    <w:rsid w:val="00865F8C"/>
    <w:rsid w:val="00870B23"/>
    <w:rsid w:val="00871ED3"/>
    <w:rsid w:val="00873A29"/>
    <w:rsid w:val="00876C0C"/>
    <w:rsid w:val="00877B35"/>
    <w:rsid w:val="008821FF"/>
    <w:rsid w:val="008836B1"/>
    <w:rsid w:val="00883DBD"/>
    <w:rsid w:val="00884B69"/>
    <w:rsid w:val="008853D4"/>
    <w:rsid w:val="00887C64"/>
    <w:rsid w:val="00890E0D"/>
    <w:rsid w:val="008922F5"/>
    <w:rsid w:val="008958A4"/>
    <w:rsid w:val="00896F0A"/>
    <w:rsid w:val="00896FAB"/>
    <w:rsid w:val="0089718D"/>
    <w:rsid w:val="00897479"/>
    <w:rsid w:val="00897BA3"/>
    <w:rsid w:val="00897C1B"/>
    <w:rsid w:val="008A2323"/>
    <w:rsid w:val="008A2612"/>
    <w:rsid w:val="008A587A"/>
    <w:rsid w:val="008A5F5A"/>
    <w:rsid w:val="008A661B"/>
    <w:rsid w:val="008A7438"/>
    <w:rsid w:val="008B1071"/>
    <w:rsid w:val="008B270B"/>
    <w:rsid w:val="008B2FDC"/>
    <w:rsid w:val="008B4465"/>
    <w:rsid w:val="008B4DCC"/>
    <w:rsid w:val="008B6B59"/>
    <w:rsid w:val="008B753A"/>
    <w:rsid w:val="008B7FD3"/>
    <w:rsid w:val="008C1479"/>
    <w:rsid w:val="008C2444"/>
    <w:rsid w:val="008C2D23"/>
    <w:rsid w:val="008C7CF5"/>
    <w:rsid w:val="008D06B3"/>
    <w:rsid w:val="008D15BD"/>
    <w:rsid w:val="008D173E"/>
    <w:rsid w:val="008D4B0C"/>
    <w:rsid w:val="008D4DEE"/>
    <w:rsid w:val="008D65E7"/>
    <w:rsid w:val="008E29C9"/>
    <w:rsid w:val="008E3073"/>
    <w:rsid w:val="008E342F"/>
    <w:rsid w:val="008E463D"/>
    <w:rsid w:val="008E4FE8"/>
    <w:rsid w:val="008E644D"/>
    <w:rsid w:val="008E6556"/>
    <w:rsid w:val="008E7555"/>
    <w:rsid w:val="008F0876"/>
    <w:rsid w:val="008F102D"/>
    <w:rsid w:val="008F12DC"/>
    <w:rsid w:val="00900D5E"/>
    <w:rsid w:val="00902CC6"/>
    <w:rsid w:val="009037BC"/>
    <w:rsid w:val="00903F88"/>
    <w:rsid w:val="00906941"/>
    <w:rsid w:val="00911EF2"/>
    <w:rsid w:val="00912802"/>
    <w:rsid w:val="009156AF"/>
    <w:rsid w:val="009156F8"/>
    <w:rsid w:val="00916D8C"/>
    <w:rsid w:val="00917084"/>
    <w:rsid w:val="00917D54"/>
    <w:rsid w:val="009205C2"/>
    <w:rsid w:val="0092120C"/>
    <w:rsid w:val="00921968"/>
    <w:rsid w:val="00921F7B"/>
    <w:rsid w:val="009227F1"/>
    <w:rsid w:val="00923369"/>
    <w:rsid w:val="0092526D"/>
    <w:rsid w:val="00926F83"/>
    <w:rsid w:val="009312B5"/>
    <w:rsid w:val="00931506"/>
    <w:rsid w:val="00932D57"/>
    <w:rsid w:val="00933318"/>
    <w:rsid w:val="00934408"/>
    <w:rsid w:val="009345BD"/>
    <w:rsid w:val="00942998"/>
    <w:rsid w:val="00942AE4"/>
    <w:rsid w:val="00944714"/>
    <w:rsid w:val="00944D0F"/>
    <w:rsid w:val="00946771"/>
    <w:rsid w:val="00946EE3"/>
    <w:rsid w:val="0095087C"/>
    <w:rsid w:val="009526F9"/>
    <w:rsid w:val="009572C8"/>
    <w:rsid w:val="009608F8"/>
    <w:rsid w:val="009644B3"/>
    <w:rsid w:val="009644C6"/>
    <w:rsid w:val="009657A5"/>
    <w:rsid w:val="00966313"/>
    <w:rsid w:val="009704F8"/>
    <w:rsid w:val="0097164D"/>
    <w:rsid w:val="0097199A"/>
    <w:rsid w:val="00973CF1"/>
    <w:rsid w:val="00974E57"/>
    <w:rsid w:val="00981F16"/>
    <w:rsid w:val="00985807"/>
    <w:rsid w:val="0098599F"/>
    <w:rsid w:val="009865AF"/>
    <w:rsid w:val="00986FA9"/>
    <w:rsid w:val="009871D4"/>
    <w:rsid w:val="00987616"/>
    <w:rsid w:val="00991B62"/>
    <w:rsid w:val="00996DDD"/>
    <w:rsid w:val="009A46EC"/>
    <w:rsid w:val="009A6D0F"/>
    <w:rsid w:val="009A7D94"/>
    <w:rsid w:val="009B173D"/>
    <w:rsid w:val="009B2D2E"/>
    <w:rsid w:val="009B3E22"/>
    <w:rsid w:val="009B630A"/>
    <w:rsid w:val="009B68AC"/>
    <w:rsid w:val="009C0D9E"/>
    <w:rsid w:val="009C3BA2"/>
    <w:rsid w:val="009C3ECD"/>
    <w:rsid w:val="009C44D6"/>
    <w:rsid w:val="009C4F7E"/>
    <w:rsid w:val="009C7174"/>
    <w:rsid w:val="009C782A"/>
    <w:rsid w:val="009D195B"/>
    <w:rsid w:val="009D5BEE"/>
    <w:rsid w:val="009D65C2"/>
    <w:rsid w:val="009D66A7"/>
    <w:rsid w:val="009D7C86"/>
    <w:rsid w:val="009E05E0"/>
    <w:rsid w:val="009E2CDE"/>
    <w:rsid w:val="009E359E"/>
    <w:rsid w:val="009E4536"/>
    <w:rsid w:val="009E528D"/>
    <w:rsid w:val="009E7051"/>
    <w:rsid w:val="009E75B8"/>
    <w:rsid w:val="009F14E1"/>
    <w:rsid w:val="009F2535"/>
    <w:rsid w:val="009F45D2"/>
    <w:rsid w:val="009F5D56"/>
    <w:rsid w:val="009F67F8"/>
    <w:rsid w:val="009F714E"/>
    <w:rsid w:val="009F743D"/>
    <w:rsid w:val="009F78B7"/>
    <w:rsid w:val="00A01A5E"/>
    <w:rsid w:val="00A06D9F"/>
    <w:rsid w:val="00A10041"/>
    <w:rsid w:val="00A12E7C"/>
    <w:rsid w:val="00A13B1D"/>
    <w:rsid w:val="00A1619E"/>
    <w:rsid w:val="00A166D3"/>
    <w:rsid w:val="00A2263A"/>
    <w:rsid w:val="00A22B8F"/>
    <w:rsid w:val="00A23CC4"/>
    <w:rsid w:val="00A318DB"/>
    <w:rsid w:val="00A31F38"/>
    <w:rsid w:val="00A32054"/>
    <w:rsid w:val="00A342C2"/>
    <w:rsid w:val="00A36D48"/>
    <w:rsid w:val="00A37B5E"/>
    <w:rsid w:val="00A4107F"/>
    <w:rsid w:val="00A42F69"/>
    <w:rsid w:val="00A454B2"/>
    <w:rsid w:val="00A461D0"/>
    <w:rsid w:val="00A462C4"/>
    <w:rsid w:val="00A471FC"/>
    <w:rsid w:val="00A5019B"/>
    <w:rsid w:val="00A53B31"/>
    <w:rsid w:val="00A53E3E"/>
    <w:rsid w:val="00A550B4"/>
    <w:rsid w:val="00A55F08"/>
    <w:rsid w:val="00A61958"/>
    <w:rsid w:val="00A6288F"/>
    <w:rsid w:val="00A6423A"/>
    <w:rsid w:val="00A646E2"/>
    <w:rsid w:val="00A6557D"/>
    <w:rsid w:val="00A7078C"/>
    <w:rsid w:val="00A72742"/>
    <w:rsid w:val="00A728B5"/>
    <w:rsid w:val="00A7345B"/>
    <w:rsid w:val="00A74AD8"/>
    <w:rsid w:val="00A809E1"/>
    <w:rsid w:val="00A80EF5"/>
    <w:rsid w:val="00A832DF"/>
    <w:rsid w:val="00A85302"/>
    <w:rsid w:val="00A91380"/>
    <w:rsid w:val="00A9228C"/>
    <w:rsid w:val="00A9258C"/>
    <w:rsid w:val="00A93AB4"/>
    <w:rsid w:val="00A95AB3"/>
    <w:rsid w:val="00A97B5B"/>
    <w:rsid w:val="00AB0317"/>
    <w:rsid w:val="00AB3F31"/>
    <w:rsid w:val="00AB3FA3"/>
    <w:rsid w:val="00AB4672"/>
    <w:rsid w:val="00AB5948"/>
    <w:rsid w:val="00AB5AE5"/>
    <w:rsid w:val="00AB6F6A"/>
    <w:rsid w:val="00AD08EF"/>
    <w:rsid w:val="00AD0CED"/>
    <w:rsid w:val="00AD220E"/>
    <w:rsid w:val="00AD5640"/>
    <w:rsid w:val="00AD5B9C"/>
    <w:rsid w:val="00AD6CA4"/>
    <w:rsid w:val="00AE0AFB"/>
    <w:rsid w:val="00AE0D04"/>
    <w:rsid w:val="00AE2674"/>
    <w:rsid w:val="00AE34B1"/>
    <w:rsid w:val="00AE48CE"/>
    <w:rsid w:val="00AE57CF"/>
    <w:rsid w:val="00AE6037"/>
    <w:rsid w:val="00AF3489"/>
    <w:rsid w:val="00AF4E7D"/>
    <w:rsid w:val="00AF7AC9"/>
    <w:rsid w:val="00B004D7"/>
    <w:rsid w:val="00B1107C"/>
    <w:rsid w:val="00B117AC"/>
    <w:rsid w:val="00B12847"/>
    <w:rsid w:val="00B12E21"/>
    <w:rsid w:val="00B1313C"/>
    <w:rsid w:val="00B139E2"/>
    <w:rsid w:val="00B1478A"/>
    <w:rsid w:val="00B1730A"/>
    <w:rsid w:val="00B20FDE"/>
    <w:rsid w:val="00B222E6"/>
    <w:rsid w:val="00B23CF8"/>
    <w:rsid w:val="00B255E8"/>
    <w:rsid w:val="00B25C72"/>
    <w:rsid w:val="00B276CA"/>
    <w:rsid w:val="00B31E17"/>
    <w:rsid w:val="00B320FE"/>
    <w:rsid w:val="00B343C5"/>
    <w:rsid w:val="00B34A65"/>
    <w:rsid w:val="00B37378"/>
    <w:rsid w:val="00B473D5"/>
    <w:rsid w:val="00B51668"/>
    <w:rsid w:val="00B63723"/>
    <w:rsid w:val="00B63C79"/>
    <w:rsid w:val="00B640C9"/>
    <w:rsid w:val="00B71478"/>
    <w:rsid w:val="00B72147"/>
    <w:rsid w:val="00B74C03"/>
    <w:rsid w:val="00B76BB7"/>
    <w:rsid w:val="00B81CE1"/>
    <w:rsid w:val="00B82F98"/>
    <w:rsid w:val="00B83BE6"/>
    <w:rsid w:val="00B85597"/>
    <w:rsid w:val="00B85FC8"/>
    <w:rsid w:val="00B869ED"/>
    <w:rsid w:val="00B87235"/>
    <w:rsid w:val="00B91308"/>
    <w:rsid w:val="00B92B2F"/>
    <w:rsid w:val="00B94472"/>
    <w:rsid w:val="00B95BCF"/>
    <w:rsid w:val="00B96A8E"/>
    <w:rsid w:val="00B96D4E"/>
    <w:rsid w:val="00B96E66"/>
    <w:rsid w:val="00BA106B"/>
    <w:rsid w:val="00BA31EB"/>
    <w:rsid w:val="00BA4D92"/>
    <w:rsid w:val="00BA55F1"/>
    <w:rsid w:val="00BB1D57"/>
    <w:rsid w:val="00BB216E"/>
    <w:rsid w:val="00BC1580"/>
    <w:rsid w:val="00BC5308"/>
    <w:rsid w:val="00BC6924"/>
    <w:rsid w:val="00BD0225"/>
    <w:rsid w:val="00BD2019"/>
    <w:rsid w:val="00BD222A"/>
    <w:rsid w:val="00BD2545"/>
    <w:rsid w:val="00BD2B18"/>
    <w:rsid w:val="00BD408D"/>
    <w:rsid w:val="00BD64DD"/>
    <w:rsid w:val="00BE0559"/>
    <w:rsid w:val="00BE1081"/>
    <w:rsid w:val="00BE1515"/>
    <w:rsid w:val="00BE16E8"/>
    <w:rsid w:val="00BE3698"/>
    <w:rsid w:val="00BE787E"/>
    <w:rsid w:val="00BE7D50"/>
    <w:rsid w:val="00BF3767"/>
    <w:rsid w:val="00BF5224"/>
    <w:rsid w:val="00C00D1A"/>
    <w:rsid w:val="00C026F0"/>
    <w:rsid w:val="00C039A9"/>
    <w:rsid w:val="00C047B2"/>
    <w:rsid w:val="00C07CE1"/>
    <w:rsid w:val="00C10F48"/>
    <w:rsid w:val="00C12EAC"/>
    <w:rsid w:val="00C13C9F"/>
    <w:rsid w:val="00C143F5"/>
    <w:rsid w:val="00C14400"/>
    <w:rsid w:val="00C154D5"/>
    <w:rsid w:val="00C15F3D"/>
    <w:rsid w:val="00C162C9"/>
    <w:rsid w:val="00C20298"/>
    <w:rsid w:val="00C207CA"/>
    <w:rsid w:val="00C20ADA"/>
    <w:rsid w:val="00C22484"/>
    <w:rsid w:val="00C22AEA"/>
    <w:rsid w:val="00C22E4B"/>
    <w:rsid w:val="00C2467F"/>
    <w:rsid w:val="00C2648B"/>
    <w:rsid w:val="00C27437"/>
    <w:rsid w:val="00C27966"/>
    <w:rsid w:val="00C306F9"/>
    <w:rsid w:val="00C32435"/>
    <w:rsid w:val="00C32D82"/>
    <w:rsid w:val="00C35D55"/>
    <w:rsid w:val="00C40116"/>
    <w:rsid w:val="00C40749"/>
    <w:rsid w:val="00C45AF7"/>
    <w:rsid w:val="00C46E70"/>
    <w:rsid w:val="00C46EE8"/>
    <w:rsid w:val="00C47A6F"/>
    <w:rsid w:val="00C51762"/>
    <w:rsid w:val="00C51EE4"/>
    <w:rsid w:val="00C558BD"/>
    <w:rsid w:val="00C57C86"/>
    <w:rsid w:val="00C60090"/>
    <w:rsid w:val="00C609E0"/>
    <w:rsid w:val="00C62295"/>
    <w:rsid w:val="00C635E9"/>
    <w:rsid w:val="00C645CB"/>
    <w:rsid w:val="00C64B22"/>
    <w:rsid w:val="00C64FF1"/>
    <w:rsid w:val="00C65BEC"/>
    <w:rsid w:val="00C73683"/>
    <w:rsid w:val="00C73957"/>
    <w:rsid w:val="00C7444A"/>
    <w:rsid w:val="00C7721D"/>
    <w:rsid w:val="00C80585"/>
    <w:rsid w:val="00C827D6"/>
    <w:rsid w:val="00C85B92"/>
    <w:rsid w:val="00C85DAC"/>
    <w:rsid w:val="00C85F53"/>
    <w:rsid w:val="00C86D64"/>
    <w:rsid w:val="00C86D91"/>
    <w:rsid w:val="00C91585"/>
    <w:rsid w:val="00C928A4"/>
    <w:rsid w:val="00C93256"/>
    <w:rsid w:val="00C93529"/>
    <w:rsid w:val="00C94038"/>
    <w:rsid w:val="00C952D9"/>
    <w:rsid w:val="00CA031E"/>
    <w:rsid w:val="00CA097D"/>
    <w:rsid w:val="00CA1015"/>
    <w:rsid w:val="00CA174B"/>
    <w:rsid w:val="00CA4DC0"/>
    <w:rsid w:val="00CA53ED"/>
    <w:rsid w:val="00CA65D5"/>
    <w:rsid w:val="00CA7F21"/>
    <w:rsid w:val="00CB0496"/>
    <w:rsid w:val="00CB1601"/>
    <w:rsid w:val="00CB1AE3"/>
    <w:rsid w:val="00CB2FCC"/>
    <w:rsid w:val="00CB3F7D"/>
    <w:rsid w:val="00CB51D4"/>
    <w:rsid w:val="00CB5AFE"/>
    <w:rsid w:val="00CB69B1"/>
    <w:rsid w:val="00CC323C"/>
    <w:rsid w:val="00CC5BAE"/>
    <w:rsid w:val="00CC5F30"/>
    <w:rsid w:val="00CD4C1D"/>
    <w:rsid w:val="00CD76A5"/>
    <w:rsid w:val="00CE04E1"/>
    <w:rsid w:val="00CE112E"/>
    <w:rsid w:val="00CE35B2"/>
    <w:rsid w:val="00CE5C02"/>
    <w:rsid w:val="00CE5C52"/>
    <w:rsid w:val="00CF03A5"/>
    <w:rsid w:val="00CF13F5"/>
    <w:rsid w:val="00CF1C7F"/>
    <w:rsid w:val="00CF24CF"/>
    <w:rsid w:val="00CF7D17"/>
    <w:rsid w:val="00D02D09"/>
    <w:rsid w:val="00D044EF"/>
    <w:rsid w:val="00D058F7"/>
    <w:rsid w:val="00D10BE3"/>
    <w:rsid w:val="00D14DC9"/>
    <w:rsid w:val="00D1590C"/>
    <w:rsid w:val="00D15A6F"/>
    <w:rsid w:val="00D202EC"/>
    <w:rsid w:val="00D206FD"/>
    <w:rsid w:val="00D208D8"/>
    <w:rsid w:val="00D20938"/>
    <w:rsid w:val="00D20A06"/>
    <w:rsid w:val="00D20E53"/>
    <w:rsid w:val="00D20F27"/>
    <w:rsid w:val="00D2336C"/>
    <w:rsid w:val="00D23905"/>
    <w:rsid w:val="00D25337"/>
    <w:rsid w:val="00D25FA0"/>
    <w:rsid w:val="00D30C4C"/>
    <w:rsid w:val="00D336B9"/>
    <w:rsid w:val="00D37F7D"/>
    <w:rsid w:val="00D4055A"/>
    <w:rsid w:val="00D435A0"/>
    <w:rsid w:val="00D43713"/>
    <w:rsid w:val="00D465CF"/>
    <w:rsid w:val="00D47C29"/>
    <w:rsid w:val="00D50303"/>
    <w:rsid w:val="00D506DD"/>
    <w:rsid w:val="00D618A4"/>
    <w:rsid w:val="00D61B77"/>
    <w:rsid w:val="00D61EF1"/>
    <w:rsid w:val="00D62056"/>
    <w:rsid w:val="00D62117"/>
    <w:rsid w:val="00D65B0A"/>
    <w:rsid w:val="00D66384"/>
    <w:rsid w:val="00D71617"/>
    <w:rsid w:val="00D723E0"/>
    <w:rsid w:val="00D7683E"/>
    <w:rsid w:val="00D80412"/>
    <w:rsid w:val="00D813AF"/>
    <w:rsid w:val="00D83C05"/>
    <w:rsid w:val="00D85A5B"/>
    <w:rsid w:val="00D85F23"/>
    <w:rsid w:val="00D872A4"/>
    <w:rsid w:val="00D90451"/>
    <w:rsid w:val="00D93A5F"/>
    <w:rsid w:val="00D949CA"/>
    <w:rsid w:val="00D95727"/>
    <w:rsid w:val="00D95DE8"/>
    <w:rsid w:val="00D965F9"/>
    <w:rsid w:val="00D96DBB"/>
    <w:rsid w:val="00DA0646"/>
    <w:rsid w:val="00DA286B"/>
    <w:rsid w:val="00DA33B6"/>
    <w:rsid w:val="00DA3460"/>
    <w:rsid w:val="00DA472B"/>
    <w:rsid w:val="00DA6307"/>
    <w:rsid w:val="00DA6A5F"/>
    <w:rsid w:val="00DB5588"/>
    <w:rsid w:val="00DB65A7"/>
    <w:rsid w:val="00DC2A92"/>
    <w:rsid w:val="00DC4B53"/>
    <w:rsid w:val="00DC4D4D"/>
    <w:rsid w:val="00DD029A"/>
    <w:rsid w:val="00DD121E"/>
    <w:rsid w:val="00DD45F7"/>
    <w:rsid w:val="00DD5C53"/>
    <w:rsid w:val="00DE1B5A"/>
    <w:rsid w:val="00DE59DE"/>
    <w:rsid w:val="00DE5C87"/>
    <w:rsid w:val="00DE64D0"/>
    <w:rsid w:val="00DE6D02"/>
    <w:rsid w:val="00DF1060"/>
    <w:rsid w:val="00DF1939"/>
    <w:rsid w:val="00DF235D"/>
    <w:rsid w:val="00DF2D66"/>
    <w:rsid w:val="00DF4011"/>
    <w:rsid w:val="00DF420D"/>
    <w:rsid w:val="00DF5187"/>
    <w:rsid w:val="00DF6C02"/>
    <w:rsid w:val="00DF77DE"/>
    <w:rsid w:val="00E008EA"/>
    <w:rsid w:val="00E0149A"/>
    <w:rsid w:val="00E01F35"/>
    <w:rsid w:val="00E034FA"/>
    <w:rsid w:val="00E037EC"/>
    <w:rsid w:val="00E06E48"/>
    <w:rsid w:val="00E07207"/>
    <w:rsid w:val="00E110AA"/>
    <w:rsid w:val="00E12CAF"/>
    <w:rsid w:val="00E159EA"/>
    <w:rsid w:val="00E16A9A"/>
    <w:rsid w:val="00E238EB"/>
    <w:rsid w:val="00E24F14"/>
    <w:rsid w:val="00E26D67"/>
    <w:rsid w:val="00E274E6"/>
    <w:rsid w:val="00E3010B"/>
    <w:rsid w:val="00E3117E"/>
    <w:rsid w:val="00E340F2"/>
    <w:rsid w:val="00E36557"/>
    <w:rsid w:val="00E37C53"/>
    <w:rsid w:val="00E40BE0"/>
    <w:rsid w:val="00E418A3"/>
    <w:rsid w:val="00E43656"/>
    <w:rsid w:val="00E44324"/>
    <w:rsid w:val="00E44BB1"/>
    <w:rsid w:val="00E46178"/>
    <w:rsid w:val="00E4622A"/>
    <w:rsid w:val="00E4647B"/>
    <w:rsid w:val="00E47573"/>
    <w:rsid w:val="00E50831"/>
    <w:rsid w:val="00E515E4"/>
    <w:rsid w:val="00E602EA"/>
    <w:rsid w:val="00E60A0E"/>
    <w:rsid w:val="00E60F66"/>
    <w:rsid w:val="00E62B65"/>
    <w:rsid w:val="00E62D02"/>
    <w:rsid w:val="00E664FF"/>
    <w:rsid w:val="00E66D43"/>
    <w:rsid w:val="00E707AC"/>
    <w:rsid w:val="00E71A69"/>
    <w:rsid w:val="00E73DC8"/>
    <w:rsid w:val="00E769C8"/>
    <w:rsid w:val="00E76CE1"/>
    <w:rsid w:val="00E77CE9"/>
    <w:rsid w:val="00E77CFB"/>
    <w:rsid w:val="00E83F08"/>
    <w:rsid w:val="00E8456F"/>
    <w:rsid w:val="00E86325"/>
    <w:rsid w:val="00E86352"/>
    <w:rsid w:val="00E90B29"/>
    <w:rsid w:val="00E93CBE"/>
    <w:rsid w:val="00E94529"/>
    <w:rsid w:val="00E9491A"/>
    <w:rsid w:val="00EA3338"/>
    <w:rsid w:val="00EA38B8"/>
    <w:rsid w:val="00EA3D48"/>
    <w:rsid w:val="00EA6806"/>
    <w:rsid w:val="00EA6911"/>
    <w:rsid w:val="00EB62E1"/>
    <w:rsid w:val="00EB779C"/>
    <w:rsid w:val="00EB7EEB"/>
    <w:rsid w:val="00EC0052"/>
    <w:rsid w:val="00EC062D"/>
    <w:rsid w:val="00EC3BA7"/>
    <w:rsid w:val="00EC482D"/>
    <w:rsid w:val="00EC4897"/>
    <w:rsid w:val="00ED158F"/>
    <w:rsid w:val="00ED39F2"/>
    <w:rsid w:val="00ED419B"/>
    <w:rsid w:val="00ED50A1"/>
    <w:rsid w:val="00ED5A45"/>
    <w:rsid w:val="00ED5D87"/>
    <w:rsid w:val="00ED6733"/>
    <w:rsid w:val="00ED6B80"/>
    <w:rsid w:val="00ED6F47"/>
    <w:rsid w:val="00EE093E"/>
    <w:rsid w:val="00EE1540"/>
    <w:rsid w:val="00EE2C0A"/>
    <w:rsid w:val="00EE359A"/>
    <w:rsid w:val="00EE3B6E"/>
    <w:rsid w:val="00EE469F"/>
    <w:rsid w:val="00EE50D5"/>
    <w:rsid w:val="00EE5391"/>
    <w:rsid w:val="00EE5CFD"/>
    <w:rsid w:val="00EE5FA0"/>
    <w:rsid w:val="00EE7457"/>
    <w:rsid w:val="00EE75B2"/>
    <w:rsid w:val="00EF1E8F"/>
    <w:rsid w:val="00EF38A2"/>
    <w:rsid w:val="00EF4568"/>
    <w:rsid w:val="00EF5F37"/>
    <w:rsid w:val="00EF6C7B"/>
    <w:rsid w:val="00EF6EC6"/>
    <w:rsid w:val="00EF74E2"/>
    <w:rsid w:val="00F02C22"/>
    <w:rsid w:val="00F04E15"/>
    <w:rsid w:val="00F078F0"/>
    <w:rsid w:val="00F0797C"/>
    <w:rsid w:val="00F10A84"/>
    <w:rsid w:val="00F14306"/>
    <w:rsid w:val="00F171D7"/>
    <w:rsid w:val="00F24F6F"/>
    <w:rsid w:val="00F261E8"/>
    <w:rsid w:val="00F26A6B"/>
    <w:rsid w:val="00F270C0"/>
    <w:rsid w:val="00F324A3"/>
    <w:rsid w:val="00F340AB"/>
    <w:rsid w:val="00F3506D"/>
    <w:rsid w:val="00F37E59"/>
    <w:rsid w:val="00F40C34"/>
    <w:rsid w:val="00F413A7"/>
    <w:rsid w:val="00F41E0D"/>
    <w:rsid w:val="00F41ED0"/>
    <w:rsid w:val="00F42242"/>
    <w:rsid w:val="00F42587"/>
    <w:rsid w:val="00F4466A"/>
    <w:rsid w:val="00F45B00"/>
    <w:rsid w:val="00F46A06"/>
    <w:rsid w:val="00F46B1E"/>
    <w:rsid w:val="00F4780C"/>
    <w:rsid w:val="00F51CFB"/>
    <w:rsid w:val="00F52934"/>
    <w:rsid w:val="00F53810"/>
    <w:rsid w:val="00F53E68"/>
    <w:rsid w:val="00F5527C"/>
    <w:rsid w:val="00F566E2"/>
    <w:rsid w:val="00F57B60"/>
    <w:rsid w:val="00F57C84"/>
    <w:rsid w:val="00F61066"/>
    <w:rsid w:val="00F61FCC"/>
    <w:rsid w:val="00F62B10"/>
    <w:rsid w:val="00F65143"/>
    <w:rsid w:val="00F65152"/>
    <w:rsid w:val="00F6584B"/>
    <w:rsid w:val="00F65965"/>
    <w:rsid w:val="00F66A33"/>
    <w:rsid w:val="00F70398"/>
    <w:rsid w:val="00F72B30"/>
    <w:rsid w:val="00F73BFA"/>
    <w:rsid w:val="00F75169"/>
    <w:rsid w:val="00F75242"/>
    <w:rsid w:val="00F802D7"/>
    <w:rsid w:val="00F80426"/>
    <w:rsid w:val="00F820E3"/>
    <w:rsid w:val="00F83BD9"/>
    <w:rsid w:val="00F83DB8"/>
    <w:rsid w:val="00F90B7E"/>
    <w:rsid w:val="00F918FD"/>
    <w:rsid w:val="00F91EF2"/>
    <w:rsid w:val="00F92F16"/>
    <w:rsid w:val="00F93373"/>
    <w:rsid w:val="00F93830"/>
    <w:rsid w:val="00F94A24"/>
    <w:rsid w:val="00F94E71"/>
    <w:rsid w:val="00F960B3"/>
    <w:rsid w:val="00F966EB"/>
    <w:rsid w:val="00F97B69"/>
    <w:rsid w:val="00FA11BA"/>
    <w:rsid w:val="00FA2B96"/>
    <w:rsid w:val="00FA3BF2"/>
    <w:rsid w:val="00FA4BD0"/>
    <w:rsid w:val="00FB27B5"/>
    <w:rsid w:val="00FB7383"/>
    <w:rsid w:val="00FB7B7F"/>
    <w:rsid w:val="00FB7C6B"/>
    <w:rsid w:val="00FC0994"/>
    <w:rsid w:val="00FC11D0"/>
    <w:rsid w:val="00FC301D"/>
    <w:rsid w:val="00FC4419"/>
    <w:rsid w:val="00FD11C3"/>
    <w:rsid w:val="00FD19D0"/>
    <w:rsid w:val="00FD2CAA"/>
    <w:rsid w:val="00FE303E"/>
    <w:rsid w:val="00FE32D9"/>
    <w:rsid w:val="00FE3C90"/>
    <w:rsid w:val="00FE497A"/>
    <w:rsid w:val="00FE55BB"/>
    <w:rsid w:val="00FE6456"/>
    <w:rsid w:val="00FE7E4F"/>
    <w:rsid w:val="00FF0A05"/>
    <w:rsid w:val="00FF1297"/>
    <w:rsid w:val="00FF358A"/>
    <w:rsid w:val="00FF3ECC"/>
    <w:rsid w:val="00FF43EB"/>
    <w:rsid w:val="00FF4BE9"/>
    <w:rsid w:val="00FF5F4D"/>
    <w:rsid w:val="00FF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46E7E"/>
  <w15:docId w15:val="{F1DAD65B-6CFD-4BF3-8636-E652B638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807"/>
    <w:rPr>
      <w:rFonts w:ascii="Verdana" w:hAnsi="Verdana"/>
      <w:sz w:val="18"/>
      <w:szCs w:val="18"/>
    </w:rPr>
  </w:style>
  <w:style w:type="paragraph" w:styleId="Heading1">
    <w:name w:val="heading 1"/>
    <w:aliases w:val="D70AR"/>
    <w:basedOn w:val="No-numheading1Agency"/>
    <w:next w:val="BodytextAgency"/>
    <w:qFormat/>
    <w:rsid w:val="00064807"/>
    <w:rPr>
      <w:noProof/>
    </w:rPr>
  </w:style>
  <w:style w:type="paragraph" w:styleId="Heading2">
    <w:name w:val="heading 2"/>
    <w:aliases w:val="D70AR2"/>
    <w:basedOn w:val="No-numheading2Agency"/>
    <w:next w:val="BodytextAgency"/>
    <w:unhideWhenUsed/>
    <w:qFormat/>
    <w:rsid w:val="004838B3"/>
  </w:style>
  <w:style w:type="paragraph" w:styleId="Heading3">
    <w:name w:val="heading 3"/>
    <w:aliases w:val="D70AR3"/>
    <w:basedOn w:val="No-numheading3Agency"/>
    <w:next w:val="BodytextAgency"/>
    <w:unhideWhenUsed/>
    <w:qFormat/>
    <w:rsid w:val="004838B3"/>
  </w:style>
  <w:style w:type="paragraph" w:styleId="Heading4">
    <w:name w:val="heading 4"/>
    <w:aliases w:val="D70AR4"/>
    <w:basedOn w:val="No-numheading4Agency"/>
    <w:next w:val="BodytextAgency"/>
    <w:unhideWhenUsed/>
    <w:qFormat/>
    <w:rsid w:val="004838B3"/>
  </w:style>
  <w:style w:type="paragraph" w:styleId="Heading5">
    <w:name w:val="heading 5"/>
    <w:aliases w:val="D70AR5"/>
    <w:basedOn w:val="Normal"/>
    <w:next w:val="Normal"/>
    <w:unhideWhenUsed/>
    <w:qFormat/>
    <w:rsid w:val="004838B3"/>
    <w:pPr>
      <w:keepNext/>
      <w:spacing w:before="280" w:after="220"/>
      <w:outlineLvl w:val="4"/>
    </w:pPr>
    <w:rPr>
      <w:rFonts w:eastAsia="Verdana" w:cs="Arial"/>
      <w:b/>
      <w:bCs/>
      <w:i/>
      <w:kern w:val="32"/>
    </w:rPr>
  </w:style>
  <w:style w:type="paragraph" w:styleId="Heading6">
    <w:name w:val="heading 6"/>
    <w:basedOn w:val="No-numheading6Agency"/>
    <w:next w:val="BodytextAgency"/>
    <w:unhideWhenUsed/>
    <w:qFormat/>
    <w:rsid w:val="004838B3"/>
  </w:style>
  <w:style w:type="paragraph" w:styleId="Heading7">
    <w:name w:val="heading 7"/>
    <w:basedOn w:val="No-numheading7Agency"/>
    <w:next w:val="BodytextAgency"/>
    <w:unhideWhenUsed/>
    <w:qFormat/>
    <w:rsid w:val="004838B3"/>
  </w:style>
  <w:style w:type="paragraph" w:styleId="Heading8">
    <w:name w:val="heading 8"/>
    <w:basedOn w:val="No-numheading8Agency"/>
    <w:next w:val="BodytextAgency"/>
    <w:unhideWhenUsed/>
    <w:qFormat/>
    <w:rsid w:val="004838B3"/>
  </w:style>
  <w:style w:type="paragraph" w:styleId="Heading9">
    <w:name w:val="heading 9"/>
    <w:basedOn w:val="No-numheading9Agency"/>
    <w:next w:val="BodytextAgency"/>
    <w:unhideWhenUsed/>
    <w:qFormat/>
    <w:rsid w:val="00483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38B3"/>
    <w:pPr>
      <w:tabs>
        <w:tab w:val="center" w:pos="4536"/>
        <w:tab w:val="right" w:pos="8306"/>
      </w:tabs>
    </w:pPr>
    <w:rPr>
      <w:rFonts w:ascii="Arial" w:hAnsi="Arial" w:cs="Verdana"/>
      <w:noProof/>
      <w:sz w:val="16"/>
      <w:lang w:eastAsia="zh-CN"/>
    </w:rPr>
  </w:style>
  <w:style w:type="paragraph" w:styleId="Header">
    <w:name w:val="header"/>
    <w:basedOn w:val="Normal"/>
    <w:rsid w:val="004838B3"/>
    <w:pPr>
      <w:tabs>
        <w:tab w:val="center" w:pos="4153"/>
        <w:tab w:val="right" w:pos="8306"/>
      </w:tabs>
    </w:pPr>
    <w:rPr>
      <w:rFonts w:ascii="Arial" w:hAnsi="Arial" w:cs="Verdana"/>
      <w:sz w:val="20"/>
      <w:lang w:eastAsia="zh-CN"/>
    </w:rPr>
  </w:style>
  <w:style w:type="paragraph" w:customStyle="1" w:styleId="MemoHeaderStyle">
    <w:name w:val="MemoHeaderStyle"/>
    <w:basedOn w:val="Normal"/>
    <w:next w:val="Normal"/>
    <w:semiHidden/>
    <w:rsid w:val="00DE5C87"/>
    <w:pPr>
      <w:spacing w:line="120" w:lineRule="atLeast"/>
      <w:ind w:left="1418"/>
      <w:jc w:val="both"/>
    </w:pPr>
    <w:rPr>
      <w:rFonts w:ascii="Arial" w:hAnsi="Arial"/>
      <w:b/>
      <w:smallCaps/>
    </w:rPr>
  </w:style>
  <w:style w:type="paragraph" w:customStyle="1" w:styleId="MainSD">
    <w:name w:val="Main_SD"/>
    <w:basedOn w:val="Normal"/>
    <w:semiHidden/>
    <w:rsid w:val="00DE5C87"/>
    <w:pPr>
      <w:numPr>
        <w:numId w:val="2"/>
      </w:numPr>
      <w:tabs>
        <w:tab w:val="clear" w:pos="567"/>
        <w:tab w:val="num" w:pos="360"/>
      </w:tabs>
      <w:suppressAutoHyphens/>
      <w:ind w:left="0" w:firstLine="0"/>
      <w:outlineLvl w:val="0"/>
    </w:pPr>
    <w:rPr>
      <w:rFonts w:eastAsia="Times New Roman"/>
      <w:b/>
      <w:caps/>
      <w:szCs w:val="22"/>
      <w:lang w:eastAsia="en-US"/>
    </w:rPr>
  </w:style>
  <w:style w:type="paragraph" w:customStyle="1" w:styleId="SubSD">
    <w:name w:val="SubSD"/>
    <w:basedOn w:val="MainSD"/>
    <w:semiHidden/>
    <w:rsid w:val="00DE5C87"/>
    <w:pPr>
      <w:numPr>
        <w:ilvl w:val="1"/>
      </w:numPr>
      <w:tabs>
        <w:tab w:val="clear" w:pos="567"/>
        <w:tab w:val="num" w:pos="360"/>
      </w:tabs>
      <w:ind w:left="0" w:firstLine="0"/>
      <w:outlineLvl w:val="1"/>
    </w:pPr>
    <w:rPr>
      <w:caps w:val="0"/>
    </w:rPr>
  </w:style>
  <w:style w:type="character" w:styleId="PageNumber">
    <w:name w:val="page number"/>
    <w:semiHidden/>
    <w:rsid w:val="00064807"/>
  </w:style>
  <w:style w:type="paragraph" w:customStyle="1" w:styleId="FooterAgency">
    <w:name w:val="Footer (Agency)"/>
    <w:basedOn w:val="Normal"/>
    <w:link w:val="FooterAgencyCharChar"/>
    <w:rsid w:val="00064807"/>
    <w:rPr>
      <w:rFonts w:eastAsia="Verdana"/>
      <w:color w:val="6D6F71"/>
      <w:sz w:val="14"/>
      <w:szCs w:val="14"/>
    </w:rPr>
  </w:style>
  <w:style w:type="paragraph" w:customStyle="1" w:styleId="FooterblueAgency">
    <w:name w:val="Footer blue (Agency)"/>
    <w:basedOn w:val="Normal"/>
    <w:link w:val="FooterblueAgencyCharChar"/>
    <w:rsid w:val="00064807"/>
    <w:rPr>
      <w:rFonts w:eastAsia="Verdana"/>
      <w:b/>
      <w:color w:val="003399"/>
      <w:sz w:val="13"/>
      <w:szCs w:val="14"/>
    </w:rPr>
  </w:style>
  <w:style w:type="table" w:customStyle="1" w:styleId="FootertableAgency">
    <w:name w:val="Footer table (Agency)"/>
    <w:basedOn w:val="TableNormal"/>
    <w:rsid w:val="00064807"/>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064807"/>
    <w:rPr>
      <w:rFonts w:ascii="Verdana" w:eastAsia="Verdana" w:hAnsi="Verdana"/>
      <w:color w:val="6D6F71"/>
      <w:sz w:val="14"/>
      <w:szCs w:val="14"/>
    </w:rPr>
  </w:style>
  <w:style w:type="paragraph" w:customStyle="1" w:styleId="PagenumberAgency">
    <w:name w:val="Page number (Agency)"/>
    <w:basedOn w:val="Normal"/>
    <w:next w:val="Normal"/>
    <w:link w:val="PagenumberAgencyCharChar"/>
    <w:rsid w:val="00064807"/>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rsid w:val="00064807"/>
  </w:style>
  <w:style w:type="character" w:customStyle="1" w:styleId="FooterblueAgencyCharChar">
    <w:name w:val="Footer blue (Agency) Char Char"/>
    <w:link w:val="FooterblueAgency"/>
    <w:rsid w:val="00064807"/>
    <w:rPr>
      <w:rFonts w:ascii="Verdana" w:eastAsia="Verdana" w:hAnsi="Verdana"/>
      <w:b/>
      <w:color w:val="003399"/>
      <w:sz w:val="13"/>
      <w:szCs w:val="14"/>
    </w:rPr>
  </w:style>
  <w:style w:type="paragraph" w:styleId="BodyText">
    <w:name w:val="Body Text"/>
    <w:aliases w:val="BT,Body Text Hang"/>
    <w:basedOn w:val="Normal"/>
    <w:link w:val="BodyTextChar"/>
    <w:semiHidden/>
    <w:rsid w:val="00064807"/>
    <w:pPr>
      <w:spacing w:after="140" w:line="280" w:lineRule="atLeast"/>
    </w:pPr>
  </w:style>
  <w:style w:type="paragraph" w:customStyle="1" w:styleId="BodytextAgency">
    <w:name w:val="Body text (Agency)"/>
    <w:basedOn w:val="Normal"/>
    <w:link w:val="BodytextAgencyChar"/>
    <w:qFormat/>
    <w:rsid w:val="00064807"/>
    <w:pPr>
      <w:spacing w:after="140" w:line="280" w:lineRule="atLeast"/>
    </w:pPr>
    <w:rPr>
      <w:rFonts w:eastAsia="Verdana" w:cs="Verdana"/>
    </w:rPr>
  </w:style>
  <w:style w:type="numbering" w:customStyle="1" w:styleId="BulletsAgency">
    <w:name w:val="Bullets (Agency)"/>
    <w:basedOn w:val="NoList"/>
    <w:rsid w:val="00064807"/>
    <w:pPr>
      <w:numPr>
        <w:numId w:val="11"/>
      </w:numPr>
    </w:pPr>
  </w:style>
  <w:style w:type="paragraph" w:customStyle="1" w:styleId="DisclaimerAgency">
    <w:name w:val="Disclaimer (Agency)"/>
    <w:basedOn w:val="Normal"/>
    <w:rsid w:val="00064807"/>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4838B3"/>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4838B3"/>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uiPriority w:val="99"/>
    <w:qFormat/>
    <w:rsid w:val="004838B3"/>
    <w:pPr>
      <w:spacing w:after="140" w:line="280" w:lineRule="atLeast"/>
    </w:pPr>
    <w:rPr>
      <w:rFonts w:ascii="Courier New" w:eastAsia="Verdana" w:hAnsi="Courier New"/>
      <w:i/>
      <w:color w:val="339966"/>
      <w:sz w:val="20"/>
      <w:szCs w:val="20"/>
    </w:rPr>
  </w:style>
  <w:style w:type="character" w:styleId="EndnoteReference">
    <w:name w:val="endnote reference"/>
    <w:semiHidden/>
    <w:rsid w:val="00064807"/>
    <w:rPr>
      <w:rFonts w:ascii="Verdana" w:hAnsi="Verdana"/>
      <w:vertAlign w:val="superscript"/>
    </w:rPr>
  </w:style>
  <w:style w:type="character" w:customStyle="1" w:styleId="EndnotereferenceAgency">
    <w:name w:val="Endnote reference (Agency)"/>
    <w:semiHidden/>
    <w:rsid w:val="00064807"/>
    <w:rPr>
      <w:rFonts w:ascii="Verdana" w:hAnsi="Verdana"/>
      <w:vertAlign w:val="superscript"/>
    </w:rPr>
  </w:style>
  <w:style w:type="paragraph" w:styleId="EndnoteText">
    <w:name w:val="endnote text"/>
    <w:basedOn w:val="Normal"/>
    <w:semiHidden/>
    <w:rsid w:val="00064807"/>
    <w:rPr>
      <w:rFonts w:eastAsia="Verdana"/>
      <w:sz w:val="15"/>
      <w:szCs w:val="15"/>
    </w:rPr>
  </w:style>
  <w:style w:type="paragraph" w:customStyle="1" w:styleId="EndnotetextAgency">
    <w:name w:val="Endnote text (Agency)"/>
    <w:basedOn w:val="Normal"/>
    <w:semiHidden/>
    <w:rsid w:val="00064807"/>
    <w:rPr>
      <w:rFonts w:eastAsia="Verdana"/>
      <w:sz w:val="15"/>
    </w:rPr>
  </w:style>
  <w:style w:type="paragraph" w:customStyle="1" w:styleId="FigureAgency">
    <w:name w:val="Figure (Agency)"/>
    <w:basedOn w:val="Normal"/>
    <w:next w:val="BodytextAgency"/>
    <w:rsid w:val="00064807"/>
    <w:pPr>
      <w:jc w:val="center"/>
    </w:pPr>
  </w:style>
  <w:style w:type="paragraph" w:customStyle="1" w:styleId="FigureheadingAgency">
    <w:name w:val="Figure heading (Agency)"/>
    <w:basedOn w:val="Normal"/>
    <w:next w:val="FigureAgency"/>
    <w:rsid w:val="00064807"/>
    <w:pPr>
      <w:keepNext/>
      <w:numPr>
        <w:numId w:val="3"/>
      </w:numPr>
      <w:spacing w:before="240" w:after="120"/>
    </w:pPr>
  </w:style>
  <w:style w:type="character" w:styleId="FootnoteReference">
    <w:name w:val="footnote reference"/>
    <w:semiHidden/>
    <w:rsid w:val="00064807"/>
    <w:rPr>
      <w:rFonts w:ascii="Verdana" w:hAnsi="Verdana"/>
      <w:vertAlign w:val="superscript"/>
    </w:rPr>
  </w:style>
  <w:style w:type="character" w:customStyle="1" w:styleId="FootnotereferenceAgency">
    <w:name w:val="Footnote reference (Agency)"/>
    <w:rsid w:val="00064807"/>
    <w:rPr>
      <w:rFonts w:ascii="Verdana" w:hAnsi="Verdana"/>
      <w:color w:val="auto"/>
      <w:vertAlign w:val="superscript"/>
    </w:rPr>
  </w:style>
  <w:style w:type="paragraph" w:styleId="FootnoteText">
    <w:name w:val="footnote text"/>
    <w:basedOn w:val="Normal"/>
    <w:semiHidden/>
    <w:rsid w:val="00064807"/>
    <w:rPr>
      <w:rFonts w:eastAsia="Verdana"/>
      <w:sz w:val="15"/>
      <w:szCs w:val="20"/>
    </w:rPr>
  </w:style>
  <w:style w:type="paragraph" w:customStyle="1" w:styleId="FootnotetextAgency">
    <w:name w:val="Footnote text (Agency)"/>
    <w:basedOn w:val="Normal"/>
    <w:rsid w:val="00064807"/>
    <w:rPr>
      <w:rFonts w:eastAsia="Verdana"/>
      <w:sz w:val="15"/>
    </w:rPr>
  </w:style>
  <w:style w:type="paragraph" w:customStyle="1" w:styleId="HeaderAgency">
    <w:name w:val="Header (Agency)"/>
    <w:basedOn w:val="FooterAgency"/>
    <w:rsid w:val="004838B3"/>
    <w:rPr>
      <w:rFonts w:cs="Verdana"/>
      <w:color w:val="auto"/>
      <w:sz w:val="18"/>
      <w:szCs w:val="18"/>
    </w:rPr>
  </w:style>
  <w:style w:type="paragraph" w:customStyle="1" w:styleId="Heading1Agency">
    <w:name w:val="Heading 1 (Agency)"/>
    <w:basedOn w:val="Normal"/>
    <w:next w:val="BodytextAgency"/>
    <w:qFormat/>
    <w:rsid w:val="004838B3"/>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link w:val="Heading2AgencyChar"/>
    <w:qFormat/>
    <w:rsid w:val="004838B3"/>
    <w:pPr>
      <w:keepNext/>
      <w:numPr>
        <w:ilvl w:val="1"/>
        <w:numId w:val="17"/>
      </w:numPr>
      <w:spacing w:before="280" w:after="220"/>
      <w:ind w:left="142"/>
      <w:outlineLvl w:val="1"/>
    </w:pPr>
    <w:rPr>
      <w:rFonts w:eastAsia="Verdana" w:cs="Arial"/>
      <w:b/>
      <w:bCs/>
      <w:kern w:val="32"/>
      <w:sz w:val="22"/>
      <w:szCs w:val="22"/>
    </w:rPr>
  </w:style>
  <w:style w:type="paragraph" w:customStyle="1" w:styleId="Heading3Agency">
    <w:name w:val="Heading 3 (Agency)"/>
    <w:basedOn w:val="Normal"/>
    <w:next w:val="BodytextAgency"/>
    <w:qFormat/>
    <w:rsid w:val="004838B3"/>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4838B3"/>
    <w:pPr>
      <w:numPr>
        <w:ilvl w:val="3"/>
      </w:numPr>
      <w:outlineLvl w:val="3"/>
    </w:pPr>
    <w:rPr>
      <w:i/>
      <w:sz w:val="18"/>
      <w:szCs w:val="18"/>
    </w:rPr>
  </w:style>
  <w:style w:type="paragraph" w:customStyle="1" w:styleId="Heading5Agency">
    <w:name w:val="Heading 5 (Agency)"/>
    <w:basedOn w:val="Heading4Agency"/>
    <w:next w:val="BodytextAgency"/>
    <w:qFormat/>
    <w:rsid w:val="004838B3"/>
    <w:pPr>
      <w:numPr>
        <w:ilvl w:val="4"/>
      </w:numPr>
      <w:outlineLvl w:val="4"/>
    </w:pPr>
    <w:rPr>
      <w:i w:val="0"/>
    </w:rPr>
  </w:style>
  <w:style w:type="paragraph" w:customStyle="1" w:styleId="Heading6Agency">
    <w:name w:val="Heading 6 (Agency)"/>
    <w:basedOn w:val="Heading5Agency"/>
    <w:next w:val="BodytextAgency"/>
    <w:rsid w:val="004838B3"/>
    <w:pPr>
      <w:numPr>
        <w:ilvl w:val="5"/>
      </w:numPr>
      <w:outlineLvl w:val="5"/>
    </w:pPr>
  </w:style>
  <w:style w:type="paragraph" w:customStyle="1" w:styleId="Heading7Agency">
    <w:name w:val="Heading 7 (Agency)"/>
    <w:basedOn w:val="Heading6Agency"/>
    <w:next w:val="BodytextAgency"/>
    <w:rsid w:val="004838B3"/>
    <w:pPr>
      <w:numPr>
        <w:ilvl w:val="6"/>
      </w:numPr>
      <w:outlineLvl w:val="6"/>
    </w:pPr>
  </w:style>
  <w:style w:type="paragraph" w:customStyle="1" w:styleId="Heading8Agency">
    <w:name w:val="Heading 8 (Agency)"/>
    <w:basedOn w:val="Heading7Agency"/>
    <w:next w:val="BodytextAgency"/>
    <w:rsid w:val="004838B3"/>
    <w:pPr>
      <w:numPr>
        <w:ilvl w:val="7"/>
      </w:numPr>
      <w:outlineLvl w:val="7"/>
    </w:pPr>
  </w:style>
  <w:style w:type="paragraph" w:customStyle="1" w:styleId="Heading9Agency">
    <w:name w:val="Heading 9 (Agency)"/>
    <w:basedOn w:val="Heading8Agency"/>
    <w:next w:val="BodytextAgency"/>
    <w:rsid w:val="004838B3"/>
    <w:pPr>
      <w:numPr>
        <w:ilvl w:val="8"/>
      </w:numPr>
      <w:outlineLvl w:val="8"/>
    </w:pPr>
  </w:style>
  <w:style w:type="paragraph" w:customStyle="1" w:styleId="No-numheading1Agency">
    <w:name w:val="No-num heading 1 (Agency)"/>
    <w:basedOn w:val="Normal"/>
    <w:next w:val="BodytextAgency"/>
    <w:qFormat/>
    <w:rsid w:val="004838B3"/>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link w:val="No-numheading2AgencyChar"/>
    <w:qFormat/>
    <w:rsid w:val="004838B3"/>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uiPriority w:val="99"/>
    <w:qFormat/>
    <w:rsid w:val="004838B3"/>
    <w:pPr>
      <w:numPr>
        <w:ilvl w:val="0"/>
        <w:numId w:val="0"/>
      </w:numPr>
    </w:pPr>
  </w:style>
  <w:style w:type="paragraph" w:customStyle="1" w:styleId="No-numheading4Agency">
    <w:name w:val="No-num heading 4 (Agency)"/>
    <w:basedOn w:val="Heading4Agency"/>
    <w:next w:val="BodytextAgency"/>
    <w:link w:val="No-numheading4AgencyChar"/>
    <w:uiPriority w:val="99"/>
    <w:qFormat/>
    <w:rsid w:val="004838B3"/>
    <w:pPr>
      <w:numPr>
        <w:ilvl w:val="0"/>
        <w:numId w:val="0"/>
      </w:numPr>
    </w:pPr>
  </w:style>
  <w:style w:type="paragraph" w:customStyle="1" w:styleId="No-numheading5Agency">
    <w:name w:val="No-num heading 5 (Agency)"/>
    <w:basedOn w:val="Heading5Agency"/>
    <w:next w:val="BodytextAgency"/>
    <w:qFormat/>
    <w:rsid w:val="004838B3"/>
    <w:pPr>
      <w:numPr>
        <w:ilvl w:val="0"/>
        <w:numId w:val="0"/>
      </w:numPr>
    </w:pPr>
  </w:style>
  <w:style w:type="paragraph" w:customStyle="1" w:styleId="No-numheading6Agency">
    <w:name w:val="No-num heading 6 (Agency)"/>
    <w:basedOn w:val="No-numheading5Agency"/>
    <w:next w:val="BodytextAgency"/>
    <w:semiHidden/>
    <w:rsid w:val="00064807"/>
    <w:pPr>
      <w:outlineLvl w:val="5"/>
    </w:pPr>
  </w:style>
  <w:style w:type="paragraph" w:customStyle="1" w:styleId="No-numheading7Agency">
    <w:name w:val="No-num heading 7 (Agency)"/>
    <w:basedOn w:val="No-numheading6Agency"/>
    <w:next w:val="BodytextAgency"/>
    <w:semiHidden/>
    <w:rsid w:val="00064807"/>
    <w:pPr>
      <w:outlineLvl w:val="6"/>
    </w:pPr>
  </w:style>
  <w:style w:type="paragraph" w:customStyle="1" w:styleId="No-numheading8Agency">
    <w:name w:val="No-num heading 8 (Agency)"/>
    <w:basedOn w:val="No-numheading7Agency"/>
    <w:next w:val="BodytextAgency"/>
    <w:semiHidden/>
    <w:rsid w:val="00064807"/>
    <w:pPr>
      <w:outlineLvl w:val="7"/>
    </w:pPr>
  </w:style>
  <w:style w:type="paragraph" w:customStyle="1" w:styleId="No-numheading9Agency">
    <w:name w:val="No-num heading 9 (Agency)"/>
    <w:basedOn w:val="No-numheading8Agency"/>
    <w:next w:val="BodytextAgency"/>
    <w:semiHidden/>
    <w:rsid w:val="00064807"/>
    <w:pPr>
      <w:outlineLvl w:val="8"/>
    </w:pPr>
  </w:style>
  <w:style w:type="paragraph" w:customStyle="1" w:styleId="NormalAgency">
    <w:name w:val="Normal (Agency)"/>
    <w:link w:val="NormalAgencyChar"/>
    <w:qFormat/>
    <w:rsid w:val="004838B3"/>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064807"/>
    <w:pPr>
      <w:keepNext/>
      <w:spacing w:before="280" w:after="220"/>
    </w:pPr>
    <w:rPr>
      <w:rFonts w:eastAsia="Times New Roman" w:cs="Arial"/>
      <w:b/>
      <w:kern w:val="32"/>
      <w:sz w:val="27"/>
      <w:szCs w:val="27"/>
    </w:rPr>
  </w:style>
  <w:style w:type="numbering" w:customStyle="1" w:styleId="NumberlistAgency">
    <w:name w:val="Number list (Agency)"/>
    <w:basedOn w:val="NoList"/>
    <w:rsid w:val="00064807"/>
    <w:pPr>
      <w:numPr>
        <w:numId w:val="12"/>
      </w:numPr>
    </w:pPr>
  </w:style>
  <w:style w:type="paragraph" w:customStyle="1" w:styleId="RefAgency">
    <w:name w:val="Ref. (Agency)"/>
    <w:basedOn w:val="Normal"/>
    <w:qFormat/>
    <w:rsid w:val="004838B3"/>
    <w:rPr>
      <w:rFonts w:eastAsia="Times New Roman"/>
      <w:sz w:val="17"/>
    </w:rPr>
  </w:style>
  <w:style w:type="paragraph" w:customStyle="1" w:styleId="TablefirstrowAgency">
    <w:name w:val="Table first row (Agency)"/>
    <w:basedOn w:val="BodytextAgency"/>
    <w:rsid w:val="00064807"/>
    <w:pPr>
      <w:keepNext/>
    </w:pPr>
    <w:rPr>
      <w:rFonts w:eastAsia="Times New Roman"/>
      <w:b/>
    </w:rPr>
  </w:style>
  <w:style w:type="table" w:customStyle="1" w:styleId="TablegridAgency">
    <w:name w:val="Table grid (Agency)"/>
    <w:basedOn w:val="TableNormal"/>
    <w:rsid w:val="00064807"/>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06480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064807"/>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064807"/>
    <w:pPr>
      <w:keepNext/>
      <w:numPr>
        <w:numId w:val="13"/>
      </w:numPr>
      <w:spacing w:before="240" w:after="120"/>
    </w:pPr>
  </w:style>
  <w:style w:type="paragraph" w:customStyle="1" w:styleId="TableheadingrowsAgency">
    <w:name w:val="Table heading rows (Agency)"/>
    <w:basedOn w:val="BodytextAgency"/>
    <w:rsid w:val="00064807"/>
    <w:pPr>
      <w:keepNext/>
    </w:pPr>
    <w:rPr>
      <w:rFonts w:eastAsia="Times New Roman"/>
      <w:b/>
    </w:rPr>
  </w:style>
  <w:style w:type="paragraph" w:customStyle="1" w:styleId="TabletextrowsAgency">
    <w:name w:val="Table text rows (Agency)"/>
    <w:basedOn w:val="NormalAgency"/>
    <w:link w:val="TabletextrowsAgencyChar"/>
    <w:rsid w:val="00064807"/>
    <w:pPr>
      <w:spacing w:line="280" w:lineRule="exact"/>
    </w:pPr>
    <w:rPr>
      <w:rFonts w:eastAsia="Times New Roman"/>
    </w:rPr>
  </w:style>
  <w:style w:type="paragraph" w:customStyle="1" w:styleId="TableFigurenoteAgency">
    <w:name w:val="Table/Figure note (Agency)"/>
    <w:basedOn w:val="BodytextAgency"/>
    <w:next w:val="BodytextAgency"/>
    <w:rsid w:val="00064807"/>
    <w:pPr>
      <w:spacing w:before="60" w:after="240" w:line="240" w:lineRule="auto"/>
    </w:pPr>
    <w:rPr>
      <w:sz w:val="16"/>
      <w:szCs w:val="16"/>
    </w:rPr>
  </w:style>
  <w:style w:type="paragraph" w:styleId="TOC1">
    <w:name w:val="toc 1"/>
    <w:basedOn w:val="Normal"/>
    <w:next w:val="BodytextAgency"/>
    <w:uiPriority w:val="39"/>
    <w:rsid w:val="00064807"/>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064807"/>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064807"/>
    <w:pPr>
      <w:tabs>
        <w:tab w:val="right" w:leader="dot" w:pos="9401"/>
      </w:tabs>
      <w:spacing w:after="57" w:line="240" w:lineRule="atLeast"/>
    </w:pPr>
    <w:rPr>
      <w:rFonts w:eastAsia="Verdana"/>
      <w:noProof/>
      <w:sz w:val="20"/>
    </w:rPr>
  </w:style>
  <w:style w:type="paragraph" w:styleId="TOC4">
    <w:name w:val="toc 4"/>
    <w:basedOn w:val="Normal"/>
    <w:next w:val="BodytextAgency"/>
    <w:uiPriority w:val="39"/>
    <w:rsid w:val="00064807"/>
    <w:pPr>
      <w:tabs>
        <w:tab w:val="right" w:leader="dot" w:pos="9401"/>
      </w:tabs>
      <w:spacing w:after="57" w:line="240" w:lineRule="atLeast"/>
    </w:pPr>
    <w:rPr>
      <w:noProof/>
      <w:sz w:val="20"/>
    </w:rPr>
  </w:style>
  <w:style w:type="paragraph" w:styleId="TOC5">
    <w:name w:val="toc 5"/>
    <w:basedOn w:val="Normal"/>
    <w:next w:val="BodytextAgency"/>
    <w:uiPriority w:val="39"/>
    <w:rsid w:val="00064807"/>
    <w:pPr>
      <w:tabs>
        <w:tab w:val="right" w:leader="dot" w:pos="9401"/>
      </w:tabs>
      <w:spacing w:after="57" w:line="240" w:lineRule="atLeast"/>
    </w:pPr>
    <w:rPr>
      <w:noProof/>
      <w:sz w:val="20"/>
    </w:rPr>
  </w:style>
  <w:style w:type="paragraph" w:styleId="TOC6">
    <w:name w:val="toc 6"/>
    <w:basedOn w:val="Normal"/>
    <w:next w:val="BodytextAgency"/>
    <w:uiPriority w:val="39"/>
    <w:rsid w:val="004838B3"/>
    <w:pPr>
      <w:spacing w:after="57" w:line="240" w:lineRule="exact"/>
    </w:pPr>
    <w:rPr>
      <w:rFonts w:eastAsia="Times New Roman" w:cs="Verdana"/>
      <w:lang w:eastAsia="zh-CN"/>
    </w:rPr>
  </w:style>
  <w:style w:type="paragraph" w:styleId="TOC7">
    <w:name w:val="toc 7"/>
    <w:basedOn w:val="Normal"/>
    <w:next w:val="BodytextAgency"/>
    <w:uiPriority w:val="39"/>
    <w:rsid w:val="00064807"/>
    <w:pPr>
      <w:spacing w:after="57" w:line="240" w:lineRule="exact"/>
    </w:pPr>
    <w:rPr>
      <w:rFonts w:eastAsia="Times New Roman"/>
    </w:rPr>
  </w:style>
  <w:style w:type="paragraph" w:styleId="TOC8">
    <w:name w:val="toc 8"/>
    <w:basedOn w:val="Normal"/>
    <w:next w:val="BodytextAgency"/>
    <w:uiPriority w:val="39"/>
    <w:rsid w:val="00064807"/>
    <w:pPr>
      <w:spacing w:after="57" w:line="240" w:lineRule="exact"/>
    </w:pPr>
    <w:rPr>
      <w:rFonts w:eastAsia="Times New Roman"/>
    </w:rPr>
  </w:style>
  <w:style w:type="paragraph" w:styleId="TOC9">
    <w:name w:val="toc 9"/>
    <w:basedOn w:val="Normal"/>
    <w:next w:val="BodytextAgency"/>
    <w:uiPriority w:val="39"/>
    <w:rsid w:val="00064807"/>
    <w:pPr>
      <w:spacing w:after="57" w:line="240" w:lineRule="exact"/>
    </w:pPr>
    <w:rPr>
      <w:rFonts w:eastAsia="Times New Roman"/>
    </w:rPr>
  </w:style>
  <w:style w:type="numbering" w:styleId="111111">
    <w:name w:val="Outline List 2"/>
    <w:basedOn w:val="NoList"/>
    <w:semiHidden/>
    <w:rsid w:val="00DE5C87"/>
    <w:pPr>
      <w:numPr>
        <w:numId w:val="4"/>
      </w:numPr>
    </w:pPr>
  </w:style>
  <w:style w:type="numbering" w:styleId="1ai">
    <w:name w:val="Outline List 1"/>
    <w:basedOn w:val="NoList"/>
    <w:semiHidden/>
    <w:rsid w:val="00DE5C87"/>
    <w:pPr>
      <w:numPr>
        <w:numId w:val="5"/>
      </w:numPr>
    </w:pPr>
  </w:style>
  <w:style w:type="numbering" w:styleId="ArticleSection">
    <w:name w:val="Outline List 3"/>
    <w:basedOn w:val="NoList"/>
    <w:semiHidden/>
    <w:rsid w:val="00DE5C87"/>
    <w:pPr>
      <w:numPr>
        <w:numId w:val="6"/>
      </w:numPr>
    </w:pPr>
  </w:style>
  <w:style w:type="paragraph" w:styleId="BalloonText">
    <w:name w:val="Balloon Text"/>
    <w:basedOn w:val="Normal"/>
    <w:link w:val="BalloonTextChar"/>
    <w:semiHidden/>
    <w:rsid w:val="00064807"/>
    <w:rPr>
      <w:rFonts w:ascii="Tahoma" w:hAnsi="Tahoma" w:cs="Tahoma"/>
      <w:sz w:val="16"/>
      <w:szCs w:val="16"/>
    </w:rPr>
  </w:style>
  <w:style w:type="paragraph" w:styleId="BlockText">
    <w:name w:val="Block Text"/>
    <w:basedOn w:val="Normal"/>
    <w:semiHidden/>
    <w:rsid w:val="00DE5C87"/>
    <w:pPr>
      <w:spacing w:after="120"/>
      <w:ind w:left="1440" w:right="1440"/>
    </w:pPr>
  </w:style>
  <w:style w:type="paragraph" w:styleId="BodyText2">
    <w:name w:val="Body Text 2"/>
    <w:basedOn w:val="Normal"/>
    <w:semiHidden/>
    <w:rsid w:val="00DE5C87"/>
    <w:pPr>
      <w:spacing w:after="120" w:line="480" w:lineRule="auto"/>
    </w:pPr>
  </w:style>
  <w:style w:type="paragraph" w:styleId="BodyText3">
    <w:name w:val="Body Text 3"/>
    <w:basedOn w:val="Normal"/>
    <w:semiHidden/>
    <w:rsid w:val="00DE5C87"/>
    <w:pPr>
      <w:spacing w:after="120"/>
    </w:pPr>
    <w:rPr>
      <w:sz w:val="16"/>
      <w:szCs w:val="16"/>
    </w:rPr>
  </w:style>
  <w:style w:type="paragraph" w:styleId="BodyTextFirstIndent">
    <w:name w:val="Body Text First Indent"/>
    <w:basedOn w:val="BodyText"/>
    <w:semiHidden/>
    <w:rsid w:val="00DE5C87"/>
    <w:pPr>
      <w:spacing w:after="120" w:line="240" w:lineRule="auto"/>
      <w:ind w:firstLine="210"/>
    </w:pPr>
  </w:style>
  <w:style w:type="paragraph" w:styleId="BodyTextIndent">
    <w:name w:val="Body Text Indent"/>
    <w:basedOn w:val="Normal"/>
    <w:semiHidden/>
    <w:rsid w:val="00DE5C87"/>
    <w:pPr>
      <w:spacing w:after="120"/>
      <w:ind w:left="283"/>
    </w:pPr>
  </w:style>
  <w:style w:type="paragraph" w:styleId="BodyTextFirstIndent2">
    <w:name w:val="Body Text First Indent 2"/>
    <w:basedOn w:val="BodyTextIndent"/>
    <w:semiHidden/>
    <w:rsid w:val="00DE5C87"/>
    <w:pPr>
      <w:ind w:firstLine="210"/>
    </w:pPr>
  </w:style>
  <w:style w:type="paragraph" w:styleId="BodyTextIndent2">
    <w:name w:val="Body Text Indent 2"/>
    <w:basedOn w:val="Normal"/>
    <w:semiHidden/>
    <w:rsid w:val="00DE5C87"/>
    <w:pPr>
      <w:spacing w:after="120" w:line="480" w:lineRule="auto"/>
      <w:ind w:left="283"/>
    </w:pPr>
  </w:style>
  <w:style w:type="paragraph" w:styleId="BodyTextIndent3">
    <w:name w:val="Body Text Indent 3"/>
    <w:basedOn w:val="Normal"/>
    <w:semiHidden/>
    <w:rsid w:val="00DE5C87"/>
    <w:pPr>
      <w:spacing w:after="120"/>
      <w:ind w:left="283"/>
    </w:pPr>
    <w:rPr>
      <w:sz w:val="16"/>
      <w:szCs w:val="16"/>
    </w:rPr>
  </w:style>
  <w:style w:type="paragraph" w:styleId="Caption">
    <w:name w:val="caption"/>
    <w:basedOn w:val="Normal"/>
    <w:next w:val="Normal"/>
    <w:qFormat/>
    <w:rsid w:val="00DE5C87"/>
    <w:rPr>
      <w:b/>
      <w:bCs/>
      <w:sz w:val="20"/>
      <w:szCs w:val="20"/>
    </w:rPr>
  </w:style>
  <w:style w:type="paragraph" w:styleId="Closing">
    <w:name w:val="Closing"/>
    <w:basedOn w:val="Normal"/>
    <w:semiHidden/>
    <w:rsid w:val="00DE5C87"/>
    <w:pPr>
      <w:ind w:left="4252"/>
    </w:pPr>
  </w:style>
  <w:style w:type="character" w:styleId="CommentReference">
    <w:name w:val="annotation reference"/>
    <w:semiHidden/>
    <w:rsid w:val="00DE5C87"/>
    <w:rPr>
      <w:sz w:val="16"/>
      <w:szCs w:val="16"/>
    </w:rPr>
  </w:style>
  <w:style w:type="paragraph" w:styleId="CommentText">
    <w:name w:val="annotation text"/>
    <w:basedOn w:val="Normal"/>
    <w:link w:val="CommentTextChar"/>
    <w:semiHidden/>
    <w:rsid w:val="00DE5C87"/>
    <w:rPr>
      <w:sz w:val="20"/>
      <w:szCs w:val="20"/>
    </w:rPr>
  </w:style>
  <w:style w:type="paragraph" w:styleId="CommentSubject">
    <w:name w:val="annotation subject"/>
    <w:basedOn w:val="CommentText"/>
    <w:next w:val="CommentText"/>
    <w:semiHidden/>
    <w:rsid w:val="00DE5C87"/>
    <w:rPr>
      <w:b/>
      <w:bCs/>
    </w:rPr>
  </w:style>
  <w:style w:type="paragraph" w:styleId="Date">
    <w:name w:val="Date"/>
    <w:basedOn w:val="Normal"/>
    <w:next w:val="Normal"/>
    <w:semiHidden/>
    <w:rsid w:val="00064807"/>
  </w:style>
  <w:style w:type="paragraph" w:styleId="DocumentMap">
    <w:name w:val="Document Map"/>
    <w:basedOn w:val="Normal"/>
    <w:semiHidden/>
    <w:rsid w:val="00064807"/>
    <w:pPr>
      <w:shd w:val="clear" w:color="auto" w:fill="000080"/>
    </w:pPr>
    <w:rPr>
      <w:rFonts w:ascii="Tahoma" w:hAnsi="Tahoma" w:cs="Tahoma"/>
      <w:sz w:val="20"/>
      <w:szCs w:val="20"/>
    </w:rPr>
  </w:style>
  <w:style w:type="paragraph" w:styleId="E-mailSignature">
    <w:name w:val="E-mail Signature"/>
    <w:basedOn w:val="Normal"/>
    <w:semiHidden/>
    <w:rsid w:val="00064807"/>
  </w:style>
  <w:style w:type="character" w:styleId="Emphasis">
    <w:name w:val="Emphasis"/>
    <w:qFormat/>
    <w:rsid w:val="00064807"/>
    <w:rPr>
      <w:i/>
      <w:iCs/>
    </w:rPr>
  </w:style>
  <w:style w:type="paragraph" w:styleId="EnvelopeAddress">
    <w:name w:val="envelope address"/>
    <w:basedOn w:val="Normal"/>
    <w:semiHidden/>
    <w:rsid w:val="0006480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64807"/>
    <w:rPr>
      <w:rFonts w:ascii="Arial" w:hAnsi="Arial" w:cs="Arial"/>
      <w:sz w:val="20"/>
      <w:szCs w:val="20"/>
    </w:rPr>
  </w:style>
  <w:style w:type="character" w:styleId="FollowedHyperlink">
    <w:name w:val="FollowedHyperlink"/>
    <w:semiHidden/>
    <w:rsid w:val="00064807"/>
    <w:rPr>
      <w:color w:val="800080"/>
      <w:u w:val="single"/>
    </w:rPr>
  </w:style>
  <w:style w:type="character" w:styleId="HTMLAcronym">
    <w:name w:val="HTML Acronym"/>
    <w:basedOn w:val="DefaultParagraphFont"/>
    <w:semiHidden/>
    <w:rsid w:val="00DE5C87"/>
  </w:style>
  <w:style w:type="paragraph" w:styleId="HTMLAddress">
    <w:name w:val="HTML Address"/>
    <w:basedOn w:val="Normal"/>
    <w:semiHidden/>
    <w:rsid w:val="00DE5C87"/>
    <w:rPr>
      <w:i/>
      <w:iCs/>
    </w:rPr>
  </w:style>
  <w:style w:type="character" w:styleId="HTMLCite">
    <w:name w:val="HTML Cite"/>
    <w:semiHidden/>
    <w:rsid w:val="00DE5C87"/>
    <w:rPr>
      <w:i/>
      <w:iCs/>
    </w:rPr>
  </w:style>
  <w:style w:type="character" w:styleId="HTMLCode">
    <w:name w:val="HTML Code"/>
    <w:semiHidden/>
    <w:rsid w:val="00DE5C87"/>
    <w:rPr>
      <w:rFonts w:ascii="Courier New" w:hAnsi="Courier New" w:cs="Courier New"/>
      <w:sz w:val="20"/>
      <w:szCs w:val="20"/>
    </w:rPr>
  </w:style>
  <w:style w:type="character" w:styleId="HTMLDefinition">
    <w:name w:val="HTML Definition"/>
    <w:semiHidden/>
    <w:rsid w:val="00DE5C87"/>
    <w:rPr>
      <w:i/>
      <w:iCs/>
    </w:rPr>
  </w:style>
  <w:style w:type="character" w:styleId="HTMLKeyboard">
    <w:name w:val="HTML Keyboard"/>
    <w:semiHidden/>
    <w:rsid w:val="00DE5C87"/>
    <w:rPr>
      <w:rFonts w:ascii="Courier New" w:hAnsi="Courier New" w:cs="Courier New"/>
      <w:sz w:val="20"/>
      <w:szCs w:val="20"/>
    </w:rPr>
  </w:style>
  <w:style w:type="paragraph" w:styleId="HTMLPreformatted">
    <w:name w:val="HTML Preformatted"/>
    <w:basedOn w:val="Normal"/>
    <w:semiHidden/>
    <w:rsid w:val="00DE5C87"/>
    <w:rPr>
      <w:rFonts w:ascii="Courier New" w:hAnsi="Courier New" w:cs="Courier New"/>
      <w:sz w:val="20"/>
      <w:szCs w:val="20"/>
    </w:rPr>
  </w:style>
  <w:style w:type="character" w:styleId="HTMLSample">
    <w:name w:val="HTML Sample"/>
    <w:semiHidden/>
    <w:rsid w:val="00DE5C87"/>
    <w:rPr>
      <w:rFonts w:ascii="Courier New" w:hAnsi="Courier New" w:cs="Courier New"/>
    </w:rPr>
  </w:style>
  <w:style w:type="character" w:styleId="HTMLTypewriter">
    <w:name w:val="HTML Typewriter"/>
    <w:semiHidden/>
    <w:rsid w:val="00DE5C87"/>
    <w:rPr>
      <w:rFonts w:ascii="Courier New" w:hAnsi="Courier New" w:cs="Courier New"/>
      <w:sz w:val="20"/>
      <w:szCs w:val="20"/>
    </w:rPr>
  </w:style>
  <w:style w:type="character" w:styleId="HTMLVariable">
    <w:name w:val="HTML Variable"/>
    <w:semiHidden/>
    <w:rsid w:val="00DE5C87"/>
    <w:rPr>
      <w:i/>
      <w:iCs/>
    </w:rPr>
  </w:style>
  <w:style w:type="character" w:styleId="Hyperlink">
    <w:name w:val="Hyperlink"/>
    <w:uiPriority w:val="99"/>
    <w:rsid w:val="00064807"/>
    <w:rPr>
      <w:color w:val="0000FF"/>
      <w:u w:val="single"/>
    </w:rPr>
  </w:style>
  <w:style w:type="paragraph" w:styleId="Index1">
    <w:name w:val="index 1"/>
    <w:basedOn w:val="Normal"/>
    <w:next w:val="Normal"/>
    <w:semiHidden/>
    <w:rsid w:val="00DE5C87"/>
    <w:pPr>
      <w:ind w:left="180" w:hanging="180"/>
    </w:pPr>
  </w:style>
  <w:style w:type="paragraph" w:styleId="Index2">
    <w:name w:val="index 2"/>
    <w:basedOn w:val="Normal"/>
    <w:next w:val="Normal"/>
    <w:semiHidden/>
    <w:rsid w:val="00DE5C87"/>
    <w:pPr>
      <w:ind w:left="360" w:hanging="180"/>
    </w:pPr>
  </w:style>
  <w:style w:type="paragraph" w:styleId="Index3">
    <w:name w:val="index 3"/>
    <w:basedOn w:val="Normal"/>
    <w:next w:val="Normal"/>
    <w:semiHidden/>
    <w:rsid w:val="00DE5C87"/>
    <w:pPr>
      <w:ind w:left="540" w:hanging="180"/>
    </w:pPr>
  </w:style>
  <w:style w:type="paragraph" w:styleId="Index4">
    <w:name w:val="index 4"/>
    <w:basedOn w:val="Normal"/>
    <w:next w:val="Normal"/>
    <w:semiHidden/>
    <w:rsid w:val="00DE5C87"/>
    <w:pPr>
      <w:ind w:left="720" w:hanging="180"/>
    </w:pPr>
  </w:style>
  <w:style w:type="paragraph" w:styleId="Index5">
    <w:name w:val="index 5"/>
    <w:basedOn w:val="Normal"/>
    <w:next w:val="Normal"/>
    <w:semiHidden/>
    <w:rsid w:val="00DE5C87"/>
    <w:pPr>
      <w:ind w:left="900" w:hanging="180"/>
    </w:pPr>
  </w:style>
  <w:style w:type="paragraph" w:styleId="Index6">
    <w:name w:val="index 6"/>
    <w:basedOn w:val="Normal"/>
    <w:next w:val="Normal"/>
    <w:semiHidden/>
    <w:rsid w:val="00DE5C87"/>
    <w:pPr>
      <w:ind w:left="1080" w:hanging="180"/>
    </w:pPr>
  </w:style>
  <w:style w:type="paragraph" w:styleId="Index7">
    <w:name w:val="index 7"/>
    <w:basedOn w:val="Normal"/>
    <w:next w:val="Normal"/>
    <w:semiHidden/>
    <w:rsid w:val="00DE5C87"/>
    <w:pPr>
      <w:ind w:left="1260" w:hanging="180"/>
    </w:pPr>
  </w:style>
  <w:style w:type="paragraph" w:styleId="Index8">
    <w:name w:val="index 8"/>
    <w:basedOn w:val="Normal"/>
    <w:next w:val="Normal"/>
    <w:semiHidden/>
    <w:rsid w:val="00DE5C87"/>
    <w:pPr>
      <w:ind w:left="1440" w:hanging="180"/>
    </w:pPr>
  </w:style>
  <w:style w:type="paragraph" w:styleId="Index9">
    <w:name w:val="index 9"/>
    <w:basedOn w:val="Normal"/>
    <w:next w:val="Normal"/>
    <w:semiHidden/>
    <w:rsid w:val="00DE5C87"/>
    <w:pPr>
      <w:ind w:left="1620" w:hanging="180"/>
    </w:pPr>
  </w:style>
  <w:style w:type="paragraph" w:styleId="IndexHeading">
    <w:name w:val="index heading"/>
    <w:basedOn w:val="Normal"/>
    <w:next w:val="Index1"/>
    <w:semiHidden/>
    <w:rsid w:val="00DE5C87"/>
    <w:rPr>
      <w:rFonts w:ascii="Arial" w:hAnsi="Arial" w:cs="Arial"/>
      <w:b/>
      <w:bCs/>
    </w:rPr>
  </w:style>
  <w:style w:type="character" w:styleId="LineNumber">
    <w:name w:val="line number"/>
    <w:semiHidden/>
    <w:rsid w:val="00064807"/>
  </w:style>
  <w:style w:type="paragraph" w:styleId="List">
    <w:name w:val="List"/>
    <w:basedOn w:val="Normal"/>
    <w:semiHidden/>
    <w:rsid w:val="00DE5C87"/>
    <w:pPr>
      <w:ind w:left="283" w:hanging="283"/>
    </w:pPr>
  </w:style>
  <w:style w:type="paragraph" w:styleId="List2">
    <w:name w:val="List 2"/>
    <w:basedOn w:val="Normal"/>
    <w:semiHidden/>
    <w:rsid w:val="00DE5C87"/>
    <w:pPr>
      <w:ind w:left="566" w:hanging="283"/>
    </w:pPr>
  </w:style>
  <w:style w:type="paragraph" w:styleId="List3">
    <w:name w:val="List 3"/>
    <w:basedOn w:val="Normal"/>
    <w:semiHidden/>
    <w:rsid w:val="00DE5C87"/>
    <w:pPr>
      <w:ind w:left="849" w:hanging="283"/>
    </w:pPr>
  </w:style>
  <w:style w:type="paragraph" w:styleId="List4">
    <w:name w:val="List 4"/>
    <w:basedOn w:val="Normal"/>
    <w:semiHidden/>
    <w:rsid w:val="00DE5C87"/>
    <w:pPr>
      <w:ind w:left="1132" w:hanging="283"/>
    </w:pPr>
  </w:style>
  <w:style w:type="paragraph" w:styleId="List5">
    <w:name w:val="List 5"/>
    <w:basedOn w:val="Normal"/>
    <w:semiHidden/>
    <w:rsid w:val="00DE5C87"/>
    <w:pPr>
      <w:ind w:left="1415" w:hanging="283"/>
    </w:pPr>
  </w:style>
  <w:style w:type="paragraph" w:styleId="ListBullet">
    <w:name w:val="List Bullet"/>
    <w:basedOn w:val="Normal"/>
    <w:semiHidden/>
    <w:rsid w:val="00DE5C87"/>
    <w:pPr>
      <w:tabs>
        <w:tab w:val="num" w:pos="567"/>
      </w:tabs>
      <w:ind w:left="567" w:hanging="567"/>
    </w:pPr>
  </w:style>
  <w:style w:type="paragraph" w:styleId="ListBullet2">
    <w:name w:val="List Bullet 2"/>
    <w:basedOn w:val="Normal"/>
    <w:semiHidden/>
    <w:rsid w:val="00DE5C87"/>
    <w:pPr>
      <w:ind w:left="432" w:hanging="432"/>
    </w:pPr>
  </w:style>
  <w:style w:type="paragraph" w:styleId="ListBullet3">
    <w:name w:val="List Bullet 3"/>
    <w:basedOn w:val="Normal"/>
    <w:semiHidden/>
    <w:rsid w:val="00DE5C87"/>
  </w:style>
  <w:style w:type="paragraph" w:styleId="ListBullet4">
    <w:name w:val="List Bullet 4"/>
    <w:basedOn w:val="Normal"/>
    <w:semiHidden/>
    <w:rsid w:val="00DE5C87"/>
    <w:pPr>
      <w:numPr>
        <w:numId w:val="4"/>
      </w:numPr>
    </w:pPr>
  </w:style>
  <w:style w:type="paragraph" w:styleId="ListBullet5">
    <w:name w:val="List Bullet 5"/>
    <w:basedOn w:val="Normal"/>
    <w:semiHidden/>
    <w:rsid w:val="00DE5C87"/>
    <w:pPr>
      <w:numPr>
        <w:numId w:val="5"/>
      </w:numPr>
    </w:pPr>
  </w:style>
  <w:style w:type="paragraph" w:styleId="ListContinue">
    <w:name w:val="List Continue"/>
    <w:basedOn w:val="Normal"/>
    <w:semiHidden/>
    <w:rsid w:val="00DE5C87"/>
    <w:pPr>
      <w:spacing w:after="120"/>
      <w:ind w:left="283"/>
    </w:pPr>
  </w:style>
  <w:style w:type="paragraph" w:styleId="ListContinue2">
    <w:name w:val="List Continue 2"/>
    <w:basedOn w:val="Normal"/>
    <w:semiHidden/>
    <w:rsid w:val="00DE5C87"/>
    <w:pPr>
      <w:spacing w:after="120"/>
      <w:ind w:left="566"/>
    </w:pPr>
  </w:style>
  <w:style w:type="paragraph" w:styleId="ListContinue3">
    <w:name w:val="List Continue 3"/>
    <w:basedOn w:val="Normal"/>
    <w:semiHidden/>
    <w:rsid w:val="00DE5C87"/>
    <w:pPr>
      <w:spacing w:after="120"/>
      <w:ind w:left="849"/>
    </w:pPr>
  </w:style>
  <w:style w:type="paragraph" w:styleId="ListContinue4">
    <w:name w:val="List Continue 4"/>
    <w:basedOn w:val="Normal"/>
    <w:semiHidden/>
    <w:rsid w:val="00DE5C87"/>
    <w:pPr>
      <w:spacing w:after="120"/>
      <w:ind w:left="1132"/>
    </w:pPr>
  </w:style>
  <w:style w:type="paragraph" w:styleId="ListContinue5">
    <w:name w:val="List Continue 5"/>
    <w:basedOn w:val="Normal"/>
    <w:semiHidden/>
    <w:rsid w:val="00DE5C87"/>
    <w:pPr>
      <w:spacing w:after="120"/>
      <w:ind w:left="1415"/>
    </w:pPr>
  </w:style>
  <w:style w:type="paragraph" w:styleId="ListNumber">
    <w:name w:val="List Number"/>
    <w:basedOn w:val="Normal"/>
    <w:semiHidden/>
    <w:rsid w:val="00DE5C87"/>
    <w:pPr>
      <w:numPr>
        <w:numId w:val="6"/>
      </w:numPr>
    </w:pPr>
  </w:style>
  <w:style w:type="paragraph" w:styleId="ListNumber2">
    <w:name w:val="List Number 2"/>
    <w:basedOn w:val="Normal"/>
    <w:semiHidden/>
    <w:rsid w:val="00DE5C87"/>
    <w:pPr>
      <w:numPr>
        <w:numId w:val="7"/>
      </w:numPr>
    </w:pPr>
  </w:style>
  <w:style w:type="paragraph" w:styleId="ListNumber3">
    <w:name w:val="List Number 3"/>
    <w:basedOn w:val="Normal"/>
    <w:semiHidden/>
    <w:rsid w:val="00DE5C87"/>
    <w:pPr>
      <w:numPr>
        <w:numId w:val="8"/>
      </w:numPr>
    </w:pPr>
  </w:style>
  <w:style w:type="paragraph" w:styleId="ListNumber4">
    <w:name w:val="List Number 4"/>
    <w:basedOn w:val="Normal"/>
    <w:semiHidden/>
    <w:rsid w:val="00DE5C87"/>
    <w:pPr>
      <w:numPr>
        <w:numId w:val="9"/>
      </w:numPr>
    </w:pPr>
  </w:style>
  <w:style w:type="paragraph" w:styleId="ListNumber5">
    <w:name w:val="List Number 5"/>
    <w:basedOn w:val="Normal"/>
    <w:semiHidden/>
    <w:rsid w:val="00DE5C87"/>
    <w:pPr>
      <w:numPr>
        <w:numId w:val="10"/>
      </w:numPr>
    </w:pPr>
  </w:style>
  <w:style w:type="paragraph" w:styleId="MacroText">
    <w:name w:val="macro"/>
    <w:semiHidden/>
    <w:rsid w:val="004838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DE5C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064807"/>
    <w:rPr>
      <w:rFonts w:ascii="Times New Roman" w:hAnsi="Times New Roman"/>
      <w:sz w:val="24"/>
      <w:szCs w:val="24"/>
    </w:rPr>
  </w:style>
  <w:style w:type="paragraph" w:styleId="NormalIndent">
    <w:name w:val="Normal Indent"/>
    <w:basedOn w:val="Normal"/>
    <w:semiHidden/>
    <w:rsid w:val="00DE5C87"/>
    <w:pPr>
      <w:ind w:left="720"/>
    </w:pPr>
  </w:style>
  <w:style w:type="paragraph" w:styleId="NoteHeading">
    <w:name w:val="Note Heading"/>
    <w:basedOn w:val="Normal"/>
    <w:next w:val="Normal"/>
    <w:semiHidden/>
    <w:rsid w:val="00DE5C87"/>
  </w:style>
  <w:style w:type="paragraph" w:styleId="PlainText">
    <w:name w:val="Plain Text"/>
    <w:basedOn w:val="Normal"/>
    <w:link w:val="PlainTextChar"/>
    <w:uiPriority w:val="99"/>
    <w:semiHidden/>
    <w:rsid w:val="00064807"/>
    <w:rPr>
      <w:rFonts w:ascii="Courier New" w:hAnsi="Courier New" w:cs="Courier New"/>
      <w:sz w:val="20"/>
      <w:szCs w:val="20"/>
    </w:rPr>
  </w:style>
  <w:style w:type="paragraph" w:styleId="Salutation">
    <w:name w:val="Salutation"/>
    <w:basedOn w:val="Normal"/>
    <w:next w:val="Normal"/>
    <w:semiHidden/>
    <w:rsid w:val="00064807"/>
  </w:style>
  <w:style w:type="paragraph" w:styleId="Signature">
    <w:name w:val="Signature"/>
    <w:basedOn w:val="Normal"/>
    <w:semiHidden/>
    <w:rsid w:val="00DE5C87"/>
    <w:pPr>
      <w:ind w:left="4252"/>
    </w:pPr>
  </w:style>
  <w:style w:type="character" w:styleId="Strong">
    <w:name w:val="Strong"/>
    <w:qFormat/>
    <w:rsid w:val="00064807"/>
    <w:rPr>
      <w:b/>
      <w:bCs/>
    </w:rPr>
  </w:style>
  <w:style w:type="paragraph" w:styleId="Subtitle">
    <w:name w:val="Subtitle"/>
    <w:basedOn w:val="Normal"/>
    <w:qFormat/>
    <w:rsid w:val="00DE5C87"/>
    <w:pPr>
      <w:spacing w:after="60"/>
      <w:jc w:val="center"/>
      <w:outlineLvl w:val="1"/>
    </w:pPr>
    <w:rPr>
      <w:rFonts w:ascii="Arial" w:hAnsi="Arial" w:cs="Arial"/>
      <w:sz w:val="24"/>
      <w:szCs w:val="24"/>
    </w:rPr>
  </w:style>
  <w:style w:type="table" w:styleId="Table3Deffects1">
    <w:name w:val="Table 3D effects 1"/>
    <w:basedOn w:val="TableNormal"/>
    <w:semiHidden/>
    <w:rsid w:val="00DE5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E5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E5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E5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E5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E5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E5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E5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E5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E5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E5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E5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E5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E5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E5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E5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E5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E5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E5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E5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E5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E5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E5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E5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E5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E5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E5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E5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E5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E5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E5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E5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E5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4807"/>
    <w:pPr>
      <w:ind w:left="180" w:hanging="180"/>
    </w:pPr>
  </w:style>
  <w:style w:type="paragraph" w:styleId="TableofFigures">
    <w:name w:val="table of figures"/>
    <w:basedOn w:val="Normal"/>
    <w:next w:val="Normal"/>
    <w:semiHidden/>
    <w:rsid w:val="00064807"/>
  </w:style>
  <w:style w:type="table" w:styleId="TableProfessional">
    <w:name w:val="Table Professional"/>
    <w:basedOn w:val="TableNormal"/>
    <w:semiHidden/>
    <w:rsid w:val="00DE5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E5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E5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E5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E5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E5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E5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E5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E5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E5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E5C8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4807"/>
    <w:pPr>
      <w:spacing w:before="120"/>
    </w:pPr>
    <w:rPr>
      <w:rFonts w:ascii="Arial" w:hAnsi="Arial" w:cs="Arial"/>
      <w:b/>
      <w:bCs/>
      <w:sz w:val="24"/>
      <w:szCs w:val="24"/>
    </w:rPr>
  </w:style>
  <w:style w:type="paragraph" w:customStyle="1" w:styleId="Text">
    <w:name w:val="Text"/>
    <w:basedOn w:val="Normal"/>
    <w:semiHidden/>
    <w:rsid w:val="00DE5C87"/>
    <w:pPr>
      <w:spacing w:after="240" w:line="312" w:lineRule="atLeast"/>
    </w:pPr>
    <w:rPr>
      <w:rFonts w:ascii="Times New Roman" w:eastAsia="Times New Roman" w:hAnsi="Times New Roman"/>
      <w:sz w:val="22"/>
      <w:szCs w:val="20"/>
      <w:lang w:eastAsia="en-US"/>
    </w:rPr>
  </w:style>
  <w:style w:type="paragraph" w:customStyle="1" w:styleId="Normal1">
    <w:name w:val="Normal1"/>
    <w:basedOn w:val="Heading1"/>
    <w:semiHidden/>
    <w:rsid w:val="00DE5C87"/>
    <w:pPr>
      <w:keepNext w:val="0"/>
      <w:tabs>
        <w:tab w:val="num" w:pos="0"/>
      </w:tabs>
      <w:spacing w:before="0" w:after="0"/>
      <w:jc w:val="center"/>
    </w:pPr>
    <w:rPr>
      <w:rFonts w:ascii="Times New Roman Bold" w:eastAsia="Times New Roman" w:hAnsi="Times New Roman Bold" w:cs="Times New Roman"/>
      <w:b w:val="0"/>
      <w:bCs w:val="0"/>
      <w:caps/>
      <w:noProof w:val="0"/>
      <w:kern w:val="0"/>
      <w:sz w:val="28"/>
      <w:szCs w:val="20"/>
      <w:lang w:eastAsia="en-US"/>
    </w:rPr>
  </w:style>
  <w:style w:type="character" w:customStyle="1" w:styleId="t101">
    <w:name w:val="t101"/>
    <w:semiHidden/>
    <w:rsid w:val="00DE5C87"/>
    <w:rPr>
      <w:rFonts w:ascii="Arial" w:hAnsi="Arial" w:cs="Arial" w:hint="default"/>
      <w:b w:val="0"/>
      <w:bCs w:val="0"/>
      <w:i w:val="0"/>
      <w:iCs w:val="0"/>
      <w:smallCaps w:val="0"/>
      <w:sz w:val="18"/>
      <w:szCs w:val="18"/>
    </w:rPr>
  </w:style>
  <w:style w:type="paragraph" w:customStyle="1" w:styleId="Proc1">
    <w:name w:val="Proc 1"/>
    <w:basedOn w:val="bullethead"/>
    <w:semiHidden/>
    <w:rsid w:val="00DE5C87"/>
    <w:pPr>
      <w:numPr>
        <w:numId w:val="1"/>
      </w:numPr>
      <w:ind w:left="567" w:hanging="567"/>
    </w:pPr>
  </w:style>
  <w:style w:type="paragraph" w:customStyle="1" w:styleId="bullethead">
    <w:name w:val="bullet head"/>
    <w:basedOn w:val="Normal"/>
    <w:semiHidden/>
    <w:rsid w:val="00DE5C87"/>
    <w:pPr>
      <w:spacing w:before="240" w:line="240" w:lineRule="exact"/>
    </w:pPr>
    <w:rPr>
      <w:rFonts w:ascii="Times New Roman" w:eastAsia="Times New Roman" w:hAnsi="Times New Roman"/>
      <w:b/>
      <w:kern w:val="28"/>
      <w:sz w:val="22"/>
      <w:szCs w:val="20"/>
      <w:lang w:eastAsia="en-US"/>
    </w:rPr>
  </w:style>
  <w:style w:type="paragraph" w:customStyle="1" w:styleId="Proc2">
    <w:name w:val="Proc 2"/>
    <w:basedOn w:val="bullethead"/>
    <w:semiHidden/>
    <w:rsid w:val="00DE5C87"/>
    <w:pPr>
      <w:tabs>
        <w:tab w:val="num" w:pos="720"/>
      </w:tabs>
      <w:ind w:left="360" w:hanging="360"/>
    </w:pPr>
  </w:style>
  <w:style w:type="paragraph" w:customStyle="1" w:styleId="Proc3">
    <w:name w:val="Proc 3"/>
    <w:basedOn w:val="bulletlist"/>
    <w:semiHidden/>
    <w:rsid w:val="00DE5C87"/>
    <w:pPr>
      <w:numPr>
        <w:numId w:val="0"/>
      </w:numPr>
      <w:tabs>
        <w:tab w:val="num" w:pos="720"/>
      </w:tabs>
      <w:ind w:left="360" w:hanging="360"/>
    </w:pPr>
  </w:style>
  <w:style w:type="paragraph" w:customStyle="1" w:styleId="bulletlist">
    <w:name w:val="bullet list"/>
    <w:basedOn w:val="Normal"/>
    <w:semiHidden/>
    <w:rsid w:val="00DE5C87"/>
    <w:pPr>
      <w:numPr>
        <w:numId w:val="14"/>
      </w:numPr>
    </w:pPr>
    <w:rPr>
      <w:rFonts w:ascii="Times New Roman" w:eastAsia="Times New Roman" w:hAnsi="Times New Roman"/>
      <w:kern w:val="28"/>
      <w:sz w:val="22"/>
      <w:szCs w:val="20"/>
      <w:lang w:eastAsia="en-US"/>
    </w:rPr>
  </w:style>
  <w:style w:type="paragraph" w:customStyle="1" w:styleId="PlainText1">
    <w:name w:val="Plain Text1"/>
    <w:basedOn w:val="bullethead"/>
    <w:semiHidden/>
    <w:rsid w:val="00DE5C87"/>
    <w:pPr>
      <w:ind w:left="567" w:hanging="567"/>
    </w:pPr>
    <w:rPr>
      <w:b w:val="0"/>
    </w:rPr>
  </w:style>
  <w:style w:type="character" w:customStyle="1" w:styleId="No-numheading2AgencyChar">
    <w:name w:val="No-num heading 2 (Agency) Char"/>
    <w:link w:val="No-numheading2Agency"/>
    <w:rsid w:val="00DE5C87"/>
    <w:rPr>
      <w:rFonts w:ascii="Verdana" w:eastAsia="Verdana" w:hAnsi="Verdana" w:cs="Arial"/>
      <w:b/>
      <w:bCs/>
      <w:i/>
      <w:kern w:val="32"/>
      <w:sz w:val="22"/>
      <w:szCs w:val="22"/>
    </w:rPr>
  </w:style>
  <w:style w:type="character" w:customStyle="1" w:styleId="DraftingNotesAgencyChar">
    <w:name w:val="Drafting Notes (Agency) Char"/>
    <w:link w:val="DraftingNotesAgency"/>
    <w:uiPriority w:val="99"/>
    <w:rsid w:val="0019234E"/>
    <w:rPr>
      <w:rFonts w:ascii="Courier New" w:eastAsia="Verdana" w:hAnsi="Courier New"/>
      <w:i/>
      <w:color w:val="339966"/>
    </w:rPr>
  </w:style>
  <w:style w:type="paragraph" w:customStyle="1" w:styleId="No-TOCheading11">
    <w:name w:val="No-TOC heading 11"/>
    <w:basedOn w:val="No-TOCheadingAgency"/>
    <w:next w:val="BodytextAgency"/>
    <w:semiHidden/>
    <w:rsid w:val="00DE5C87"/>
    <w:rPr>
      <w:i/>
      <w:sz w:val="22"/>
    </w:rPr>
  </w:style>
  <w:style w:type="paragraph" w:customStyle="1" w:styleId="No-TOCheading11bold">
    <w:name w:val="No-TOC heading 11 bold"/>
    <w:basedOn w:val="No-TOCheadingAgency"/>
    <w:next w:val="BodytextAgency"/>
    <w:semiHidden/>
    <w:rsid w:val="00DE5C87"/>
    <w:rPr>
      <w:sz w:val="22"/>
    </w:rPr>
  </w:style>
  <w:style w:type="character" w:customStyle="1" w:styleId="No-TOCheadingAgencyChar">
    <w:name w:val="No-TOC heading (Agency) Char"/>
    <w:link w:val="No-TOCheadingAgency"/>
    <w:rsid w:val="00DE5C87"/>
    <w:rPr>
      <w:rFonts w:ascii="Verdana" w:eastAsia="Times New Roman" w:hAnsi="Verdana" w:cs="Arial"/>
      <w:b/>
      <w:kern w:val="32"/>
      <w:sz w:val="27"/>
      <w:szCs w:val="27"/>
    </w:rPr>
  </w:style>
  <w:style w:type="paragraph" w:customStyle="1" w:styleId="AFPstyle">
    <w:name w:val="AFPstyle"/>
    <w:basedOn w:val="Normal"/>
    <w:semiHidden/>
    <w:rsid w:val="00DE5C87"/>
    <w:pPr>
      <w:spacing w:before="120" w:line="360" w:lineRule="auto"/>
      <w:jc w:val="both"/>
    </w:pPr>
    <w:rPr>
      <w:rFonts w:ascii="Times New Roman" w:hAnsi="Times New Roman"/>
      <w:sz w:val="22"/>
      <w:szCs w:val="20"/>
    </w:rPr>
  </w:style>
  <w:style w:type="character" w:customStyle="1" w:styleId="SpecialcommentAgency">
    <w:name w:val="Special comment (Agency)"/>
    <w:rsid w:val="00DE5C87"/>
    <w:rPr>
      <w:rFonts w:ascii="Verdana" w:hAnsi="Verdana"/>
      <w:b/>
      <w:color w:val="FF0000"/>
      <w:sz w:val="17"/>
      <w:szCs w:val="17"/>
      <w:bdr w:val="none" w:sz="0" w:space="0" w:color="auto"/>
      <w:shd w:val="clear" w:color="auto" w:fill="auto"/>
      <w:lang w:val="en-GB"/>
    </w:rPr>
  </w:style>
  <w:style w:type="character" w:customStyle="1" w:styleId="BodytextAgencyChar">
    <w:name w:val="Body text (Agency) Char"/>
    <w:link w:val="BodytextAgency"/>
    <w:qFormat/>
    <w:rsid w:val="00C20298"/>
    <w:rPr>
      <w:rFonts w:ascii="Verdana" w:eastAsia="Verdana" w:hAnsi="Verdana" w:cs="Verdana"/>
      <w:sz w:val="18"/>
      <w:szCs w:val="18"/>
    </w:rPr>
  </w:style>
  <w:style w:type="character" w:customStyle="1" w:styleId="NormalAgencyChar">
    <w:name w:val="Normal (Agency) Char"/>
    <w:link w:val="NormalAgency"/>
    <w:rsid w:val="007A1AC4"/>
    <w:rPr>
      <w:rFonts w:ascii="Verdana" w:eastAsia="Verdana" w:hAnsi="Verdana" w:cs="Verdana"/>
      <w:sz w:val="18"/>
      <w:szCs w:val="18"/>
    </w:rPr>
  </w:style>
  <w:style w:type="character" w:customStyle="1" w:styleId="CommentTextChar">
    <w:name w:val="Comment Text Char"/>
    <w:link w:val="CommentText"/>
    <w:semiHidden/>
    <w:rsid w:val="006C13DB"/>
    <w:rPr>
      <w:rFonts w:ascii="Verdana" w:hAnsi="Verdana" w:cs="Verdana"/>
      <w:lang w:eastAsia="zh-CN"/>
    </w:rPr>
  </w:style>
  <w:style w:type="character" w:customStyle="1" w:styleId="TabletextrowsAgencyChar">
    <w:name w:val="Table text rows (Agency) Char"/>
    <w:link w:val="TabletextrowsAgency"/>
    <w:rsid w:val="000537FC"/>
    <w:rPr>
      <w:rFonts w:ascii="Verdana" w:eastAsia="Times New Roman" w:hAnsi="Verdana" w:cs="Verdana"/>
      <w:sz w:val="18"/>
      <w:szCs w:val="18"/>
    </w:rPr>
  </w:style>
  <w:style w:type="numbering" w:customStyle="1" w:styleId="ArticleSection1">
    <w:name w:val="Article / Section1"/>
    <w:basedOn w:val="NoList"/>
    <w:next w:val="ArticleSection"/>
    <w:semiHidden/>
    <w:rsid w:val="00500FC1"/>
  </w:style>
  <w:style w:type="character" w:styleId="PlaceholderText">
    <w:name w:val="Placeholder Text"/>
    <w:uiPriority w:val="99"/>
    <w:semiHidden/>
    <w:rsid w:val="009037BC"/>
    <w:rPr>
      <w:color w:val="808080"/>
    </w:rPr>
  </w:style>
  <w:style w:type="paragraph" w:styleId="ListParagraph">
    <w:name w:val="List Paragraph"/>
    <w:basedOn w:val="Normal"/>
    <w:uiPriority w:val="34"/>
    <w:qFormat/>
    <w:rsid w:val="000C6C4F"/>
    <w:pPr>
      <w:ind w:left="720"/>
      <w:contextualSpacing/>
    </w:pPr>
    <w:rPr>
      <w:rFonts w:eastAsia="Times New Roman"/>
      <w:sz w:val="22"/>
      <w:szCs w:val="20"/>
    </w:rPr>
  </w:style>
  <w:style w:type="table" w:customStyle="1" w:styleId="TableGrid10">
    <w:name w:val="Table Grid1"/>
    <w:basedOn w:val="TableNormal"/>
    <w:next w:val="TableGrid"/>
    <w:uiPriority w:val="59"/>
    <w:rsid w:val="001D089D"/>
    <w:rPr>
      <w:rFonts w:ascii="Verdana" w:eastAsia="Times New Roman"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rsid w:val="00101E13"/>
    <w:pPr>
      <w:tabs>
        <w:tab w:val="num" w:pos="1106"/>
      </w:tabs>
      <w:spacing w:before="240" w:after="60"/>
      <w:ind w:left="1106" w:hanging="567"/>
    </w:pPr>
    <w:rPr>
      <w:rFonts w:ascii="Times New Roman" w:eastAsia="Times New Roman" w:hAnsi="Times New Roman" w:cs="Times New Roman"/>
      <w:i w:val="0"/>
      <w:kern w:val="0"/>
      <w:sz w:val="28"/>
      <w:szCs w:val="28"/>
    </w:rPr>
  </w:style>
  <w:style w:type="paragraph" w:customStyle="1" w:styleId="Header3">
    <w:name w:val="Header 3"/>
    <w:basedOn w:val="Heading3"/>
    <w:rsid w:val="00101E13"/>
    <w:pPr>
      <w:tabs>
        <w:tab w:val="num" w:pos="1685"/>
      </w:tabs>
      <w:spacing w:before="240" w:after="60"/>
      <w:ind w:left="1390" w:hanging="425"/>
    </w:pPr>
    <w:rPr>
      <w:rFonts w:ascii="Arial" w:eastAsia="Times New Roman" w:hAnsi="Arial"/>
      <w:b w:val="0"/>
      <w:bCs w:val="0"/>
      <w:i/>
      <w:iCs/>
      <w:kern w:val="0"/>
      <w:sz w:val="24"/>
      <w:szCs w:val="26"/>
    </w:rPr>
  </w:style>
  <w:style w:type="paragraph" w:customStyle="1" w:styleId="Default">
    <w:name w:val="Default"/>
    <w:rsid w:val="00101E13"/>
    <w:pPr>
      <w:autoSpaceDE w:val="0"/>
      <w:autoSpaceDN w:val="0"/>
      <w:adjustRightInd w:val="0"/>
    </w:pPr>
    <w:rPr>
      <w:rFonts w:ascii="Verdana" w:eastAsia="Times New Roman" w:hAnsi="Verdana" w:cs="Verdana"/>
      <w:color w:val="000000"/>
      <w:sz w:val="24"/>
      <w:szCs w:val="24"/>
    </w:rPr>
  </w:style>
  <w:style w:type="paragraph" w:styleId="Revision">
    <w:name w:val="Revision"/>
    <w:hidden/>
    <w:uiPriority w:val="99"/>
    <w:semiHidden/>
    <w:rsid w:val="003F11EC"/>
    <w:rPr>
      <w:rFonts w:ascii="Verdana" w:hAnsi="Verdana" w:cs="Verdana"/>
      <w:sz w:val="18"/>
      <w:szCs w:val="18"/>
      <w:lang w:eastAsia="zh-CN"/>
    </w:rPr>
  </w:style>
  <w:style w:type="paragraph" w:customStyle="1" w:styleId="HeadingS1">
    <w:name w:val="Heading S1"/>
    <w:basedOn w:val="Normal"/>
    <w:rsid w:val="002A1581"/>
    <w:pPr>
      <w:jc w:val="both"/>
    </w:pPr>
    <w:rPr>
      <w:rFonts w:eastAsia="Times New Roman"/>
      <w:b/>
      <w:bCs/>
      <w:sz w:val="28"/>
      <w:szCs w:val="20"/>
    </w:rPr>
  </w:style>
  <w:style w:type="paragraph" w:customStyle="1" w:styleId="HeadingSB2">
    <w:name w:val="Heading SB2"/>
    <w:basedOn w:val="Normal"/>
    <w:rsid w:val="002A1581"/>
    <w:pPr>
      <w:jc w:val="both"/>
    </w:pPr>
    <w:rPr>
      <w:rFonts w:eastAsia="Times New Roman"/>
      <w:sz w:val="28"/>
      <w:szCs w:val="20"/>
      <w:u w:val="single"/>
    </w:rPr>
  </w:style>
  <w:style w:type="paragraph" w:customStyle="1" w:styleId="SPCsectionheading">
    <w:name w:val="SPC section heading"/>
    <w:basedOn w:val="Normal"/>
    <w:rsid w:val="002A1581"/>
    <w:pPr>
      <w:jc w:val="both"/>
    </w:pPr>
    <w:rPr>
      <w:rFonts w:eastAsia="Times New Roman"/>
      <w:b/>
      <w:bCs/>
      <w:sz w:val="22"/>
      <w:szCs w:val="20"/>
    </w:rPr>
  </w:style>
  <w:style w:type="character" w:customStyle="1" w:styleId="Heading2AgencyChar">
    <w:name w:val="Heading 2 (Agency) Char"/>
    <w:link w:val="Heading2Agency"/>
    <w:rsid w:val="002A1581"/>
    <w:rPr>
      <w:rFonts w:ascii="Verdana" w:eastAsia="Verdana" w:hAnsi="Verdana" w:cs="Arial"/>
      <w:b/>
      <w:bCs/>
      <w:kern w:val="32"/>
      <w:sz w:val="22"/>
      <w:szCs w:val="22"/>
    </w:rPr>
  </w:style>
  <w:style w:type="character" w:customStyle="1" w:styleId="PlainTextChar">
    <w:name w:val="Plain Text Char"/>
    <w:link w:val="PlainText"/>
    <w:uiPriority w:val="99"/>
    <w:semiHidden/>
    <w:rsid w:val="008D65E7"/>
    <w:rPr>
      <w:rFonts w:ascii="Courier New" w:hAnsi="Courier New" w:cs="Courier New"/>
    </w:rPr>
  </w:style>
  <w:style w:type="character" w:customStyle="1" w:styleId="No-numheading4AgencyChar">
    <w:name w:val="No-num heading 4 (Agency) Char"/>
    <w:link w:val="No-numheading4Agency"/>
    <w:uiPriority w:val="99"/>
    <w:locked/>
    <w:rsid w:val="00E4622A"/>
    <w:rPr>
      <w:rFonts w:ascii="Verdana" w:eastAsia="Verdana" w:hAnsi="Verdana" w:cs="Arial"/>
      <w:b/>
      <w:bCs/>
      <w:i/>
      <w:kern w:val="32"/>
      <w:sz w:val="18"/>
      <w:szCs w:val="18"/>
    </w:rPr>
  </w:style>
  <w:style w:type="paragraph" w:customStyle="1" w:styleId="HeadingcentredAgency">
    <w:name w:val="Heading centred (Agency)"/>
    <w:basedOn w:val="No-numheading1Agency"/>
    <w:next w:val="BodytextAgency"/>
    <w:qFormat/>
    <w:rsid w:val="00064807"/>
    <w:pPr>
      <w:jc w:val="center"/>
    </w:pPr>
  </w:style>
  <w:style w:type="character" w:customStyle="1" w:styleId="BalloonTextChar">
    <w:name w:val="Balloon Text Char"/>
    <w:link w:val="BalloonText"/>
    <w:semiHidden/>
    <w:rsid w:val="00064807"/>
    <w:rPr>
      <w:rFonts w:ascii="Tahoma" w:hAnsi="Tahoma" w:cs="Tahoma"/>
      <w:sz w:val="16"/>
      <w:szCs w:val="16"/>
    </w:rPr>
  </w:style>
  <w:style w:type="character" w:customStyle="1" w:styleId="PageNumberAgency0">
    <w:name w:val="Page Number (Agency)"/>
    <w:rsid w:val="00064807"/>
    <w:rPr>
      <w:rFonts w:ascii="Verdana" w:hAnsi="Verdana"/>
      <w:sz w:val="14"/>
    </w:rPr>
  </w:style>
  <w:style w:type="paragraph" w:customStyle="1" w:styleId="AgencyCHMPno-numheading3Agency">
    <w:name w:val="Agency CHMP no-num heading 3 (Agency)"/>
    <w:basedOn w:val="No-numheading3Agency"/>
    <w:autoRedefine/>
    <w:rsid w:val="00064807"/>
    <w:pPr>
      <w:pBdr>
        <w:bottom w:val="single" w:sz="18" w:space="1" w:color="003399"/>
      </w:pBdr>
    </w:pPr>
    <w:rPr>
      <w:b w:val="0"/>
      <w:color w:val="000000"/>
      <w:sz w:val="20"/>
      <w:szCs w:val="18"/>
    </w:rPr>
  </w:style>
  <w:style w:type="character" w:customStyle="1" w:styleId="BodyTextChar">
    <w:name w:val="Body Text Char"/>
    <w:aliases w:val="BT Char,Body Text Hang Char"/>
    <w:link w:val="BodyText"/>
    <w:semiHidden/>
    <w:rsid w:val="00064807"/>
    <w:rPr>
      <w:rFonts w:ascii="Verdana" w:hAnsi="Verdana"/>
      <w:sz w:val="18"/>
      <w:szCs w:val="18"/>
    </w:rPr>
  </w:style>
  <w:style w:type="paragraph" w:customStyle="1" w:styleId="DoccategoryheadingAgency">
    <w:name w:val="Doc category heading (Agency)"/>
    <w:next w:val="BodytextAgency"/>
    <w:qFormat/>
    <w:rsid w:val="00064807"/>
    <w:pPr>
      <w:keepNext/>
      <w:pBdr>
        <w:bottom w:val="single" w:sz="4" w:space="1" w:color="auto"/>
      </w:pBdr>
      <w:spacing w:before="567"/>
    </w:pPr>
    <w:rPr>
      <w:rFonts w:ascii="Verdana" w:eastAsia="Verdana" w:hAnsi="Verdana" w:cs="Verdana"/>
      <w:b/>
      <w:color w:val="00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zzia\Downloads\UPDATED2%20prac-d94-rapporteur-rmp-assessment-report-template-rev-0718_e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DC6467B0DAB43B877D00E2143D842" ma:contentTypeVersion="10" ma:contentTypeDescription="Create a new document." ma:contentTypeScope="" ma:versionID="dba4c59f3a35d8882758b2a090c5775e">
  <xsd:schema xmlns:xsd="http://www.w3.org/2001/XMLSchema" xmlns:xs="http://www.w3.org/2001/XMLSchema" xmlns:p="http://schemas.microsoft.com/office/2006/metadata/properties" xmlns:ns2="908c8016-d482-4cb3-86b3-ef8fd547ac7f" xmlns:ns3="20a26eaa-b5c5-44fd-9e15-8aec3e45c894" targetNamespace="http://schemas.microsoft.com/office/2006/metadata/properties" ma:root="true" ma:fieldsID="069129b43918c8f439b505c58a9822ed" ns2:_="" ns3:_="">
    <xsd:import namespace="908c8016-d482-4cb3-86b3-ef8fd547ac7f"/>
    <xsd:import namespace="20a26eaa-b5c5-44fd-9e15-8aec3e45c8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c8016-d482-4cb3-86b3-ef8fd547a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26eaa-b5c5-44fd-9e15-8aec3e45c8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A368A-0958-448F-80AD-6E4F3DD99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c8016-d482-4cb3-86b3-ef8fd547ac7f"/>
    <ds:schemaRef ds:uri="20a26eaa-b5c5-44fd-9e15-8aec3e45c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39EB3-209D-4EDC-B117-225ED958674F}">
  <ds:schemaRefs>
    <ds:schemaRef ds:uri="http://schemas.openxmlformats.org/officeDocument/2006/bibliography"/>
  </ds:schemaRefs>
</ds:datastoreItem>
</file>

<file path=customXml/itemProps3.xml><?xml version="1.0" encoding="utf-8"?>
<ds:datastoreItem xmlns:ds="http://schemas.openxmlformats.org/officeDocument/2006/customXml" ds:itemID="{86CAD0DC-6442-4463-9BD9-2FED7C6400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449E8-388F-438A-B4CD-ECB939D2A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UPDATED2 prac-d94-rapporteur-rmp-assessment-report-template-rev-0718_en (1)</Template>
  <TotalTime>4</TotalTime>
  <Pages>13</Pages>
  <Words>2498</Words>
  <Characters>14239</Characters>
  <Application>Microsoft Office Word</Application>
  <DocSecurity>0</DocSecurity>
  <Lines>118</Lines>
  <Paragraphs>33</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4" baseType="lpstr">
      <vt:lpstr>PRAC D94 Rapporteur RMP assessment report template Rev 07.18</vt:lpstr>
      <vt:lpstr>PRAC rapporteur Risk Managment Plan assessment report template</vt:lpstr>
      <vt:lpstr>PRAC rapporteur Risk Managment Plan assessment report template</vt:lpstr>
      <vt:lpstr>PRAC rapporteur Risk Managment Plan assessment report template</vt:lpstr>
    </vt:vector>
  </TitlesOfParts>
  <Company>European Medicines Agency</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 D94 Rapporteur RMP assessment report template Rev 01.23</dc:title>
  <dc:creator>EMA</dc:creator>
  <dc:description>PRAC rapporteur Risk Managment Plan assessment report template</dc:description>
  <cp:lastModifiedBy>Fleck Elisabeth</cp:lastModifiedBy>
  <cp:revision>4</cp:revision>
  <cp:lastPrinted>2016-10-24T18:11:00Z</cp:lastPrinted>
  <dcterms:created xsi:type="dcterms:W3CDTF">2023-02-06T16:42:00Z</dcterms:created>
  <dcterms:modified xsi:type="dcterms:W3CDTF">2023-02-07T10:16:00Z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0x0101005BCDC6467B0DAB43B877D00E2143D842</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22/12/2022 08:54:35</vt:lpwstr>
  </property>
  <property fmtid="{D5CDD505-2E9C-101B-9397-08002B2CF9AE}" pid="6" name="DM_Creator_Name">
    <vt:lpwstr>Buzzi Andrea</vt:lpwstr>
  </property>
  <property fmtid="{D5CDD505-2E9C-101B-9397-08002B2CF9AE}" pid="7" name="DM_DocRefId">
    <vt:lpwstr>EMA/955400/2022</vt:lpwstr>
  </property>
  <property fmtid="{D5CDD505-2E9C-101B-9397-08002B2CF9AE}" pid="8" name="DM_emea_doc_ref_id">
    <vt:lpwstr>EMA/955400/2022</vt:lpwstr>
  </property>
  <property fmtid="{D5CDD505-2E9C-101B-9397-08002B2CF9AE}" pid="9" name="DM_Keywords">
    <vt:lpwstr/>
  </property>
  <property fmtid="{D5CDD505-2E9C-101B-9397-08002B2CF9AE}" pid="10" name="DM_Language">
    <vt:lpwstr/>
  </property>
  <property fmtid="{D5CDD505-2E9C-101B-9397-08002B2CF9AE}" pid="11" name="DM_Modifer_Name">
    <vt:lpwstr>Buzzi Andrea</vt:lpwstr>
  </property>
  <property fmtid="{D5CDD505-2E9C-101B-9397-08002B2CF9AE}" pid="12" name="DM_Modified_Date">
    <vt:lpwstr>22/12/2022 08:54:35</vt:lpwstr>
  </property>
  <property fmtid="{D5CDD505-2E9C-101B-9397-08002B2CF9AE}" pid="13" name="DM_Modifier_Name">
    <vt:lpwstr>Buzzi Andrea</vt:lpwstr>
  </property>
  <property fmtid="{D5CDD505-2E9C-101B-9397-08002B2CF9AE}" pid="14" name="DM_Modify_Date">
    <vt:lpwstr>22/12/2022 08:54:35</vt:lpwstr>
  </property>
  <property fmtid="{D5CDD505-2E9C-101B-9397-08002B2CF9AE}" pid="15" name="DM_Name">
    <vt:lpwstr>PRAC D94 Rapporteur RMP assessment report template Rev 07.18</vt:lpwstr>
  </property>
  <property fmtid="{D5CDD505-2E9C-101B-9397-08002B2CF9AE}" pid="16" name="DM_Path">
    <vt:lpwstr>/14. Working areas/14.05 H-Division/05. TAs Activities/12. Super Processes/Template Review Group (TRG) - superprocess/02 Template under review/Review 28 from June 2021 (see History folder for previous reviews rounds)/mixed materials and help to other functions/04 technical update of some of theTemplates due to IT problems/final template in docx for publications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Enabled">
    <vt:lpwstr>true</vt:lpwstr>
  </property>
  <property fmtid="{D5CDD505-2E9C-101B-9397-08002B2CF9AE}" pid="23" name="MSIP_Label_0eea11ca-d417-4147-80ed-01a58412c458_SetDate">
    <vt:lpwstr>2023-02-07T10:16:41Z</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iteId">
    <vt:lpwstr>bc9dc15c-61bc-4f03-b60b-e5b6d8922839</vt:lpwstr>
  </property>
  <property fmtid="{D5CDD505-2E9C-101B-9397-08002B2CF9AE}" pid="27" name="MSIP_Label_0eea11ca-d417-4147-80ed-01a58412c458_ActionId">
    <vt:lpwstr>d1adb806-f4f3-4a14-918b-dce10f63972b</vt:lpwstr>
  </property>
  <property fmtid="{D5CDD505-2E9C-101B-9397-08002B2CF9AE}" pid="28" name="MSIP_Label_0eea11ca-d417-4147-80ed-01a58412c458_ContentBits">
    <vt:lpwstr>2</vt:lpwstr>
  </property>
</Properties>
</file>