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1D3C" w14:textId="77777777" w:rsidR="0015434A" w:rsidRPr="00A82EBA" w:rsidRDefault="00AB7187" w:rsidP="0015434A">
      <w:pPr>
        <w:pStyle w:val="DoctitleAgency"/>
      </w:pPr>
      <w:bookmarkStart w:id="0" w:name="DocTitle"/>
      <w:bookmarkStart w:id="1" w:name="Dropdown1"/>
      <w:r>
        <w:t>S</w:t>
      </w:r>
      <w:r w:rsidRPr="00A82EBA">
        <w:t xml:space="preserve">cientific document </w:t>
      </w:r>
      <w:bookmarkEnd w:id="0"/>
    </w:p>
    <w:p w14:paraId="2D2E7791" w14:textId="77777777" w:rsidR="0015434A" w:rsidRDefault="00AB7187" w:rsidP="0015434A">
      <w:pPr>
        <w:pStyle w:val="DocsubtitleAgency"/>
        <w:spacing w:after="140" w:line="280" w:lineRule="atLeast"/>
      </w:pPr>
      <w:bookmarkStart w:id="2" w:name="BodyBlank"/>
      <w:bookmarkEnd w:id="2"/>
      <w:r>
        <w:t>Related to an IRIS application for a:</w:t>
      </w:r>
    </w:p>
    <w:p w14:paraId="6AADB750" w14:textId="77777777" w:rsidR="0015434A" w:rsidRDefault="00AB7187" w:rsidP="0015434A">
      <w:pPr>
        <w:pStyle w:val="DocsubtitleAgency"/>
        <w:spacing w:after="140" w:line="280" w:lineRule="atLeast"/>
        <w:rPr>
          <w:sz w:val="20"/>
          <w:szCs w:val="20"/>
        </w:rPr>
      </w:pPr>
      <w:sdt>
        <w:sdtPr>
          <w:rPr>
            <w:sz w:val="20"/>
            <w:szCs w:val="20"/>
          </w:rPr>
          <w:id w:val="17332747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41CD4A22">
        <w:rPr>
          <w:sz w:val="20"/>
          <w:szCs w:val="20"/>
        </w:rPr>
        <w:t>Paediatric Investigation Plan</w:t>
      </w:r>
      <w:r>
        <w:rPr>
          <w:sz w:val="20"/>
          <w:szCs w:val="20"/>
        </w:rPr>
        <w:t xml:space="preserve"> (PIP)</w:t>
      </w:r>
    </w:p>
    <w:p w14:paraId="255E5666" w14:textId="77777777" w:rsidR="0015434A" w:rsidRDefault="00AB7187" w:rsidP="0015434A">
      <w:pPr>
        <w:pStyle w:val="DocsubtitleAgency"/>
        <w:spacing w:after="140" w:line="280" w:lineRule="atLeast"/>
        <w:rPr>
          <w:sz w:val="20"/>
          <w:szCs w:val="20"/>
        </w:rPr>
      </w:pPr>
      <w:r>
        <w:tab/>
      </w:r>
      <w:sdt>
        <w:sdtPr>
          <w:rPr>
            <w:sz w:val="20"/>
            <w:szCs w:val="20"/>
          </w:rPr>
          <w:id w:val="-7582162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41CD4A22">
        <w:rPr>
          <w:sz w:val="20"/>
          <w:szCs w:val="20"/>
        </w:rPr>
        <w:t>with a (partial) waiver</w:t>
      </w:r>
    </w:p>
    <w:p w14:paraId="2F2554D5" w14:textId="77777777" w:rsidR="0015434A" w:rsidRDefault="00AB7187" w:rsidP="0015434A">
      <w:pPr>
        <w:pStyle w:val="DocsubtitleAgency"/>
        <w:spacing w:after="140" w:line="280" w:lineRule="atLeast"/>
        <w:rPr>
          <w:sz w:val="20"/>
          <w:szCs w:val="20"/>
        </w:rPr>
      </w:pPr>
      <w:r>
        <w:tab/>
      </w:r>
      <w:sdt>
        <w:sdtPr>
          <w:rPr>
            <w:sz w:val="20"/>
            <w:szCs w:val="20"/>
          </w:rPr>
          <w:id w:val="-11977669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41CD4A22">
        <w:rPr>
          <w:sz w:val="20"/>
          <w:szCs w:val="20"/>
        </w:rPr>
        <w:t>with a deferral for one or more studies</w:t>
      </w:r>
    </w:p>
    <w:p w14:paraId="463437AF" w14:textId="77777777" w:rsidR="0015434A" w:rsidRDefault="00AB7187" w:rsidP="0015434A">
      <w:pPr>
        <w:pStyle w:val="DocsubtitleAgency"/>
        <w:spacing w:after="140" w:line="280" w:lineRule="atLeast"/>
      </w:pPr>
      <w:sdt>
        <w:sdtPr>
          <w:rPr>
            <w:sz w:val="20"/>
            <w:szCs w:val="20"/>
          </w:rPr>
          <w:id w:val="-8157919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41CD4A22">
        <w:rPr>
          <w:sz w:val="20"/>
          <w:szCs w:val="20"/>
        </w:rPr>
        <w:t>Product-specific waiver</w:t>
      </w:r>
    </w:p>
    <w:p w14:paraId="5C491947" w14:textId="77777777" w:rsidR="0015434A" w:rsidRDefault="00AB7187" w:rsidP="0015434A">
      <w:pPr>
        <w:pStyle w:val="DocsubtitleAgency"/>
        <w:spacing w:before="600" w:after="140" w:line="280" w:lineRule="atLeast"/>
      </w:pPr>
      <w:r>
        <w:t>&lt;Active substance(s)&gt;</w:t>
      </w:r>
    </w:p>
    <w:p w14:paraId="7B5B976D" w14:textId="77777777" w:rsidR="0015434A" w:rsidRDefault="00AB7187" w:rsidP="0015434A">
      <w:pPr>
        <w:pStyle w:val="DocsubtitleAgency"/>
        <w:spacing w:before="600" w:after="140" w:line="280" w:lineRule="atLeast"/>
        <w:rPr>
          <w:rStyle w:val="DraftingNotesAgencyChar"/>
        </w:rPr>
      </w:pPr>
      <w:r>
        <w:t xml:space="preserve">&lt;Submission number&gt; </w:t>
      </w:r>
      <w:r w:rsidRPr="00850F53">
        <w:rPr>
          <w:rStyle w:val="DraftingNotesAgencyChar"/>
        </w:rPr>
        <w:t xml:space="preserve">- </w:t>
      </w:r>
      <w:r>
        <w:rPr>
          <w:rStyle w:val="DraftingNotesAgencyChar"/>
        </w:rPr>
        <w:t>Include submission number before uploading.</w:t>
      </w:r>
    </w:p>
    <w:p w14:paraId="03CD1A40" w14:textId="77777777" w:rsidR="0015434A" w:rsidRDefault="00AB7187" w:rsidP="0015434A">
      <w:pPr>
        <w:pStyle w:val="DocsubtitleAgency"/>
        <w:spacing w:after="140" w:line="280" w:lineRule="atLeast"/>
        <w:rPr>
          <w:rStyle w:val="DraftingNotesAgencyChar"/>
        </w:rPr>
      </w:pPr>
      <w:r w:rsidRPr="41CD4A22">
        <w:rPr>
          <w:rStyle w:val="DraftingNotesAgencyChar"/>
        </w:rPr>
        <w:t>Ensure that th</w:t>
      </w:r>
      <w:r>
        <w:rPr>
          <w:rStyle w:val="DraftingNotesAgencyChar"/>
        </w:rPr>
        <w:t>e</w:t>
      </w:r>
      <w:r w:rsidRPr="41CD4A22">
        <w:rPr>
          <w:rStyle w:val="DraftingNotesAgencyChar"/>
        </w:rPr>
        <w:t xml:space="preserve"> information</w:t>
      </w:r>
      <w:r>
        <w:rPr>
          <w:rStyle w:val="DraftingNotesAgencyChar"/>
        </w:rPr>
        <w:t xml:space="preserve"> above</w:t>
      </w:r>
      <w:r w:rsidRPr="41CD4A22">
        <w:rPr>
          <w:rStyle w:val="DraftingNotesAgencyChar"/>
        </w:rPr>
        <w:t xml:space="preserve"> is the same as in the IRIS submission</w:t>
      </w:r>
      <w:r>
        <w:rPr>
          <w:rStyle w:val="DraftingNotesAgencyChar"/>
        </w:rPr>
        <w:t>.</w:t>
      </w:r>
    </w:p>
    <w:p w14:paraId="6E74C138"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Guidance text is in green italics. You may like to make a copy of this template with the drafting notes, then delete them all at once by:</w:t>
      </w:r>
    </w:p>
    <w:p w14:paraId="1025757C"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Clicking on Ctrl-Alt-Shift-S to view the “styles” window. Select “Drafting notes (Agency)” and click on the icon on the right, chose “Select all XXX instances”, press the “Delete” key on the keyboard.</w:t>
      </w:r>
    </w:p>
    <w:p w14:paraId="0818DE82"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Do not amend or delete the titles and the numbering style (add “Not applicable” where necessary).</w:t>
      </w:r>
    </w:p>
    <w:p w14:paraId="3D1CC724"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Do not delete the comment boxes.</w:t>
      </w:r>
    </w:p>
    <w:p w14:paraId="14108679"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Recommended font: Verdana 9.</w:t>
      </w:r>
    </w:p>
    <w:p w14:paraId="590393FE" w14:textId="77777777" w:rsidR="0015434A" w:rsidRPr="000528FB" w:rsidRDefault="00AB7187" w:rsidP="0015434A">
      <w:pPr>
        <w:pStyle w:val="DocsubtitleAgency"/>
        <w:spacing w:after="140" w:line="280" w:lineRule="atLeast"/>
        <w:rPr>
          <w:rStyle w:val="DraftingNotesAgencyChar"/>
        </w:rPr>
      </w:pPr>
      <w:r w:rsidRPr="000528FB">
        <w:rPr>
          <w:rStyle w:val="DraftingNotesAgencyChar"/>
        </w:rPr>
        <w:t>Paragraph tab: alignment: left, outline level: body text, indentation: 0, spacing before: 0pt and after: 7pt; line spacing: at least, at: 14pt.</w:t>
      </w:r>
    </w:p>
    <w:p w14:paraId="79514E69" w14:textId="77777777" w:rsidR="0015434A" w:rsidRPr="00A32A36" w:rsidRDefault="00AB7187" w:rsidP="0015434A">
      <w:pPr>
        <w:pStyle w:val="DraftingNotesAgency"/>
      </w:pPr>
      <w:r w:rsidRPr="00A32A36">
        <w:t>Inserting tables: Please use plain table and where possible in portrait layout.</w:t>
      </w:r>
    </w:p>
    <w:p w14:paraId="3F3A1BDD" w14:textId="77777777" w:rsidR="0015434A" w:rsidRPr="00A32A36" w:rsidRDefault="00AB7187" w:rsidP="0015434A">
      <w:pPr>
        <w:pStyle w:val="DraftingNotesAgency"/>
      </w:pPr>
      <w:r w:rsidRPr="3FCB2B3F">
        <w:t>Inserting pictures and figures: Keep the document flowing, do not use section breaks (unless your table can not fit in portrait layout).</w:t>
      </w:r>
    </w:p>
    <w:p w14:paraId="334BC1BB" w14:textId="77777777" w:rsidR="0015434A" w:rsidRPr="00A32A36" w:rsidRDefault="00AB7187" w:rsidP="0015434A">
      <w:pPr>
        <w:pStyle w:val="DraftingNotesAgency"/>
      </w:pPr>
      <w:r w:rsidRPr="3FCB2B3F">
        <w:t xml:space="preserve">Do not use links, fields and citations; keep the document free of footnotes and endnotes. </w:t>
      </w:r>
    </w:p>
    <w:p w14:paraId="7C53F19B" w14:textId="77777777" w:rsidR="0015434A" w:rsidRDefault="00AB7187" w:rsidP="00F855DF">
      <w:pPr>
        <w:pStyle w:val="No-TOCheadingAgency"/>
        <w:tabs>
          <w:tab w:val="center" w:pos="4706"/>
        </w:tabs>
      </w:pPr>
      <w:bookmarkStart w:id="3" w:name="_Toc343166306"/>
      <w:bookmarkStart w:id="4" w:name="_Toc343185397"/>
      <w:bookmarkStart w:id="5" w:name="_Toc83201484"/>
      <w:bookmarkStart w:id="6" w:name="_Toc130547680"/>
      <w:bookmarkStart w:id="7" w:name="_Toc166670215"/>
      <w:bookmarkEnd w:id="1"/>
      <w:r>
        <w:lastRenderedPageBreak/>
        <w:t>Table of contents</w:t>
      </w:r>
      <w:r w:rsidR="00F855DF">
        <w:tab/>
      </w:r>
    </w:p>
    <w:p w14:paraId="3B68BCDF" w14:textId="77777777" w:rsidR="00F64D2F" w:rsidRDefault="00AB7187">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167978570" w:history="1">
        <w:r w:rsidRPr="0031741A">
          <w:rPr>
            <w:rStyle w:val="Hyperlink"/>
          </w:rPr>
          <w:t>1. Application Summary</w:t>
        </w:r>
        <w:r>
          <w:rPr>
            <w:webHidden/>
          </w:rPr>
          <w:tab/>
        </w:r>
        <w:r>
          <w:rPr>
            <w:webHidden/>
          </w:rPr>
          <w:fldChar w:fldCharType="begin"/>
        </w:r>
        <w:r>
          <w:rPr>
            <w:webHidden/>
          </w:rPr>
          <w:instrText xml:space="preserve"> PAGEREF _Toc167978570 \h </w:instrText>
        </w:r>
        <w:r>
          <w:rPr>
            <w:webHidden/>
          </w:rPr>
        </w:r>
        <w:r>
          <w:rPr>
            <w:webHidden/>
          </w:rPr>
          <w:fldChar w:fldCharType="separate"/>
        </w:r>
        <w:r>
          <w:rPr>
            <w:webHidden/>
          </w:rPr>
          <w:t>4</w:t>
        </w:r>
        <w:r>
          <w:rPr>
            <w:webHidden/>
          </w:rPr>
          <w:fldChar w:fldCharType="end"/>
        </w:r>
      </w:hyperlink>
    </w:p>
    <w:p w14:paraId="3C2290B4" w14:textId="77777777" w:rsidR="00F64D2F" w:rsidRDefault="00AB7187">
      <w:pPr>
        <w:pStyle w:val="TOC1"/>
        <w:rPr>
          <w:rFonts w:asciiTheme="minorHAnsi" w:eastAsiaTheme="minorEastAsia" w:hAnsiTheme="minorHAnsi" w:cstheme="minorBidi"/>
          <w:b w:val="0"/>
          <w:kern w:val="2"/>
          <w:sz w:val="24"/>
          <w:szCs w:val="24"/>
          <w14:ligatures w14:val="standardContextual"/>
        </w:rPr>
      </w:pPr>
      <w:hyperlink w:anchor="_Toc167978571" w:history="1">
        <w:r w:rsidRPr="0031741A">
          <w:rPr>
            <w:rStyle w:val="Hyperlink"/>
          </w:rPr>
          <w:t>2.</w:t>
        </w:r>
        <w:r w:rsidRPr="0031741A">
          <w:rPr>
            <w:rStyle w:val="Hyperlink"/>
            <w:rFonts w:eastAsia="Calibri"/>
          </w:rPr>
          <w:t xml:space="preserve"> Overview of the disease(s), condition</w:t>
        </w:r>
        <w:r w:rsidRPr="0031741A">
          <w:rPr>
            <w:rStyle w:val="Hyperlink"/>
          </w:rPr>
          <w:t xml:space="preserve"> and pharmacological rationale</w:t>
        </w:r>
        <w:r>
          <w:rPr>
            <w:webHidden/>
          </w:rPr>
          <w:tab/>
        </w:r>
        <w:r>
          <w:rPr>
            <w:webHidden/>
          </w:rPr>
          <w:fldChar w:fldCharType="begin"/>
        </w:r>
        <w:r>
          <w:rPr>
            <w:webHidden/>
          </w:rPr>
          <w:instrText xml:space="preserve"> PAGEREF _Toc167978571 \h </w:instrText>
        </w:r>
        <w:r>
          <w:rPr>
            <w:webHidden/>
          </w:rPr>
        </w:r>
        <w:r>
          <w:rPr>
            <w:webHidden/>
          </w:rPr>
          <w:fldChar w:fldCharType="separate"/>
        </w:r>
        <w:r>
          <w:rPr>
            <w:webHidden/>
          </w:rPr>
          <w:t>6</w:t>
        </w:r>
        <w:r>
          <w:rPr>
            <w:webHidden/>
          </w:rPr>
          <w:fldChar w:fldCharType="end"/>
        </w:r>
      </w:hyperlink>
    </w:p>
    <w:p w14:paraId="15160D21"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2" w:history="1">
        <w:r w:rsidRPr="0031741A">
          <w:rPr>
            <w:rStyle w:val="Hyperlink"/>
          </w:rPr>
          <w:t>2.1. Pharmacology and mechanism of action</w:t>
        </w:r>
        <w:r>
          <w:rPr>
            <w:webHidden/>
          </w:rPr>
          <w:tab/>
        </w:r>
        <w:r>
          <w:rPr>
            <w:webHidden/>
          </w:rPr>
          <w:fldChar w:fldCharType="begin"/>
        </w:r>
        <w:r>
          <w:rPr>
            <w:webHidden/>
          </w:rPr>
          <w:instrText xml:space="preserve"> PAGEREF _Toc167978572 \h </w:instrText>
        </w:r>
        <w:r>
          <w:rPr>
            <w:webHidden/>
          </w:rPr>
        </w:r>
        <w:r>
          <w:rPr>
            <w:webHidden/>
          </w:rPr>
          <w:fldChar w:fldCharType="separate"/>
        </w:r>
        <w:r>
          <w:rPr>
            <w:webHidden/>
          </w:rPr>
          <w:t>6</w:t>
        </w:r>
        <w:r>
          <w:rPr>
            <w:webHidden/>
          </w:rPr>
          <w:fldChar w:fldCharType="end"/>
        </w:r>
      </w:hyperlink>
    </w:p>
    <w:p w14:paraId="0A026643"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3" w:history="1">
        <w:r w:rsidRPr="0031741A">
          <w:rPr>
            <w:rStyle w:val="Hyperlink"/>
          </w:rPr>
          <w:t>2.2. Summary of differences/similarities in the condition between populations (e.g. adult vs paediatric)</w:t>
        </w:r>
        <w:r>
          <w:rPr>
            <w:webHidden/>
          </w:rPr>
          <w:tab/>
        </w:r>
        <w:r>
          <w:rPr>
            <w:webHidden/>
          </w:rPr>
          <w:fldChar w:fldCharType="begin"/>
        </w:r>
        <w:r>
          <w:rPr>
            <w:webHidden/>
          </w:rPr>
          <w:instrText xml:space="preserve"> PAGEREF _Toc167978573 \h </w:instrText>
        </w:r>
        <w:r>
          <w:rPr>
            <w:webHidden/>
          </w:rPr>
        </w:r>
        <w:r>
          <w:rPr>
            <w:webHidden/>
          </w:rPr>
          <w:fldChar w:fldCharType="separate"/>
        </w:r>
        <w:r>
          <w:rPr>
            <w:webHidden/>
          </w:rPr>
          <w:t>6</w:t>
        </w:r>
        <w:r>
          <w:rPr>
            <w:webHidden/>
          </w:rPr>
          <w:fldChar w:fldCharType="end"/>
        </w:r>
      </w:hyperlink>
    </w:p>
    <w:p w14:paraId="1919BF75"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4" w:history="1">
        <w:r w:rsidRPr="0031741A">
          <w:rPr>
            <w:rStyle w:val="Hyperlink"/>
          </w:rPr>
          <w:t>2.3. Current methods of diagnosis, prevention or treatment in paediatric populations</w:t>
        </w:r>
        <w:r>
          <w:rPr>
            <w:webHidden/>
          </w:rPr>
          <w:tab/>
        </w:r>
        <w:r>
          <w:rPr>
            <w:webHidden/>
          </w:rPr>
          <w:fldChar w:fldCharType="begin"/>
        </w:r>
        <w:r>
          <w:rPr>
            <w:webHidden/>
          </w:rPr>
          <w:instrText xml:space="preserve"> PAGEREF _Toc167978574 \h </w:instrText>
        </w:r>
        <w:r>
          <w:rPr>
            <w:webHidden/>
          </w:rPr>
        </w:r>
        <w:r>
          <w:rPr>
            <w:webHidden/>
          </w:rPr>
          <w:fldChar w:fldCharType="separate"/>
        </w:r>
        <w:r>
          <w:rPr>
            <w:webHidden/>
          </w:rPr>
          <w:t>7</w:t>
        </w:r>
        <w:r>
          <w:rPr>
            <w:webHidden/>
          </w:rPr>
          <w:fldChar w:fldCharType="end"/>
        </w:r>
      </w:hyperlink>
    </w:p>
    <w:p w14:paraId="0BD297F1"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75" w:history="1">
        <w:r w:rsidRPr="0031741A">
          <w:rPr>
            <w:rStyle w:val="Hyperlink"/>
          </w:rPr>
          <w:t>Not authorised or off-label medicinal products in the proposed condition</w:t>
        </w:r>
        <w:r>
          <w:rPr>
            <w:webHidden/>
          </w:rPr>
          <w:tab/>
        </w:r>
        <w:r>
          <w:rPr>
            <w:webHidden/>
          </w:rPr>
          <w:fldChar w:fldCharType="begin"/>
        </w:r>
        <w:r>
          <w:rPr>
            <w:webHidden/>
          </w:rPr>
          <w:instrText xml:space="preserve"> PAGEREF _Toc167978575 \h </w:instrText>
        </w:r>
        <w:r>
          <w:rPr>
            <w:webHidden/>
          </w:rPr>
        </w:r>
        <w:r>
          <w:rPr>
            <w:webHidden/>
          </w:rPr>
          <w:fldChar w:fldCharType="separate"/>
        </w:r>
        <w:r>
          <w:rPr>
            <w:webHidden/>
          </w:rPr>
          <w:t>7</w:t>
        </w:r>
        <w:r>
          <w:rPr>
            <w:webHidden/>
          </w:rPr>
          <w:fldChar w:fldCharType="end"/>
        </w:r>
      </w:hyperlink>
    </w:p>
    <w:p w14:paraId="291BA104"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76" w:history="1">
        <w:r w:rsidRPr="0031741A">
          <w:rPr>
            <w:rStyle w:val="Hyperlink"/>
          </w:rPr>
          <w:t>Authorised medicinal products in the proposed condition</w:t>
        </w:r>
        <w:r>
          <w:rPr>
            <w:webHidden/>
          </w:rPr>
          <w:tab/>
        </w:r>
        <w:r>
          <w:rPr>
            <w:webHidden/>
          </w:rPr>
          <w:fldChar w:fldCharType="begin"/>
        </w:r>
        <w:r>
          <w:rPr>
            <w:webHidden/>
          </w:rPr>
          <w:instrText xml:space="preserve"> PAGEREF _Toc167978576 \h </w:instrText>
        </w:r>
        <w:r>
          <w:rPr>
            <w:webHidden/>
          </w:rPr>
        </w:r>
        <w:r>
          <w:rPr>
            <w:webHidden/>
          </w:rPr>
          <w:fldChar w:fldCharType="separate"/>
        </w:r>
        <w:r>
          <w:rPr>
            <w:webHidden/>
          </w:rPr>
          <w:t>8</w:t>
        </w:r>
        <w:r>
          <w:rPr>
            <w:webHidden/>
          </w:rPr>
          <w:fldChar w:fldCharType="end"/>
        </w:r>
      </w:hyperlink>
    </w:p>
    <w:p w14:paraId="23FCCD3A"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7" w:history="1">
        <w:r w:rsidRPr="0031741A">
          <w:rPr>
            <w:rStyle w:val="Hyperlink"/>
          </w:rPr>
          <w:t>2.4. Description of the fulfilment of therapeutic needs and/or significant therapeutic benefit</w:t>
        </w:r>
        <w:r>
          <w:rPr>
            <w:webHidden/>
          </w:rPr>
          <w:tab/>
        </w:r>
        <w:r>
          <w:rPr>
            <w:webHidden/>
          </w:rPr>
          <w:fldChar w:fldCharType="begin"/>
        </w:r>
        <w:r>
          <w:rPr>
            <w:webHidden/>
          </w:rPr>
          <w:instrText xml:space="preserve"> PAGEREF _Toc167978577 \h </w:instrText>
        </w:r>
        <w:r>
          <w:rPr>
            <w:webHidden/>
          </w:rPr>
        </w:r>
        <w:r>
          <w:rPr>
            <w:webHidden/>
          </w:rPr>
          <w:fldChar w:fldCharType="separate"/>
        </w:r>
        <w:r>
          <w:rPr>
            <w:webHidden/>
          </w:rPr>
          <w:t>8</w:t>
        </w:r>
        <w:r>
          <w:rPr>
            <w:webHidden/>
          </w:rPr>
          <w:fldChar w:fldCharType="end"/>
        </w:r>
      </w:hyperlink>
    </w:p>
    <w:p w14:paraId="3459FB72"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8" w:history="1">
        <w:r w:rsidRPr="0031741A">
          <w:rPr>
            <w:rStyle w:val="Hyperlink"/>
          </w:rPr>
          <w:t>2.5. Proposed indication(s) in relation to the proposed condition and selected paediatric subsets</w:t>
        </w:r>
        <w:r>
          <w:rPr>
            <w:webHidden/>
          </w:rPr>
          <w:tab/>
        </w:r>
        <w:r>
          <w:rPr>
            <w:webHidden/>
          </w:rPr>
          <w:fldChar w:fldCharType="begin"/>
        </w:r>
        <w:r>
          <w:rPr>
            <w:webHidden/>
          </w:rPr>
          <w:instrText xml:space="preserve"> PAGEREF _Toc167978578 \h </w:instrText>
        </w:r>
        <w:r>
          <w:rPr>
            <w:webHidden/>
          </w:rPr>
        </w:r>
        <w:r>
          <w:rPr>
            <w:webHidden/>
          </w:rPr>
          <w:fldChar w:fldCharType="separate"/>
        </w:r>
        <w:r>
          <w:rPr>
            <w:webHidden/>
          </w:rPr>
          <w:t>9</w:t>
        </w:r>
        <w:r>
          <w:rPr>
            <w:webHidden/>
          </w:rPr>
          <w:fldChar w:fldCharType="end"/>
        </w:r>
      </w:hyperlink>
    </w:p>
    <w:p w14:paraId="7B1001ED"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79" w:history="1">
        <w:r w:rsidRPr="0031741A">
          <w:rPr>
            <w:rStyle w:val="Hyperlink"/>
          </w:rPr>
          <w:t>2.6. Summary of regulatory advice</w:t>
        </w:r>
        <w:r>
          <w:rPr>
            <w:webHidden/>
          </w:rPr>
          <w:tab/>
        </w:r>
        <w:r>
          <w:rPr>
            <w:webHidden/>
          </w:rPr>
          <w:fldChar w:fldCharType="begin"/>
        </w:r>
        <w:r>
          <w:rPr>
            <w:webHidden/>
          </w:rPr>
          <w:instrText xml:space="preserve"> PAGEREF _Toc167978579 \h </w:instrText>
        </w:r>
        <w:r>
          <w:rPr>
            <w:webHidden/>
          </w:rPr>
        </w:r>
        <w:r>
          <w:rPr>
            <w:webHidden/>
          </w:rPr>
          <w:fldChar w:fldCharType="separate"/>
        </w:r>
        <w:r>
          <w:rPr>
            <w:webHidden/>
          </w:rPr>
          <w:t>10</w:t>
        </w:r>
        <w:r>
          <w:rPr>
            <w:webHidden/>
          </w:rPr>
          <w:fldChar w:fldCharType="end"/>
        </w:r>
      </w:hyperlink>
    </w:p>
    <w:p w14:paraId="3026E62C"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0" w:history="1">
        <w:r w:rsidRPr="0031741A">
          <w:rPr>
            <w:rStyle w:val="Hyperlink"/>
          </w:rPr>
          <w:t>2.7. Feedback received from networks, experts and patient groups</w:t>
        </w:r>
        <w:r>
          <w:rPr>
            <w:webHidden/>
          </w:rPr>
          <w:tab/>
        </w:r>
        <w:r>
          <w:rPr>
            <w:webHidden/>
          </w:rPr>
          <w:fldChar w:fldCharType="begin"/>
        </w:r>
        <w:r>
          <w:rPr>
            <w:webHidden/>
          </w:rPr>
          <w:instrText xml:space="preserve"> PAGEREF _Toc167978580 \h </w:instrText>
        </w:r>
        <w:r>
          <w:rPr>
            <w:webHidden/>
          </w:rPr>
        </w:r>
        <w:r>
          <w:rPr>
            <w:webHidden/>
          </w:rPr>
          <w:fldChar w:fldCharType="separate"/>
        </w:r>
        <w:r>
          <w:rPr>
            <w:webHidden/>
          </w:rPr>
          <w:t>10</w:t>
        </w:r>
        <w:r>
          <w:rPr>
            <w:webHidden/>
          </w:rPr>
          <w:fldChar w:fldCharType="end"/>
        </w:r>
      </w:hyperlink>
    </w:p>
    <w:p w14:paraId="5F58F03D" w14:textId="77777777" w:rsidR="00F64D2F" w:rsidRDefault="00AB7187">
      <w:pPr>
        <w:pStyle w:val="TOC1"/>
        <w:rPr>
          <w:rFonts w:asciiTheme="minorHAnsi" w:eastAsiaTheme="minorEastAsia" w:hAnsiTheme="minorHAnsi" w:cstheme="minorBidi"/>
          <w:b w:val="0"/>
          <w:kern w:val="2"/>
          <w:sz w:val="24"/>
          <w:szCs w:val="24"/>
          <w14:ligatures w14:val="standardContextual"/>
        </w:rPr>
      </w:pPr>
      <w:hyperlink w:anchor="_Toc167978581" w:history="1">
        <w:r w:rsidRPr="0031741A">
          <w:rPr>
            <w:rStyle w:val="Hyperlink"/>
          </w:rPr>
          <w:t>3. Application for waiver(s)</w:t>
        </w:r>
        <w:r>
          <w:rPr>
            <w:webHidden/>
          </w:rPr>
          <w:tab/>
        </w:r>
        <w:r>
          <w:rPr>
            <w:webHidden/>
          </w:rPr>
          <w:fldChar w:fldCharType="begin"/>
        </w:r>
        <w:r>
          <w:rPr>
            <w:webHidden/>
          </w:rPr>
          <w:instrText xml:space="preserve"> PAGEREF _Toc167978581 \h </w:instrText>
        </w:r>
        <w:r>
          <w:rPr>
            <w:webHidden/>
          </w:rPr>
        </w:r>
        <w:r>
          <w:rPr>
            <w:webHidden/>
          </w:rPr>
          <w:fldChar w:fldCharType="separate"/>
        </w:r>
        <w:r>
          <w:rPr>
            <w:webHidden/>
          </w:rPr>
          <w:t>10</w:t>
        </w:r>
        <w:r>
          <w:rPr>
            <w:webHidden/>
          </w:rPr>
          <w:fldChar w:fldCharType="end"/>
        </w:r>
      </w:hyperlink>
    </w:p>
    <w:p w14:paraId="72052E39"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2" w:history="1">
        <w:r w:rsidRPr="0031741A">
          <w:rPr>
            <w:rStyle w:val="Hyperlink"/>
          </w:rPr>
          <w:t>3.1. Overview</w:t>
        </w:r>
        <w:r>
          <w:rPr>
            <w:webHidden/>
          </w:rPr>
          <w:tab/>
        </w:r>
        <w:r>
          <w:rPr>
            <w:webHidden/>
          </w:rPr>
          <w:fldChar w:fldCharType="begin"/>
        </w:r>
        <w:r>
          <w:rPr>
            <w:webHidden/>
          </w:rPr>
          <w:instrText xml:space="preserve"> PAGEREF _Toc167978582 \h </w:instrText>
        </w:r>
        <w:r>
          <w:rPr>
            <w:webHidden/>
          </w:rPr>
        </w:r>
        <w:r>
          <w:rPr>
            <w:webHidden/>
          </w:rPr>
          <w:fldChar w:fldCharType="separate"/>
        </w:r>
        <w:r>
          <w:rPr>
            <w:webHidden/>
          </w:rPr>
          <w:t>10</w:t>
        </w:r>
        <w:r>
          <w:rPr>
            <w:webHidden/>
          </w:rPr>
          <w:fldChar w:fldCharType="end"/>
        </w:r>
      </w:hyperlink>
    </w:p>
    <w:p w14:paraId="4BCB2749"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3" w:history="1">
        <w:r w:rsidRPr="0031741A">
          <w:rPr>
            <w:rStyle w:val="Hyperlink"/>
          </w:rPr>
          <w:t>3.2. Ground 1: the disease or condition for which the specific medicinal product is intended does not occur in the specified paediatric subset(s)</w:t>
        </w:r>
        <w:r>
          <w:rPr>
            <w:webHidden/>
          </w:rPr>
          <w:tab/>
        </w:r>
        <w:r>
          <w:rPr>
            <w:webHidden/>
          </w:rPr>
          <w:fldChar w:fldCharType="begin"/>
        </w:r>
        <w:r>
          <w:rPr>
            <w:webHidden/>
          </w:rPr>
          <w:instrText xml:space="preserve"> PAGEREF _Toc167978583 \h </w:instrText>
        </w:r>
        <w:r>
          <w:rPr>
            <w:webHidden/>
          </w:rPr>
        </w:r>
        <w:r>
          <w:rPr>
            <w:webHidden/>
          </w:rPr>
          <w:fldChar w:fldCharType="separate"/>
        </w:r>
        <w:r>
          <w:rPr>
            <w:webHidden/>
          </w:rPr>
          <w:t>12</w:t>
        </w:r>
        <w:r>
          <w:rPr>
            <w:webHidden/>
          </w:rPr>
          <w:fldChar w:fldCharType="end"/>
        </w:r>
      </w:hyperlink>
    </w:p>
    <w:p w14:paraId="4BAEE89F"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4" w:history="1">
        <w:r w:rsidRPr="0031741A">
          <w:rPr>
            <w:rStyle w:val="Hyperlink"/>
          </w:rPr>
          <w:t>3.3. Ground 2: the specific medicinal product does not represent a significant therapeutic benefit</w:t>
        </w:r>
        <w:r>
          <w:rPr>
            <w:webHidden/>
          </w:rPr>
          <w:tab/>
        </w:r>
        <w:r>
          <w:rPr>
            <w:webHidden/>
          </w:rPr>
          <w:fldChar w:fldCharType="begin"/>
        </w:r>
        <w:r>
          <w:rPr>
            <w:webHidden/>
          </w:rPr>
          <w:instrText xml:space="preserve"> PAGEREF _Toc167978584 \h </w:instrText>
        </w:r>
        <w:r>
          <w:rPr>
            <w:webHidden/>
          </w:rPr>
        </w:r>
        <w:r>
          <w:rPr>
            <w:webHidden/>
          </w:rPr>
          <w:fldChar w:fldCharType="separate"/>
        </w:r>
        <w:r>
          <w:rPr>
            <w:webHidden/>
          </w:rPr>
          <w:t>12</w:t>
        </w:r>
        <w:r>
          <w:rPr>
            <w:webHidden/>
          </w:rPr>
          <w:fldChar w:fldCharType="end"/>
        </w:r>
      </w:hyperlink>
    </w:p>
    <w:p w14:paraId="101EF215"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5" w:history="1">
        <w:r w:rsidRPr="0031741A">
          <w:rPr>
            <w:rStyle w:val="Hyperlink"/>
          </w:rPr>
          <w:t>3.4. Ground 3: the specific medicinal product is likely to be ineffective or unsafe</w:t>
        </w:r>
        <w:r>
          <w:rPr>
            <w:webHidden/>
          </w:rPr>
          <w:tab/>
        </w:r>
        <w:r>
          <w:rPr>
            <w:webHidden/>
          </w:rPr>
          <w:fldChar w:fldCharType="begin"/>
        </w:r>
        <w:r>
          <w:rPr>
            <w:webHidden/>
          </w:rPr>
          <w:instrText xml:space="preserve"> PAGEREF _Toc167978585 \h </w:instrText>
        </w:r>
        <w:r>
          <w:rPr>
            <w:webHidden/>
          </w:rPr>
        </w:r>
        <w:r>
          <w:rPr>
            <w:webHidden/>
          </w:rPr>
          <w:fldChar w:fldCharType="separate"/>
        </w:r>
        <w:r>
          <w:rPr>
            <w:webHidden/>
          </w:rPr>
          <w:t>12</w:t>
        </w:r>
        <w:r>
          <w:rPr>
            <w:webHidden/>
          </w:rPr>
          <w:fldChar w:fldCharType="end"/>
        </w:r>
      </w:hyperlink>
    </w:p>
    <w:p w14:paraId="0E39CCB3"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6" w:history="1">
        <w:r w:rsidRPr="0031741A">
          <w:rPr>
            <w:rStyle w:val="Hyperlink"/>
          </w:rPr>
          <w:t>3.5. Conclusion</w:t>
        </w:r>
        <w:r>
          <w:rPr>
            <w:webHidden/>
          </w:rPr>
          <w:tab/>
        </w:r>
        <w:r>
          <w:rPr>
            <w:webHidden/>
          </w:rPr>
          <w:fldChar w:fldCharType="begin"/>
        </w:r>
        <w:r>
          <w:rPr>
            <w:webHidden/>
          </w:rPr>
          <w:instrText xml:space="preserve"> PAGEREF _Toc167978586 \h </w:instrText>
        </w:r>
        <w:r>
          <w:rPr>
            <w:webHidden/>
          </w:rPr>
        </w:r>
        <w:r>
          <w:rPr>
            <w:webHidden/>
          </w:rPr>
          <w:fldChar w:fldCharType="separate"/>
        </w:r>
        <w:r>
          <w:rPr>
            <w:webHidden/>
          </w:rPr>
          <w:t>13</w:t>
        </w:r>
        <w:r>
          <w:rPr>
            <w:webHidden/>
          </w:rPr>
          <w:fldChar w:fldCharType="end"/>
        </w:r>
      </w:hyperlink>
    </w:p>
    <w:p w14:paraId="5A6EA3ED" w14:textId="77777777" w:rsidR="00F64D2F" w:rsidRDefault="00AB7187">
      <w:pPr>
        <w:pStyle w:val="TOC1"/>
        <w:rPr>
          <w:rFonts w:asciiTheme="minorHAnsi" w:eastAsiaTheme="minorEastAsia" w:hAnsiTheme="minorHAnsi" w:cstheme="minorBidi"/>
          <w:b w:val="0"/>
          <w:kern w:val="2"/>
          <w:sz w:val="24"/>
          <w:szCs w:val="24"/>
          <w14:ligatures w14:val="standardContextual"/>
        </w:rPr>
      </w:pPr>
      <w:hyperlink w:anchor="_Toc167978587" w:history="1">
        <w:r w:rsidRPr="0031741A">
          <w:rPr>
            <w:rStyle w:val="Hyperlink"/>
          </w:rPr>
          <w:t>4. Proposed paediatric investigation plan</w:t>
        </w:r>
        <w:r>
          <w:rPr>
            <w:webHidden/>
          </w:rPr>
          <w:tab/>
        </w:r>
        <w:r>
          <w:rPr>
            <w:webHidden/>
          </w:rPr>
          <w:fldChar w:fldCharType="begin"/>
        </w:r>
        <w:r>
          <w:rPr>
            <w:webHidden/>
          </w:rPr>
          <w:instrText xml:space="preserve"> PAGEREF _Toc167978587 \h </w:instrText>
        </w:r>
        <w:r>
          <w:rPr>
            <w:webHidden/>
          </w:rPr>
        </w:r>
        <w:r>
          <w:rPr>
            <w:webHidden/>
          </w:rPr>
          <w:fldChar w:fldCharType="separate"/>
        </w:r>
        <w:r>
          <w:rPr>
            <w:webHidden/>
          </w:rPr>
          <w:t>13</w:t>
        </w:r>
        <w:r>
          <w:rPr>
            <w:webHidden/>
          </w:rPr>
          <w:fldChar w:fldCharType="end"/>
        </w:r>
      </w:hyperlink>
    </w:p>
    <w:p w14:paraId="61939E14"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88" w:history="1">
        <w:r w:rsidRPr="0031741A">
          <w:rPr>
            <w:rStyle w:val="Hyperlink"/>
          </w:rPr>
          <w:t>4.1. Quality aspects</w:t>
        </w:r>
        <w:r>
          <w:rPr>
            <w:webHidden/>
          </w:rPr>
          <w:tab/>
        </w:r>
        <w:r>
          <w:rPr>
            <w:webHidden/>
          </w:rPr>
          <w:fldChar w:fldCharType="begin"/>
        </w:r>
        <w:r>
          <w:rPr>
            <w:webHidden/>
          </w:rPr>
          <w:instrText xml:space="preserve"> PAGEREF _Toc167978588 \h </w:instrText>
        </w:r>
        <w:r>
          <w:rPr>
            <w:webHidden/>
          </w:rPr>
        </w:r>
        <w:r>
          <w:rPr>
            <w:webHidden/>
          </w:rPr>
          <w:fldChar w:fldCharType="separate"/>
        </w:r>
        <w:r>
          <w:rPr>
            <w:webHidden/>
          </w:rPr>
          <w:t>13</w:t>
        </w:r>
        <w:r>
          <w:rPr>
            <w:webHidden/>
          </w:rPr>
          <w:fldChar w:fldCharType="end"/>
        </w:r>
      </w:hyperlink>
    </w:p>
    <w:p w14:paraId="77243D14"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89" w:history="1">
        <w:r w:rsidRPr="0031741A">
          <w:rPr>
            <w:rStyle w:val="Hyperlink"/>
          </w:rPr>
          <w:t>4.1.1. Existing pharmaceutical forms</w:t>
        </w:r>
        <w:r>
          <w:rPr>
            <w:webHidden/>
          </w:rPr>
          <w:tab/>
        </w:r>
        <w:r>
          <w:rPr>
            <w:webHidden/>
          </w:rPr>
          <w:fldChar w:fldCharType="begin"/>
        </w:r>
        <w:r>
          <w:rPr>
            <w:webHidden/>
          </w:rPr>
          <w:instrText xml:space="preserve"> PAGEREF _Toc167978589 \h </w:instrText>
        </w:r>
        <w:r>
          <w:rPr>
            <w:webHidden/>
          </w:rPr>
        </w:r>
        <w:r>
          <w:rPr>
            <w:webHidden/>
          </w:rPr>
          <w:fldChar w:fldCharType="separate"/>
        </w:r>
        <w:r>
          <w:rPr>
            <w:webHidden/>
          </w:rPr>
          <w:t>13</w:t>
        </w:r>
        <w:r>
          <w:rPr>
            <w:webHidden/>
          </w:rPr>
          <w:fldChar w:fldCharType="end"/>
        </w:r>
      </w:hyperlink>
    </w:p>
    <w:p w14:paraId="444823F9"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0" w:history="1">
        <w:r w:rsidRPr="0031741A">
          <w:rPr>
            <w:rStyle w:val="Hyperlink"/>
          </w:rPr>
          <w:t>4.1.2. Proposed pharmaceutical forms for paediatric use</w:t>
        </w:r>
        <w:r>
          <w:rPr>
            <w:webHidden/>
          </w:rPr>
          <w:tab/>
        </w:r>
        <w:r>
          <w:rPr>
            <w:webHidden/>
          </w:rPr>
          <w:fldChar w:fldCharType="begin"/>
        </w:r>
        <w:r>
          <w:rPr>
            <w:webHidden/>
          </w:rPr>
          <w:instrText xml:space="preserve"> PAGEREF _Toc167978590 \h </w:instrText>
        </w:r>
        <w:r>
          <w:rPr>
            <w:webHidden/>
          </w:rPr>
        </w:r>
        <w:r>
          <w:rPr>
            <w:webHidden/>
          </w:rPr>
          <w:fldChar w:fldCharType="separate"/>
        </w:r>
        <w:r>
          <w:rPr>
            <w:webHidden/>
          </w:rPr>
          <w:t>13</w:t>
        </w:r>
        <w:r>
          <w:rPr>
            <w:webHidden/>
          </w:rPr>
          <w:fldChar w:fldCharType="end"/>
        </w:r>
      </w:hyperlink>
    </w:p>
    <w:p w14:paraId="1E98DD1A"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1" w:history="1">
        <w:r w:rsidRPr="0031741A">
          <w:rPr>
            <w:rStyle w:val="Hyperlink"/>
          </w:rPr>
          <w:t>4.1.3. Justification of qualitative and quantitative composition</w:t>
        </w:r>
        <w:r>
          <w:rPr>
            <w:webHidden/>
          </w:rPr>
          <w:tab/>
        </w:r>
        <w:r>
          <w:rPr>
            <w:webHidden/>
          </w:rPr>
          <w:fldChar w:fldCharType="begin"/>
        </w:r>
        <w:r>
          <w:rPr>
            <w:webHidden/>
          </w:rPr>
          <w:instrText xml:space="preserve"> PAGEREF _Toc167978591 \h </w:instrText>
        </w:r>
        <w:r>
          <w:rPr>
            <w:webHidden/>
          </w:rPr>
        </w:r>
        <w:r>
          <w:rPr>
            <w:webHidden/>
          </w:rPr>
          <w:fldChar w:fldCharType="separate"/>
        </w:r>
        <w:r>
          <w:rPr>
            <w:webHidden/>
          </w:rPr>
          <w:t>15</w:t>
        </w:r>
        <w:r>
          <w:rPr>
            <w:webHidden/>
          </w:rPr>
          <w:fldChar w:fldCharType="end"/>
        </w:r>
      </w:hyperlink>
    </w:p>
    <w:p w14:paraId="6966F985"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592" w:history="1">
        <w:r w:rsidRPr="0031741A">
          <w:rPr>
            <w:rStyle w:val="Hyperlink"/>
          </w:rPr>
          <w:t>4.2. Non-clinical aspects</w:t>
        </w:r>
        <w:r>
          <w:rPr>
            <w:webHidden/>
          </w:rPr>
          <w:tab/>
        </w:r>
        <w:r>
          <w:rPr>
            <w:webHidden/>
          </w:rPr>
          <w:fldChar w:fldCharType="begin"/>
        </w:r>
        <w:r>
          <w:rPr>
            <w:webHidden/>
          </w:rPr>
          <w:instrText xml:space="preserve"> PAGEREF _Toc167978592 \h </w:instrText>
        </w:r>
        <w:r>
          <w:rPr>
            <w:webHidden/>
          </w:rPr>
        </w:r>
        <w:r>
          <w:rPr>
            <w:webHidden/>
          </w:rPr>
          <w:fldChar w:fldCharType="separate"/>
        </w:r>
        <w:r>
          <w:rPr>
            <w:webHidden/>
          </w:rPr>
          <w:t>16</w:t>
        </w:r>
        <w:r>
          <w:rPr>
            <w:webHidden/>
          </w:rPr>
          <w:fldChar w:fldCharType="end"/>
        </w:r>
      </w:hyperlink>
    </w:p>
    <w:p w14:paraId="2E7F63AC"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3" w:history="1">
        <w:r w:rsidRPr="0031741A">
          <w:rPr>
            <w:rStyle w:val="Hyperlink"/>
          </w:rPr>
          <w:t>4.2.1. Existing non-clinical data</w:t>
        </w:r>
        <w:r>
          <w:rPr>
            <w:webHidden/>
          </w:rPr>
          <w:tab/>
        </w:r>
        <w:r>
          <w:rPr>
            <w:webHidden/>
          </w:rPr>
          <w:fldChar w:fldCharType="begin"/>
        </w:r>
        <w:r>
          <w:rPr>
            <w:webHidden/>
          </w:rPr>
          <w:instrText xml:space="preserve"> PAGEREF _Toc167978593 \h </w:instrText>
        </w:r>
        <w:r>
          <w:rPr>
            <w:webHidden/>
          </w:rPr>
        </w:r>
        <w:r>
          <w:rPr>
            <w:webHidden/>
          </w:rPr>
          <w:fldChar w:fldCharType="separate"/>
        </w:r>
        <w:r>
          <w:rPr>
            <w:webHidden/>
          </w:rPr>
          <w:t>16</w:t>
        </w:r>
        <w:r>
          <w:rPr>
            <w:webHidden/>
          </w:rPr>
          <w:fldChar w:fldCharType="end"/>
        </w:r>
      </w:hyperlink>
    </w:p>
    <w:p w14:paraId="681F76BA"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4" w:history="1">
        <w:r w:rsidRPr="0031741A">
          <w:rPr>
            <w:rStyle w:val="Hyperlink"/>
          </w:rPr>
          <w:t xml:space="preserve">Mode or mechanism of </w:t>
        </w:r>
        <w:r w:rsidRPr="0031741A">
          <w:rPr>
            <w:rStyle w:val="Hyperlink"/>
          </w:rPr>
          <w:t>action</w:t>
        </w:r>
        <w:r>
          <w:rPr>
            <w:webHidden/>
          </w:rPr>
          <w:tab/>
        </w:r>
        <w:r>
          <w:rPr>
            <w:webHidden/>
          </w:rPr>
          <w:fldChar w:fldCharType="begin"/>
        </w:r>
        <w:r>
          <w:rPr>
            <w:webHidden/>
          </w:rPr>
          <w:instrText xml:space="preserve"> PAGEREF _Toc167978594 \h </w:instrText>
        </w:r>
        <w:r>
          <w:rPr>
            <w:webHidden/>
          </w:rPr>
        </w:r>
        <w:r>
          <w:rPr>
            <w:webHidden/>
          </w:rPr>
          <w:fldChar w:fldCharType="separate"/>
        </w:r>
        <w:r>
          <w:rPr>
            <w:webHidden/>
          </w:rPr>
          <w:t>16</w:t>
        </w:r>
        <w:r>
          <w:rPr>
            <w:webHidden/>
          </w:rPr>
          <w:fldChar w:fldCharType="end"/>
        </w:r>
      </w:hyperlink>
    </w:p>
    <w:p w14:paraId="1A1AB515"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5" w:history="1">
        <w:r w:rsidRPr="0031741A">
          <w:rPr>
            <w:rStyle w:val="Hyperlink"/>
          </w:rPr>
          <w:t>Safety pharmacology</w:t>
        </w:r>
        <w:r>
          <w:rPr>
            <w:webHidden/>
          </w:rPr>
          <w:tab/>
        </w:r>
        <w:r>
          <w:rPr>
            <w:webHidden/>
          </w:rPr>
          <w:fldChar w:fldCharType="begin"/>
        </w:r>
        <w:r>
          <w:rPr>
            <w:webHidden/>
          </w:rPr>
          <w:instrText xml:space="preserve"> PAGEREF _Toc167978595 \h </w:instrText>
        </w:r>
        <w:r>
          <w:rPr>
            <w:webHidden/>
          </w:rPr>
        </w:r>
        <w:r>
          <w:rPr>
            <w:webHidden/>
          </w:rPr>
          <w:fldChar w:fldCharType="separate"/>
        </w:r>
        <w:r>
          <w:rPr>
            <w:webHidden/>
          </w:rPr>
          <w:t>16</w:t>
        </w:r>
        <w:r>
          <w:rPr>
            <w:webHidden/>
          </w:rPr>
          <w:fldChar w:fldCharType="end"/>
        </w:r>
      </w:hyperlink>
    </w:p>
    <w:p w14:paraId="0DA1B59B"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6" w:history="1">
        <w:r w:rsidRPr="0031741A">
          <w:rPr>
            <w:rStyle w:val="Hyperlink"/>
          </w:rPr>
          <w:t>Pharmacokinetics (PK)</w:t>
        </w:r>
        <w:r>
          <w:rPr>
            <w:webHidden/>
          </w:rPr>
          <w:tab/>
        </w:r>
        <w:r>
          <w:rPr>
            <w:webHidden/>
          </w:rPr>
          <w:fldChar w:fldCharType="begin"/>
        </w:r>
        <w:r>
          <w:rPr>
            <w:webHidden/>
          </w:rPr>
          <w:instrText xml:space="preserve"> PAGEREF _Toc167978596 \h </w:instrText>
        </w:r>
        <w:r>
          <w:rPr>
            <w:webHidden/>
          </w:rPr>
        </w:r>
        <w:r>
          <w:rPr>
            <w:webHidden/>
          </w:rPr>
          <w:fldChar w:fldCharType="separate"/>
        </w:r>
        <w:r>
          <w:rPr>
            <w:webHidden/>
          </w:rPr>
          <w:t>17</w:t>
        </w:r>
        <w:r>
          <w:rPr>
            <w:webHidden/>
          </w:rPr>
          <w:fldChar w:fldCharType="end"/>
        </w:r>
      </w:hyperlink>
    </w:p>
    <w:p w14:paraId="0FC0C005"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7" w:history="1">
        <w:r w:rsidRPr="0031741A">
          <w:rPr>
            <w:rStyle w:val="Hyperlink"/>
          </w:rPr>
          <w:t>Repeat-dose toxicity studies</w:t>
        </w:r>
        <w:r>
          <w:rPr>
            <w:webHidden/>
          </w:rPr>
          <w:tab/>
        </w:r>
        <w:r>
          <w:rPr>
            <w:webHidden/>
          </w:rPr>
          <w:fldChar w:fldCharType="begin"/>
        </w:r>
        <w:r>
          <w:rPr>
            <w:webHidden/>
          </w:rPr>
          <w:instrText xml:space="preserve"> PAGEREF _Toc167978597 \h </w:instrText>
        </w:r>
        <w:r>
          <w:rPr>
            <w:webHidden/>
          </w:rPr>
        </w:r>
        <w:r>
          <w:rPr>
            <w:webHidden/>
          </w:rPr>
          <w:fldChar w:fldCharType="separate"/>
        </w:r>
        <w:r>
          <w:rPr>
            <w:webHidden/>
          </w:rPr>
          <w:t>17</w:t>
        </w:r>
        <w:r>
          <w:rPr>
            <w:webHidden/>
          </w:rPr>
          <w:fldChar w:fldCharType="end"/>
        </w:r>
      </w:hyperlink>
    </w:p>
    <w:p w14:paraId="709348F2"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8" w:history="1">
        <w:r w:rsidRPr="0031741A">
          <w:rPr>
            <w:rStyle w:val="Hyperlink"/>
          </w:rPr>
          <w:t>Reproduction</w:t>
        </w:r>
        <w:r>
          <w:rPr>
            <w:webHidden/>
          </w:rPr>
          <w:tab/>
        </w:r>
        <w:r>
          <w:rPr>
            <w:webHidden/>
          </w:rPr>
          <w:fldChar w:fldCharType="begin"/>
        </w:r>
        <w:r>
          <w:rPr>
            <w:webHidden/>
          </w:rPr>
          <w:instrText xml:space="preserve"> PAGEREF _Toc167978598 \h </w:instrText>
        </w:r>
        <w:r>
          <w:rPr>
            <w:webHidden/>
          </w:rPr>
        </w:r>
        <w:r>
          <w:rPr>
            <w:webHidden/>
          </w:rPr>
          <w:fldChar w:fldCharType="separate"/>
        </w:r>
        <w:r>
          <w:rPr>
            <w:webHidden/>
          </w:rPr>
          <w:t>17</w:t>
        </w:r>
        <w:r>
          <w:rPr>
            <w:webHidden/>
          </w:rPr>
          <w:fldChar w:fldCharType="end"/>
        </w:r>
      </w:hyperlink>
    </w:p>
    <w:p w14:paraId="5D62508B"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599" w:history="1">
        <w:r w:rsidRPr="0031741A">
          <w:rPr>
            <w:rStyle w:val="Hyperlink"/>
          </w:rPr>
          <w:t>Genotoxicity</w:t>
        </w:r>
        <w:r>
          <w:rPr>
            <w:webHidden/>
          </w:rPr>
          <w:tab/>
        </w:r>
        <w:r>
          <w:rPr>
            <w:webHidden/>
          </w:rPr>
          <w:fldChar w:fldCharType="begin"/>
        </w:r>
        <w:r>
          <w:rPr>
            <w:webHidden/>
          </w:rPr>
          <w:instrText xml:space="preserve"> PAGEREF _Toc167978599 \h </w:instrText>
        </w:r>
        <w:r>
          <w:rPr>
            <w:webHidden/>
          </w:rPr>
        </w:r>
        <w:r>
          <w:rPr>
            <w:webHidden/>
          </w:rPr>
          <w:fldChar w:fldCharType="separate"/>
        </w:r>
        <w:r>
          <w:rPr>
            <w:webHidden/>
          </w:rPr>
          <w:t>18</w:t>
        </w:r>
        <w:r>
          <w:rPr>
            <w:webHidden/>
          </w:rPr>
          <w:fldChar w:fldCharType="end"/>
        </w:r>
      </w:hyperlink>
    </w:p>
    <w:p w14:paraId="1FB8BC3D"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0" w:history="1">
        <w:r w:rsidRPr="0031741A">
          <w:rPr>
            <w:rStyle w:val="Hyperlink"/>
          </w:rPr>
          <w:t>Carcinogenicity</w:t>
        </w:r>
        <w:r>
          <w:rPr>
            <w:webHidden/>
          </w:rPr>
          <w:tab/>
        </w:r>
        <w:r>
          <w:rPr>
            <w:webHidden/>
          </w:rPr>
          <w:fldChar w:fldCharType="begin"/>
        </w:r>
        <w:r>
          <w:rPr>
            <w:webHidden/>
          </w:rPr>
          <w:instrText xml:space="preserve"> PAGEREF _Toc167978600 \h </w:instrText>
        </w:r>
        <w:r>
          <w:rPr>
            <w:webHidden/>
          </w:rPr>
        </w:r>
        <w:r>
          <w:rPr>
            <w:webHidden/>
          </w:rPr>
          <w:fldChar w:fldCharType="separate"/>
        </w:r>
        <w:r>
          <w:rPr>
            <w:webHidden/>
          </w:rPr>
          <w:t>18</w:t>
        </w:r>
        <w:r>
          <w:rPr>
            <w:webHidden/>
          </w:rPr>
          <w:fldChar w:fldCharType="end"/>
        </w:r>
      </w:hyperlink>
    </w:p>
    <w:p w14:paraId="0D1A3E8A"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1" w:history="1">
        <w:r w:rsidRPr="0031741A">
          <w:rPr>
            <w:rStyle w:val="Hyperlink"/>
          </w:rPr>
          <w:t>Other</w:t>
        </w:r>
        <w:r>
          <w:rPr>
            <w:webHidden/>
          </w:rPr>
          <w:tab/>
        </w:r>
        <w:r>
          <w:rPr>
            <w:webHidden/>
          </w:rPr>
          <w:fldChar w:fldCharType="begin"/>
        </w:r>
        <w:r>
          <w:rPr>
            <w:webHidden/>
          </w:rPr>
          <w:instrText xml:space="preserve"> PAGEREF _Toc167978601 \h </w:instrText>
        </w:r>
        <w:r>
          <w:rPr>
            <w:webHidden/>
          </w:rPr>
        </w:r>
        <w:r>
          <w:rPr>
            <w:webHidden/>
          </w:rPr>
          <w:fldChar w:fldCharType="separate"/>
        </w:r>
        <w:r>
          <w:rPr>
            <w:webHidden/>
          </w:rPr>
          <w:t>18</w:t>
        </w:r>
        <w:r>
          <w:rPr>
            <w:webHidden/>
          </w:rPr>
          <w:fldChar w:fldCharType="end"/>
        </w:r>
      </w:hyperlink>
    </w:p>
    <w:p w14:paraId="42DDE775"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2" w:history="1">
        <w:r w:rsidRPr="0031741A">
          <w:rPr>
            <w:rStyle w:val="Hyperlink"/>
          </w:rPr>
          <w:t>4.2.2. Proposed non-clinical development</w:t>
        </w:r>
        <w:r>
          <w:rPr>
            <w:webHidden/>
          </w:rPr>
          <w:tab/>
        </w:r>
        <w:r>
          <w:rPr>
            <w:webHidden/>
          </w:rPr>
          <w:fldChar w:fldCharType="begin"/>
        </w:r>
        <w:r>
          <w:rPr>
            <w:webHidden/>
          </w:rPr>
          <w:instrText xml:space="preserve"> PAGEREF _Toc167978602 \h </w:instrText>
        </w:r>
        <w:r>
          <w:rPr>
            <w:webHidden/>
          </w:rPr>
        </w:r>
        <w:r>
          <w:rPr>
            <w:webHidden/>
          </w:rPr>
          <w:fldChar w:fldCharType="separate"/>
        </w:r>
        <w:r>
          <w:rPr>
            <w:webHidden/>
          </w:rPr>
          <w:t>18</w:t>
        </w:r>
        <w:r>
          <w:rPr>
            <w:webHidden/>
          </w:rPr>
          <w:fldChar w:fldCharType="end"/>
        </w:r>
      </w:hyperlink>
    </w:p>
    <w:p w14:paraId="56055D9A"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3" w:history="1">
        <w:r w:rsidRPr="0031741A">
          <w:rPr>
            <w:rStyle w:val="Hyperlink"/>
          </w:rPr>
          <w:t>4.2.3. Justification of overall strategy and juvenile safety studies</w:t>
        </w:r>
        <w:r>
          <w:rPr>
            <w:webHidden/>
          </w:rPr>
          <w:tab/>
        </w:r>
        <w:r>
          <w:rPr>
            <w:webHidden/>
          </w:rPr>
          <w:fldChar w:fldCharType="begin"/>
        </w:r>
        <w:r>
          <w:rPr>
            <w:webHidden/>
          </w:rPr>
          <w:instrText xml:space="preserve"> PAGEREF _Toc167978603 \h </w:instrText>
        </w:r>
        <w:r>
          <w:rPr>
            <w:webHidden/>
          </w:rPr>
        </w:r>
        <w:r>
          <w:rPr>
            <w:webHidden/>
          </w:rPr>
          <w:fldChar w:fldCharType="separate"/>
        </w:r>
        <w:r>
          <w:rPr>
            <w:webHidden/>
          </w:rPr>
          <w:t>18</w:t>
        </w:r>
        <w:r>
          <w:rPr>
            <w:webHidden/>
          </w:rPr>
          <w:fldChar w:fldCharType="end"/>
        </w:r>
      </w:hyperlink>
    </w:p>
    <w:p w14:paraId="26E4BE94"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604" w:history="1">
        <w:r w:rsidRPr="0031741A">
          <w:rPr>
            <w:rStyle w:val="Hyperlink"/>
          </w:rPr>
          <w:t>4.3. Clinical aspects</w:t>
        </w:r>
        <w:r>
          <w:rPr>
            <w:webHidden/>
          </w:rPr>
          <w:tab/>
        </w:r>
        <w:r>
          <w:rPr>
            <w:webHidden/>
          </w:rPr>
          <w:fldChar w:fldCharType="begin"/>
        </w:r>
        <w:r>
          <w:rPr>
            <w:webHidden/>
          </w:rPr>
          <w:instrText xml:space="preserve"> PAGEREF _Toc167978604 \h </w:instrText>
        </w:r>
        <w:r>
          <w:rPr>
            <w:webHidden/>
          </w:rPr>
        </w:r>
        <w:r>
          <w:rPr>
            <w:webHidden/>
          </w:rPr>
          <w:fldChar w:fldCharType="separate"/>
        </w:r>
        <w:r>
          <w:rPr>
            <w:webHidden/>
          </w:rPr>
          <w:t>19</w:t>
        </w:r>
        <w:r>
          <w:rPr>
            <w:webHidden/>
          </w:rPr>
          <w:fldChar w:fldCharType="end"/>
        </w:r>
      </w:hyperlink>
    </w:p>
    <w:p w14:paraId="3070013E"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5" w:history="1">
        <w:r w:rsidRPr="0031741A">
          <w:rPr>
            <w:rStyle w:val="Hyperlink"/>
          </w:rPr>
          <w:t>4.3.1. Existing clinical data and planned studies in adults</w:t>
        </w:r>
        <w:r>
          <w:rPr>
            <w:webHidden/>
          </w:rPr>
          <w:tab/>
        </w:r>
        <w:r>
          <w:rPr>
            <w:webHidden/>
          </w:rPr>
          <w:fldChar w:fldCharType="begin"/>
        </w:r>
        <w:r>
          <w:rPr>
            <w:webHidden/>
          </w:rPr>
          <w:instrText xml:space="preserve"> PAGEREF _Toc167978605 \h </w:instrText>
        </w:r>
        <w:r>
          <w:rPr>
            <w:webHidden/>
          </w:rPr>
        </w:r>
        <w:r>
          <w:rPr>
            <w:webHidden/>
          </w:rPr>
          <w:fldChar w:fldCharType="separate"/>
        </w:r>
        <w:r>
          <w:rPr>
            <w:webHidden/>
          </w:rPr>
          <w:t>19</w:t>
        </w:r>
        <w:r>
          <w:rPr>
            <w:webHidden/>
          </w:rPr>
          <w:fldChar w:fldCharType="end"/>
        </w:r>
      </w:hyperlink>
    </w:p>
    <w:p w14:paraId="53EC7A51"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6" w:history="1">
        <w:r w:rsidRPr="0031741A">
          <w:rPr>
            <w:rStyle w:val="Hyperlink"/>
          </w:rPr>
          <w:t>Pharmacokinetic properties</w:t>
        </w:r>
        <w:r>
          <w:rPr>
            <w:webHidden/>
          </w:rPr>
          <w:tab/>
        </w:r>
        <w:r>
          <w:rPr>
            <w:webHidden/>
          </w:rPr>
          <w:fldChar w:fldCharType="begin"/>
        </w:r>
        <w:r>
          <w:rPr>
            <w:webHidden/>
          </w:rPr>
          <w:instrText xml:space="preserve"> PAGEREF _Toc167978606 \h </w:instrText>
        </w:r>
        <w:r>
          <w:rPr>
            <w:webHidden/>
          </w:rPr>
        </w:r>
        <w:r>
          <w:rPr>
            <w:webHidden/>
          </w:rPr>
          <w:fldChar w:fldCharType="separate"/>
        </w:r>
        <w:r>
          <w:rPr>
            <w:webHidden/>
          </w:rPr>
          <w:t>19</w:t>
        </w:r>
        <w:r>
          <w:rPr>
            <w:webHidden/>
          </w:rPr>
          <w:fldChar w:fldCharType="end"/>
        </w:r>
      </w:hyperlink>
    </w:p>
    <w:p w14:paraId="321D6A9D"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7" w:history="1">
        <w:r w:rsidRPr="0031741A">
          <w:rPr>
            <w:rStyle w:val="Hyperlink"/>
          </w:rPr>
          <w:t>Pharmacodynamic properties</w:t>
        </w:r>
        <w:r>
          <w:rPr>
            <w:webHidden/>
          </w:rPr>
          <w:tab/>
        </w:r>
        <w:r>
          <w:rPr>
            <w:webHidden/>
          </w:rPr>
          <w:fldChar w:fldCharType="begin"/>
        </w:r>
        <w:r>
          <w:rPr>
            <w:webHidden/>
          </w:rPr>
          <w:instrText xml:space="preserve"> PAGEREF _Toc167978607 \h </w:instrText>
        </w:r>
        <w:r>
          <w:rPr>
            <w:webHidden/>
          </w:rPr>
        </w:r>
        <w:r>
          <w:rPr>
            <w:webHidden/>
          </w:rPr>
          <w:fldChar w:fldCharType="separate"/>
        </w:r>
        <w:r>
          <w:rPr>
            <w:webHidden/>
          </w:rPr>
          <w:t>19</w:t>
        </w:r>
        <w:r>
          <w:rPr>
            <w:webHidden/>
          </w:rPr>
          <w:fldChar w:fldCharType="end"/>
        </w:r>
      </w:hyperlink>
    </w:p>
    <w:p w14:paraId="2D8FE62C"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8" w:history="1">
        <w:r w:rsidRPr="0031741A">
          <w:rPr>
            <w:rStyle w:val="Hyperlink"/>
          </w:rPr>
          <w:t>Interaction with other medicinal products</w:t>
        </w:r>
        <w:r>
          <w:rPr>
            <w:webHidden/>
          </w:rPr>
          <w:tab/>
        </w:r>
        <w:r>
          <w:rPr>
            <w:webHidden/>
          </w:rPr>
          <w:fldChar w:fldCharType="begin"/>
        </w:r>
        <w:r>
          <w:rPr>
            <w:webHidden/>
          </w:rPr>
          <w:instrText xml:space="preserve"> PAGEREF _Toc167978608 \h </w:instrText>
        </w:r>
        <w:r>
          <w:rPr>
            <w:webHidden/>
          </w:rPr>
        </w:r>
        <w:r>
          <w:rPr>
            <w:webHidden/>
          </w:rPr>
          <w:fldChar w:fldCharType="separate"/>
        </w:r>
        <w:r>
          <w:rPr>
            <w:webHidden/>
          </w:rPr>
          <w:t>20</w:t>
        </w:r>
        <w:r>
          <w:rPr>
            <w:webHidden/>
          </w:rPr>
          <w:fldChar w:fldCharType="end"/>
        </w:r>
      </w:hyperlink>
    </w:p>
    <w:p w14:paraId="047DF75C"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09" w:history="1">
        <w:r w:rsidRPr="0031741A">
          <w:rPr>
            <w:rStyle w:val="Hyperlink"/>
          </w:rPr>
          <w:t>Summary of efficacy data</w:t>
        </w:r>
        <w:r>
          <w:rPr>
            <w:webHidden/>
          </w:rPr>
          <w:tab/>
        </w:r>
        <w:r>
          <w:rPr>
            <w:webHidden/>
          </w:rPr>
          <w:fldChar w:fldCharType="begin"/>
        </w:r>
        <w:r>
          <w:rPr>
            <w:webHidden/>
          </w:rPr>
          <w:instrText xml:space="preserve"> PAGEREF _Toc167978609 \h </w:instrText>
        </w:r>
        <w:r>
          <w:rPr>
            <w:webHidden/>
          </w:rPr>
        </w:r>
        <w:r>
          <w:rPr>
            <w:webHidden/>
          </w:rPr>
          <w:fldChar w:fldCharType="separate"/>
        </w:r>
        <w:r>
          <w:rPr>
            <w:webHidden/>
          </w:rPr>
          <w:t>20</w:t>
        </w:r>
        <w:r>
          <w:rPr>
            <w:webHidden/>
          </w:rPr>
          <w:fldChar w:fldCharType="end"/>
        </w:r>
      </w:hyperlink>
    </w:p>
    <w:p w14:paraId="6F8741EF"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0" w:history="1">
        <w:r w:rsidRPr="0031741A">
          <w:rPr>
            <w:rStyle w:val="Hyperlink"/>
          </w:rPr>
          <w:t>Exposure-response analysis</w:t>
        </w:r>
        <w:r>
          <w:rPr>
            <w:webHidden/>
          </w:rPr>
          <w:tab/>
        </w:r>
        <w:r>
          <w:rPr>
            <w:webHidden/>
          </w:rPr>
          <w:fldChar w:fldCharType="begin"/>
        </w:r>
        <w:r>
          <w:rPr>
            <w:webHidden/>
          </w:rPr>
          <w:instrText xml:space="preserve"> PAGEREF _Toc167978610 \h </w:instrText>
        </w:r>
        <w:r>
          <w:rPr>
            <w:webHidden/>
          </w:rPr>
        </w:r>
        <w:r>
          <w:rPr>
            <w:webHidden/>
          </w:rPr>
          <w:fldChar w:fldCharType="separate"/>
        </w:r>
        <w:r>
          <w:rPr>
            <w:webHidden/>
          </w:rPr>
          <w:t>20</w:t>
        </w:r>
        <w:r>
          <w:rPr>
            <w:webHidden/>
          </w:rPr>
          <w:fldChar w:fldCharType="end"/>
        </w:r>
      </w:hyperlink>
    </w:p>
    <w:p w14:paraId="32F972E6"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1" w:history="1">
        <w:r w:rsidRPr="0031741A">
          <w:rPr>
            <w:rStyle w:val="Hyperlink"/>
          </w:rPr>
          <w:t>Summary of safety data</w:t>
        </w:r>
        <w:r>
          <w:rPr>
            <w:webHidden/>
          </w:rPr>
          <w:tab/>
        </w:r>
        <w:r>
          <w:rPr>
            <w:webHidden/>
          </w:rPr>
          <w:fldChar w:fldCharType="begin"/>
        </w:r>
        <w:r>
          <w:rPr>
            <w:webHidden/>
          </w:rPr>
          <w:instrText xml:space="preserve"> PAGEREF _Toc167978611 \h </w:instrText>
        </w:r>
        <w:r>
          <w:rPr>
            <w:webHidden/>
          </w:rPr>
        </w:r>
        <w:r>
          <w:rPr>
            <w:webHidden/>
          </w:rPr>
          <w:fldChar w:fldCharType="separate"/>
        </w:r>
        <w:r>
          <w:rPr>
            <w:webHidden/>
          </w:rPr>
          <w:t>20</w:t>
        </w:r>
        <w:r>
          <w:rPr>
            <w:webHidden/>
          </w:rPr>
          <w:fldChar w:fldCharType="end"/>
        </w:r>
      </w:hyperlink>
    </w:p>
    <w:p w14:paraId="26B9ABCF"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2" w:history="1">
        <w:r w:rsidRPr="0031741A">
          <w:rPr>
            <w:rStyle w:val="Hyperlink"/>
          </w:rPr>
          <w:t>4.3.2. Proposed clinical development</w:t>
        </w:r>
        <w:r>
          <w:rPr>
            <w:webHidden/>
          </w:rPr>
          <w:tab/>
        </w:r>
        <w:r>
          <w:rPr>
            <w:webHidden/>
          </w:rPr>
          <w:fldChar w:fldCharType="begin"/>
        </w:r>
        <w:r>
          <w:rPr>
            <w:webHidden/>
          </w:rPr>
          <w:instrText xml:space="preserve"> PAGEREF _Toc167978612 \h </w:instrText>
        </w:r>
        <w:r>
          <w:rPr>
            <w:webHidden/>
          </w:rPr>
        </w:r>
        <w:r>
          <w:rPr>
            <w:webHidden/>
          </w:rPr>
          <w:fldChar w:fldCharType="separate"/>
        </w:r>
        <w:r>
          <w:rPr>
            <w:webHidden/>
          </w:rPr>
          <w:t>20</w:t>
        </w:r>
        <w:r>
          <w:rPr>
            <w:webHidden/>
          </w:rPr>
          <w:fldChar w:fldCharType="end"/>
        </w:r>
      </w:hyperlink>
    </w:p>
    <w:p w14:paraId="3C00FE43"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3" w:history="1">
        <w:r w:rsidRPr="0031741A">
          <w:rPr>
            <w:rStyle w:val="Hyperlink"/>
          </w:rPr>
          <w:t>Summary of overall strategy and extrapolation plan</w:t>
        </w:r>
        <w:r>
          <w:rPr>
            <w:webHidden/>
          </w:rPr>
          <w:tab/>
        </w:r>
        <w:r>
          <w:rPr>
            <w:webHidden/>
          </w:rPr>
          <w:fldChar w:fldCharType="begin"/>
        </w:r>
        <w:r>
          <w:rPr>
            <w:webHidden/>
          </w:rPr>
          <w:instrText xml:space="preserve"> PAGEREF _Toc167978613 \h </w:instrText>
        </w:r>
        <w:r>
          <w:rPr>
            <w:webHidden/>
          </w:rPr>
        </w:r>
        <w:r>
          <w:rPr>
            <w:webHidden/>
          </w:rPr>
          <w:fldChar w:fldCharType="separate"/>
        </w:r>
        <w:r>
          <w:rPr>
            <w:webHidden/>
          </w:rPr>
          <w:t>20</w:t>
        </w:r>
        <w:r>
          <w:rPr>
            <w:webHidden/>
          </w:rPr>
          <w:fldChar w:fldCharType="end"/>
        </w:r>
      </w:hyperlink>
    </w:p>
    <w:p w14:paraId="0D2736EC"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4" w:history="1">
        <w:r w:rsidRPr="0031741A">
          <w:rPr>
            <w:rStyle w:val="Hyperlink"/>
          </w:rPr>
          <w:t>Graphic overview of milestones and timelines</w:t>
        </w:r>
        <w:r>
          <w:rPr>
            <w:webHidden/>
          </w:rPr>
          <w:tab/>
        </w:r>
        <w:r>
          <w:rPr>
            <w:webHidden/>
          </w:rPr>
          <w:fldChar w:fldCharType="begin"/>
        </w:r>
        <w:r>
          <w:rPr>
            <w:webHidden/>
          </w:rPr>
          <w:instrText xml:space="preserve"> PAGEREF _Toc167978614 \h </w:instrText>
        </w:r>
        <w:r>
          <w:rPr>
            <w:webHidden/>
          </w:rPr>
        </w:r>
        <w:r>
          <w:rPr>
            <w:webHidden/>
          </w:rPr>
          <w:fldChar w:fldCharType="separate"/>
        </w:r>
        <w:r>
          <w:rPr>
            <w:webHidden/>
          </w:rPr>
          <w:t>21</w:t>
        </w:r>
        <w:r>
          <w:rPr>
            <w:webHidden/>
          </w:rPr>
          <w:fldChar w:fldCharType="end"/>
        </w:r>
      </w:hyperlink>
    </w:p>
    <w:p w14:paraId="3472A266"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5" w:history="1">
        <w:r w:rsidRPr="0031741A">
          <w:rPr>
            <w:rStyle w:val="Hyperlink"/>
          </w:rPr>
          <w:t>4.3.3. Strategy for paediatric dose selection and PK/PD evaluation</w:t>
        </w:r>
        <w:r>
          <w:rPr>
            <w:webHidden/>
          </w:rPr>
          <w:tab/>
        </w:r>
        <w:r>
          <w:rPr>
            <w:webHidden/>
          </w:rPr>
          <w:fldChar w:fldCharType="begin"/>
        </w:r>
        <w:r>
          <w:rPr>
            <w:webHidden/>
          </w:rPr>
          <w:instrText xml:space="preserve"> PAGEREF _Toc167978615 \h </w:instrText>
        </w:r>
        <w:r>
          <w:rPr>
            <w:webHidden/>
          </w:rPr>
        </w:r>
        <w:r>
          <w:rPr>
            <w:webHidden/>
          </w:rPr>
          <w:fldChar w:fldCharType="separate"/>
        </w:r>
        <w:r>
          <w:rPr>
            <w:webHidden/>
          </w:rPr>
          <w:t>22</w:t>
        </w:r>
        <w:r>
          <w:rPr>
            <w:webHidden/>
          </w:rPr>
          <w:fldChar w:fldCharType="end"/>
        </w:r>
      </w:hyperlink>
    </w:p>
    <w:p w14:paraId="2CCCF268"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6" w:history="1">
        <w:r w:rsidRPr="0031741A">
          <w:rPr>
            <w:rStyle w:val="Hyperlink"/>
          </w:rPr>
          <w:t>Modelling and simulation analyses supporting paediatric development</w:t>
        </w:r>
        <w:r>
          <w:rPr>
            <w:webHidden/>
          </w:rPr>
          <w:tab/>
        </w:r>
        <w:r>
          <w:rPr>
            <w:webHidden/>
          </w:rPr>
          <w:fldChar w:fldCharType="begin"/>
        </w:r>
        <w:r>
          <w:rPr>
            <w:webHidden/>
          </w:rPr>
          <w:instrText xml:space="preserve"> PAGEREF _Toc167978616 \h </w:instrText>
        </w:r>
        <w:r>
          <w:rPr>
            <w:webHidden/>
          </w:rPr>
        </w:r>
        <w:r>
          <w:rPr>
            <w:webHidden/>
          </w:rPr>
          <w:fldChar w:fldCharType="separate"/>
        </w:r>
        <w:r>
          <w:rPr>
            <w:webHidden/>
          </w:rPr>
          <w:t>22</w:t>
        </w:r>
        <w:r>
          <w:rPr>
            <w:webHidden/>
          </w:rPr>
          <w:fldChar w:fldCharType="end"/>
        </w:r>
      </w:hyperlink>
    </w:p>
    <w:p w14:paraId="4D7C40F8"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7" w:history="1">
        <w:r w:rsidRPr="0031741A">
          <w:rPr>
            <w:rStyle w:val="Hyperlink"/>
          </w:rPr>
          <w:t>4.3.4. Proposed clinical studies</w:t>
        </w:r>
        <w:r>
          <w:rPr>
            <w:webHidden/>
          </w:rPr>
          <w:tab/>
        </w:r>
        <w:r>
          <w:rPr>
            <w:webHidden/>
          </w:rPr>
          <w:fldChar w:fldCharType="begin"/>
        </w:r>
        <w:r>
          <w:rPr>
            <w:webHidden/>
          </w:rPr>
          <w:instrText xml:space="preserve"> PAGEREF _Toc167978617 \h </w:instrText>
        </w:r>
        <w:r>
          <w:rPr>
            <w:webHidden/>
          </w:rPr>
        </w:r>
        <w:r>
          <w:rPr>
            <w:webHidden/>
          </w:rPr>
          <w:fldChar w:fldCharType="separate"/>
        </w:r>
        <w:r>
          <w:rPr>
            <w:webHidden/>
          </w:rPr>
          <w:t>23</w:t>
        </w:r>
        <w:r>
          <w:rPr>
            <w:webHidden/>
          </w:rPr>
          <w:fldChar w:fldCharType="end"/>
        </w:r>
      </w:hyperlink>
    </w:p>
    <w:p w14:paraId="32D544FC"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18" w:history="1">
        <w:r w:rsidRPr="0031741A">
          <w:rPr>
            <w:rStyle w:val="Hyperlink"/>
          </w:rPr>
          <w:t>Study &lt;study identifier or number&gt;</w:t>
        </w:r>
        <w:r>
          <w:rPr>
            <w:webHidden/>
          </w:rPr>
          <w:tab/>
        </w:r>
        <w:r>
          <w:rPr>
            <w:webHidden/>
          </w:rPr>
          <w:fldChar w:fldCharType="begin"/>
        </w:r>
        <w:r>
          <w:rPr>
            <w:webHidden/>
          </w:rPr>
          <w:instrText xml:space="preserve"> PAGEREF _Toc167978618 \h </w:instrText>
        </w:r>
        <w:r>
          <w:rPr>
            <w:webHidden/>
          </w:rPr>
        </w:r>
        <w:r>
          <w:rPr>
            <w:webHidden/>
          </w:rPr>
          <w:fldChar w:fldCharType="separate"/>
        </w:r>
        <w:r>
          <w:rPr>
            <w:webHidden/>
          </w:rPr>
          <w:t>24</w:t>
        </w:r>
        <w:r>
          <w:rPr>
            <w:webHidden/>
          </w:rPr>
          <w:fldChar w:fldCharType="end"/>
        </w:r>
      </w:hyperlink>
    </w:p>
    <w:p w14:paraId="3AC437B0" w14:textId="77777777" w:rsidR="00F64D2F" w:rsidRDefault="00AB7187">
      <w:pPr>
        <w:pStyle w:val="TOC2"/>
        <w:rPr>
          <w:rFonts w:asciiTheme="minorHAnsi" w:eastAsiaTheme="minorEastAsia" w:hAnsiTheme="minorHAnsi" w:cstheme="minorBidi"/>
          <w:kern w:val="2"/>
          <w:sz w:val="24"/>
          <w:szCs w:val="24"/>
          <w14:ligatures w14:val="standardContextual"/>
        </w:rPr>
      </w:pPr>
      <w:hyperlink w:anchor="_Toc167978619" w:history="1">
        <w:r w:rsidRPr="0031741A">
          <w:rPr>
            <w:rStyle w:val="Hyperlink"/>
          </w:rPr>
          <w:t>4.4. Other studies</w:t>
        </w:r>
        <w:r>
          <w:rPr>
            <w:webHidden/>
          </w:rPr>
          <w:tab/>
        </w:r>
        <w:r>
          <w:rPr>
            <w:webHidden/>
          </w:rPr>
          <w:fldChar w:fldCharType="begin"/>
        </w:r>
        <w:r>
          <w:rPr>
            <w:webHidden/>
          </w:rPr>
          <w:instrText xml:space="preserve"> PAGEREF _Toc167978619 \h </w:instrText>
        </w:r>
        <w:r>
          <w:rPr>
            <w:webHidden/>
          </w:rPr>
        </w:r>
        <w:r>
          <w:rPr>
            <w:webHidden/>
          </w:rPr>
          <w:fldChar w:fldCharType="separate"/>
        </w:r>
        <w:r>
          <w:rPr>
            <w:webHidden/>
          </w:rPr>
          <w:t>25</w:t>
        </w:r>
        <w:r>
          <w:rPr>
            <w:webHidden/>
          </w:rPr>
          <w:fldChar w:fldCharType="end"/>
        </w:r>
      </w:hyperlink>
    </w:p>
    <w:p w14:paraId="14992100" w14:textId="77777777" w:rsidR="00F64D2F" w:rsidRDefault="00AB7187">
      <w:pPr>
        <w:pStyle w:val="TOC3"/>
        <w:rPr>
          <w:rFonts w:asciiTheme="minorHAnsi" w:eastAsiaTheme="minorEastAsia" w:hAnsiTheme="minorHAnsi" w:cstheme="minorBidi"/>
          <w:kern w:val="2"/>
          <w:sz w:val="24"/>
          <w:szCs w:val="24"/>
          <w14:ligatures w14:val="standardContextual"/>
        </w:rPr>
      </w:pPr>
      <w:hyperlink w:anchor="_Toc167978620" w:history="1">
        <w:r w:rsidRPr="0031741A">
          <w:rPr>
            <w:rStyle w:val="Hyperlink"/>
          </w:rPr>
          <w:t>Considerations for planned long-term follow-up</w:t>
        </w:r>
        <w:r>
          <w:rPr>
            <w:webHidden/>
          </w:rPr>
          <w:tab/>
        </w:r>
        <w:r>
          <w:rPr>
            <w:webHidden/>
          </w:rPr>
          <w:fldChar w:fldCharType="begin"/>
        </w:r>
        <w:r>
          <w:rPr>
            <w:webHidden/>
          </w:rPr>
          <w:instrText xml:space="preserve"> PAGEREF _Toc167978620 \h </w:instrText>
        </w:r>
        <w:r>
          <w:rPr>
            <w:webHidden/>
          </w:rPr>
        </w:r>
        <w:r>
          <w:rPr>
            <w:webHidden/>
          </w:rPr>
          <w:fldChar w:fldCharType="separate"/>
        </w:r>
        <w:r>
          <w:rPr>
            <w:webHidden/>
          </w:rPr>
          <w:t>25</w:t>
        </w:r>
        <w:r>
          <w:rPr>
            <w:webHidden/>
          </w:rPr>
          <w:fldChar w:fldCharType="end"/>
        </w:r>
      </w:hyperlink>
    </w:p>
    <w:p w14:paraId="5193AA1B" w14:textId="77777777" w:rsidR="00F64D2F" w:rsidRDefault="00AB7187">
      <w:pPr>
        <w:pStyle w:val="TOC1"/>
        <w:rPr>
          <w:rFonts w:asciiTheme="minorHAnsi" w:eastAsiaTheme="minorEastAsia" w:hAnsiTheme="minorHAnsi" w:cstheme="minorBidi"/>
          <w:b w:val="0"/>
          <w:kern w:val="2"/>
          <w:sz w:val="24"/>
          <w:szCs w:val="24"/>
          <w14:ligatures w14:val="standardContextual"/>
        </w:rPr>
      </w:pPr>
      <w:hyperlink w:anchor="_Toc167978621" w:history="1">
        <w:r w:rsidRPr="0031741A">
          <w:rPr>
            <w:rStyle w:val="Hyperlink"/>
          </w:rPr>
          <w:t>5. Timelines and deferral(s)</w:t>
        </w:r>
        <w:r>
          <w:rPr>
            <w:webHidden/>
          </w:rPr>
          <w:tab/>
        </w:r>
        <w:r>
          <w:rPr>
            <w:webHidden/>
          </w:rPr>
          <w:fldChar w:fldCharType="begin"/>
        </w:r>
        <w:r>
          <w:rPr>
            <w:webHidden/>
          </w:rPr>
          <w:instrText xml:space="preserve"> PAGEREF _Toc167978621 \h </w:instrText>
        </w:r>
        <w:r>
          <w:rPr>
            <w:webHidden/>
          </w:rPr>
        </w:r>
        <w:r>
          <w:rPr>
            <w:webHidden/>
          </w:rPr>
          <w:fldChar w:fldCharType="separate"/>
        </w:r>
        <w:r>
          <w:rPr>
            <w:webHidden/>
          </w:rPr>
          <w:t>25</w:t>
        </w:r>
        <w:r>
          <w:rPr>
            <w:webHidden/>
          </w:rPr>
          <w:fldChar w:fldCharType="end"/>
        </w:r>
      </w:hyperlink>
    </w:p>
    <w:p w14:paraId="28F1B4FD" w14:textId="77777777" w:rsidR="00F64D2F" w:rsidRDefault="00AB7187">
      <w:pPr>
        <w:pStyle w:val="TOC1"/>
        <w:rPr>
          <w:rFonts w:asciiTheme="minorHAnsi" w:eastAsiaTheme="minorEastAsia" w:hAnsiTheme="minorHAnsi" w:cstheme="minorBidi"/>
          <w:b w:val="0"/>
          <w:kern w:val="2"/>
          <w:sz w:val="24"/>
          <w:szCs w:val="24"/>
          <w14:ligatures w14:val="standardContextual"/>
        </w:rPr>
      </w:pPr>
      <w:hyperlink w:anchor="_Toc167978622" w:history="1">
        <w:r w:rsidRPr="0031741A">
          <w:rPr>
            <w:rStyle w:val="Hyperlink"/>
          </w:rPr>
          <w:t>6. References</w:t>
        </w:r>
        <w:r>
          <w:rPr>
            <w:webHidden/>
          </w:rPr>
          <w:tab/>
        </w:r>
        <w:r>
          <w:rPr>
            <w:webHidden/>
          </w:rPr>
          <w:fldChar w:fldCharType="begin"/>
        </w:r>
        <w:r>
          <w:rPr>
            <w:webHidden/>
          </w:rPr>
          <w:instrText xml:space="preserve"> PAGEREF _Toc167978622 \h </w:instrText>
        </w:r>
        <w:r>
          <w:rPr>
            <w:webHidden/>
          </w:rPr>
        </w:r>
        <w:r>
          <w:rPr>
            <w:webHidden/>
          </w:rPr>
          <w:fldChar w:fldCharType="separate"/>
        </w:r>
        <w:r>
          <w:rPr>
            <w:webHidden/>
          </w:rPr>
          <w:t>26</w:t>
        </w:r>
        <w:r>
          <w:rPr>
            <w:webHidden/>
          </w:rPr>
          <w:fldChar w:fldCharType="end"/>
        </w:r>
      </w:hyperlink>
    </w:p>
    <w:p w14:paraId="5BB905F5" w14:textId="77777777" w:rsidR="0015434A" w:rsidRDefault="00AB7187" w:rsidP="0015434A">
      <w:pPr>
        <w:pStyle w:val="BodytextAgency"/>
      </w:pPr>
      <w:r>
        <w:fldChar w:fldCharType="end"/>
      </w:r>
    </w:p>
    <w:p w14:paraId="64265CBF" w14:textId="77777777" w:rsidR="0015434A" w:rsidRPr="00A32A36" w:rsidRDefault="00AB7187" w:rsidP="0015434A">
      <w:pPr>
        <w:pStyle w:val="Heading1Agency"/>
        <w:pageBreakBefore/>
        <w:ind w:left="357" w:hanging="357"/>
      </w:pPr>
      <w:bookmarkStart w:id="8" w:name="_Toc167978570"/>
      <w:r w:rsidRPr="00A32A36">
        <w:lastRenderedPageBreak/>
        <w:t>Application Summary</w:t>
      </w:r>
      <w:bookmarkEnd w:id="3"/>
      <w:bookmarkEnd w:id="4"/>
      <w:bookmarkEnd w:id="5"/>
      <w:bookmarkEnd w:id="6"/>
      <w:bookmarkEnd w:id="7"/>
      <w:bookmarkEnd w:id="8"/>
    </w:p>
    <w:p w14:paraId="2EC0F5F0" w14:textId="77777777" w:rsidR="0015434A" w:rsidRPr="00A32A36" w:rsidRDefault="00AB7187" w:rsidP="0015434A">
      <w:pPr>
        <w:pStyle w:val="BodytextAgency"/>
      </w:pPr>
      <w:r w:rsidRPr="3FCB2B3F">
        <w:t>This application is submitted to meet the paediatric requirements under Regulation (EC) No 1901/2006 as amended.</w:t>
      </w:r>
    </w:p>
    <w:p w14:paraId="3BA7B6E7" w14:textId="77777777" w:rsidR="0015434A" w:rsidRPr="00A32A36" w:rsidRDefault="00AB7187" w:rsidP="0015434A">
      <w:pPr>
        <w:pStyle w:val="DraftingNotesAgency"/>
      </w:pPr>
      <w:r w:rsidRPr="00A32A36">
        <w:t>This overview is to inform about the main aspects of the proposal for a PIP and/or waiver. Please do not exceed 750 words and ensure consistency of the information provided in other documents. Please add N/A where information is not available or not applicable.</w:t>
      </w:r>
    </w:p>
    <w:p w14:paraId="2C209708"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rPr>
          <w:rStyle w:val="DraftingNotesAgencyChar"/>
          <w:rFonts w:ascii="Verdana" w:eastAsia="SimSun" w:hAnsi="Verdana"/>
          <w:i w:val="0"/>
          <w:color w:val="auto"/>
          <w:sz w:val="18"/>
        </w:rPr>
      </w:pPr>
      <w:bookmarkStart w:id="9" w:name="_Toc343166307"/>
      <w:r w:rsidRPr="6FA2B2F1">
        <w:rPr>
          <w:rStyle w:val="BodytextAgencyChar"/>
          <w:b/>
          <w:bCs/>
        </w:rPr>
        <w:t>Active substance(s)</w:t>
      </w:r>
      <w:r>
        <w:rPr>
          <w:rStyle w:val="BodytextAgencyChar"/>
          <w:b/>
          <w:bCs/>
        </w:rPr>
        <w:t>:</w:t>
      </w:r>
      <w:r w:rsidRPr="6FA2B2F1">
        <w:t xml:space="preserve"> </w:t>
      </w:r>
      <w:r w:rsidRPr="6FA2B2F1">
        <w:rPr>
          <w:rStyle w:val="BodytextAgencyChar"/>
        </w:rPr>
        <w:t>&lt;Text&gt;</w:t>
      </w:r>
      <w:bookmarkEnd w:id="9"/>
    </w:p>
    <w:p w14:paraId="794EE2F2" w14:textId="77777777" w:rsidR="0015434A" w:rsidRPr="00AE5A1C" w:rsidRDefault="00AB7187" w:rsidP="0015434A">
      <w:pPr>
        <w:pBdr>
          <w:top w:val="single" w:sz="4" w:space="1" w:color="auto"/>
          <w:left w:val="single" w:sz="4" w:space="4" w:color="auto"/>
          <w:bottom w:val="single" w:sz="4" w:space="1" w:color="auto"/>
          <w:right w:val="single" w:sz="4" w:space="4" w:color="auto"/>
        </w:pBdr>
        <w:spacing w:after="140" w:line="280" w:lineRule="atLeast"/>
        <w:rPr>
          <w:rStyle w:val="DraftingNotesAgencyChar"/>
          <w:color w:val="auto"/>
        </w:rPr>
      </w:pPr>
      <w:r w:rsidRPr="00AE5A1C">
        <w:rPr>
          <w:rStyle w:val="BodytextAgencyChar"/>
          <w:b/>
        </w:rPr>
        <w:t>Product name(s) in EEA</w:t>
      </w:r>
      <w:r w:rsidRPr="00AE5A1C">
        <w:rPr>
          <w:rFonts w:eastAsia="Verdana"/>
          <w:b/>
        </w:rPr>
        <w:t>:</w:t>
      </w:r>
      <w:r w:rsidRPr="00AE5A1C">
        <w:rPr>
          <w:rFonts w:eastAsia="Verdana"/>
        </w:rPr>
        <w:t xml:space="preserve"> </w:t>
      </w:r>
      <w:r w:rsidRPr="00AE5A1C">
        <w:t xml:space="preserve">&lt;Text&gt; </w:t>
      </w:r>
      <w:r w:rsidRPr="00AE5A1C">
        <w:rPr>
          <w:rStyle w:val="DraftingNotesAgencyChar"/>
          <w:color w:val="auto"/>
        </w:rPr>
        <w:t>if authorised in the EEA</w:t>
      </w:r>
    </w:p>
    <w:p w14:paraId="62656455" w14:textId="77777777" w:rsidR="0015434A" w:rsidRPr="00A32A36" w:rsidRDefault="00AB7187" w:rsidP="0015434A">
      <w:pPr>
        <w:pBdr>
          <w:top w:val="single" w:sz="4" w:space="1" w:color="auto"/>
          <w:left w:val="single" w:sz="4" w:space="4" w:color="auto"/>
          <w:bottom w:val="single" w:sz="4" w:space="1" w:color="auto"/>
          <w:right w:val="single" w:sz="4" w:space="4" w:color="auto"/>
        </w:pBdr>
        <w:spacing w:after="140" w:line="280" w:lineRule="exact"/>
        <w:rPr>
          <w:rStyle w:val="BodytextAgencyChar"/>
          <w:bCs/>
        </w:rPr>
      </w:pPr>
      <w:r w:rsidRPr="00AE5A1C">
        <w:rPr>
          <w:rStyle w:val="BodytextAgencyChar"/>
          <w:b/>
        </w:rPr>
        <w:t>Product name(s) outside EEA:</w:t>
      </w:r>
      <w:r w:rsidRPr="00AE5A1C">
        <w:rPr>
          <w:rStyle w:val="BodytextAgencyChar"/>
        </w:rPr>
        <w:t xml:space="preserve"> </w:t>
      </w:r>
      <w:r w:rsidRPr="00A32A36">
        <w:rPr>
          <w:rStyle w:val="BodytextAgencyChar"/>
          <w:bCs/>
        </w:rPr>
        <w:t>&lt;</w:t>
      </w:r>
      <w:r>
        <w:rPr>
          <w:rStyle w:val="BodytextAgencyChar"/>
          <w:bCs/>
        </w:rPr>
        <w:t>Text</w:t>
      </w:r>
      <w:r w:rsidRPr="00A32A36">
        <w:rPr>
          <w:rStyle w:val="BodytextAgencyChar"/>
          <w:bCs/>
        </w:rPr>
        <w:t>&gt;</w:t>
      </w:r>
      <w:r>
        <w:rPr>
          <w:rStyle w:val="BodytextAgencyChar"/>
          <w:bCs/>
        </w:rPr>
        <w:t xml:space="preserve"> </w:t>
      </w:r>
      <w:r w:rsidRPr="00A32A36">
        <w:rPr>
          <w:rStyle w:val="DraftingNotesAgencyChar"/>
        </w:rPr>
        <w:t xml:space="preserve">if authorised </w:t>
      </w:r>
      <w:r>
        <w:rPr>
          <w:rStyle w:val="DraftingNotesAgencyChar"/>
        </w:rPr>
        <w:t xml:space="preserve">outside of </w:t>
      </w:r>
      <w:r w:rsidRPr="00A32A36">
        <w:rPr>
          <w:rStyle w:val="DraftingNotesAgencyChar"/>
        </w:rPr>
        <w:t>EEA</w:t>
      </w:r>
    </w:p>
    <w:p w14:paraId="66C70BFC" w14:textId="77777777" w:rsidR="0015434A" w:rsidRPr="00A32A36" w:rsidRDefault="00AB7187" w:rsidP="0015434A">
      <w:pPr>
        <w:pBdr>
          <w:top w:val="single" w:sz="4" w:space="1" w:color="auto"/>
          <w:left w:val="single" w:sz="4" w:space="4" w:color="auto"/>
          <w:bottom w:val="single" w:sz="4" w:space="1" w:color="auto"/>
          <w:right w:val="single" w:sz="4" w:space="4" w:color="auto"/>
        </w:pBdr>
        <w:spacing w:after="140" w:line="280" w:lineRule="exact"/>
        <w:rPr>
          <w:rStyle w:val="DraftingNotesAgencyChar"/>
        </w:rPr>
      </w:pPr>
      <w:r w:rsidRPr="00A32A36">
        <w:rPr>
          <w:rStyle w:val="BodytextAgencyChar"/>
          <w:b/>
        </w:rPr>
        <w:t>Authorised indication(s):</w:t>
      </w:r>
      <w:r w:rsidRPr="00A32A36">
        <w:rPr>
          <w:rStyle w:val="BodytextAgencyChar"/>
        </w:rPr>
        <w:t xml:space="preserve"> &lt;Text&gt;</w:t>
      </w:r>
      <w:r w:rsidRPr="00A32A36">
        <w:rPr>
          <w:rStyle w:val="DraftingNotesAgencyChar"/>
        </w:rPr>
        <w:t xml:space="preserve"> as mentioned in EPAR (or Product Information)</w:t>
      </w:r>
    </w:p>
    <w:p w14:paraId="7D23AD17" w14:textId="77777777" w:rsidR="0015434A" w:rsidRPr="00A32A36" w:rsidRDefault="00AB7187" w:rsidP="0015434A">
      <w:pPr>
        <w:pBdr>
          <w:top w:val="single" w:sz="4" w:space="1" w:color="auto"/>
          <w:left w:val="single" w:sz="4" w:space="4" w:color="auto"/>
          <w:bottom w:val="single" w:sz="4" w:space="1" w:color="auto"/>
          <w:right w:val="single" w:sz="4" w:space="4" w:color="auto"/>
        </w:pBdr>
        <w:spacing w:after="140" w:line="280" w:lineRule="exact"/>
        <w:rPr>
          <w:rStyle w:val="DraftingNotesAgencyChar"/>
        </w:rPr>
      </w:pPr>
      <w:r w:rsidRPr="00A32A36">
        <w:rPr>
          <w:rStyle w:val="BodytextAgencyChar"/>
          <w:b/>
        </w:rPr>
        <w:t>Type of authorisation:</w:t>
      </w:r>
      <w:r w:rsidRPr="00A32A36">
        <w:rPr>
          <w:rStyle w:val="BodytextAgencyChar"/>
        </w:rPr>
        <w:t xml:space="preserve"> </w:t>
      </w:r>
      <w:r w:rsidRPr="00A32A36">
        <w:rPr>
          <w:rStyle w:val="BodytextAgencyChar"/>
          <w:bCs/>
        </w:rPr>
        <w:t>&lt;Text&gt;</w:t>
      </w:r>
      <w:r w:rsidRPr="00A32A36">
        <w:rPr>
          <w:rStyle w:val="DraftingNotesAgencyChar"/>
        </w:rPr>
        <w:t xml:space="preserve"> e.g. centralised or national</w:t>
      </w:r>
    </w:p>
    <w:p w14:paraId="5CB456CC" w14:textId="77777777" w:rsidR="0015434A" w:rsidRPr="00A32A36" w:rsidRDefault="00AB7187" w:rsidP="0015434A">
      <w:pPr>
        <w:pBdr>
          <w:top w:val="single" w:sz="4" w:space="1" w:color="auto"/>
          <w:left w:val="single" w:sz="4" w:space="4" w:color="auto"/>
          <w:bottom w:val="single" w:sz="4" w:space="1" w:color="auto"/>
          <w:right w:val="single" w:sz="4" w:space="4" w:color="auto"/>
        </w:pBdr>
        <w:spacing w:after="140" w:line="280" w:lineRule="exact"/>
        <w:rPr>
          <w:rStyle w:val="DraftingNotesAgencyChar"/>
        </w:rPr>
      </w:pPr>
      <w:r w:rsidRPr="00A32A36">
        <w:rPr>
          <w:rStyle w:val="BodytextAgencyChar"/>
          <w:b/>
        </w:rPr>
        <w:t>Planned indication(s) in adults:</w:t>
      </w:r>
      <w:r w:rsidRPr="00A32A36">
        <w:rPr>
          <w:rStyle w:val="BodytextAgencyChar"/>
        </w:rPr>
        <w:t xml:space="preserve"> &lt;Text&gt;</w:t>
      </w:r>
      <w:r w:rsidRPr="00A32A36">
        <w:t xml:space="preserve"> </w:t>
      </w:r>
      <w:r w:rsidRPr="00A32A36">
        <w:rPr>
          <w:rStyle w:val="DraftingNotesAgencyChar"/>
        </w:rPr>
        <w:t xml:space="preserve">as mentioned in the </w:t>
      </w:r>
      <w:r>
        <w:rPr>
          <w:rStyle w:val="DraftingNotesAgencyChar"/>
        </w:rPr>
        <w:t>IRIS submission</w:t>
      </w:r>
    </w:p>
    <w:p w14:paraId="0D72AB4D"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pPr>
      <w:bookmarkStart w:id="10" w:name="_Toc343166308"/>
      <w:r w:rsidRPr="3FCB2B3F">
        <w:rPr>
          <w:b/>
          <w:bCs/>
        </w:rPr>
        <w:t>Condition:</w:t>
      </w:r>
      <w:r w:rsidRPr="3FCB2B3F">
        <w:t xml:space="preserve"> </w:t>
      </w:r>
      <w:r w:rsidRPr="3FCB2B3F">
        <w:rPr>
          <w:rStyle w:val="BodytextAgencyChar"/>
        </w:rPr>
        <w:t>&lt;Text&gt;</w:t>
      </w:r>
      <w:r w:rsidRPr="3FCB2B3F">
        <w:t xml:space="preserve"> </w:t>
      </w:r>
      <w:r w:rsidRPr="3FCB2B3F">
        <w:rPr>
          <w:rStyle w:val="DraftingNotesAgencyChar"/>
        </w:rPr>
        <w:t>as mentioned in the IRIS submission; it should be relevant to the mechanism of action.</w:t>
      </w:r>
      <w:bookmarkEnd w:id="10"/>
      <w:r w:rsidRPr="3FCB2B3F">
        <w:rPr>
          <w:rStyle w:val="DraftingNotesAgencyChar"/>
        </w:rPr>
        <w:t xml:space="preserve"> Refer to policy </w:t>
      </w:r>
      <w:r w:rsidRPr="3FCB2B3F">
        <w:rPr>
          <w:rFonts w:ascii="Courier New" w:hAnsi="Courier New"/>
          <w:i/>
          <w:iCs/>
          <w:color w:val="339966"/>
          <w:sz w:val="22"/>
          <w:szCs w:val="22"/>
        </w:rPr>
        <w:t>EMA/272931/2011</w:t>
      </w:r>
      <w:r w:rsidRPr="3FCB2B3F">
        <w:rPr>
          <w:rStyle w:val="DraftingNotesAgencyChar"/>
        </w:rPr>
        <w:t>. State whether it is “treatment”, “prevention” or “diagnosis”.</w:t>
      </w:r>
      <w:r w:rsidRPr="3FCB2B3F">
        <w:rPr>
          <w:rStyle w:val="DraftingNotesAgencyChar"/>
          <w:b/>
          <w:bCs/>
        </w:rPr>
        <w:t xml:space="preserve"> Please note that a self-standing PIP is required for each condition.</w:t>
      </w:r>
    </w:p>
    <w:p w14:paraId="03225EA0"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pPr>
      <w:bookmarkStart w:id="11" w:name="_Toc343166309"/>
      <w:r w:rsidRPr="3FCB2B3F">
        <w:rPr>
          <w:b/>
          <w:bCs/>
        </w:rPr>
        <w:t>Proposed indication(s) in children:</w:t>
      </w:r>
      <w:r w:rsidRPr="3FCB2B3F">
        <w:t xml:space="preserve"> </w:t>
      </w:r>
      <w:r w:rsidRPr="3FCB2B3F">
        <w:rPr>
          <w:rStyle w:val="BodytextAgencyChar"/>
        </w:rPr>
        <w:t>&lt;Text&gt;</w:t>
      </w:r>
      <w:r w:rsidRPr="3FCB2B3F">
        <w:t xml:space="preserve"> </w:t>
      </w:r>
      <w:r w:rsidRPr="3FCB2B3F">
        <w:rPr>
          <w:rStyle w:val="DraftingNotesAgencyChar"/>
        </w:rPr>
        <w:t>as mentioned in the PIP application</w:t>
      </w:r>
      <w:bookmarkEnd w:id="11"/>
      <w:r w:rsidRPr="3FCB2B3F">
        <w:rPr>
          <w:rStyle w:val="DraftingNotesAgencyChar"/>
        </w:rPr>
        <w:t xml:space="preserve"> form.</w:t>
      </w:r>
    </w:p>
    <w:p w14:paraId="5894D5B3"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pPr>
      <w:bookmarkStart w:id="12" w:name="_Toc343166310"/>
      <w:r w:rsidRPr="00A32A36">
        <w:rPr>
          <w:b/>
        </w:rPr>
        <w:t>Potential benefit for children:</w:t>
      </w:r>
      <w:r w:rsidRPr="00A32A36">
        <w:t xml:space="preserve"> </w:t>
      </w:r>
      <w:r w:rsidRPr="00A32A36">
        <w:rPr>
          <w:rStyle w:val="BodytextAgencyChar"/>
        </w:rPr>
        <w:t>&lt;Text&gt;</w:t>
      </w:r>
      <w:r w:rsidRPr="00A32A36">
        <w:t xml:space="preserve"> </w:t>
      </w:r>
      <w:r w:rsidRPr="00A32A36">
        <w:rPr>
          <w:rStyle w:val="DraftingNotesAgencyChar"/>
        </w:rPr>
        <w:t xml:space="preserve">Summary of potential significant therapeutic benefit for this medicinal product in relation to therapeutic needs in children. </w:t>
      </w:r>
      <w:bookmarkEnd w:id="12"/>
    </w:p>
    <w:p w14:paraId="60D708FF"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rPr>
          <w:rStyle w:val="DraftingNotesAgencyChar"/>
        </w:rPr>
      </w:pPr>
      <w:bookmarkStart w:id="13" w:name="_Toc343166312"/>
      <w:r w:rsidRPr="3FCB2B3F">
        <w:rPr>
          <w:b/>
          <w:bCs/>
        </w:rPr>
        <w:t>Pharmaceutical form:</w:t>
      </w:r>
      <w:r w:rsidRPr="3FCB2B3F">
        <w:t xml:space="preserve"> </w:t>
      </w:r>
      <w:r w:rsidRPr="3FCB2B3F">
        <w:rPr>
          <w:rStyle w:val="BodytextAgencyChar"/>
        </w:rPr>
        <w:t>&lt;Text&gt;</w:t>
      </w:r>
      <w:r w:rsidRPr="3FCB2B3F">
        <w:t xml:space="preserve"> </w:t>
      </w:r>
      <w:r w:rsidRPr="3FCB2B3F">
        <w:rPr>
          <w:rStyle w:val="DraftingNotesAgencyChar"/>
        </w:rPr>
        <w:t>Identify if there is a need for development (based on proposed age groups and indication). If potentially yes, describe plans including timing of availability of age-appropriate formulation for paediatric studies.</w:t>
      </w:r>
      <w:bookmarkEnd w:id="13"/>
    </w:p>
    <w:p w14:paraId="34810EBB" w14:textId="77777777" w:rsidR="0015434A" w:rsidRDefault="00AB7187" w:rsidP="0015434A">
      <w:pPr>
        <w:pStyle w:val="BodytextAgency"/>
        <w:pBdr>
          <w:top w:val="single" w:sz="4" w:space="1" w:color="auto"/>
          <w:left w:val="single" w:sz="4" w:space="4" w:color="auto"/>
          <w:bottom w:val="single" w:sz="4" w:space="1" w:color="auto"/>
          <w:right w:val="single" w:sz="4" w:space="4" w:color="auto"/>
        </w:pBdr>
        <w:rPr>
          <w:rStyle w:val="DraftingNotesAgencyChar"/>
        </w:rPr>
      </w:pPr>
      <w:r w:rsidRPr="00A32A36">
        <w:rPr>
          <w:b/>
        </w:rPr>
        <w:t>Route of administration:</w:t>
      </w:r>
      <w:r w:rsidRPr="00A32A36">
        <w:t xml:space="preserve"> &lt;</w:t>
      </w:r>
      <w:r w:rsidRPr="00A32A36">
        <w:rPr>
          <w:rStyle w:val="BodytextAgencyChar"/>
        </w:rPr>
        <w:t xml:space="preserve">Text&gt; </w:t>
      </w:r>
      <w:r w:rsidRPr="00A32A36">
        <w:rPr>
          <w:rStyle w:val="DraftingNotesAgencyChar"/>
        </w:rPr>
        <w:t>Use EDQM standard terminology</w:t>
      </w:r>
    </w:p>
    <w:p w14:paraId="561EEB95" w14:textId="77777777" w:rsidR="0015434A" w:rsidRDefault="00AB7187" w:rsidP="0015434A">
      <w:pPr>
        <w:pStyle w:val="BodytextAgency"/>
        <w:pBdr>
          <w:top w:val="single" w:sz="4" w:space="1" w:color="auto"/>
          <w:left w:val="single" w:sz="4" w:space="4" w:color="auto"/>
          <w:bottom w:val="single" w:sz="4" w:space="1" w:color="auto"/>
          <w:right w:val="single" w:sz="4" w:space="4" w:color="auto"/>
        </w:pBdr>
        <w:rPr>
          <w:rStyle w:val="DraftingNotesAgencyChar"/>
        </w:rPr>
      </w:pPr>
      <w:r w:rsidRPr="00A32A36">
        <w:rPr>
          <w:b/>
          <w:bCs/>
        </w:rPr>
        <w:t>Waiver(s):</w:t>
      </w:r>
      <w:r w:rsidRPr="00A32A36">
        <w:t xml:space="preserve"> </w:t>
      </w:r>
      <w:r w:rsidRPr="00A32A36">
        <w:rPr>
          <w:rStyle w:val="BodytextAgencyChar"/>
        </w:rPr>
        <w:t>&lt;Text&gt;</w:t>
      </w:r>
      <w:r w:rsidRPr="00A32A36">
        <w:t xml:space="preserve"> </w:t>
      </w:r>
      <w:r w:rsidRPr="00A32A36">
        <w:rPr>
          <w:rStyle w:val="DraftingNotesAgencyChar"/>
        </w:rPr>
        <w:t xml:space="preserve">Brief justification for product-specific waiver or partial waiver request in relation to proposed paediatric subsets. </w:t>
      </w:r>
    </w:p>
    <w:p w14:paraId="7B409030"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pPr>
      <w:r>
        <w:rPr>
          <w:b/>
          <w:bCs/>
        </w:rPr>
        <w:t>D</w:t>
      </w:r>
      <w:r w:rsidRPr="00A32A36">
        <w:rPr>
          <w:b/>
          <w:bCs/>
        </w:rPr>
        <w:t>eferrals</w:t>
      </w:r>
      <w:r>
        <w:rPr>
          <w:b/>
          <w:bCs/>
        </w:rPr>
        <w:t xml:space="preserve">: </w:t>
      </w:r>
      <w:r w:rsidRPr="00A32A36">
        <w:rPr>
          <w:rStyle w:val="BodytextAgencyChar"/>
        </w:rPr>
        <w:t>&lt;Text&gt;</w:t>
      </w:r>
      <w:r>
        <w:rPr>
          <w:rStyle w:val="BodytextAgencyChar"/>
        </w:rPr>
        <w:t xml:space="preserve"> </w:t>
      </w:r>
      <w:r w:rsidRPr="00A32A36">
        <w:rPr>
          <w:rStyle w:val="DraftingNotesAgencyChar"/>
        </w:rPr>
        <w:t>Summarise milestones of proposed paediatric studies, if relevant, in relation to adult development.</w:t>
      </w:r>
    </w:p>
    <w:p w14:paraId="76E87234"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pPr>
      <w:r w:rsidRPr="3FCB2B3F">
        <w:rPr>
          <w:b/>
          <w:bCs/>
        </w:rPr>
        <w:t>Non-clinical plans:</w:t>
      </w:r>
      <w:r w:rsidRPr="3FCB2B3F">
        <w:t xml:space="preserve"> </w:t>
      </w:r>
      <w:r w:rsidRPr="3FCB2B3F">
        <w:rPr>
          <w:rStyle w:val="BodytextAgencyChar"/>
        </w:rPr>
        <w:t>&lt;Text&gt;</w:t>
      </w:r>
      <w:r w:rsidRPr="3FCB2B3F">
        <w:t xml:space="preserve"> </w:t>
      </w:r>
      <w:r w:rsidRPr="3FCB2B3F">
        <w:rPr>
          <w:rStyle w:val="DraftingNotesAgencyChar"/>
        </w:rPr>
        <w:t>Brief overview of how proposed non-clinical study programme and/or existing data support studies and use in children. Brief summary of proposed non-clinical studies or justification for absence of proposed studies.</w:t>
      </w:r>
    </w:p>
    <w:p w14:paraId="4E721CF7"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rPr>
          <w:b/>
        </w:rPr>
      </w:pPr>
      <w:r w:rsidRPr="00A32A36">
        <w:rPr>
          <w:b/>
        </w:rPr>
        <w:t>Extrapolation:</w:t>
      </w:r>
      <w:r w:rsidRPr="00A32A36">
        <w:t xml:space="preserve"> </w:t>
      </w:r>
      <w:r w:rsidRPr="00A32A36">
        <w:rPr>
          <w:rStyle w:val="BodytextAgencyChar"/>
        </w:rPr>
        <w:t>&lt;Text&gt;</w:t>
      </w:r>
      <w:r w:rsidRPr="00A32A36">
        <w:t xml:space="preserve"> </w:t>
      </w:r>
      <w:r w:rsidRPr="00A32A36">
        <w:rPr>
          <w:rFonts w:ascii="Courier New" w:hAnsi="Courier New"/>
          <w:i/>
          <w:color w:val="339966"/>
          <w:sz w:val="22"/>
        </w:rPr>
        <w:t xml:space="preserve">Brief overview of the efficacy extrapolation concept from the reference to the target paediatric population and source of </w:t>
      </w:r>
      <w:r w:rsidRPr="00A32A36">
        <w:rPr>
          <w:rFonts w:ascii="Courier New" w:hAnsi="Courier New"/>
          <w:i/>
          <w:color w:val="339966"/>
          <w:sz w:val="22"/>
        </w:rPr>
        <w:t>efficacy data</w:t>
      </w:r>
      <w:r w:rsidRPr="00A32A36">
        <w:rPr>
          <w:rStyle w:val="DraftingNotesAgencyChar"/>
        </w:rPr>
        <w:t>. Modelling of PK and/or PD if used for decision-making should be mentioned.</w:t>
      </w:r>
      <w:bookmarkStart w:id="14" w:name="_Toc343166311"/>
      <w:r w:rsidRPr="00A32A36">
        <w:rPr>
          <w:rStyle w:val="DraftingNotesAgencyChar"/>
        </w:rPr>
        <w:t xml:space="preserve"> Source data (study, population) and target age groups should be clear.</w:t>
      </w:r>
    </w:p>
    <w:p w14:paraId="0ACE151D" w14:textId="77777777" w:rsidR="0015434A" w:rsidRPr="00A32A36" w:rsidRDefault="00AB7187" w:rsidP="0015434A">
      <w:pPr>
        <w:pStyle w:val="BodytextAgency"/>
        <w:pBdr>
          <w:top w:val="single" w:sz="4" w:space="1" w:color="auto"/>
          <w:left w:val="single" w:sz="4" w:space="4" w:color="auto"/>
          <w:bottom w:val="single" w:sz="4" w:space="1" w:color="auto"/>
          <w:right w:val="single" w:sz="4" w:space="4" w:color="auto"/>
        </w:pBdr>
        <w:rPr>
          <w:rFonts w:ascii="Courier New" w:hAnsi="Courier New"/>
          <w:i/>
          <w:iCs/>
          <w:color w:val="339966"/>
          <w:sz w:val="22"/>
          <w:szCs w:val="22"/>
        </w:rPr>
      </w:pPr>
      <w:r w:rsidRPr="3FCB2B3F">
        <w:rPr>
          <w:b/>
          <w:bCs/>
        </w:rPr>
        <w:lastRenderedPageBreak/>
        <w:t>Clinical development:</w:t>
      </w:r>
      <w:r w:rsidRPr="3FCB2B3F">
        <w:t xml:space="preserve"> </w:t>
      </w:r>
      <w:r w:rsidRPr="3FCB2B3F">
        <w:rPr>
          <w:rStyle w:val="BodytextAgencyChar"/>
        </w:rPr>
        <w:t>&lt;Text&gt;</w:t>
      </w:r>
      <w:r w:rsidRPr="3FCB2B3F">
        <w:t xml:space="preserve"> </w:t>
      </w:r>
      <w:r w:rsidRPr="3FCB2B3F">
        <w:rPr>
          <w:rStyle w:val="DraftingNotesAgencyChar"/>
        </w:rPr>
        <w:t xml:space="preserve">Brief summary of proposed studies (type, age, numbers), </w:t>
      </w:r>
      <w:r w:rsidRPr="3FCB2B3F">
        <w:rPr>
          <w:rStyle w:val="DraftingNotesAgencyChar"/>
        </w:rPr>
        <w:t>including short justification for proposed study programme (underlying strategy), including how feasibility of proposed studies is ensured</w:t>
      </w:r>
      <w:r w:rsidRPr="3FCB2B3F">
        <w:rPr>
          <w:rFonts w:ascii="Courier New" w:hAnsi="Courier New"/>
          <w:i/>
          <w:iCs/>
          <w:color w:val="339966"/>
          <w:sz w:val="22"/>
          <w:szCs w:val="22"/>
        </w:rPr>
        <w:t>, and whether networks and communities have been contacted</w:t>
      </w:r>
      <w:r w:rsidRPr="3FCB2B3F">
        <w:rPr>
          <w:rStyle w:val="DraftingNotesAgencyChar"/>
        </w:rPr>
        <w:t>.</w:t>
      </w:r>
      <w:bookmarkEnd w:id="14"/>
    </w:p>
    <w:p w14:paraId="1F0CA3CC" w14:textId="77777777" w:rsidR="0015434A" w:rsidRPr="00A32A36" w:rsidRDefault="0015434A" w:rsidP="0015434A">
      <w:pPr>
        <w:pStyle w:val="BodytextAgency"/>
      </w:pPr>
      <w:bookmarkStart w:id="15" w:name="authCentralised"/>
      <w:bookmarkStart w:id="16" w:name="studiesCompletion"/>
      <w:bookmarkStart w:id="17" w:name="fda"/>
      <w:bookmarkStart w:id="18" w:name="fdaAdvice"/>
      <w:bookmarkStart w:id="19" w:name="fdaDate"/>
      <w:bookmarkStart w:id="20" w:name="therapeutic"/>
      <w:bookmarkStart w:id="21" w:name="_Toc255834405"/>
      <w:bookmarkStart w:id="22" w:name="_Toc175564804"/>
      <w:bookmarkStart w:id="23" w:name="_Toc184439536"/>
      <w:bookmarkStart w:id="24" w:name="_Toc184439534"/>
      <w:bookmarkEnd w:id="15"/>
      <w:bookmarkEnd w:id="16"/>
      <w:bookmarkEnd w:id="17"/>
      <w:bookmarkEnd w:id="18"/>
      <w:bookmarkEnd w:id="19"/>
      <w:bookmarkEnd w:id="20"/>
    </w:p>
    <w:p w14:paraId="42F48DAB" w14:textId="77777777" w:rsidR="0015434A" w:rsidRPr="00A32A36" w:rsidRDefault="00AB7187" w:rsidP="0015434A">
      <w:pPr>
        <w:pStyle w:val="Heading1Agency"/>
        <w:pageBreakBefore/>
        <w:ind w:left="357" w:hanging="357"/>
      </w:pPr>
      <w:bookmarkStart w:id="25" w:name="_Toc83201486"/>
      <w:bookmarkStart w:id="26" w:name="_Toc130547682"/>
      <w:bookmarkStart w:id="27" w:name="_Toc166670217"/>
      <w:bookmarkStart w:id="28" w:name="_Toc167978571"/>
      <w:r>
        <w:rPr>
          <w:rFonts w:eastAsia="Calibri" w:cs="Times New Roman"/>
          <w:szCs w:val="20"/>
        </w:rPr>
        <w:lastRenderedPageBreak/>
        <w:t>Overview of the d</w:t>
      </w:r>
      <w:r w:rsidRPr="00BF7209">
        <w:rPr>
          <w:rFonts w:eastAsia="Calibri" w:cs="Times New Roman"/>
          <w:szCs w:val="20"/>
        </w:rPr>
        <w:t>isease</w:t>
      </w:r>
      <w:r>
        <w:rPr>
          <w:rFonts w:eastAsia="Calibri" w:cs="Times New Roman"/>
          <w:szCs w:val="20"/>
        </w:rPr>
        <w:t xml:space="preserve">(s), </w:t>
      </w:r>
      <w:r w:rsidRPr="00BF7209">
        <w:rPr>
          <w:rFonts w:eastAsia="Calibri" w:cs="Times New Roman"/>
          <w:szCs w:val="20"/>
        </w:rPr>
        <w:t>condition</w:t>
      </w:r>
      <w:r w:rsidRPr="00A32A36">
        <w:t xml:space="preserve"> and pharmacological rationale</w:t>
      </w:r>
      <w:bookmarkEnd w:id="25"/>
      <w:bookmarkEnd w:id="26"/>
      <w:bookmarkEnd w:id="27"/>
      <w:bookmarkEnd w:id="28"/>
    </w:p>
    <w:p w14:paraId="3AEBBAAE" w14:textId="77777777" w:rsidR="0015434A" w:rsidRPr="00A32A36" w:rsidRDefault="00AB7187" w:rsidP="0015434A">
      <w:pPr>
        <w:pStyle w:val="Heading2Agency"/>
        <w:ind w:hanging="2410"/>
      </w:pPr>
      <w:bookmarkStart w:id="29" w:name="_Toc346796442"/>
      <w:bookmarkStart w:id="30" w:name="_Toc346796502"/>
      <w:bookmarkStart w:id="31" w:name="_Toc83201487"/>
      <w:bookmarkStart w:id="32" w:name="_Toc130547683"/>
      <w:bookmarkStart w:id="33" w:name="_Toc166670218"/>
      <w:bookmarkStart w:id="34" w:name="_Toc167978572"/>
      <w:bookmarkEnd w:id="21"/>
      <w:bookmarkEnd w:id="29"/>
      <w:bookmarkEnd w:id="30"/>
      <w:r w:rsidRPr="00A32A36">
        <w:t>Pharmacology and mechanism of action</w:t>
      </w:r>
      <w:bookmarkEnd w:id="31"/>
      <w:bookmarkEnd w:id="32"/>
      <w:bookmarkEnd w:id="33"/>
      <w:bookmarkEnd w:id="34"/>
    </w:p>
    <w:p w14:paraId="00656BB9" w14:textId="77777777" w:rsidR="0015434A" w:rsidRDefault="00AB7187" w:rsidP="0015434A">
      <w:pPr>
        <w:spacing w:after="140" w:line="280" w:lineRule="atLeast"/>
        <w:rPr>
          <w:rFonts w:ascii="Courier New" w:eastAsia="Verdana" w:hAnsi="Courier New"/>
          <w:i/>
          <w:iCs/>
          <w:color w:val="339966"/>
          <w:sz w:val="22"/>
          <w:szCs w:val="22"/>
        </w:rPr>
      </w:pPr>
      <w:r w:rsidRPr="00A32A36">
        <w:rPr>
          <w:rFonts w:ascii="Courier New" w:eastAsia="Verdana" w:hAnsi="Courier New"/>
          <w:i/>
          <w:iCs/>
          <w:color w:val="339966"/>
          <w:sz w:val="22"/>
          <w:szCs w:val="22"/>
        </w:rPr>
        <w:t>Only a high-level summary is expected in this part, related to mode of action and proof of concept in support of your proposed paediatric development.</w:t>
      </w:r>
    </w:p>
    <w:p w14:paraId="4DE248C3" w14:textId="77777777" w:rsidR="0015434A" w:rsidRPr="005038CE" w:rsidRDefault="00AB7187" w:rsidP="0015434A">
      <w:pPr>
        <w:spacing w:after="140" w:line="280" w:lineRule="atLeast"/>
        <w:rPr>
          <w:rFonts w:ascii="Courier New" w:eastAsia="Verdana" w:hAnsi="Courier New"/>
          <w:i/>
          <w:color w:val="339966"/>
          <w:sz w:val="22"/>
        </w:rPr>
      </w:pPr>
      <w:r w:rsidRPr="005038CE">
        <w:rPr>
          <w:rFonts w:ascii="Courier New" w:eastAsia="Verdana" w:hAnsi="Courier New"/>
          <w:i/>
          <w:color w:val="339966"/>
          <w:sz w:val="22"/>
        </w:rPr>
        <w:t>Already available (clinical) information at the time of submission of the PIP, including description of planned adult development and existing data should be submitted in section 4.</w:t>
      </w:r>
    </w:p>
    <w:p w14:paraId="7D0E2F4A" w14:textId="77777777" w:rsidR="0015434A" w:rsidRPr="005038CE" w:rsidRDefault="00AB7187" w:rsidP="0015434A">
      <w:pPr>
        <w:spacing w:after="140" w:line="280" w:lineRule="atLeast"/>
        <w:rPr>
          <w:rFonts w:ascii="Courier New" w:eastAsia="Verdana" w:hAnsi="Courier New"/>
          <w:i/>
          <w:color w:val="339966"/>
          <w:sz w:val="22"/>
        </w:rPr>
      </w:pPr>
      <w:r w:rsidRPr="005038CE">
        <w:rPr>
          <w:rFonts w:ascii="Courier New" w:eastAsia="Verdana" w:hAnsi="Courier New"/>
          <w:i/>
          <w:color w:val="339966"/>
          <w:sz w:val="22"/>
        </w:rPr>
        <w:t>For example, if applicable and necessary, information on ontogeny should be reported in this section: are any of the ADME pathways involved still under maturation in the target population which may justify differences in efficacy and/or safety? (e.g. are they subject to differences between adults and children? Justification should be presented.)</w:t>
      </w:r>
    </w:p>
    <w:p w14:paraId="243918EE"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Are data on </w:t>
      </w:r>
      <w:r w:rsidRPr="00A32A36">
        <w:rPr>
          <w:rFonts w:ascii="Courier New" w:eastAsia="Verdana" w:hAnsi="Courier New"/>
          <w:i/>
          <w:color w:val="339966"/>
          <w:sz w:val="22"/>
        </w:rPr>
        <w:t>exposure-response relationship available in adults and children or are there plans to generate it?</w:t>
      </w:r>
    </w:p>
    <w:p w14:paraId="3D7E1D6E"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Description of the relationship (e.g. is the exposure/response or PK/PD relationship investigated or defined, and have any covariates been identified; e.g. age, body weight, body surface area(BSA))?</w:t>
      </w:r>
    </w:p>
    <w:p w14:paraId="2A3BDCEE"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Are there any maturation and development parameters known, leading to difference in exposure/response in the relevant age subsets, e.g. age-related differences in immunoglobulins, receptor expression, etc? </w:t>
      </w:r>
    </w:p>
    <w:p w14:paraId="55975360"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Is the therapeutic window wide/narrow?</w:t>
      </w:r>
    </w:p>
    <w:p w14:paraId="29667D91"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Have pharmacodynamic (PD) parameters/biomarkers been identified with respect to the drug’s mode of action in the relevant population?</w:t>
      </w:r>
    </w:p>
    <w:p w14:paraId="5BEBE889" w14:textId="77777777" w:rsidR="0015434A" w:rsidRPr="00A32A36" w:rsidRDefault="00AB7187" w:rsidP="0015434A">
      <w:pPr>
        <w:spacing w:after="140" w:line="280" w:lineRule="atLeast"/>
        <w:rPr>
          <w:rFonts w:eastAsia="Verdana"/>
        </w:rPr>
      </w:pPr>
      <w:r w:rsidRPr="00A32A36">
        <w:rPr>
          <w:rFonts w:eastAsia="Verdana"/>
        </w:rPr>
        <w:t>&lt;Text&gt;</w:t>
      </w:r>
    </w:p>
    <w:p w14:paraId="0444A6D7" w14:textId="77777777" w:rsidR="0015434A" w:rsidRPr="00A32A36" w:rsidRDefault="00AB7187" w:rsidP="0015434A">
      <w:pPr>
        <w:pStyle w:val="Heading2Agency"/>
        <w:tabs>
          <w:tab w:val="left" w:pos="284"/>
        </w:tabs>
        <w:ind w:left="0"/>
      </w:pPr>
      <w:bookmarkStart w:id="35" w:name="_Toc135223863"/>
      <w:bookmarkStart w:id="36" w:name="_Toc83201488"/>
      <w:bookmarkStart w:id="37" w:name="_Toc130547684"/>
      <w:bookmarkStart w:id="38" w:name="_Toc166670219"/>
      <w:bookmarkStart w:id="39" w:name="_Toc167978573"/>
      <w:bookmarkEnd w:id="35"/>
      <w:r w:rsidRPr="00A32A36">
        <w:t>Summary of differences/similarities in the condition between populations (e.g. adult vs paediatric)</w:t>
      </w:r>
      <w:bookmarkEnd w:id="36"/>
      <w:bookmarkEnd w:id="37"/>
      <w:bookmarkEnd w:id="38"/>
      <w:bookmarkEnd w:id="39"/>
    </w:p>
    <w:p w14:paraId="58C13C21" w14:textId="77777777" w:rsidR="0015434A" w:rsidRPr="00A32A36" w:rsidRDefault="00AB7187" w:rsidP="0015434A">
      <w:pPr>
        <w:pStyle w:val="DraftingNotesAgency"/>
      </w:pPr>
      <w:r w:rsidRPr="3FCB2B3F">
        <w:t xml:space="preserve">The proposed condition(s) should be discussed in the context of current medical practice related to the mechanism of action of medicine, paediatric needs and potential use. The proposal should consider the MedDRA classification system and relevant orphan medicine designation(s), starting from the indication(s) being developed and/or authorised for use in the adult population if applicable. </w:t>
      </w:r>
    </w:p>
    <w:p w14:paraId="082C9668" w14:textId="77777777" w:rsidR="0015434A" w:rsidRPr="00A32A36" w:rsidRDefault="00AB7187" w:rsidP="0015434A">
      <w:pPr>
        <w:pStyle w:val="DraftingNotesAgency"/>
      </w:pPr>
      <w:r w:rsidRPr="00A32A36">
        <w:t>Please include clear information on the paediatric age range subset(s) concerned by the disease/condition.</w:t>
      </w:r>
    </w:p>
    <w:p w14:paraId="3192D425" w14:textId="77777777" w:rsidR="0015434A" w:rsidRPr="00A32A36" w:rsidRDefault="00AB7187" w:rsidP="0015434A">
      <w:pPr>
        <w:pStyle w:val="DraftingNotesAgency"/>
      </w:pPr>
      <w:r w:rsidRPr="00A32A36">
        <w:t>A description of the incidence or prevalence of the condition in different paediatric age subset must be provided including databases/sources.</w:t>
      </w:r>
    </w:p>
    <w:p w14:paraId="68E16A67" w14:textId="77777777" w:rsidR="0015434A" w:rsidRPr="00A32A36" w:rsidRDefault="00AB7187" w:rsidP="0015434A">
      <w:pPr>
        <w:pStyle w:val="DraftingNotesAgency"/>
      </w:pPr>
      <w:r w:rsidRPr="3FCB2B3F">
        <w:lastRenderedPageBreak/>
        <w:t xml:space="preserve">If the disease does not occur in subsets of the paediatric population, evidence to support this </w:t>
      </w:r>
      <w:r w:rsidRPr="3FCB2B3F">
        <w:t>statement must be submitted and discussed later in the paragraphs on the grounds for waiver</w:t>
      </w:r>
      <w:r>
        <w:t xml:space="preserve"> in </w:t>
      </w:r>
      <w:r w:rsidRPr="00F64D2F">
        <w:t>section 3</w:t>
      </w:r>
      <w:r>
        <w:t>.</w:t>
      </w:r>
    </w:p>
    <w:p w14:paraId="2ABBDEE4" w14:textId="77777777" w:rsidR="0015434A" w:rsidRDefault="00AB7187" w:rsidP="0015434A">
      <w:pPr>
        <w:pStyle w:val="DraftingNotesAgency"/>
      </w:pPr>
      <w:r w:rsidRPr="3FCB2B3F">
        <w:t>This paragraph could include high-level considerations setting out the basis of the extrapolation concept. Reference is made to the published</w:t>
      </w:r>
      <w:r>
        <w:t xml:space="preserve"> guidance:</w:t>
      </w:r>
      <w:r w:rsidRPr="3FCB2B3F">
        <w:t xml:space="preserve"> Committee for Medicinal Products for Human Use(CHMP) Structured guidance on the use of extrapolation</w:t>
      </w:r>
      <w:r>
        <w:t xml:space="preserve"> </w:t>
      </w:r>
      <w:r w:rsidRPr="3FCB2B3F">
        <w:t>EMA/CHMP/13622/2022</w:t>
      </w:r>
      <w:r>
        <w:t>:</w:t>
      </w:r>
      <w:r w:rsidRPr="3FCB2B3F">
        <w:t xml:space="preserve"> </w:t>
      </w:r>
      <w:r w:rsidRPr="004D2F09">
        <w:t>https://www.ema.europa.eu/en/documents/scientific-guideline/structured-guidance-use-extrapolation_en.pdf</w:t>
      </w:r>
      <w:r w:rsidRPr="3FCB2B3F">
        <w:t>.</w:t>
      </w:r>
    </w:p>
    <w:p w14:paraId="046292C5" w14:textId="77777777" w:rsidR="0015434A" w:rsidRPr="00A32A36" w:rsidRDefault="00AB7187" w:rsidP="0015434A">
      <w:pPr>
        <w:pStyle w:val="BodytextAgency"/>
      </w:pPr>
      <w:r w:rsidRPr="00A32A36">
        <w:t>&lt;Text&gt;</w:t>
      </w:r>
    </w:p>
    <w:p w14:paraId="54A53D0C" w14:textId="77777777" w:rsidR="0015434A" w:rsidRPr="00A32A36" w:rsidRDefault="00AB7187" w:rsidP="0015434A">
      <w:pPr>
        <w:pStyle w:val="Heading2Agency"/>
        <w:tabs>
          <w:tab w:val="left" w:pos="284"/>
        </w:tabs>
        <w:ind w:left="0"/>
      </w:pPr>
      <w:bookmarkStart w:id="40" w:name="_Toc83201489"/>
      <w:bookmarkStart w:id="41" w:name="_Toc130547685"/>
      <w:bookmarkStart w:id="42" w:name="_Toc166670220"/>
      <w:bookmarkStart w:id="43" w:name="_Toc167978574"/>
      <w:r w:rsidRPr="3FCB2B3F">
        <w:t>Current methods of diagnosis, prevention or treatment in paediatric populations</w:t>
      </w:r>
      <w:bookmarkEnd w:id="40"/>
      <w:bookmarkEnd w:id="41"/>
      <w:bookmarkEnd w:id="42"/>
      <w:bookmarkEnd w:id="43"/>
      <w:r w:rsidRPr="3FCB2B3F">
        <w:t xml:space="preserve"> </w:t>
      </w:r>
    </w:p>
    <w:p w14:paraId="6223D903" w14:textId="77777777" w:rsidR="0015434A" w:rsidRPr="00A32A36" w:rsidRDefault="00AB7187" w:rsidP="0015434A">
      <w:pPr>
        <w:pStyle w:val="DraftingNotesAgency"/>
      </w:pPr>
      <w:r w:rsidRPr="3FCB2B3F">
        <w:t>Provide a high-level discussion on existing strategies for the diagnosis, prevention or treatment of the targeted disorder (depending on the proposed condition for this application) that are available in the European Union (EU), including unauthorised treatment methods if they represent the standard of care (e.g. if mentioned in internationally-recognised treatment guidelines).</w:t>
      </w:r>
    </w:p>
    <w:p w14:paraId="14493843" w14:textId="77777777" w:rsidR="0015434A" w:rsidRPr="00A32A36" w:rsidRDefault="00AB7187" w:rsidP="0015434A">
      <w:pPr>
        <w:pStyle w:val="DraftingNotesAgency"/>
      </w:pPr>
      <w:r w:rsidRPr="00A32A36">
        <w:t>Please contextualise the discussion, as applicable, including the tables, with available treatment guideline(s) and recommendations.</w:t>
      </w:r>
    </w:p>
    <w:p w14:paraId="58001298" w14:textId="77777777" w:rsidR="0015434A" w:rsidRPr="00A32A36" w:rsidRDefault="00AB7187" w:rsidP="0015434A">
      <w:pPr>
        <w:pStyle w:val="DraftingNotesAgency"/>
      </w:pPr>
      <w:r w:rsidRPr="00A32A36">
        <w:t>The list of available treatments, including those authorised by the national authorities or via the centralised procedure should be included in the table below.</w:t>
      </w:r>
    </w:p>
    <w:p w14:paraId="15D62A29" w14:textId="77777777" w:rsidR="0015434A" w:rsidRPr="00A32A36" w:rsidRDefault="00AB7187" w:rsidP="0015434A">
      <w:pPr>
        <w:pStyle w:val="DraftingNotesAgency"/>
      </w:pPr>
      <w:r w:rsidRPr="00A32A36">
        <w:t>The invented name and the approved use of medical devices marketed in the EU should be provided if applicable.</w:t>
      </w:r>
    </w:p>
    <w:p w14:paraId="541C31AC" w14:textId="77777777" w:rsidR="0015434A" w:rsidRPr="00CC5875" w:rsidRDefault="00AB7187" w:rsidP="0015434A">
      <w:pPr>
        <w:pStyle w:val="DraftingNotesAgency"/>
      </w:pPr>
      <w:r w:rsidRPr="00CC5875">
        <w:t xml:space="preserve">This </w:t>
      </w:r>
      <w:r>
        <w:t>section</w:t>
      </w:r>
      <w:r w:rsidRPr="00CC5875">
        <w:t xml:space="preserve"> should include information to facilitate and inform the discussions in </w:t>
      </w:r>
      <w:r w:rsidRPr="00211A19">
        <w:t>section 2.4</w:t>
      </w:r>
      <w:r w:rsidRPr="00CC5875">
        <w:t xml:space="preserve"> below. Do not duplicate information </w:t>
      </w:r>
      <w:r>
        <w:t xml:space="preserve">under </w:t>
      </w:r>
      <w:r w:rsidRPr="00211A19">
        <w:t>sections 2.3 and 2.4,</w:t>
      </w:r>
      <w:r w:rsidRPr="00CC5875">
        <w:t xml:space="preserve"> but only cross reference.</w:t>
      </w:r>
    </w:p>
    <w:p w14:paraId="58AA77F6" w14:textId="77777777" w:rsidR="0015434A" w:rsidRPr="002A0B4D" w:rsidRDefault="00AB7187" w:rsidP="0015434A">
      <w:pPr>
        <w:pStyle w:val="DraftingNotesAgency"/>
        <w:keepNext/>
        <w:keepLines/>
        <w:rPr>
          <w:b/>
          <w:bCs/>
          <w:i w:val="0"/>
        </w:rPr>
      </w:pPr>
      <w:r w:rsidRPr="002A0B4D">
        <w:rPr>
          <w:b/>
          <w:bCs/>
        </w:rPr>
        <w:t xml:space="preserve">Use this table for </w:t>
      </w:r>
      <w:r w:rsidRPr="00E820EF">
        <w:rPr>
          <w:b/>
          <w:bCs/>
        </w:rPr>
        <w:t>non-authorised</w:t>
      </w:r>
      <w:r w:rsidRPr="002A0B4D">
        <w:rPr>
          <w:b/>
          <w:bCs/>
        </w:rPr>
        <w:t xml:space="preserve"> or off-label products</w:t>
      </w:r>
      <w:r>
        <w:rPr>
          <w:b/>
          <w:bCs/>
        </w:rPr>
        <w:t xml:space="preserve"> in </w:t>
      </w:r>
      <w:r w:rsidRPr="002A0B4D">
        <w:rPr>
          <w:b/>
          <w:bCs/>
        </w:rPr>
        <w:t>the proposed condition</w:t>
      </w:r>
    </w:p>
    <w:p w14:paraId="1EC90876" w14:textId="77777777" w:rsidR="0015434A" w:rsidRDefault="00AB7187" w:rsidP="0015434A">
      <w:pPr>
        <w:pStyle w:val="No-numheading3Agency"/>
      </w:pPr>
      <w:bookmarkStart w:id="44" w:name="_Toc167978575"/>
      <w:r w:rsidRPr="0013300E">
        <w:t>Not authorised or off-label medicinal products</w:t>
      </w:r>
      <w:r>
        <w:t xml:space="preserve"> </w:t>
      </w:r>
      <w:r w:rsidRPr="3FCB2B3F">
        <w:t>in the proposed condition</w:t>
      </w:r>
      <w:bookmarkEnd w:id="44"/>
    </w:p>
    <w:tbl>
      <w:tblPr>
        <w:tblStyle w:val="TablegridAgencyblack"/>
        <w:tblW w:w="5000" w:type="pct"/>
        <w:tblLook w:val="05E0" w:firstRow="1" w:lastRow="1" w:firstColumn="1" w:lastColumn="1" w:noHBand="0" w:noVBand="1"/>
      </w:tblPr>
      <w:tblGrid>
        <w:gridCol w:w="1240"/>
        <w:gridCol w:w="1252"/>
        <w:gridCol w:w="3157"/>
        <w:gridCol w:w="1829"/>
        <w:gridCol w:w="1925"/>
      </w:tblGrid>
      <w:tr w:rsidR="00343B5C" w14:paraId="4ED9AD4B" w14:textId="77777777" w:rsidTr="00343B5C">
        <w:trPr>
          <w:cnfStyle w:val="100000000000" w:firstRow="1" w:lastRow="0" w:firstColumn="0" w:lastColumn="0" w:oddVBand="0" w:evenVBand="0" w:oddHBand="0" w:evenHBand="0" w:firstRowFirstColumn="0" w:firstRowLastColumn="0" w:lastRowFirstColumn="0" w:lastRowLastColumn="0"/>
        </w:trPr>
        <w:tc>
          <w:tcPr>
            <w:tcW w:w="659" w:type="pct"/>
          </w:tcPr>
          <w:p w14:paraId="21566685" w14:textId="77777777" w:rsidR="0015434A" w:rsidRPr="0013300E" w:rsidRDefault="00AB7187" w:rsidP="001816E5">
            <w:pPr>
              <w:pStyle w:val="TableheadingrowsAgency"/>
              <w:keepLines/>
            </w:pPr>
            <w:r w:rsidRPr="0013300E">
              <w:rPr>
                <w:b/>
              </w:rPr>
              <w:t>Active substance or INN</w:t>
            </w:r>
          </w:p>
        </w:tc>
        <w:tc>
          <w:tcPr>
            <w:tcW w:w="666" w:type="pct"/>
          </w:tcPr>
          <w:p w14:paraId="0AA7B305" w14:textId="77777777" w:rsidR="0015434A" w:rsidRPr="0013300E" w:rsidRDefault="00AB7187" w:rsidP="001816E5">
            <w:pPr>
              <w:pStyle w:val="TableheadingrowsAgency"/>
              <w:keepLines/>
            </w:pPr>
            <w:r w:rsidRPr="0013300E">
              <w:rPr>
                <w:b/>
              </w:rPr>
              <w:t>Indication</w:t>
            </w:r>
            <w:r>
              <w:rPr>
                <w:b/>
              </w:rPr>
              <w:t xml:space="preserve"> </w:t>
            </w:r>
            <w:r w:rsidRPr="007C7C5F">
              <w:rPr>
                <w:b/>
              </w:rPr>
              <w:t>and age groups</w:t>
            </w:r>
          </w:p>
        </w:tc>
        <w:tc>
          <w:tcPr>
            <w:tcW w:w="1679" w:type="pct"/>
          </w:tcPr>
          <w:p w14:paraId="5E8B6ADB" w14:textId="77777777" w:rsidR="0015434A" w:rsidRPr="00B60C1D" w:rsidRDefault="00AB7187" w:rsidP="001816E5">
            <w:pPr>
              <w:pStyle w:val="TableheadingrowsAgency"/>
              <w:keepLines/>
            </w:pPr>
            <w:r w:rsidRPr="3FCB2B3F">
              <w:rPr>
                <w:b/>
                <w:bCs/>
              </w:rPr>
              <w:t>Product used off-label</w:t>
            </w:r>
            <w:r w:rsidRPr="3FCB2B3F">
              <w:t xml:space="preserve"> (e.g. for indication, age, dosage, formulation)</w:t>
            </w:r>
          </w:p>
        </w:tc>
        <w:tc>
          <w:tcPr>
            <w:tcW w:w="973" w:type="pct"/>
          </w:tcPr>
          <w:p w14:paraId="258F3B90" w14:textId="77777777" w:rsidR="0015434A" w:rsidRPr="00B60C1D" w:rsidRDefault="00AB7187" w:rsidP="001816E5">
            <w:pPr>
              <w:pStyle w:val="TableheadingrowsAgency"/>
              <w:keepLines/>
              <w:rPr>
                <w:bCs/>
              </w:rPr>
            </w:pPr>
            <w:r w:rsidRPr="00B60C1D">
              <w:rPr>
                <w:b/>
                <w:bCs/>
              </w:rPr>
              <w:t>Product not</w:t>
            </w:r>
            <w:r>
              <w:rPr>
                <w:b/>
                <w:bCs/>
              </w:rPr>
              <w:t xml:space="preserve"> </w:t>
            </w:r>
            <w:r w:rsidRPr="00B60C1D">
              <w:rPr>
                <w:b/>
                <w:bCs/>
              </w:rPr>
              <w:t>authorised</w:t>
            </w:r>
          </w:p>
        </w:tc>
        <w:tc>
          <w:tcPr>
            <w:tcW w:w="1024" w:type="pct"/>
          </w:tcPr>
          <w:p w14:paraId="02ECBB4A" w14:textId="77777777" w:rsidR="0015434A" w:rsidRPr="0013300E" w:rsidRDefault="00AB7187" w:rsidP="001816E5">
            <w:pPr>
              <w:pStyle w:val="TableheadingrowsAgency"/>
              <w:keepLines/>
            </w:pPr>
            <w:r w:rsidRPr="0013300E">
              <w:rPr>
                <w:b/>
              </w:rPr>
              <w:t>Source of recommendation (e.g.: treatment guideline)</w:t>
            </w:r>
          </w:p>
        </w:tc>
      </w:tr>
      <w:tr w:rsidR="00343B5C" w14:paraId="6D525B25" w14:textId="77777777" w:rsidTr="00343B5C">
        <w:tc>
          <w:tcPr>
            <w:tcW w:w="659" w:type="pct"/>
          </w:tcPr>
          <w:p w14:paraId="0FDA04EC" w14:textId="77777777" w:rsidR="0015434A" w:rsidRPr="0013300E" w:rsidRDefault="0015434A" w:rsidP="001816E5">
            <w:pPr>
              <w:pStyle w:val="BodytextAgency"/>
              <w:keepLines/>
            </w:pPr>
          </w:p>
        </w:tc>
        <w:tc>
          <w:tcPr>
            <w:tcW w:w="666" w:type="pct"/>
          </w:tcPr>
          <w:p w14:paraId="39FB80B7" w14:textId="77777777" w:rsidR="0015434A" w:rsidRPr="0013300E" w:rsidRDefault="0015434A" w:rsidP="001816E5">
            <w:pPr>
              <w:pStyle w:val="BodytextAgency"/>
              <w:keepLines/>
            </w:pPr>
          </w:p>
        </w:tc>
        <w:tc>
          <w:tcPr>
            <w:tcW w:w="1679" w:type="pct"/>
          </w:tcPr>
          <w:p w14:paraId="0085C20E" w14:textId="77777777" w:rsidR="0015434A" w:rsidRPr="0013300E" w:rsidRDefault="0015434A" w:rsidP="001816E5">
            <w:pPr>
              <w:pStyle w:val="BodytextAgency"/>
              <w:keepLines/>
            </w:pPr>
          </w:p>
        </w:tc>
        <w:tc>
          <w:tcPr>
            <w:tcW w:w="973" w:type="pct"/>
          </w:tcPr>
          <w:p w14:paraId="267230D6" w14:textId="77777777" w:rsidR="0015434A" w:rsidRPr="0013300E" w:rsidRDefault="0015434A" w:rsidP="001816E5">
            <w:pPr>
              <w:pStyle w:val="BodytextAgency"/>
              <w:keepLines/>
            </w:pPr>
          </w:p>
        </w:tc>
        <w:tc>
          <w:tcPr>
            <w:tcW w:w="1024" w:type="pct"/>
          </w:tcPr>
          <w:p w14:paraId="05C8397E" w14:textId="77777777" w:rsidR="0015434A" w:rsidRPr="0013300E" w:rsidRDefault="0015434A" w:rsidP="001816E5">
            <w:pPr>
              <w:pStyle w:val="BodytextAgency"/>
              <w:keepLines/>
            </w:pPr>
          </w:p>
        </w:tc>
      </w:tr>
      <w:tr w:rsidR="00343B5C" w14:paraId="3687F703" w14:textId="77777777" w:rsidTr="00343B5C">
        <w:tc>
          <w:tcPr>
            <w:tcW w:w="659" w:type="pct"/>
          </w:tcPr>
          <w:p w14:paraId="0B7F7DC3" w14:textId="77777777" w:rsidR="0015434A" w:rsidRPr="0028265B" w:rsidRDefault="0015434A" w:rsidP="001816E5">
            <w:pPr>
              <w:pStyle w:val="BodytextAgency"/>
              <w:keepLines/>
              <w:rPr>
                <w:highlight w:val="yellow"/>
              </w:rPr>
            </w:pPr>
          </w:p>
        </w:tc>
        <w:tc>
          <w:tcPr>
            <w:tcW w:w="666" w:type="pct"/>
          </w:tcPr>
          <w:p w14:paraId="35085F82" w14:textId="77777777" w:rsidR="0015434A" w:rsidRPr="0028265B" w:rsidRDefault="0015434A" w:rsidP="001816E5">
            <w:pPr>
              <w:pStyle w:val="BodytextAgency"/>
              <w:keepLines/>
              <w:rPr>
                <w:highlight w:val="yellow"/>
              </w:rPr>
            </w:pPr>
          </w:p>
        </w:tc>
        <w:tc>
          <w:tcPr>
            <w:tcW w:w="1679" w:type="pct"/>
          </w:tcPr>
          <w:p w14:paraId="1D44C483" w14:textId="77777777" w:rsidR="0015434A" w:rsidRPr="0028265B" w:rsidRDefault="0015434A" w:rsidP="001816E5">
            <w:pPr>
              <w:pStyle w:val="BodytextAgency"/>
              <w:keepLines/>
              <w:rPr>
                <w:highlight w:val="yellow"/>
              </w:rPr>
            </w:pPr>
          </w:p>
        </w:tc>
        <w:tc>
          <w:tcPr>
            <w:tcW w:w="973" w:type="pct"/>
          </w:tcPr>
          <w:p w14:paraId="72339799" w14:textId="77777777" w:rsidR="0015434A" w:rsidRPr="0028265B" w:rsidRDefault="0015434A" w:rsidP="001816E5">
            <w:pPr>
              <w:pStyle w:val="BodytextAgency"/>
              <w:keepLines/>
              <w:rPr>
                <w:highlight w:val="yellow"/>
              </w:rPr>
            </w:pPr>
          </w:p>
        </w:tc>
        <w:tc>
          <w:tcPr>
            <w:tcW w:w="1024" w:type="pct"/>
          </w:tcPr>
          <w:p w14:paraId="404BC9C2" w14:textId="77777777" w:rsidR="0015434A" w:rsidRPr="0028265B" w:rsidRDefault="0015434A" w:rsidP="001816E5">
            <w:pPr>
              <w:pStyle w:val="BodytextAgency"/>
              <w:keepLines/>
              <w:rPr>
                <w:highlight w:val="yellow"/>
              </w:rPr>
            </w:pPr>
          </w:p>
        </w:tc>
      </w:tr>
    </w:tbl>
    <w:p w14:paraId="191BF846" w14:textId="77777777" w:rsidR="0015434A" w:rsidRPr="0028265B" w:rsidRDefault="0015434A" w:rsidP="0015434A">
      <w:pPr>
        <w:pStyle w:val="BodytextAgency"/>
        <w:rPr>
          <w:highlight w:val="yellow"/>
        </w:rPr>
      </w:pPr>
    </w:p>
    <w:p w14:paraId="61104229" w14:textId="77777777" w:rsidR="0015434A" w:rsidRPr="002A0B4D" w:rsidRDefault="00AB7187" w:rsidP="0015434A">
      <w:pPr>
        <w:pStyle w:val="DraftingNotesAgency"/>
        <w:keepNext/>
        <w:keepLines/>
        <w:rPr>
          <w:b/>
          <w:bCs/>
          <w:i w:val="0"/>
        </w:rPr>
      </w:pPr>
      <w:r w:rsidRPr="002A0B4D">
        <w:rPr>
          <w:b/>
          <w:bCs/>
        </w:rPr>
        <w:lastRenderedPageBreak/>
        <w:t>Use this table for authorised medicinal products in the proposed conditio</w:t>
      </w:r>
      <w:r>
        <w:rPr>
          <w:b/>
          <w:bCs/>
        </w:rPr>
        <w:t>n</w:t>
      </w:r>
    </w:p>
    <w:p w14:paraId="47C70998" w14:textId="77777777" w:rsidR="0015434A" w:rsidRPr="0013300E" w:rsidRDefault="00AB7187" w:rsidP="0015434A">
      <w:pPr>
        <w:pStyle w:val="No-numheading3Agency"/>
      </w:pPr>
      <w:bookmarkStart w:id="45" w:name="_Toc167978576"/>
      <w:r w:rsidRPr="3FCB2B3F">
        <w:t xml:space="preserve">Authorised medicinal products in the </w:t>
      </w:r>
      <w:r w:rsidRPr="3FCB2B3F">
        <w:t>proposed condition</w:t>
      </w:r>
      <w:bookmarkEnd w:id="45"/>
    </w:p>
    <w:tbl>
      <w:tblPr>
        <w:tblStyle w:val="TablegridAgencyblack"/>
        <w:tblW w:w="5000" w:type="pct"/>
        <w:tblLayout w:type="fixed"/>
        <w:tblLook w:val="05E0" w:firstRow="1" w:lastRow="1" w:firstColumn="1" w:lastColumn="1" w:noHBand="0" w:noVBand="1"/>
      </w:tblPr>
      <w:tblGrid>
        <w:gridCol w:w="3133"/>
        <w:gridCol w:w="3135"/>
        <w:gridCol w:w="3135"/>
      </w:tblGrid>
      <w:tr w:rsidR="00343B5C" w14:paraId="30B64E35" w14:textId="77777777" w:rsidTr="00343B5C">
        <w:trPr>
          <w:cnfStyle w:val="100000000000" w:firstRow="1" w:lastRow="0" w:firstColumn="0" w:lastColumn="0" w:oddVBand="0" w:evenVBand="0" w:oddHBand="0" w:evenHBand="0" w:firstRowFirstColumn="0" w:firstRowLastColumn="0" w:lastRowFirstColumn="0" w:lastRowLastColumn="0"/>
        </w:trPr>
        <w:tc>
          <w:tcPr>
            <w:tcW w:w="1666" w:type="pct"/>
          </w:tcPr>
          <w:p w14:paraId="39C7D8DF" w14:textId="77777777" w:rsidR="0015434A" w:rsidRPr="0013300E" w:rsidRDefault="00AB7187" w:rsidP="001816E5">
            <w:pPr>
              <w:pStyle w:val="TableheadingrowsAgency"/>
              <w:keepLines/>
            </w:pPr>
            <w:r w:rsidRPr="0013300E">
              <w:rPr>
                <w:b/>
              </w:rPr>
              <w:t>Invented name and active substance or INN</w:t>
            </w:r>
          </w:p>
        </w:tc>
        <w:tc>
          <w:tcPr>
            <w:tcW w:w="1667" w:type="pct"/>
          </w:tcPr>
          <w:p w14:paraId="42D7B5E2" w14:textId="77777777" w:rsidR="0015434A" w:rsidRPr="0013300E" w:rsidRDefault="00AB7187" w:rsidP="001816E5">
            <w:pPr>
              <w:pStyle w:val="TableheadingrowsAgency"/>
              <w:keepLines/>
            </w:pPr>
            <w:r w:rsidRPr="0013300E">
              <w:rPr>
                <w:b/>
              </w:rPr>
              <w:t>Indication and age groups</w:t>
            </w:r>
          </w:p>
        </w:tc>
        <w:tc>
          <w:tcPr>
            <w:tcW w:w="1667" w:type="pct"/>
          </w:tcPr>
          <w:p w14:paraId="686974E4" w14:textId="77777777" w:rsidR="0015434A" w:rsidRPr="0013300E" w:rsidRDefault="00AB7187" w:rsidP="001816E5">
            <w:pPr>
              <w:pStyle w:val="TableheadingrowsAgency"/>
              <w:keepLines/>
            </w:pPr>
            <w:r w:rsidRPr="0013300E">
              <w:rPr>
                <w:b/>
              </w:rPr>
              <w:t>Type of authorisation (e.g. centralised, national, mutual recognition)</w:t>
            </w:r>
          </w:p>
        </w:tc>
      </w:tr>
      <w:tr w:rsidR="00343B5C" w14:paraId="1B0DCB2C" w14:textId="77777777" w:rsidTr="00343B5C">
        <w:tc>
          <w:tcPr>
            <w:tcW w:w="1666" w:type="pct"/>
          </w:tcPr>
          <w:p w14:paraId="5CE31900" w14:textId="77777777" w:rsidR="0015434A" w:rsidRPr="00A32A36" w:rsidRDefault="0015434A" w:rsidP="001816E5">
            <w:pPr>
              <w:pStyle w:val="BodytextAgency"/>
              <w:keepLines/>
            </w:pPr>
          </w:p>
        </w:tc>
        <w:tc>
          <w:tcPr>
            <w:tcW w:w="1667" w:type="pct"/>
          </w:tcPr>
          <w:p w14:paraId="0F42F55C" w14:textId="77777777" w:rsidR="0015434A" w:rsidRPr="00A32A36" w:rsidRDefault="0015434A" w:rsidP="001816E5">
            <w:pPr>
              <w:pStyle w:val="BodytextAgency"/>
              <w:keepLines/>
            </w:pPr>
          </w:p>
        </w:tc>
        <w:tc>
          <w:tcPr>
            <w:tcW w:w="1667" w:type="pct"/>
          </w:tcPr>
          <w:p w14:paraId="16CB9487" w14:textId="77777777" w:rsidR="0015434A" w:rsidRPr="00A32A36" w:rsidRDefault="0015434A" w:rsidP="001816E5">
            <w:pPr>
              <w:pStyle w:val="BodytextAgency"/>
              <w:keepLines/>
            </w:pPr>
          </w:p>
        </w:tc>
      </w:tr>
      <w:tr w:rsidR="00343B5C" w14:paraId="4931186C" w14:textId="77777777" w:rsidTr="00343B5C">
        <w:tc>
          <w:tcPr>
            <w:tcW w:w="1666" w:type="pct"/>
          </w:tcPr>
          <w:p w14:paraId="7B381F70" w14:textId="77777777" w:rsidR="0015434A" w:rsidRPr="00A32A36" w:rsidRDefault="0015434A" w:rsidP="001816E5">
            <w:pPr>
              <w:pStyle w:val="BodytextAgency"/>
              <w:keepLines/>
            </w:pPr>
          </w:p>
        </w:tc>
        <w:tc>
          <w:tcPr>
            <w:tcW w:w="1667" w:type="pct"/>
          </w:tcPr>
          <w:p w14:paraId="331AFE54" w14:textId="77777777" w:rsidR="0015434A" w:rsidRPr="00A32A36" w:rsidRDefault="0015434A" w:rsidP="001816E5">
            <w:pPr>
              <w:pStyle w:val="BodytextAgency"/>
              <w:keepLines/>
            </w:pPr>
          </w:p>
        </w:tc>
        <w:tc>
          <w:tcPr>
            <w:tcW w:w="1667" w:type="pct"/>
          </w:tcPr>
          <w:p w14:paraId="2D9BB30F" w14:textId="77777777" w:rsidR="0015434A" w:rsidRPr="00A32A36" w:rsidRDefault="0015434A" w:rsidP="001816E5">
            <w:pPr>
              <w:pStyle w:val="BodytextAgency"/>
              <w:keepLines/>
            </w:pPr>
          </w:p>
        </w:tc>
      </w:tr>
    </w:tbl>
    <w:p w14:paraId="7B82B621" w14:textId="77777777" w:rsidR="0015434A" w:rsidRDefault="0015434A" w:rsidP="0015434A">
      <w:pPr>
        <w:pStyle w:val="BodytextAgency"/>
      </w:pPr>
    </w:p>
    <w:p w14:paraId="60921A74" w14:textId="77777777" w:rsidR="0015434A" w:rsidRPr="00A32A36" w:rsidRDefault="00AB7187" w:rsidP="0015434A">
      <w:pPr>
        <w:pStyle w:val="BodytextAgency"/>
      </w:pPr>
      <w:r w:rsidRPr="00A32A36">
        <w:t>&lt;Text&gt;</w:t>
      </w:r>
    </w:p>
    <w:p w14:paraId="600DC7C1" w14:textId="77777777" w:rsidR="0015434A" w:rsidRPr="00A32A36" w:rsidRDefault="00AB7187" w:rsidP="0015434A">
      <w:pPr>
        <w:pStyle w:val="Heading2Agency"/>
        <w:tabs>
          <w:tab w:val="left" w:pos="284"/>
        </w:tabs>
        <w:ind w:left="0"/>
      </w:pPr>
      <w:bookmarkStart w:id="46" w:name="_Toc166670221"/>
      <w:bookmarkStart w:id="47" w:name="_Toc167978577"/>
      <w:bookmarkStart w:id="48" w:name="_Toc83201490"/>
      <w:bookmarkStart w:id="49" w:name="_Toc130547686"/>
      <w:r w:rsidRPr="00A32A36">
        <w:t xml:space="preserve">Description of the fulfilment of therapeutic needs and/or significant </w:t>
      </w:r>
      <w:r w:rsidRPr="00A32A36">
        <w:t>therapeutic benefit</w:t>
      </w:r>
      <w:bookmarkEnd w:id="46"/>
      <w:bookmarkEnd w:id="47"/>
      <w:r w:rsidRPr="00A32A36">
        <w:t xml:space="preserve"> </w:t>
      </w:r>
    </w:p>
    <w:p w14:paraId="0BB51B5F" w14:textId="77777777" w:rsidR="0015434A" w:rsidRPr="005F1521" w:rsidRDefault="00AB7187" w:rsidP="0015434A">
      <w:pPr>
        <w:pStyle w:val="BodytextAgency"/>
        <w:rPr>
          <w:b/>
          <w:bCs/>
        </w:rPr>
      </w:pPr>
      <w:bookmarkStart w:id="50" w:name="_Toc166670222"/>
      <w:r w:rsidRPr="005F1521">
        <w:rPr>
          <w:b/>
          <w:bCs/>
        </w:rPr>
        <w:t>Related to therapeutic needs</w:t>
      </w:r>
      <w:bookmarkEnd w:id="50"/>
    </w:p>
    <w:p w14:paraId="3DE7C056" w14:textId="77777777" w:rsidR="0015434A" w:rsidRPr="00A32A36" w:rsidRDefault="00AB7187" w:rsidP="0015434A">
      <w:pPr>
        <w:pStyle w:val="DraftingNotesAgency"/>
      </w:pPr>
      <w:r w:rsidRPr="3FCB2B3F">
        <w:t>Acknowledging all currently available products as referenced in the tables above, are they authorised for the intended target indication? In which paediatric age ranges? If not, is their use evidence based e.g. recommended in relevant treatment guidelines, etc?</w:t>
      </w:r>
    </w:p>
    <w:p w14:paraId="7ECA7F40" w14:textId="77777777" w:rsidR="0015434A" w:rsidRPr="00A32A36" w:rsidRDefault="00AB7187" w:rsidP="0015434A">
      <w:pPr>
        <w:pStyle w:val="DraftingNotesAgency"/>
      </w:pPr>
      <w:r w:rsidRPr="00A32A36">
        <w:t>Where would you currently see limitations in the use of the available products? In which age groups, etc?</w:t>
      </w:r>
    </w:p>
    <w:p w14:paraId="3980BC8D" w14:textId="77777777" w:rsidR="0015434A" w:rsidRDefault="00AB7187" w:rsidP="0015434A">
      <w:pPr>
        <w:pStyle w:val="BodytextAgency"/>
        <w:rPr>
          <w:rFonts w:ascii="Courier New" w:hAnsi="Courier New" w:cs="Times New Roman"/>
          <w:i/>
          <w:color w:val="339966"/>
          <w:sz w:val="22"/>
        </w:rPr>
      </w:pPr>
      <w:r w:rsidRPr="00A32A36">
        <w:rPr>
          <w:rFonts w:ascii="Courier New" w:hAnsi="Courier New" w:cs="Times New Roman"/>
          <w:i/>
          <w:color w:val="339966"/>
          <w:sz w:val="22"/>
        </w:rPr>
        <w:t xml:space="preserve">Is there any need for a specific age-appropriate pharmaceutical form or route of </w:t>
      </w:r>
      <w:r w:rsidRPr="00A32A36">
        <w:rPr>
          <w:rFonts w:ascii="Courier New" w:hAnsi="Courier New" w:cs="Times New Roman"/>
          <w:i/>
          <w:color w:val="339966"/>
          <w:sz w:val="22"/>
        </w:rPr>
        <w:t>administration?</w:t>
      </w:r>
    </w:p>
    <w:p w14:paraId="1ACE4245" w14:textId="77777777" w:rsidR="0015434A" w:rsidRPr="00A32A36" w:rsidRDefault="00AB7187" w:rsidP="0015434A">
      <w:pPr>
        <w:pStyle w:val="BodytextAgency"/>
      </w:pPr>
      <w:r w:rsidRPr="00A32A36">
        <w:t>&lt;Text&gt;</w:t>
      </w:r>
    </w:p>
    <w:p w14:paraId="75D10AC2" w14:textId="77777777" w:rsidR="0015434A" w:rsidRPr="00610DDC" w:rsidRDefault="00AB7187" w:rsidP="0015434A">
      <w:pPr>
        <w:pStyle w:val="BodytextAgency"/>
        <w:rPr>
          <w:b/>
          <w:bCs/>
        </w:rPr>
      </w:pPr>
      <w:bookmarkStart w:id="51" w:name="_Toc166670223"/>
      <w:bookmarkEnd w:id="48"/>
      <w:bookmarkEnd w:id="49"/>
      <w:r w:rsidRPr="00610DDC">
        <w:rPr>
          <w:b/>
          <w:bCs/>
        </w:rPr>
        <w:t>Related to significant therapeutic benefit</w:t>
      </w:r>
      <w:bookmarkEnd w:id="51"/>
    </w:p>
    <w:p w14:paraId="6F96AF6E" w14:textId="77777777" w:rsidR="0015434A" w:rsidRPr="00A32A36" w:rsidRDefault="00AB7187" w:rsidP="0015434A">
      <w:pPr>
        <w:pStyle w:val="DraftingNotesAgency"/>
      </w:pPr>
      <w:r w:rsidRPr="3FCB2B3F">
        <w:t xml:space="preserve">Based on the identification of a target population with existing unmet medical needs above, how do you envisage your product contributing to potential significant therapeutic benefit for </w:t>
      </w:r>
      <w:r w:rsidRPr="3FCB2B3F">
        <w:rPr>
          <w:b/>
          <w:bCs/>
        </w:rPr>
        <w:t>uncovered</w:t>
      </w:r>
      <w:r w:rsidRPr="3FCB2B3F">
        <w:t xml:space="preserve"> preventative, therapeutic, diagnostic needs in the proposed target indication; in which age ranges?</w:t>
      </w:r>
    </w:p>
    <w:p w14:paraId="02D51204" w14:textId="77777777" w:rsidR="0015434A" w:rsidRPr="00A32A36" w:rsidRDefault="00AB7187" w:rsidP="0015434A">
      <w:pPr>
        <w:pStyle w:val="DraftingNotesAgency"/>
      </w:pPr>
      <w:r w:rsidRPr="3FCB2B3F">
        <w:t>The following points should be considered when outlining the significant therapeutic benefit of the product where applicable. This should be based on current knowledge, taking into account the mechanism of action, including potential toxicities/potential harm and pharmacodynamic drug interactions, etc, leading to:</w:t>
      </w:r>
    </w:p>
    <w:p w14:paraId="4320CB17" w14:textId="77777777" w:rsidR="0015434A" w:rsidRPr="00A32A36" w:rsidRDefault="00AB7187" w:rsidP="0015434A">
      <w:pPr>
        <w:pStyle w:val="DraftingNotesAgency"/>
        <w:numPr>
          <w:ilvl w:val="0"/>
          <w:numId w:val="22"/>
        </w:numPr>
        <w:ind w:left="426"/>
      </w:pPr>
      <w:r w:rsidRPr="00A32A36">
        <w:t>reasonable expectation for safety and efficacy to treat a paediatric condition where no authorised paediatric medicinal product is on the market;</w:t>
      </w:r>
    </w:p>
    <w:p w14:paraId="5C1C0E91" w14:textId="77777777" w:rsidR="0015434A" w:rsidRPr="00A32A36" w:rsidRDefault="00AB7187" w:rsidP="0015434A">
      <w:pPr>
        <w:pStyle w:val="DraftingNotesAgency"/>
        <w:numPr>
          <w:ilvl w:val="0"/>
          <w:numId w:val="22"/>
        </w:numPr>
        <w:ind w:left="426"/>
      </w:pPr>
      <w:r w:rsidRPr="00A32A36">
        <w:t>expected improved efficacy in a paediatric population compared to the current standard of care for the treatment, diagnosis or prevention of the condition concerned;</w:t>
      </w:r>
    </w:p>
    <w:p w14:paraId="3B67C005" w14:textId="77777777" w:rsidR="0015434A" w:rsidRPr="00A32A36" w:rsidRDefault="00AB7187" w:rsidP="0015434A">
      <w:pPr>
        <w:pStyle w:val="DraftingNotesAgency"/>
        <w:numPr>
          <w:ilvl w:val="0"/>
          <w:numId w:val="22"/>
        </w:numPr>
        <w:ind w:left="426"/>
      </w:pPr>
      <w:r w:rsidRPr="00A32A36">
        <w:lastRenderedPageBreak/>
        <w:t>expected improvement in safety in relation to either adverse events or potential medication errors;</w:t>
      </w:r>
    </w:p>
    <w:p w14:paraId="163E5683" w14:textId="77777777" w:rsidR="0015434A" w:rsidRPr="00A32A36" w:rsidRDefault="00AB7187" w:rsidP="0015434A">
      <w:pPr>
        <w:pStyle w:val="DraftingNotesAgency"/>
        <w:numPr>
          <w:ilvl w:val="0"/>
          <w:numId w:val="22"/>
        </w:numPr>
        <w:ind w:left="426"/>
      </w:pPr>
      <w:r w:rsidRPr="3FCB2B3F">
        <w:t>improved dosing scheme or method of administration leading to improved safety, efficacy or compliance;</w:t>
      </w:r>
    </w:p>
    <w:p w14:paraId="70899922" w14:textId="77777777" w:rsidR="0015434A" w:rsidRPr="00A32A36" w:rsidRDefault="00AB7187" w:rsidP="0015434A">
      <w:pPr>
        <w:pStyle w:val="DraftingNotesAgency"/>
        <w:numPr>
          <w:ilvl w:val="0"/>
          <w:numId w:val="22"/>
        </w:numPr>
        <w:ind w:left="426"/>
      </w:pPr>
      <w:r w:rsidRPr="00A32A36">
        <w:t>availability of a new clinically relevant age-appropriate formulation;</w:t>
      </w:r>
    </w:p>
    <w:p w14:paraId="69C49A5F" w14:textId="77777777" w:rsidR="0015434A" w:rsidRPr="00A32A36" w:rsidRDefault="00AB7187" w:rsidP="0015434A">
      <w:pPr>
        <w:pStyle w:val="DraftingNotesAgency"/>
        <w:numPr>
          <w:ilvl w:val="0"/>
          <w:numId w:val="22"/>
        </w:numPr>
        <w:ind w:left="426"/>
      </w:pPr>
      <w:r w:rsidRPr="00A32A36">
        <w:t>availability of clinically relevant and new therapeutic knowledge for the use of the medicinal product in the paediatric population leading to improved efficacy or safety of the medicinal product in the paediatric population: needs, subsets;</w:t>
      </w:r>
    </w:p>
    <w:p w14:paraId="36631371" w14:textId="77777777" w:rsidR="0015434A" w:rsidRPr="00A32A36" w:rsidRDefault="00AB7187" w:rsidP="0015434A">
      <w:pPr>
        <w:pStyle w:val="DraftingNotesAgency"/>
        <w:numPr>
          <w:ilvl w:val="0"/>
          <w:numId w:val="22"/>
        </w:numPr>
        <w:ind w:left="426"/>
      </w:pPr>
      <w:r w:rsidRPr="00A32A36">
        <w:t>different mechanism of action with potential advantage for the paediatric population(s) in terms of improved efficacy or safety;</w:t>
      </w:r>
    </w:p>
    <w:p w14:paraId="11EDA33B" w14:textId="77777777" w:rsidR="0015434A" w:rsidRPr="00A32A36" w:rsidRDefault="00AB7187" w:rsidP="0015434A">
      <w:pPr>
        <w:pStyle w:val="DraftingNotesAgency"/>
        <w:numPr>
          <w:ilvl w:val="0"/>
          <w:numId w:val="22"/>
        </w:numPr>
        <w:ind w:left="426"/>
      </w:pPr>
      <w:r w:rsidRPr="00A32A36">
        <w:t>existing treatments are not satisfactory and alternative methods with an improved expected benefit/risk balance are needed; and</w:t>
      </w:r>
    </w:p>
    <w:p w14:paraId="649BC55B" w14:textId="77777777" w:rsidR="0015434A" w:rsidRPr="00A32A36" w:rsidRDefault="00AB7187" w:rsidP="0015434A">
      <w:pPr>
        <w:pStyle w:val="DraftingNotesAgency"/>
        <w:numPr>
          <w:ilvl w:val="0"/>
          <w:numId w:val="22"/>
        </w:numPr>
        <w:ind w:left="426"/>
      </w:pPr>
      <w:r w:rsidRPr="00A32A36">
        <w:t xml:space="preserve">expected clinically relevant advantage or a major contribution to patient care based on either of the above points; </w:t>
      </w:r>
    </w:p>
    <w:p w14:paraId="46EF135E" w14:textId="77777777" w:rsidR="0015434A" w:rsidRDefault="00AB7187" w:rsidP="0015434A">
      <w:pPr>
        <w:pStyle w:val="DraftingNotesAgency"/>
        <w:numPr>
          <w:ilvl w:val="0"/>
          <w:numId w:val="22"/>
        </w:numPr>
        <w:ind w:left="426"/>
      </w:pPr>
      <w:r w:rsidRPr="00A32A36">
        <w:t>expected improvement in the quality of life of the child.</w:t>
      </w:r>
    </w:p>
    <w:p w14:paraId="5CC6D8C9" w14:textId="77777777" w:rsidR="0015434A" w:rsidRPr="00A32A36" w:rsidRDefault="00AB7187" w:rsidP="0015434A">
      <w:pPr>
        <w:pStyle w:val="BodytextAgency"/>
      </w:pPr>
      <w:r w:rsidRPr="00A32A36">
        <w:t>&lt;Text&gt;</w:t>
      </w:r>
    </w:p>
    <w:p w14:paraId="5377767A" w14:textId="77777777" w:rsidR="0015434A" w:rsidRPr="00A32A36" w:rsidRDefault="00AB7187" w:rsidP="0015434A">
      <w:pPr>
        <w:pStyle w:val="Heading2Agency"/>
        <w:tabs>
          <w:tab w:val="left" w:pos="284"/>
        </w:tabs>
        <w:ind w:left="0"/>
      </w:pPr>
      <w:bookmarkStart w:id="52" w:name="_Toc133942868"/>
      <w:bookmarkStart w:id="53" w:name="_Toc134626302"/>
      <w:bookmarkStart w:id="54" w:name="_Toc134626340"/>
      <w:bookmarkStart w:id="55" w:name="_Toc134626367"/>
      <w:bookmarkStart w:id="56" w:name="_Toc134626475"/>
      <w:bookmarkStart w:id="57" w:name="_Toc134626508"/>
      <w:bookmarkStart w:id="58" w:name="_Toc134627350"/>
      <w:bookmarkStart w:id="59" w:name="_Toc134629072"/>
      <w:bookmarkStart w:id="60" w:name="_Toc130547689"/>
      <w:bookmarkStart w:id="61" w:name="_Toc166670224"/>
      <w:bookmarkStart w:id="62" w:name="_Toc167978578"/>
      <w:bookmarkStart w:id="63" w:name="_Toc83201493"/>
      <w:bookmarkEnd w:id="52"/>
      <w:bookmarkEnd w:id="53"/>
      <w:bookmarkEnd w:id="54"/>
      <w:bookmarkEnd w:id="55"/>
      <w:bookmarkEnd w:id="56"/>
      <w:bookmarkEnd w:id="57"/>
      <w:bookmarkEnd w:id="58"/>
      <w:bookmarkEnd w:id="59"/>
      <w:r w:rsidRPr="3FCB2B3F">
        <w:t>Proposed indication(s) in relation to the proposed condition and selected paediatric subsets</w:t>
      </w:r>
      <w:bookmarkEnd w:id="60"/>
      <w:bookmarkEnd w:id="61"/>
      <w:bookmarkEnd w:id="62"/>
      <w:r w:rsidRPr="3FCB2B3F">
        <w:t xml:space="preserve"> </w:t>
      </w:r>
    </w:p>
    <w:p w14:paraId="29090FE5" w14:textId="77777777" w:rsidR="0015434A" w:rsidRPr="00A32A36" w:rsidRDefault="00AB7187" w:rsidP="0015434A">
      <w:pPr>
        <w:pStyle w:val="DraftingNotesAgency"/>
      </w:pPr>
      <w:r w:rsidRPr="3FCB2B3F">
        <w:t xml:space="preserve">Based on the above, conclude on the most appropriate target indication and identified paediatric age subset(s) for which the product, under the proposed condition is able to be of potential significant therapeutic benefit and/or addressing an unmet therapeutic medical need. Cross reference to </w:t>
      </w:r>
      <w:r>
        <w:t>other sections of this template</w:t>
      </w:r>
      <w:r w:rsidRPr="3FCB2B3F">
        <w:t xml:space="preserve"> accordingly. </w:t>
      </w:r>
    </w:p>
    <w:p w14:paraId="5BB39B68" w14:textId="77777777" w:rsidR="0015434A" w:rsidRPr="00A32A36" w:rsidRDefault="00AB7187" w:rsidP="0015434A">
      <w:pPr>
        <w:pStyle w:val="DraftingNotesAgency"/>
      </w:pPr>
      <w:r w:rsidRPr="3FCB2B3F">
        <w:t>Within the PIP condition the product could potentially be developed in one or more indications, based on the selected paediatric subgroups. Please discuss the scientific rationale of the choice proposed. This is the proposed indication in the paediatric population for the purpose of a PIP, and at the time of submission of the PIP, within a specific condition, for example, “treatment of acute asthma episodes”, whereas the condition is simply “treatment of asthma”.</w:t>
      </w:r>
    </w:p>
    <w:p w14:paraId="145DCF1C" w14:textId="77777777" w:rsidR="0015434A" w:rsidRPr="00A32A36" w:rsidRDefault="00AB7187" w:rsidP="0015434A">
      <w:pPr>
        <w:pStyle w:val="DraftingNotesAgency"/>
      </w:pPr>
      <w:r w:rsidRPr="3FCB2B3F">
        <w:t>Refer to specific guideline(s)if available and discuss their recommendation (if appropriate to paediatric development).</w:t>
      </w:r>
    </w:p>
    <w:p w14:paraId="6DDF0EFB" w14:textId="77777777" w:rsidR="0015434A" w:rsidRPr="00A32A36" w:rsidRDefault="00AB7187" w:rsidP="0015434A">
      <w:pPr>
        <w:pStyle w:val="DraftingNotesAgency"/>
      </w:pPr>
      <w:r w:rsidRPr="3FCB2B3F">
        <w:t>The Regulation does not require that the PIP is limited to the proposed wording of the adult indication, but it is assumed that there should be some relationship between development in adults and in the paediatric population.</w:t>
      </w:r>
    </w:p>
    <w:p w14:paraId="214E9AA9" w14:textId="77777777" w:rsidR="0015434A" w:rsidRDefault="00AB7187" w:rsidP="0015434A">
      <w:pPr>
        <w:pStyle w:val="DraftingNotesAgency"/>
      </w:pPr>
      <w:r w:rsidRPr="3FCB2B3F">
        <w:t>In addition to age, the selected paediatric subsets may be based on other variables, such as gestational age, pubertal stages and gender.</w:t>
      </w:r>
    </w:p>
    <w:p w14:paraId="5F901963" w14:textId="77777777" w:rsidR="0015434A" w:rsidRPr="00A32A36" w:rsidRDefault="00AB7187" w:rsidP="0015434A">
      <w:pPr>
        <w:spacing w:after="140" w:line="280" w:lineRule="atLeast"/>
        <w:rPr>
          <w:rFonts w:eastAsia="Verdana"/>
        </w:rPr>
      </w:pPr>
      <w:r w:rsidRPr="00A32A36">
        <w:rPr>
          <w:rFonts w:eastAsia="Verdana"/>
        </w:rPr>
        <w:t>&lt;Text&gt;</w:t>
      </w:r>
    </w:p>
    <w:p w14:paraId="362ADC8F" w14:textId="77777777" w:rsidR="0015434A" w:rsidRPr="00F73687" w:rsidRDefault="00AB7187" w:rsidP="0015434A">
      <w:pPr>
        <w:pStyle w:val="Heading2Agency"/>
        <w:tabs>
          <w:tab w:val="left" w:pos="284"/>
        </w:tabs>
        <w:ind w:hanging="2410"/>
        <w:rPr>
          <w:u w:val="single"/>
        </w:rPr>
      </w:pPr>
      <w:bookmarkStart w:id="64" w:name="_Toc135223868"/>
      <w:bookmarkStart w:id="65" w:name="_Toc135216833"/>
      <w:bookmarkStart w:id="66" w:name="_Toc135223869"/>
      <w:bookmarkStart w:id="67" w:name="_Toc135216834"/>
      <w:bookmarkStart w:id="68" w:name="_Toc135223870"/>
      <w:bookmarkStart w:id="69" w:name="_Toc135216835"/>
      <w:bookmarkStart w:id="70" w:name="_Toc135223871"/>
      <w:bookmarkStart w:id="71" w:name="_Toc135216836"/>
      <w:bookmarkStart w:id="72" w:name="_Toc135223872"/>
      <w:bookmarkStart w:id="73" w:name="_Toc135216837"/>
      <w:bookmarkStart w:id="74" w:name="_Toc135223873"/>
      <w:bookmarkStart w:id="75" w:name="_Toc135216838"/>
      <w:bookmarkStart w:id="76" w:name="_Toc135223874"/>
      <w:bookmarkStart w:id="77" w:name="_Toc135216839"/>
      <w:bookmarkStart w:id="78" w:name="_Toc135223875"/>
      <w:bookmarkStart w:id="79" w:name="_Toc135216840"/>
      <w:bookmarkStart w:id="80" w:name="_Toc135223876"/>
      <w:bookmarkStart w:id="81" w:name="_Toc135216841"/>
      <w:bookmarkStart w:id="82" w:name="_Toc135223877"/>
      <w:bookmarkStart w:id="83" w:name="_Toc135216842"/>
      <w:bookmarkStart w:id="84" w:name="_Toc135223878"/>
      <w:bookmarkStart w:id="85" w:name="_Toc135216843"/>
      <w:bookmarkStart w:id="86" w:name="_Toc135223879"/>
      <w:bookmarkStart w:id="87" w:name="_Toc135216844"/>
      <w:bookmarkStart w:id="88" w:name="_Toc135223880"/>
      <w:bookmarkStart w:id="89" w:name="_Toc135216845"/>
      <w:bookmarkStart w:id="90" w:name="_Toc135223881"/>
      <w:bookmarkStart w:id="91" w:name="_Toc135216846"/>
      <w:bookmarkStart w:id="92" w:name="_Toc135223882"/>
      <w:bookmarkStart w:id="93" w:name="_Toc135216847"/>
      <w:bookmarkStart w:id="94" w:name="_Toc135223883"/>
      <w:bookmarkStart w:id="95" w:name="_Toc83201499"/>
      <w:bookmarkStart w:id="96" w:name="_Toc130547691"/>
      <w:bookmarkStart w:id="97" w:name="_Toc166670225"/>
      <w:bookmarkStart w:id="98" w:name="_Toc167978579"/>
      <w:bookmarkStart w:id="99" w:name="_Toc175564778"/>
      <w:bookmarkStart w:id="100" w:name="_Toc255834398"/>
      <w:bookmarkStart w:id="101" w:name="_Toc51829434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32A36">
        <w:lastRenderedPageBreak/>
        <w:t>Summary of regulatory advice</w:t>
      </w:r>
      <w:bookmarkEnd w:id="95"/>
      <w:bookmarkEnd w:id="96"/>
      <w:bookmarkEnd w:id="97"/>
      <w:bookmarkEnd w:id="98"/>
      <w:r w:rsidRPr="00A32A36">
        <w:t xml:space="preserve"> </w:t>
      </w:r>
    </w:p>
    <w:p w14:paraId="255C1B83" w14:textId="77777777" w:rsidR="0015434A" w:rsidRDefault="00AB7187" w:rsidP="0015434A">
      <w:pPr>
        <w:pStyle w:val="DraftingNotesAgency"/>
      </w:pPr>
      <w:r w:rsidRPr="00A32A36">
        <w:t>This should be in line with</w:t>
      </w:r>
      <w:r>
        <w:t>, and in addition to</w:t>
      </w:r>
      <w:r w:rsidRPr="00A32A36">
        <w:t xml:space="preserve"> the information provided in </w:t>
      </w:r>
      <w:r>
        <w:t>the IRIS submission table</w:t>
      </w:r>
      <w:r w:rsidRPr="00A32A36">
        <w:t xml:space="preserve">. </w:t>
      </w:r>
    </w:p>
    <w:p w14:paraId="599847F4" w14:textId="77777777" w:rsidR="0015434A" w:rsidRDefault="00AB7187" w:rsidP="0015434A">
      <w:pPr>
        <w:pStyle w:val="DraftingNotesAgency"/>
      </w:pPr>
      <w:r w:rsidRPr="00A47120">
        <w:t xml:space="preserve">Any regulatory advice feedback documents received should be annexed, but a very high-level summary of key </w:t>
      </w:r>
      <w:r w:rsidRPr="00A47120">
        <w:t>outcomes described such as type of advice received (e.g. quality, non-clinical, clinical from CHMP, SAWP, FDA, etc).</w:t>
      </w:r>
    </w:p>
    <w:p w14:paraId="420D53E7" w14:textId="77777777" w:rsidR="0015434A" w:rsidRDefault="00AB7187" w:rsidP="0015434A">
      <w:pPr>
        <w:pStyle w:val="DraftingNotesAgency"/>
      </w:pPr>
      <w:r w:rsidRPr="005D6181">
        <w:t>Summarise the main points of the advice with relevance to the proposed paediatric development. In case of divergence, ie if advise not followed, summarise the main relevant points, including justification for the different proposal.</w:t>
      </w:r>
    </w:p>
    <w:p w14:paraId="14588CDA" w14:textId="77777777" w:rsidR="0015434A" w:rsidRPr="00A32A36" w:rsidRDefault="00AB7187" w:rsidP="0015434A">
      <w:pPr>
        <w:pStyle w:val="BodytextAgency"/>
      </w:pPr>
      <w:r w:rsidRPr="00A32A36">
        <w:t>&lt;Text&gt;</w:t>
      </w:r>
    </w:p>
    <w:p w14:paraId="2420490F" w14:textId="77777777" w:rsidR="0015434A" w:rsidRPr="007D7D45" w:rsidRDefault="00AB7187" w:rsidP="0015434A">
      <w:pPr>
        <w:pStyle w:val="Heading2Agency"/>
        <w:tabs>
          <w:tab w:val="left" w:pos="284"/>
        </w:tabs>
        <w:ind w:left="0"/>
        <w:rPr>
          <w:u w:val="single"/>
        </w:rPr>
      </w:pPr>
      <w:bookmarkStart w:id="102" w:name="_Toc167978580"/>
      <w:bookmarkStart w:id="103" w:name="_Toc166670227"/>
      <w:r w:rsidRPr="007D7D45">
        <w:t>Feedback received from networks, experts and patient groups</w:t>
      </w:r>
      <w:bookmarkEnd w:id="102"/>
      <w:r w:rsidRPr="007D7D45">
        <w:t xml:space="preserve"> </w:t>
      </w:r>
      <w:bookmarkEnd w:id="103"/>
    </w:p>
    <w:p w14:paraId="059F9154" w14:textId="77777777" w:rsidR="0015434A" w:rsidRPr="00A32A36" w:rsidRDefault="00AB7187" w:rsidP="0015434A">
      <w:pPr>
        <w:pStyle w:val="DraftingNotesAgency"/>
      </w:pPr>
      <w:r w:rsidRPr="3FCB2B3F">
        <w:t>If applicable, describe in which way paediatric networks/experts have been approached; summarise and submit the feedback received from networks/experts.</w:t>
      </w:r>
    </w:p>
    <w:p w14:paraId="559704ED" w14:textId="77777777" w:rsidR="0015434A" w:rsidRPr="00A32A36" w:rsidRDefault="00AB7187" w:rsidP="0015434A">
      <w:pPr>
        <w:pStyle w:val="DraftingNotesAgency"/>
      </w:pPr>
      <w:r w:rsidRPr="3FCB2B3F">
        <w:t>Explain involvement of patients and their organisations/involvement of young people and summarise/submit the feedback received from patients and/or young people.</w:t>
      </w:r>
    </w:p>
    <w:p w14:paraId="1DA4E7E5" w14:textId="77777777" w:rsidR="0015434A" w:rsidRDefault="00AB7187" w:rsidP="0015434A">
      <w:pPr>
        <w:pStyle w:val="DraftingNotesAgency"/>
      </w:pPr>
      <w:r w:rsidRPr="3FCB2B3F">
        <w:t xml:space="preserve">Discussions regarding feasibility of performing clinical trials in the target indication can also be reflected here (lack of feasibility might be grounds for a waiver – cross reference </w:t>
      </w:r>
      <w:r w:rsidRPr="00A671E4">
        <w:t>to other sections as necessary)</w:t>
      </w:r>
      <w:r w:rsidRPr="00BE23F9">
        <w:t>.</w:t>
      </w:r>
    </w:p>
    <w:p w14:paraId="5A60EFF7" w14:textId="77777777" w:rsidR="0015434A" w:rsidRPr="00A32A36" w:rsidRDefault="00AB7187" w:rsidP="0015434A">
      <w:pPr>
        <w:pStyle w:val="BodytextAgency"/>
      </w:pPr>
      <w:r w:rsidRPr="00A32A36">
        <w:t>&lt;Text&gt;</w:t>
      </w:r>
    </w:p>
    <w:p w14:paraId="53E2C446" w14:textId="77777777" w:rsidR="0015434A" w:rsidRPr="00A32A36" w:rsidRDefault="00AB7187" w:rsidP="0015434A">
      <w:pPr>
        <w:pStyle w:val="Heading1Agency"/>
        <w:tabs>
          <w:tab w:val="left" w:pos="567"/>
        </w:tabs>
      </w:pPr>
      <w:bookmarkStart w:id="104" w:name="_Toc83201500"/>
      <w:bookmarkStart w:id="105" w:name="_Toc130547692"/>
      <w:bookmarkStart w:id="106" w:name="_Toc166670228"/>
      <w:bookmarkStart w:id="107" w:name="_Toc167978581"/>
      <w:r>
        <w:t xml:space="preserve">Application for </w:t>
      </w:r>
      <w:r w:rsidRPr="00A32A36">
        <w:t>waiver</w:t>
      </w:r>
      <w:bookmarkEnd w:id="99"/>
      <w:bookmarkEnd w:id="100"/>
      <w:bookmarkEnd w:id="101"/>
      <w:bookmarkEnd w:id="104"/>
      <w:bookmarkEnd w:id="105"/>
      <w:r>
        <w:t>(s)</w:t>
      </w:r>
      <w:bookmarkEnd w:id="106"/>
      <w:bookmarkEnd w:id="107"/>
    </w:p>
    <w:p w14:paraId="3D90A0B3" w14:textId="77777777" w:rsidR="0015434A" w:rsidRPr="0028265B" w:rsidRDefault="00AB7187" w:rsidP="0015434A">
      <w:pPr>
        <w:pStyle w:val="DraftingNotesAgency"/>
      </w:pPr>
      <w:bookmarkStart w:id="108" w:name="_Toc135216850"/>
      <w:bookmarkEnd w:id="108"/>
      <w:r w:rsidRPr="0028265B">
        <w:t>This section is applicable for either product-specific waiver applications for all paediatric subsets (full waiver), or for waiver applications in a sub-population</w:t>
      </w:r>
      <w:r>
        <w:t>, when a PIP is being proposed</w:t>
      </w:r>
      <w:r w:rsidRPr="0028265B">
        <w:t xml:space="preserve"> (partial waiver).</w:t>
      </w:r>
    </w:p>
    <w:p w14:paraId="7071C2C0" w14:textId="77777777" w:rsidR="0015434A" w:rsidRPr="0028265B" w:rsidRDefault="00AB7187" w:rsidP="0015434A">
      <w:pPr>
        <w:pStyle w:val="DraftingNotesAgency"/>
      </w:pPr>
      <w:r w:rsidRPr="0028265B">
        <w:t xml:space="preserve">If </w:t>
      </w:r>
      <w:r>
        <w:t xml:space="preserve">this </w:t>
      </w:r>
      <w:r w:rsidRPr="0028265B">
        <w:t xml:space="preserve">application is for a full waiver, </w:t>
      </w:r>
      <w:r w:rsidRPr="00A671E4">
        <w:t>sections 4 and 5</w:t>
      </w:r>
      <w:r>
        <w:t xml:space="preserve"> of this template </w:t>
      </w:r>
      <w:r w:rsidRPr="0028265B">
        <w:t>are not applicable.</w:t>
      </w:r>
    </w:p>
    <w:p w14:paraId="574923C7" w14:textId="77777777" w:rsidR="0015434A" w:rsidRDefault="00AB7187" w:rsidP="0015434A">
      <w:pPr>
        <w:pStyle w:val="DraftingNotesAgency"/>
      </w:pPr>
      <w:r w:rsidRPr="0028265B">
        <w:t xml:space="preserve">If </w:t>
      </w:r>
      <w:r>
        <w:t xml:space="preserve">this </w:t>
      </w:r>
      <w:r w:rsidRPr="0028265B">
        <w:t xml:space="preserve">application does not include any type of waiver request, </w:t>
      </w:r>
      <w:r w:rsidRPr="00373821">
        <w:t>put</w:t>
      </w:r>
      <w:r w:rsidRPr="0028265B">
        <w:t xml:space="preserve"> “Not applicable”</w:t>
      </w:r>
      <w:r w:rsidRPr="00373821">
        <w:t xml:space="preserve"> for the entire section</w:t>
      </w:r>
      <w:r>
        <w:t>, and remove the subheadings</w:t>
      </w:r>
      <w:r w:rsidRPr="0028265B">
        <w:t>.</w:t>
      </w:r>
    </w:p>
    <w:p w14:paraId="2BEE7604" w14:textId="77777777" w:rsidR="0015434A" w:rsidRDefault="00AB7187" w:rsidP="0015434A">
      <w:pPr>
        <w:spacing w:after="140" w:line="280" w:lineRule="atLeast"/>
      </w:pPr>
      <w:r w:rsidRPr="00373821">
        <w:t>&lt;Not applicable&gt;</w:t>
      </w:r>
    </w:p>
    <w:p w14:paraId="7632406E" w14:textId="77777777" w:rsidR="0015434A" w:rsidRPr="00A32A36" w:rsidRDefault="00AB7187" w:rsidP="0015434A">
      <w:pPr>
        <w:pStyle w:val="Heading2Agency"/>
        <w:ind w:left="426" w:hanging="426"/>
      </w:pPr>
      <w:bookmarkStart w:id="109" w:name="_Toc166670229"/>
      <w:bookmarkStart w:id="110" w:name="_Toc167978582"/>
      <w:r w:rsidRPr="00A32A36">
        <w:t>Overview</w:t>
      </w:r>
      <w:bookmarkEnd w:id="109"/>
      <w:bookmarkEnd w:id="110"/>
    </w:p>
    <w:p w14:paraId="00DEB905" w14:textId="77777777" w:rsidR="0015434A" w:rsidRPr="00A32A36" w:rsidRDefault="00AB7187" w:rsidP="0015434A">
      <w:pPr>
        <w:pStyle w:val="DraftingNotesAgency"/>
      </w:pPr>
      <w:bookmarkStart w:id="111" w:name="_Hlk54779677"/>
      <w:r w:rsidRPr="00A32A36">
        <w:t xml:space="preserve">Summarise the grounds for the requested waiver. </w:t>
      </w:r>
    </w:p>
    <w:p w14:paraId="7B6CAE6F" w14:textId="77777777" w:rsidR="0015434A" w:rsidRPr="00A32A36" w:rsidRDefault="00AB7187" w:rsidP="0015434A">
      <w:pPr>
        <w:pStyle w:val="DraftingNotesAgency"/>
      </w:pPr>
      <w:r w:rsidRPr="3FCB2B3F">
        <w:t xml:space="preserve">In case a paediatric sub-population is planned to be excluded, the applicant is invited to reference the respective </w:t>
      </w:r>
      <w:r>
        <w:t xml:space="preserve"> section 2,</w:t>
      </w:r>
      <w:r w:rsidRPr="3FCB2B3F">
        <w:t xml:space="preserve"> including </w:t>
      </w:r>
      <w:r w:rsidRPr="3FCB2B3F">
        <w:lastRenderedPageBreak/>
        <w:t>a discussion on whether other medicinal products are available or another standard of care has been established to cover the treatment option for the respective paediatric population.</w:t>
      </w:r>
    </w:p>
    <w:p w14:paraId="136CCC51" w14:textId="77777777" w:rsidR="0015434A" w:rsidRPr="00A32A36" w:rsidRDefault="00AB7187" w:rsidP="0015434A">
      <w:pPr>
        <w:pStyle w:val="DraftingNotesAgency"/>
      </w:pPr>
      <w:r w:rsidRPr="3FCB2B3F">
        <w:t xml:space="preserve">The justification for waiving the obligation to study the paediatric population (either as a whole or in part) needs to be discussed based on principles and scientific evidence reflecting the pharmacological properties and mechanism of action of the product, as well as the target condition and its epidemiology and the identified need, taking into account available licensed treatments. </w:t>
      </w:r>
      <w:r w:rsidRPr="00BE23F9">
        <w:t xml:space="preserve">Reference may be made to discussion in </w:t>
      </w:r>
      <w:r w:rsidRPr="00A671E4">
        <w:t>section 2</w:t>
      </w:r>
      <w:r w:rsidRPr="00BE23F9">
        <w:t>.</w:t>
      </w:r>
    </w:p>
    <w:p w14:paraId="4FE70555" w14:textId="77777777" w:rsidR="0015434A" w:rsidRPr="00A32A36" w:rsidRDefault="00AB7187" w:rsidP="0015434A">
      <w:pPr>
        <w:pStyle w:val="DraftingNotesAgency"/>
      </w:pPr>
      <w:r w:rsidRPr="00A32A36">
        <w:t>The following considerations should be reflected in the general discussion:</w:t>
      </w:r>
    </w:p>
    <w:p w14:paraId="6CC479C6" w14:textId="77777777" w:rsidR="0015434A" w:rsidRPr="00A32A36" w:rsidRDefault="00AB7187" w:rsidP="0015434A">
      <w:pPr>
        <w:pStyle w:val="DraftingNotesAgency"/>
        <w:numPr>
          <w:ilvl w:val="0"/>
          <w:numId w:val="19"/>
        </w:numPr>
        <w:ind w:left="426"/>
      </w:pPr>
      <w:r w:rsidRPr="00A32A36">
        <w:t>Why might the medicinal product not be useful in paediatrics or in a paediatric subpopulation in the proposed target condition?</w:t>
      </w:r>
    </w:p>
    <w:p w14:paraId="48809059" w14:textId="77777777" w:rsidR="0015434A" w:rsidRPr="00A32A36" w:rsidRDefault="00AB7187" w:rsidP="0015434A">
      <w:pPr>
        <w:pStyle w:val="DraftingNotesAgency"/>
        <w:numPr>
          <w:ilvl w:val="0"/>
          <w:numId w:val="19"/>
        </w:numPr>
        <w:ind w:left="426"/>
      </w:pPr>
      <w:r w:rsidRPr="3FCB2B3F">
        <w:t xml:space="preserve">What evidence is there to support the argument that there may be no </w:t>
      </w:r>
      <w:r w:rsidRPr="3FCB2B3F">
        <w:t>identifiable paediatric (sub-) population in whom a positive benefit-risk can be meaningfully demonstrated?</w:t>
      </w:r>
    </w:p>
    <w:p w14:paraId="072E8412" w14:textId="77777777" w:rsidR="0015434A" w:rsidRPr="00A32A36" w:rsidRDefault="00AB7187" w:rsidP="0015434A">
      <w:pPr>
        <w:pStyle w:val="DraftingNotesAgency"/>
        <w:numPr>
          <w:ilvl w:val="0"/>
          <w:numId w:val="19"/>
        </w:numPr>
        <w:ind w:left="426"/>
      </w:pPr>
      <w:r w:rsidRPr="3FCB2B3F">
        <w:t xml:space="preserve">Identify which additional scientific information is needed to promote further clinical research with this product in paediatrics. Discuss and </w:t>
      </w:r>
      <w:r w:rsidRPr="3FCB2B3F">
        <w:t>explain if there are limitations to access part of the paediatric population (e.g. infants below a body weight of 6 kg for stem-cell harvesting).</w:t>
      </w:r>
    </w:p>
    <w:p w14:paraId="1E8D62EF" w14:textId="77777777" w:rsidR="0015434A" w:rsidRPr="00A32A36" w:rsidRDefault="00AB7187" w:rsidP="0015434A">
      <w:pPr>
        <w:pStyle w:val="DraftingNotesAgency"/>
        <w:numPr>
          <w:ilvl w:val="0"/>
          <w:numId w:val="19"/>
        </w:numPr>
        <w:ind w:left="426"/>
      </w:pPr>
      <w:r w:rsidRPr="00A32A36">
        <w:t>Factors specific to the population targeted by a waiver that are related to maturation and organ development (e.g. sexual development, maturation of the immune or coagulation system) that would support a waiver.</w:t>
      </w:r>
    </w:p>
    <w:p w14:paraId="31192DBD" w14:textId="77777777" w:rsidR="0015434A" w:rsidRPr="00A32A36" w:rsidRDefault="00AB7187" w:rsidP="0015434A">
      <w:pPr>
        <w:pStyle w:val="DraftingNotesAgency"/>
        <w:numPr>
          <w:ilvl w:val="0"/>
          <w:numId w:val="19"/>
        </w:numPr>
        <w:ind w:left="426"/>
      </w:pPr>
      <w:r w:rsidRPr="00A32A36">
        <w:t>The justification for waiving paediatric studies/development should reference scientific and clinical research-based evidence as available. This may change over the course of time as more evidence becomes available during the development of a medicinal product.</w:t>
      </w:r>
    </w:p>
    <w:p w14:paraId="2DFC6701" w14:textId="77777777" w:rsidR="0015434A" w:rsidRPr="00A32A36" w:rsidRDefault="00AB7187" w:rsidP="0015434A">
      <w:pPr>
        <w:pStyle w:val="DraftingNotesAgency"/>
      </w:pPr>
      <w:bookmarkStart w:id="112" w:name="_Toc135216852"/>
      <w:bookmarkStart w:id="113" w:name="_Toc135223886"/>
      <w:bookmarkEnd w:id="111"/>
      <w:bookmarkEnd w:id="112"/>
      <w:bookmarkEnd w:id="113"/>
      <w:r w:rsidRPr="3FCB2B3F">
        <w:t xml:space="preserve">In the sections below, the applicant should discuss the grounds for the requested waiver(s). The justification per paediatric sub-population may differ according to the grounds given in the Paediatric Regulation. If applicable, each paediatric sub-population for which a waiver is requested needs to be justified with an appropriate ground from Article 11 of Regulation (EC) No 1906/2006. </w:t>
      </w:r>
    </w:p>
    <w:p w14:paraId="470865CF" w14:textId="77777777" w:rsidR="0015434A" w:rsidRDefault="00AB7187" w:rsidP="0015434A">
      <w:pPr>
        <w:pStyle w:val="DraftingNotesAgency"/>
      </w:pPr>
      <w:r w:rsidRPr="3FCB2B3F">
        <w:t>To identify the most appropriate waiver ground, each ground should be examined consecutively and hierarchically. If applicable, therapeutic need should be considered.</w:t>
      </w:r>
    </w:p>
    <w:p w14:paraId="283684E0" w14:textId="77777777" w:rsidR="0015434A" w:rsidRDefault="00AB7187" w:rsidP="0015434A">
      <w:pPr>
        <w:spacing w:after="140" w:line="280" w:lineRule="atLeast"/>
        <w:rPr>
          <w:rFonts w:eastAsia="Verdana"/>
        </w:rPr>
      </w:pPr>
      <w:r w:rsidRPr="00A32A36">
        <w:rPr>
          <w:rFonts w:eastAsia="Verdana"/>
        </w:rPr>
        <w:t>&lt;Text&gt;</w:t>
      </w:r>
    </w:p>
    <w:p w14:paraId="4E945493" w14:textId="77777777" w:rsidR="0015434A" w:rsidRPr="00A32A36" w:rsidRDefault="00AB7187" w:rsidP="0015434A">
      <w:pPr>
        <w:pStyle w:val="Heading2Agency"/>
        <w:ind w:left="567" w:hanging="567"/>
      </w:pPr>
      <w:bookmarkStart w:id="114" w:name="_Toc135216853"/>
      <w:bookmarkStart w:id="115" w:name="_Toc135223887"/>
      <w:bookmarkStart w:id="116" w:name="_Toc135216854"/>
      <w:bookmarkStart w:id="117" w:name="_Toc135223888"/>
      <w:bookmarkStart w:id="118" w:name="_Toc135216855"/>
      <w:bookmarkStart w:id="119" w:name="_Toc135223889"/>
      <w:bookmarkStart w:id="120" w:name="_Toc166670230"/>
      <w:bookmarkStart w:id="121" w:name="_Toc167978583"/>
      <w:bookmarkStart w:id="122" w:name="_Toc403141144"/>
      <w:bookmarkStart w:id="123" w:name="_Toc255834401"/>
      <w:bookmarkStart w:id="124" w:name="_Toc175564781"/>
      <w:bookmarkEnd w:id="114"/>
      <w:bookmarkEnd w:id="115"/>
      <w:bookmarkEnd w:id="116"/>
      <w:bookmarkEnd w:id="117"/>
      <w:bookmarkEnd w:id="118"/>
      <w:bookmarkEnd w:id="119"/>
      <w:r w:rsidRPr="00A32A36">
        <w:lastRenderedPageBreak/>
        <w:t>Ground 1: the disease or condition for which the specific medicinal product is intended does not occur in the specified paediatric subset(s)</w:t>
      </w:r>
      <w:bookmarkEnd w:id="120"/>
      <w:bookmarkEnd w:id="121"/>
    </w:p>
    <w:p w14:paraId="2B7D6505" w14:textId="77777777" w:rsidR="0015434A" w:rsidRDefault="00AB7187" w:rsidP="0015434A">
      <w:pPr>
        <w:spacing w:after="140" w:line="280" w:lineRule="atLeast"/>
        <w:rPr>
          <w:rFonts w:ascii="Courier New" w:eastAsia="Verdana" w:hAnsi="Courier New"/>
          <w:i/>
          <w:iCs/>
          <w:color w:val="339966"/>
          <w:sz w:val="22"/>
          <w:szCs w:val="22"/>
        </w:rPr>
      </w:pPr>
      <w:r w:rsidRPr="00A32A36">
        <w:rPr>
          <w:rFonts w:ascii="Courier New" w:eastAsia="Verdana" w:hAnsi="Courier New"/>
          <w:i/>
          <w:iCs/>
          <w:color w:val="339966"/>
          <w:sz w:val="22"/>
          <w:szCs w:val="22"/>
        </w:rPr>
        <w:t>Condition not existing (i.e. no disease exists in children covered by the agreed condition. Includes diseases where only very few paediatric cases have been reported, such as conditions occurring predominantly in adults (e.g. breast cancer or lung cancer).</w:t>
      </w:r>
    </w:p>
    <w:p w14:paraId="04992D96" w14:textId="77777777" w:rsidR="0015434A" w:rsidRPr="00A32A36" w:rsidRDefault="00AB7187" w:rsidP="0015434A">
      <w:pPr>
        <w:spacing w:after="140" w:line="280" w:lineRule="atLeast"/>
        <w:rPr>
          <w:rFonts w:eastAsia="Verdana"/>
        </w:rPr>
      </w:pPr>
      <w:r w:rsidRPr="00A32A36">
        <w:rPr>
          <w:rFonts w:eastAsia="Verdana"/>
        </w:rPr>
        <w:t>&lt;Text&gt;</w:t>
      </w:r>
    </w:p>
    <w:p w14:paraId="037692E3" w14:textId="77777777" w:rsidR="0015434A" w:rsidRPr="00A32A36" w:rsidRDefault="00AB7187" w:rsidP="0015434A">
      <w:pPr>
        <w:spacing w:after="140" w:line="280" w:lineRule="atLeast"/>
      </w:pPr>
      <w:r w:rsidRPr="00A32A36">
        <w:t>&lt;Not applicable&gt;</w:t>
      </w:r>
    </w:p>
    <w:p w14:paraId="76EDB533" w14:textId="77777777" w:rsidR="0015434A" w:rsidRPr="00A32A36" w:rsidRDefault="00AB7187" w:rsidP="0015434A">
      <w:pPr>
        <w:pStyle w:val="Heading2Agency"/>
        <w:ind w:left="567" w:hanging="567"/>
      </w:pPr>
      <w:bookmarkStart w:id="125" w:name="_Toc135223891"/>
      <w:bookmarkStart w:id="126" w:name="_Toc135216857"/>
      <w:bookmarkStart w:id="127" w:name="_Toc135223892"/>
      <w:bookmarkStart w:id="128" w:name="_Toc135216858"/>
      <w:bookmarkStart w:id="129" w:name="_Toc135223893"/>
      <w:bookmarkStart w:id="130" w:name="_Toc166670231"/>
      <w:bookmarkStart w:id="131" w:name="_Toc167978584"/>
      <w:bookmarkEnd w:id="125"/>
      <w:bookmarkEnd w:id="126"/>
      <w:bookmarkEnd w:id="127"/>
      <w:bookmarkEnd w:id="128"/>
      <w:bookmarkEnd w:id="129"/>
      <w:r w:rsidRPr="3FCB2B3F">
        <w:t>Ground 2: the specific medicinal product does not represent a significant therapeutic benefit</w:t>
      </w:r>
      <w:bookmarkEnd w:id="130"/>
      <w:bookmarkEnd w:id="131"/>
    </w:p>
    <w:p w14:paraId="184D6236" w14:textId="77777777" w:rsidR="0015434A" w:rsidRPr="00A32A36" w:rsidRDefault="00AB7187" w:rsidP="0015434A">
      <w:pPr>
        <w:spacing w:after="140" w:line="280" w:lineRule="atLeast"/>
        <w:rPr>
          <w:rFonts w:ascii="Courier New" w:eastAsia="Verdana" w:hAnsi="Courier New"/>
          <w:i/>
          <w:iCs/>
          <w:color w:val="339966"/>
          <w:sz w:val="22"/>
          <w:szCs w:val="22"/>
        </w:rPr>
      </w:pPr>
      <w:r w:rsidRPr="00A32A36">
        <w:rPr>
          <w:rFonts w:ascii="Courier New" w:eastAsia="Verdana" w:hAnsi="Courier New"/>
          <w:i/>
          <w:iCs/>
          <w:color w:val="339966"/>
          <w:sz w:val="22"/>
          <w:szCs w:val="22"/>
        </w:rPr>
        <w:t xml:space="preserve">Condition exists in children but there is no therapeutic need (no therapies needed, or other therapies are adequate and the product is not expected to be of additional benefit). </w:t>
      </w:r>
    </w:p>
    <w:p w14:paraId="6BBD6EAE" w14:textId="77777777" w:rsidR="0015434A" w:rsidRPr="00A32A36" w:rsidRDefault="00AB7187" w:rsidP="0015434A">
      <w:pPr>
        <w:spacing w:after="140" w:line="280" w:lineRule="atLeast"/>
        <w:ind w:right="170"/>
        <w:rPr>
          <w:rFonts w:ascii="Courier New" w:eastAsia="Verdana" w:hAnsi="Courier New"/>
          <w:i/>
          <w:color w:val="339966"/>
          <w:sz w:val="22"/>
        </w:rPr>
      </w:pPr>
      <w:r w:rsidRPr="00A32A36">
        <w:rPr>
          <w:rFonts w:ascii="Courier New" w:eastAsia="Verdana" w:hAnsi="Courier New"/>
          <w:i/>
          <w:color w:val="339966"/>
          <w:sz w:val="22"/>
        </w:rPr>
        <w:t>Evidence should be provided of alternative or authorised therapies applicable for the paediatric population.</w:t>
      </w:r>
    </w:p>
    <w:p w14:paraId="5D4C0AD6" w14:textId="77777777" w:rsidR="0015434A" w:rsidRDefault="00AB7187" w:rsidP="0015434A">
      <w:pPr>
        <w:spacing w:after="140" w:line="280" w:lineRule="atLeast"/>
        <w:rPr>
          <w:rFonts w:ascii="Courier New" w:eastAsia="Verdana" w:hAnsi="Courier New"/>
          <w:i/>
          <w:iCs/>
          <w:color w:val="339966"/>
          <w:sz w:val="22"/>
          <w:szCs w:val="22"/>
        </w:rPr>
      </w:pPr>
      <w:r w:rsidRPr="00A32A36">
        <w:rPr>
          <w:rFonts w:ascii="Courier New" w:eastAsia="Verdana" w:hAnsi="Courier New"/>
          <w:i/>
          <w:iCs/>
          <w:color w:val="339966"/>
          <w:sz w:val="22"/>
          <w:szCs w:val="22"/>
        </w:rPr>
        <w:t xml:space="preserve">With cross reference to </w:t>
      </w:r>
      <w:r>
        <w:rPr>
          <w:rFonts w:ascii="Courier New" w:eastAsia="Verdana" w:hAnsi="Courier New"/>
          <w:i/>
          <w:iCs/>
          <w:color w:val="339966"/>
          <w:sz w:val="22"/>
          <w:szCs w:val="22"/>
        </w:rPr>
        <w:t>section 2</w:t>
      </w:r>
      <w:r w:rsidRPr="00A32A36">
        <w:rPr>
          <w:rFonts w:ascii="Courier New" w:eastAsia="Verdana" w:hAnsi="Courier New"/>
          <w:i/>
          <w:iCs/>
          <w:color w:val="339966"/>
          <w:sz w:val="22"/>
          <w:szCs w:val="22"/>
        </w:rPr>
        <w:t>, when discussing the rarity and epidemiological paucity in the potential target population, the applicant should also provide information on the ability/feasibility to conduct meaningful clinical trials. It should be considered that unnecessary trials in the paediatric population should be avoided (e.g. trials which are not likely to provide any evidence to support a potential marketing authorisation application).</w:t>
      </w:r>
    </w:p>
    <w:p w14:paraId="494896DF" w14:textId="77777777" w:rsidR="0015434A" w:rsidRPr="00A32A36" w:rsidRDefault="00AB7187" w:rsidP="0015434A">
      <w:pPr>
        <w:spacing w:after="140" w:line="280" w:lineRule="atLeast"/>
        <w:rPr>
          <w:rFonts w:eastAsia="Verdana"/>
        </w:rPr>
      </w:pPr>
      <w:r w:rsidRPr="00A32A36">
        <w:rPr>
          <w:rFonts w:eastAsia="Verdana"/>
        </w:rPr>
        <w:t>&lt;Text&gt;</w:t>
      </w:r>
    </w:p>
    <w:p w14:paraId="00D0CEC5" w14:textId="77777777" w:rsidR="0015434A" w:rsidRPr="00A32A36" w:rsidRDefault="00AB7187" w:rsidP="0015434A">
      <w:pPr>
        <w:spacing w:after="140" w:line="280" w:lineRule="atLeast"/>
      </w:pPr>
      <w:r w:rsidRPr="00A32A36">
        <w:t>&lt;Not applicable&gt;</w:t>
      </w:r>
    </w:p>
    <w:p w14:paraId="6599024D" w14:textId="77777777" w:rsidR="0015434A" w:rsidRPr="00A32A36" w:rsidRDefault="00AB7187" w:rsidP="0015434A">
      <w:pPr>
        <w:pStyle w:val="Heading2Agency"/>
        <w:ind w:left="567" w:hanging="567"/>
      </w:pPr>
      <w:bookmarkStart w:id="132" w:name="_Toc135223895"/>
      <w:bookmarkStart w:id="133" w:name="_Toc166670232"/>
      <w:bookmarkStart w:id="134" w:name="_Toc167978585"/>
      <w:bookmarkEnd w:id="132"/>
      <w:r w:rsidRPr="00A32A36">
        <w:t>Ground 3: the specific medicinal product is likely to be ineffective or unsafe</w:t>
      </w:r>
      <w:bookmarkEnd w:id="133"/>
      <w:bookmarkEnd w:id="134"/>
    </w:p>
    <w:p w14:paraId="39FA40A8"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Condition exists in children and unmet need present, yet development is not warranted since based on pharmacological properties the product is not expected to be effective and/or not safe (relative to the unmet need in the condition). </w:t>
      </w:r>
    </w:p>
    <w:p w14:paraId="508F3590" w14:textId="77777777" w:rsidR="0015434A" w:rsidRPr="00A32A36" w:rsidRDefault="00AB7187" w:rsidP="0015434A">
      <w:pPr>
        <w:spacing w:after="140" w:line="280" w:lineRule="atLeast"/>
        <w:ind w:right="170"/>
        <w:rPr>
          <w:rFonts w:ascii="Courier New" w:eastAsia="Verdana" w:hAnsi="Courier New"/>
          <w:i/>
          <w:iCs/>
          <w:color w:val="339966"/>
          <w:sz w:val="22"/>
          <w:szCs w:val="22"/>
        </w:rPr>
      </w:pPr>
      <w:r w:rsidRPr="00A32A36">
        <w:rPr>
          <w:rFonts w:ascii="Courier New" w:eastAsia="Verdana" w:hAnsi="Courier New"/>
          <w:i/>
          <w:iCs/>
          <w:color w:val="339966"/>
          <w:sz w:val="22"/>
          <w:szCs w:val="22"/>
        </w:rPr>
        <w:t>In case evidence suggests that the medicinal product may be associated with a safety concern in the treatment of the paediatric target population, the applicant should include whether additional research may be applicable to further analyse the potential important safety issue. This research could include further animal studies but may also include additional research in the use in the adult population. Therefore, a discussion should be included on whether a deferral due to lack of evidence proving the safe</w:t>
      </w:r>
      <w:r w:rsidRPr="00A32A36">
        <w:rPr>
          <w:rFonts w:ascii="Courier New" w:eastAsia="Verdana" w:hAnsi="Courier New"/>
          <w:i/>
          <w:iCs/>
          <w:color w:val="339966"/>
          <w:sz w:val="22"/>
          <w:szCs w:val="22"/>
        </w:rPr>
        <w:t>ty concern may be more relevant than a waiver. In addition, it should be discussed how the safety concern could be monitored or mitigated.</w:t>
      </w:r>
    </w:p>
    <w:p w14:paraId="2106A88F" w14:textId="77777777" w:rsidR="0015434A" w:rsidRDefault="00AB7187" w:rsidP="0015434A">
      <w:pPr>
        <w:spacing w:after="140" w:line="280" w:lineRule="atLeast"/>
        <w:ind w:right="170"/>
        <w:rPr>
          <w:rFonts w:ascii="Courier New" w:eastAsia="Verdana" w:hAnsi="Courier New"/>
          <w:i/>
          <w:iCs/>
          <w:color w:val="339966"/>
          <w:sz w:val="22"/>
          <w:szCs w:val="22"/>
        </w:rPr>
      </w:pPr>
      <w:r w:rsidRPr="00A32A36">
        <w:rPr>
          <w:rFonts w:ascii="Courier New" w:eastAsia="Verdana" w:hAnsi="Courier New"/>
          <w:i/>
          <w:iCs/>
          <w:color w:val="339966"/>
          <w:sz w:val="22"/>
          <w:szCs w:val="22"/>
        </w:rPr>
        <w:lastRenderedPageBreak/>
        <w:t>This research should also include whether there is a likelihood of the medicinal product being ineffective in the target paediatric population and what the rationale is for lack of efficacy (e.g. pathophysiology, lack of receptors, etc).</w:t>
      </w:r>
    </w:p>
    <w:p w14:paraId="177D4839" w14:textId="77777777" w:rsidR="0015434A" w:rsidRPr="00A32A36" w:rsidRDefault="00AB7187" w:rsidP="0015434A">
      <w:pPr>
        <w:spacing w:after="140" w:line="280" w:lineRule="atLeast"/>
        <w:rPr>
          <w:rFonts w:eastAsia="Verdana"/>
        </w:rPr>
      </w:pPr>
      <w:r w:rsidRPr="00A32A36">
        <w:rPr>
          <w:rFonts w:eastAsia="Verdana"/>
        </w:rPr>
        <w:t>&lt;Text&gt;</w:t>
      </w:r>
    </w:p>
    <w:p w14:paraId="3C48771E" w14:textId="77777777" w:rsidR="0015434A" w:rsidRPr="00A32A36" w:rsidRDefault="00AB7187" w:rsidP="0015434A">
      <w:pPr>
        <w:spacing w:after="140" w:line="280" w:lineRule="atLeast"/>
        <w:rPr>
          <w:rFonts w:eastAsia="Verdana"/>
        </w:rPr>
      </w:pPr>
      <w:r w:rsidRPr="00A32A36">
        <w:rPr>
          <w:rFonts w:eastAsia="Verdana"/>
        </w:rPr>
        <w:t>&lt;Not applicable&gt;</w:t>
      </w:r>
    </w:p>
    <w:p w14:paraId="430E8D85" w14:textId="77777777" w:rsidR="0015434A" w:rsidRPr="00A32A36" w:rsidRDefault="00AB7187" w:rsidP="0015434A">
      <w:pPr>
        <w:pStyle w:val="Heading2Agency"/>
        <w:ind w:left="426" w:hanging="426"/>
      </w:pPr>
      <w:bookmarkStart w:id="135" w:name="_Toc166670233"/>
      <w:bookmarkStart w:id="136" w:name="_Toc167978586"/>
      <w:r w:rsidRPr="00A32A36">
        <w:t>Conclusion</w:t>
      </w:r>
      <w:bookmarkEnd w:id="135"/>
      <w:bookmarkEnd w:id="136"/>
    </w:p>
    <w:p w14:paraId="2057F611" w14:textId="77777777" w:rsidR="0015434A" w:rsidRDefault="00AB7187" w:rsidP="0015434A">
      <w:pPr>
        <w:spacing w:after="140" w:line="280" w:lineRule="atLeast"/>
        <w:rPr>
          <w:rFonts w:ascii="Courier New" w:eastAsia="Verdana" w:hAnsi="Courier New"/>
          <w:i/>
          <w:iCs/>
          <w:color w:val="339966"/>
          <w:sz w:val="22"/>
          <w:szCs w:val="22"/>
        </w:rPr>
      </w:pPr>
      <w:r w:rsidRPr="00A32A36">
        <w:rPr>
          <w:rFonts w:ascii="Courier New" w:eastAsia="Verdana" w:hAnsi="Courier New"/>
          <w:i/>
          <w:iCs/>
          <w:color w:val="339966"/>
          <w:sz w:val="22"/>
          <w:szCs w:val="22"/>
        </w:rPr>
        <w:t xml:space="preserve">After a discussion of the various potential grounds, the applicant is asked to make a proposal for the most </w:t>
      </w:r>
      <w:r w:rsidRPr="00A32A36">
        <w:rPr>
          <w:rFonts w:ascii="Courier New" w:eastAsia="Verdana" w:hAnsi="Courier New"/>
          <w:i/>
          <w:iCs/>
          <w:color w:val="339966"/>
          <w:sz w:val="22"/>
          <w:szCs w:val="22"/>
        </w:rPr>
        <w:t>appropriate grounds for the waiver, respecting the hierarchy: first consider ground 1, then ground 2 and finally ground 3. Only one ground for each paediatric subgroup group should be proposed.</w:t>
      </w:r>
    </w:p>
    <w:p w14:paraId="6987C057" w14:textId="77777777" w:rsidR="0015434A" w:rsidRPr="00A32A36" w:rsidRDefault="00AB7187" w:rsidP="0015434A">
      <w:pPr>
        <w:spacing w:after="140" w:line="280" w:lineRule="atLeast"/>
        <w:rPr>
          <w:rFonts w:eastAsia="Verdana"/>
        </w:rPr>
      </w:pPr>
      <w:r w:rsidRPr="00A32A36">
        <w:rPr>
          <w:rFonts w:eastAsia="Verdana"/>
        </w:rPr>
        <w:t>&lt;Text&gt;</w:t>
      </w:r>
    </w:p>
    <w:p w14:paraId="17EAC577" w14:textId="77777777" w:rsidR="0015434A" w:rsidRDefault="00AB7187" w:rsidP="0015434A">
      <w:pPr>
        <w:pStyle w:val="Heading1Agency"/>
      </w:pPr>
      <w:bookmarkStart w:id="137" w:name="_Toc83201503"/>
      <w:bookmarkStart w:id="138" w:name="_Toc130547695"/>
      <w:bookmarkStart w:id="139" w:name="_Toc166670234"/>
      <w:bookmarkStart w:id="140" w:name="_Toc167978587"/>
      <w:bookmarkStart w:id="141" w:name="_Toc255834413"/>
      <w:bookmarkEnd w:id="122"/>
      <w:bookmarkEnd w:id="123"/>
      <w:bookmarkEnd w:id="124"/>
      <w:r w:rsidRPr="00A32A36">
        <w:t xml:space="preserve">Proposed </w:t>
      </w:r>
      <w:bookmarkEnd w:id="137"/>
      <w:bookmarkEnd w:id="138"/>
      <w:bookmarkEnd w:id="139"/>
      <w:r>
        <w:t>paediatric investigation plan</w:t>
      </w:r>
      <w:bookmarkEnd w:id="140"/>
    </w:p>
    <w:p w14:paraId="24A62360" w14:textId="77777777" w:rsidR="0015434A" w:rsidRDefault="00AB7187" w:rsidP="0015434A">
      <w:pPr>
        <w:spacing w:after="140" w:line="280" w:lineRule="atLeast"/>
        <w:rPr>
          <w:rFonts w:ascii="Courier New" w:eastAsia="Verdana" w:hAnsi="Courier New"/>
          <w:i/>
          <w:color w:val="339966"/>
          <w:sz w:val="22"/>
        </w:rPr>
      </w:pPr>
      <w:r>
        <w:rPr>
          <w:rFonts w:ascii="Courier New" w:eastAsia="Verdana" w:hAnsi="Courier New"/>
          <w:i/>
          <w:color w:val="339966"/>
          <w:sz w:val="22"/>
        </w:rPr>
        <w:t>This section is not</w:t>
      </w:r>
      <w:r w:rsidRPr="00373821">
        <w:rPr>
          <w:rFonts w:ascii="Courier New" w:eastAsia="Verdana" w:hAnsi="Courier New"/>
          <w:i/>
          <w:color w:val="339966"/>
          <w:sz w:val="22"/>
        </w:rPr>
        <w:t xml:space="preserve"> </w:t>
      </w:r>
      <w:r w:rsidRPr="0028265B">
        <w:rPr>
          <w:rFonts w:ascii="Courier New" w:eastAsia="Verdana" w:hAnsi="Courier New"/>
          <w:i/>
          <w:color w:val="339966"/>
          <w:sz w:val="22"/>
        </w:rPr>
        <w:t>applicable for product-specific waiver applications for all paedia</w:t>
      </w:r>
      <w:r w:rsidRPr="001C08F6">
        <w:rPr>
          <w:rFonts w:ascii="Courier New" w:eastAsia="Verdana" w:hAnsi="Courier New"/>
          <w:i/>
          <w:color w:val="339966"/>
          <w:sz w:val="22"/>
        </w:rPr>
        <w:t>tric subsets (“full waiver” request), please put “Not applicable” here and delete the subheadings.</w:t>
      </w:r>
    </w:p>
    <w:p w14:paraId="14A7D5BF" w14:textId="77777777" w:rsidR="0015434A" w:rsidRDefault="00AB7187" w:rsidP="0015434A">
      <w:pPr>
        <w:pStyle w:val="BodytextAgency"/>
      </w:pPr>
      <w:r>
        <w:t>&lt;Not applicable&gt;</w:t>
      </w:r>
    </w:p>
    <w:p w14:paraId="05BFB8E3" w14:textId="77777777" w:rsidR="0015434A" w:rsidRDefault="00AB7187" w:rsidP="0015434A">
      <w:pPr>
        <w:pStyle w:val="Heading2Agency"/>
        <w:ind w:hanging="2410"/>
        <w:rPr>
          <w:rFonts w:cs="Times New Roman"/>
        </w:rPr>
      </w:pPr>
      <w:bookmarkStart w:id="142" w:name="_Toc167978588"/>
      <w:r>
        <w:t xml:space="preserve">Quality </w:t>
      </w:r>
      <w:r w:rsidRPr="001C08F6">
        <w:t>aspects</w:t>
      </w:r>
      <w:bookmarkEnd w:id="142"/>
    </w:p>
    <w:p w14:paraId="27248E4B" w14:textId="77777777" w:rsidR="0015434A" w:rsidRDefault="00AB7187" w:rsidP="0015434A">
      <w:pPr>
        <w:pStyle w:val="Heading3Agency"/>
      </w:pPr>
      <w:bookmarkStart w:id="143" w:name="_Toc130547696"/>
      <w:bookmarkStart w:id="144" w:name="_Toc133942876"/>
      <w:bookmarkStart w:id="145" w:name="_Toc134626310"/>
      <w:bookmarkStart w:id="146" w:name="_Toc134626348"/>
      <w:bookmarkStart w:id="147" w:name="_Toc134626375"/>
      <w:bookmarkStart w:id="148" w:name="_Toc134626483"/>
      <w:bookmarkStart w:id="149" w:name="_Toc134626516"/>
      <w:bookmarkStart w:id="150" w:name="_Toc134627358"/>
      <w:bookmarkStart w:id="151" w:name="_Toc134629080"/>
      <w:bookmarkStart w:id="152" w:name="_Toc66542218"/>
      <w:bookmarkStart w:id="153" w:name="_Toc83201505"/>
      <w:bookmarkStart w:id="154" w:name="_Toc130547698"/>
      <w:bookmarkStart w:id="155" w:name="_Toc166670235"/>
      <w:bookmarkStart w:id="156" w:name="_Toc167978589"/>
      <w:bookmarkEnd w:id="143"/>
      <w:bookmarkEnd w:id="144"/>
      <w:bookmarkEnd w:id="145"/>
      <w:bookmarkEnd w:id="146"/>
      <w:bookmarkEnd w:id="147"/>
      <w:bookmarkEnd w:id="148"/>
      <w:bookmarkEnd w:id="149"/>
      <w:bookmarkEnd w:id="150"/>
      <w:bookmarkEnd w:id="151"/>
      <w:r w:rsidRPr="00A32A36">
        <w:t>Existing</w:t>
      </w:r>
      <w:r>
        <w:t xml:space="preserve"> </w:t>
      </w:r>
      <w:r w:rsidRPr="00A32A36">
        <w:t>pharmaceutical forms</w:t>
      </w:r>
      <w:bookmarkEnd w:id="152"/>
      <w:bookmarkEnd w:id="153"/>
      <w:bookmarkEnd w:id="154"/>
      <w:bookmarkEnd w:id="155"/>
      <w:bookmarkEnd w:id="156"/>
    </w:p>
    <w:p w14:paraId="4073A511" w14:textId="77777777" w:rsidR="0015434A" w:rsidRDefault="00AB7187" w:rsidP="0015434A">
      <w:pPr>
        <w:spacing w:after="140" w:line="280" w:lineRule="atLeast"/>
        <w:rPr>
          <w:rFonts w:ascii="Courier New" w:eastAsia="Verdana" w:hAnsi="Courier New"/>
          <w:i/>
          <w:color w:val="339966"/>
          <w:sz w:val="22"/>
        </w:rPr>
      </w:pPr>
      <w:r>
        <w:rPr>
          <w:rFonts w:ascii="Courier New" w:eastAsia="Verdana" w:hAnsi="Courier New"/>
          <w:i/>
          <w:color w:val="339966"/>
          <w:sz w:val="22"/>
        </w:rPr>
        <w:t>P</w:t>
      </w:r>
      <w:r w:rsidRPr="009C5370">
        <w:rPr>
          <w:rFonts w:ascii="Courier New" w:eastAsia="Verdana" w:hAnsi="Courier New"/>
          <w:i/>
          <w:color w:val="339966"/>
          <w:sz w:val="22"/>
        </w:rPr>
        <w:t xml:space="preserve">lease provide a </w:t>
      </w:r>
      <w:r w:rsidRPr="009C5370">
        <w:rPr>
          <w:rFonts w:ascii="Courier New" w:eastAsia="Verdana" w:hAnsi="Courier New"/>
          <w:i/>
          <w:color w:val="339966"/>
          <w:sz w:val="22"/>
        </w:rPr>
        <w:t>brief overview of the existing formulations (as described in in the IRIS portal webforms) regarding their relevance to the paediatric population or subsets</w:t>
      </w:r>
      <w:r>
        <w:rPr>
          <w:rFonts w:ascii="Courier New" w:eastAsia="Verdana" w:hAnsi="Courier New"/>
          <w:i/>
          <w:color w:val="339966"/>
          <w:sz w:val="22"/>
        </w:rPr>
        <w:t>.</w:t>
      </w:r>
      <w:r w:rsidRPr="009C5370">
        <w:rPr>
          <w:rFonts w:ascii="Courier New" w:eastAsia="Verdana" w:hAnsi="Courier New"/>
          <w:i/>
          <w:color w:val="339966"/>
          <w:sz w:val="22"/>
        </w:rPr>
        <w:t xml:space="preserve"> Discussion of the suitability of the existing formulations for the subsets of the paediatric population.</w:t>
      </w:r>
      <w:bookmarkStart w:id="157" w:name="_Toc452110361"/>
      <w:bookmarkStart w:id="158" w:name="_Toc452110362"/>
      <w:bookmarkStart w:id="159" w:name="_Toc452110363"/>
      <w:bookmarkStart w:id="160" w:name="_Toc452110364"/>
      <w:bookmarkStart w:id="161" w:name="_Toc452110365"/>
      <w:bookmarkStart w:id="162" w:name="_Toc452110366"/>
      <w:bookmarkStart w:id="163" w:name="_Toc452110367"/>
      <w:bookmarkStart w:id="164" w:name="_Toc452110368"/>
      <w:bookmarkStart w:id="165" w:name="_Toc452110369"/>
      <w:bookmarkStart w:id="166" w:name="_Toc452110370"/>
      <w:bookmarkStart w:id="167" w:name="_Toc452110371"/>
      <w:bookmarkStart w:id="168" w:name="_Toc452110372"/>
      <w:bookmarkStart w:id="169" w:name="_Toc452110373"/>
      <w:bookmarkEnd w:id="157"/>
      <w:bookmarkEnd w:id="158"/>
      <w:bookmarkEnd w:id="159"/>
      <w:bookmarkEnd w:id="160"/>
      <w:bookmarkEnd w:id="161"/>
      <w:bookmarkEnd w:id="162"/>
      <w:bookmarkEnd w:id="163"/>
      <w:bookmarkEnd w:id="164"/>
      <w:bookmarkEnd w:id="165"/>
      <w:bookmarkEnd w:id="166"/>
      <w:bookmarkEnd w:id="167"/>
      <w:bookmarkEnd w:id="168"/>
      <w:bookmarkEnd w:id="169"/>
    </w:p>
    <w:p w14:paraId="2F906481" w14:textId="77777777" w:rsidR="0015434A" w:rsidRPr="00A32A36" w:rsidRDefault="00AB7187" w:rsidP="0015434A">
      <w:pPr>
        <w:spacing w:after="140" w:line="280" w:lineRule="atLeast"/>
        <w:rPr>
          <w:rFonts w:eastAsia="Verdana"/>
        </w:rPr>
      </w:pPr>
      <w:r w:rsidRPr="00A32A36">
        <w:rPr>
          <w:rFonts w:eastAsia="Verdana"/>
        </w:rPr>
        <w:t>&lt;Text&gt;</w:t>
      </w:r>
    </w:p>
    <w:p w14:paraId="516C6ED8" w14:textId="77777777" w:rsidR="0015434A" w:rsidRPr="00A32A36" w:rsidRDefault="00AB7187" w:rsidP="0015434A">
      <w:pPr>
        <w:pStyle w:val="Heading3Agency"/>
      </w:pPr>
      <w:bookmarkStart w:id="170" w:name="_Toc135223900"/>
      <w:bookmarkStart w:id="171" w:name="_Toc66542219"/>
      <w:bookmarkStart w:id="172" w:name="_Toc83201506"/>
      <w:bookmarkStart w:id="173" w:name="_Toc130547699"/>
      <w:bookmarkStart w:id="174" w:name="_Toc166670236"/>
      <w:bookmarkStart w:id="175" w:name="_Toc167978590"/>
      <w:bookmarkEnd w:id="170"/>
      <w:r w:rsidRPr="00A32A36">
        <w:t>Proposed pharmaceutical forms for paediatric use</w:t>
      </w:r>
      <w:bookmarkEnd w:id="171"/>
      <w:bookmarkEnd w:id="172"/>
      <w:bookmarkEnd w:id="173"/>
      <w:bookmarkEnd w:id="174"/>
      <w:bookmarkEnd w:id="175"/>
    </w:p>
    <w:p w14:paraId="47E54755" w14:textId="77777777" w:rsidR="0015434A" w:rsidRPr="00A32A36" w:rsidRDefault="00AB7187" w:rsidP="0015434A">
      <w:pPr>
        <w:pStyle w:val="DraftingNotesAgency"/>
      </w:pPr>
      <w:bookmarkStart w:id="176" w:name="_Hlk64989046"/>
      <w:r>
        <w:t>T</w:t>
      </w:r>
      <w:r w:rsidRPr="3FCB2B3F">
        <w:t>he rationale for the</w:t>
      </w:r>
      <w:r>
        <w:t xml:space="preserve"> </w:t>
      </w:r>
      <w:r w:rsidRPr="003F5351">
        <w:t xml:space="preserve">proposed quality study/ies with key elements in the IRIS portal webform, along </w:t>
      </w:r>
      <w:r w:rsidRPr="3FCB2B3F">
        <w:t>with the advantages and disadvantages of a particular dosage form and a particular route of administration</w:t>
      </w:r>
      <w:r>
        <w:t>.</w:t>
      </w:r>
      <w:r w:rsidRPr="3FCB2B3F">
        <w:t xml:space="preserve"> </w:t>
      </w:r>
      <w:r>
        <w:t xml:space="preserve">This should be justified in context of intended </w:t>
      </w:r>
      <w:r w:rsidRPr="3FCB2B3F">
        <w:t xml:space="preserve">age group(s) </w:t>
      </w:r>
      <w:r>
        <w:t xml:space="preserve">focusing on </w:t>
      </w:r>
      <w:r w:rsidRPr="3FCB2B3F">
        <w:t>the youngest age group</w:t>
      </w:r>
      <w:r>
        <w:t>(s)</w:t>
      </w:r>
      <w:r w:rsidRPr="3FCB2B3F">
        <w:t>.</w:t>
      </w:r>
    </w:p>
    <w:p w14:paraId="41EE732D" w14:textId="77777777" w:rsidR="0015434A" w:rsidRPr="00A32A36" w:rsidRDefault="00AB7187" w:rsidP="0015434A">
      <w:pPr>
        <w:pStyle w:val="DraftingNotesAgency"/>
      </w:pPr>
      <w:r w:rsidRPr="00A32A36">
        <w:t xml:space="preserve">Aspects to be considered include, at least, the condition(s) to be treated, the treatment duration, the properties of the active substance, the necessity of particular excipients (and their safety), any measuring and administration devices, stability issues, dosage requirements, risk of dosing errors, and user aspects such as the ease of administration and patient acceptability (Guideline on pharmaceutical development of medicines for paediatric use </w:t>
      </w:r>
      <w:r w:rsidRPr="00A32A36">
        <w:lastRenderedPageBreak/>
        <w:t>EMA/CHMP/QWP/805880/2012 Rev. 2</w:t>
      </w:r>
      <w:r>
        <w:t xml:space="preserve">: </w:t>
      </w:r>
      <w:r w:rsidRPr="00393E28">
        <w:t>https://www.ema.europa.eu/en/pharmaceutical-development-medicines-paediatric-use-scientific-guideline</w:t>
      </w:r>
      <w:r w:rsidRPr="00A32A36">
        <w:t>)</w:t>
      </w:r>
    </w:p>
    <w:p w14:paraId="73C56361" w14:textId="77777777" w:rsidR="0015434A" w:rsidRPr="00A32A36" w:rsidRDefault="00AB7187" w:rsidP="0015434A">
      <w:pPr>
        <w:pStyle w:val="DraftingNotesAgency"/>
      </w:pPr>
      <w:r w:rsidRPr="00A32A36">
        <w:t>In particular (some sections would need to be updated before clinical studies are started in paediatric patients if not available, please highlight any gap in knowledge):</w:t>
      </w:r>
    </w:p>
    <w:p w14:paraId="76827EDD" w14:textId="77777777" w:rsidR="0015434A" w:rsidRPr="00A32A36" w:rsidRDefault="00AB7187" w:rsidP="0015434A">
      <w:pPr>
        <w:pStyle w:val="DraftingNotesAgency"/>
        <w:numPr>
          <w:ilvl w:val="0"/>
          <w:numId w:val="21"/>
        </w:numPr>
        <w:ind w:left="426"/>
      </w:pPr>
      <w:r w:rsidRPr="00A32A36">
        <w:t>Discuss the need (or not) for development of paediatric formulation(s): are the existing formulation(s) adequate for the paediatric population, considering the different subsets covered and estimated dose range, and need for dose flexibility (weight-tiered, mg/kg or mg/m</w:t>
      </w:r>
      <w:r w:rsidRPr="00A32A36">
        <w:rPr>
          <w:vertAlign w:val="superscript"/>
        </w:rPr>
        <w:t>2</w:t>
      </w:r>
      <w:r w:rsidRPr="00A32A36">
        <w:t>)?</w:t>
      </w:r>
    </w:p>
    <w:p w14:paraId="0749E398" w14:textId="77777777" w:rsidR="0015434A" w:rsidRPr="00A32A36" w:rsidRDefault="00AB7187" w:rsidP="0015434A">
      <w:pPr>
        <w:pStyle w:val="DraftingNotesAgency"/>
        <w:numPr>
          <w:ilvl w:val="0"/>
          <w:numId w:val="21"/>
        </w:numPr>
        <w:ind w:left="426"/>
      </w:pPr>
      <w:r w:rsidRPr="00A32A36">
        <w:t xml:space="preserve">Similarly, also discuss the intent to use interim formulations, and risks in case this involves modification of existing </w:t>
      </w:r>
      <w:r w:rsidRPr="00A32A36">
        <w:t>(adult) formulations (see points of discussion below for alternative administration strategies).</w:t>
      </w:r>
    </w:p>
    <w:p w14:paraId="38ACE2B6" w14:textId="77777777" w:rsidR="0015434A" w:rsidRPr="00A32A36" w:rsidRDefault="00AB7187" w:rsidP="0015434A">
      <w:pPr>
        <w:pStyle w:val="DraftingNotesAgency"/>
        <w:numPr>
          <w:ilvl w:val="0"/>
          <w:numId w:val="21"/>
        </w:numPr>
        <w:ind w:left="426"/>
      </w:pPr>
      <w:r w:rsidRPr="3FCB2B3F">
        <w:t>Justify the proposed pharmaceutical development strategy and discuss all various options. If it is considered that a specific paediatric-appropriate formulation is unfeasible, provide development data (e.g. physico-chemical, ADME(absorption, distribution, metabolism, excretion), pharmaceutical, biopharmaceutical, pre-clinical, early clinical) to demonstrate/support.</w:t>
      </w:r>
    </w:p>
    <w:p w14:paraId="5B822533" w14:textId="77777777" w:rsidR="0015434A" w:rsidRPr="00A32A36" w:rsidRDefault="00AB7187" w:rsidP="0015434A">
      <w:pPr>
        <w:pStyle w:val="DraftingNotesAgency"/>
        <w:numPr>
          <w:ilvl w:val="0"/>
          <w:numId w:val="21"/>
        </w:numPr>
        <w:ind w:left="426"/>
      </w:pPr>
      <w:r w:rsidRPr="3FCB2B3F">
        <w:t>Consider the need for a specific formulation for neonates. Consider specific aspects related to neonate medicine administration (for instance the use of dextrose solution as solvent of dilution instead of sodium chloride solution to prevent hypernatraemia that may be caused by “flushing” with physiological sodium chloride solution (Guideline on the investigation of medicinal products in the term and pre-term neonate EMEA/536810/2008)).</w:t>
      </w:r>
    </w:p>
    <w:p w14:paraId="2ADA0180" w14:textId="77777777" w:rsidR="0015434A" w:rsidRPr="00A32A36" w:rsidRDefault="00AB7187" w:rsidP="0015434A">
      <w:pPr>
        <w:pStyle w:val="DraftingNotesAgency"/>
        <w:numPr>
          <w:ilvl w:val="0"/>
          <w:numId w:val="21"/>
        </w:numPr>
        <w:ind w:left="426"/>
      </w:pPr>
      <w:r w:rsidRPr="00A32A36">
        <w:rPr>
          <w:rFonts w:cs="Courier New"/>
        </w:rPr>
        <w:t>If applicable, discuss alternative administration strategies (e.g. for those children unable to swallow an oral solid preparation) and justify their need and feasibility and dose accuracy (e.g. dispersing, crushing or subdivision of tablets, opening of capsules, mixing or co-administration with food).</w:t>
      </w:r>
    </w:p>
    <w:p w14:paraId="08785B87" w14:textId="77777777" w:rsidR="0015434A" w:rsidRPr="00A32A36" w:rsidRDefault="00AB7187" w:rsidP="0015434A">
      <w:pPr>
        <w:pStyle w:val="DraftingNotesAgency"/>
        <w:numPr>
          <w:ilvl w:val="0"/>
          <w:numId w:val="21"/>
        </w:numPr>
        <w:ind w:left="426"/>
      </w:pPr>
      <w:r w:rsidRPr="00A32A36">
        <w:rPr>
          <w:rFonts w:cs="Courier New"/>
        </w:rPr>
        <w:t>Discuss whether acceptability (including palatability) needs to be assessed in paediatric clinical studies with the target paediatric population and carers.</w:t>
      </w:r>
    </w:p>
    <w:p w14:paraId="0C5BFD39" w14:textId="77777777" w:rsidR="0015434A" w:rsidRPr="00A32A36" w:rsidRDefault="00AB7187" w:rsidP="0015434A">
      <w:pPr>
        <w:pStyle w:val="DraftingNotesAgency"/>
        <w:numPr>
          <w:ilvl w:val="0"/>
          <w:numId w:val="21"/>
        </w:numPr>
        <w:ind w:left="426"/>
        <w:rPr>
          <w:rFonts w:cs="Courier New"/>
        </w:rPr>
      </w:pPr>
      <w:r w:rsidRPr="00A32A36">
        <w:rPr>
          <w:rFonts w:cs="Courier New"/>
        </w:rPr>
        <w:t>If applicable, for administration with food:</w:t>
      </w:r>
    </w:p>
    <w:p w14:paraId="400E2982" w14:textId="77777777" w:rsidR="0015434A" w:rsidRPr="00A32A36" w:rsidRDefault="00AB7187" w:rsidP="0015434A">
      <w:pPr>
        <w:pStyle w:val="DraftingNotesAgency"/>
        <w:numPr>
          <w:ilvl w:val="1"/>
          <w:numId w:val="21"/>
        </w:numPr>
        <w:ind w:left="851"/>
        <w:rPr>
          <w:rFonts w:cs="Courier New"/>
        </w:rPr>
      </w:pPr>
      <w:r w:rsidRPr="2F889B8E">
        <w:rPr>
          <w:rFonts w:cs="Courier New"/>
        </w:rPr>
        <w:t xml:space="preserve">provide a risk assessment of potential effects on bioavailability of the medicine, based on pharmaceutical and </w:t>
      </w:r>
      <w:r w:rsidRPr="2F889B8E">
        <w:rPr>
          <w:rFonts w:cs="Courier New"/>
        </w:rPr>
        <w:t>biopharmaceutical properties,</w:t>
      </w:r>
    </w:p>
    <w:p w14:paraId="7A5B23BC" w14:textId="77777777" w:rsidR="0015434A" w:rsidRPr="00A32A36" w:rsidRDefault="00AB7187" w:rsidP="0015434A">
      <w:pPr>
        <w:pStyle w:val="DraftingNotesAgency"/>
        <w:numPr>
          <w:ilvl w:val="1"/>
          <w:numId w:val="21"/>
        </w:numPr>
        <w:ind w:left="851"/>
        <w:rPr>
          <w:rFonts w:cs="Courier New"/>
        </w:rPr>
      </w:pPr>
      <w:r w:rsidRPr="2F889B8E">
        <w:rPr>
          <w:rFonts w:cs="Courier New"/>
        </w:rPr>
        <w:t>provide or propose compatibility studies with food/drink.</w:t>
      </w:r>
    </w:p>
    <w:p w14:paraId="1576D664" w14:textId="77777777" w:rsidR="0015434A" w:rsidRPr="00A32A36" w:rsidRDefault="00AB7187" w:rsidP="0015434A">
      <w:pPr>
        <w:pStyle w:val="DraftingNotesAgency"/>
        <w:numPr>
          <w:ilvl w:val="0"/>
          <w:numId w:val="21"/>
        </w:numPr>
        <w:ind w:left="426"/>
        <w:rPr>
          <w:rFonts w:cs="Courier New"/>
        </w:rPr>
      </w:pPr>
      <w:r w:rsidRPr="3FCB2B3F">
        <w:rPr>
          <w:rFonts w:cs="Courier New"/>
        </w:rPr>
        <w:t xml:space="preserve">If relevant, discuss the need of administration through feeding tubes. Where administration through feeding tubes is used, either as </w:t>
      </w:r>
      <w:r w:rsidRPr="3FCB2B3F">
        <w:rPr>
          <w:rFonts w:cs="Courier New"/>
        </w:rPr>
        <w:lastRenderedPageBreak/>
        <w:t>a main route or as a very likely option, the feasibility of administration through the feeding tube needs to be addressed.</w:t>
      </w:r>
    </w:p>
    <w:p w14:paraId="0B0B6DCF" w14:textId="77777777" w:rsidR="0015434A" w:rsidRPr="00A32A36" w:rsidRDefault="00AB7187" w:rsidP="0015434A">
      <w:pPr>
        <w:pStyle w:val="DraftingNotesAgency"/>
        <w:numPr>
          <w:ilvl w:val="0"/>
          <w:numId w:val="21"/>
        </w:numPr>
        <w:ind w:left="426"/>
        <w:rPr>
          <w:rFonts w:cs="Courier New"/>
        </w:rPr>
      </w:pPr>
      <w:r w:rsidRPr="3FCB2B3F">
        <w:rPr>
          <w:rFonts w:cs="Courier New"/>
        </w:rPr>
        <w:t>Discuss the necessity of each excipient and quantity used in the paediatric formulation, in particular for new excipient and excipients with potential (dose-related) local or systemic pharmacological action. Based on estimated doses, justify safety of each excipient in relation to maximum daily exposure (mg/kg), target age group, route of administration and duration of treatment. When there is no or insufficient evidence in a particular age group, this should be discussed in relation to extrapolation from o</w:t>
      </w:r>
      <w:r w:rsidRPr="3FCB2B3F">
        <w:rPr>
          <w:rFonts w:cs="Courier New"/>
        </w:rPr>
        <w:t>ther age groups and risk.</w:t>
      </w:r>
    </w:p>
    <w:p w14:paraId="50804982" w14:textId="77777777" w:rsidR="0015434A" w:rsidRPr="00A32A36" w:rsidRDefault="00AB7187" w:rsidP="0015434A">
      <w:pPr>
        <w:pStyle w:val="DraftingNotesAgency"/>
        <w:numPr>
          <w:ilvl w:val="0"/>
          <w:numId w:val="21"/>
        </w:numPr>
        <w:ind w:left="426"/>
        <w:rPr>
          <w:rFonts w:cs="Courier New"/>
        </w:rPr>
      </w:pPr>
      <w:r w:rsidRPr="3FCB2B3F">
        <w:rPr>
          <w:rFonts w:cs="Courier New"/>
        </w:rPr>
        <w:t>If available, discuss additional safety data that is/will be available from pre-clinical studies and safety measures, and clinical data to be gathered from paediatric studies.</w:t>
      </w:r>
    </w:p>
    <w:p w14:paraId="6490D99D" w14:textId="77777777" w:rsidR="0015434A" w:rsidRPr="00A32A36" w:rsidRDefault="00AB7187" w:rsidP="0015434A">
      <w:pPr>
        <w:pStyle w:val="DraftingNotesAgency"/>
        <w:numPr>
          <w:ilvl w:val="0"/>
          <w:numId w:val="21"/>
        </w:numPr>
        <w:ind w:left="426"/>
        <w:rPr>
          <w:rFonts w:cs="Courier New"/>
        </w:rPr>
      </w:pPr>
      <w:r w:rsidRPr="3FCB2B3F">
        <w:rPr>
          <w:rFonts w:cs="Courier New"/>
        </w:rPr>
        <w:t>If already available, justify the choice of primary packaging(s) selected, justify the packaging size in view of the posology and discuss possible risk of overdosing.</w:t>
      </w:r>
    </w:p>
    <w:p w14:paraId="23F950A0" w14:textId="77777777" w:rsidR="0015434A" w:rsidRPr="00A32A36" w:rsidRDefault="00AB7187" w:rsidP="0015434A">
      <w:pPr>
        <w:pStyle w:val="DraftingNotesAgency"/>
        <w:numPr>
          <w:ilvl w:val="0"/>
          <w:numId w:val="21"/>
        </w:numPr>
        <w:ind w:left="426"/>
        <w:rPr>
          <w:rFonts w:cs="Courier New"/>
        </w:rPr>
      </w:pPr>
      <w:r w:rsidRPr="00A32A36">
        <w:rPr>
          <w:rFonts w:cs="Courier New"/>
        </w:rPr>
        <w:t>Discuss if any dosing/administration device is needed and its suitability for the proposed age groups. Consider that accuracy of measuring devices for paediatric medicines with a steep dose/pharmacodynamic response curve or narrow therapeutic window may require special considerations. For other devices, the ease of administration by the child or its caregiver, difficulties in administration to unwilling children, and the robustness of the device in daily practice should be considered.</w:t>
      </w:r>
    </w:p>
    <w:p w14:paraId="2E96D5E1" w14:textId="77777777" w:rsidR="0015434A" w:rsidRDefault="00AB7187" w:rsidP="0015434A">
      <w:pPr>
        <w:pStyle w:val="DraftingNotesAgency"/>
        <w:numPr>
          <w:ilvl w:val="0"/>
          <w:numId w:val="21"/>
        </w:numPr>
        <w:ind w:left="426"/>
        <w:rPr>
          <w:rFonts w:cs="Courier New"/>
        </w:rPr>
      </w:pPr>
      <w:r w:rsidRPr="00A32A36">
        <w:rPr>
          <w:rFonts w:cs="Courier New"/>
        </w:rPr>
        <w:t>Confirm that the guidelines were followed</w:t>
      </w:r>
      <w:r>
        <w:rPr>
          <w:rFonts w:cs="Courier New"/>
        </w:rPr>
        <w:t xml:space="preserve"> or justify deviation: </w:t>
      </w:r>
    </w:p>
    <w:p w14:paraId="6B97E4B7" w14:textId="77777777" w:rsidR="0015434A" w:rsidRPr="00CE101B" w:rsidRDefault="00AB7187" w:rsidP="0015434A">
      <w:pPr>
        <w:pStyle w:val="DraftingNotesAgency"/>
        <w:numPr>
          <w:ilvl w:val="1"/>
          <w:numId w:val="21"/>
        </w:numPr>
        <w:ind w:left="709" w:hanging="283"/>
        <w:rPr>
          <w:rFonts w:cs="Courier New"/>
        </w:rPr>
      </w:pPr>
      <w:r w:rsidRPr="2F889B8E">
        <w:rPr>
          <w:rFonts w:cs="Courier New"/>
        </w:rPr>
        <w:t xml:space="preserve">Guideline on pharmaceutical development of medicines for paediatric use EMA/CHMP/QWP/805880/2012 Rev. 2: </w:t>
      </w:r>
      <w:hyperlink r:id="rId8" w:history="1">
        <w:r w:rsidRPr="2F889B8E">
          <w:rPr>
            <w:rFonts w:cs="Courier New"/>
          </w:rPr>
          <w:t>https://www.ema.europa.eu/en/documents/scientific-guideline/guideline-pharmaceutical-development-medicines-paediatric-use_en.pdf</w:t>
        </w:r>
      </w:hyperlink>
    </w:p>
    <w:p w14:paraId="3D2E215D" w14:textId="77777777" w:rsidR="0015434A" w:rsidRPr="00CE101B" w:rsidRDefault="00AB7187" w:rsidP="0015434A">
      <w:pPr>
        <w:pStyle w:val="DraftingNotesAgency"/>
        <w:ind w:left="426" w:firstLine="283"/>
        <w:rPr>
          <w:rFonts w:cs="Courier New"/>
        </w:rPr>
      </w:pPr>
      <w:r w:rsidRPr="00CE101B">
        <w:rPr>
          <w:rFonts w:cs="Courier New"/>
        </w:rPr>
        <w:t>and</w:t>
      </w:r>
    </w:p>
    <w:p w14:paraId="2DC2C161" w14:textId="77777777" w:rsidR="0015434A" w:rsidRPr="00CE101B" w:rsidRDefault="00AB7187" w:rsidP="0015434A">
      <w:pPr>
        <w:pStyle w:val="DraftingNotesAgency"/>
        <w:numPr>
          <w:ilvl w:val="1"/>
          <w:numId w:val="21"/>
        </w:numPr>
        <w:ind w:left="709" w:hanging="283"/>
        <w:rPr>
          <w:rFonts w:cs="Courier New"/>
        </w:rPr>
      </w:pPr>
      <w:r w:rsidRPr="2F889B8E">
        <w:rPr>
          <w:rFonts w:cs="Courier New"/>
        </w:rPr>
        <w:t>Reflection paper: formulations of choice for the paediatric population EMEA/CHMP/PEG/194810/2005: https://www.ema.europa.eu/en/documents/scientific-guideline/reflection-paper-formulations-choice-paediatric-population_en.pdf</w:t>
      </w:r>
    </w:p>
    <w:p w14:paraId="238182DA" w14:textId="77777777" w:rsidR="0015434A" w:rsidRPr="00A32A36" w:rsidRDefault="00AB7187" w:rsidP="2F889B8E">
      <w:pPr>
        <w:pStyle w:val="BodytextAgency"/>
        <w:rPr>
          <w:highlight w:val="yellow"/>
        </w:rPr>
      </w:pPr>
      <w:r>
        <w:t>&lt;Text&gt;</w:t>
      </w:r>
      <w:bookmarkEnd w:id="176"/>
    </w:p>
    <w:p w14:paraId="3A85AC27" w14:textId="77777777" w:rsidR="6F81E942" w:rsidRPr="008515B3" w:rsidRDefault="00AB7187" w:rsidP="2F889B8E">
      <w:pPr>
        <w:pStyle w:val="Heading3Agency"/>
        <w:spacing w:line="259" w:lineRule="auto"/>
      </w:pPr>
      <w:bookmarkStart w:id="177" w:name="_Toc167978591"/>
      <w:r w:rsidRPr="008515B3">
        <w:t>Justification of qualitative and quantitative composition</w:t>
      </w:r>
      <w:bookmarkEnd w:id="177"/>
    </w:p>
    <w:p w14:paraId="352A2E88" w14:textId="77777777" w:rsidR="0015434A" w:rsidRPr="008515B3" w:rsidRDefault="00AB7187" w:rsidP="0015434A">
      <w:pPr>
        <w:spacing w:after="140" w:line="280" w:lineRule="atLeast"/>
        <w:rPr>
          <w:rFonts w:ascii="Courier New" w:eastAsia="Verdana" w:hAnsi="Courier New"/>
          <w:i/>
          <w:color w:val="339966"/>
          <w:sz w:val="22"/>
        </w:rPr>
      </w:pPr>
      <w:r w:rsidRPr="008515B3">
        <w:rPr>
          <w:rFonts w:ascii="Courier New" w:eastAsia="Verdana" w:hAnsi="Courier New"/>
          <w:i/>
          <w:color w:val="339966"/>
          <w:sz w:val="22"/>
        </w:rPr>
        <w:t xml:space="preserve">Discuss briefly the necessity of each critical excipient, use, and quantity of excipient used in the paediatric formulation(s) planned to be used in the paediatric population, in particular for new excipient and preservative. For critical EXCIPIENTS justify safety of each </w:t>
      </w:r>
      <w:r w:rsidRPr="008515B3">
        <w:rPr>
          <w:rFonts w:ascii="Courier New" w:eastAsia="Verdana" w:hAnsi="Courier New"/>
          <w:i/>
          <w:color w:val="339966"/>
          <w:sz w:val="22"/>
        </w:rPr>
        <w:lastRenderedPageBreak/>
        <w:t>excipient in relation to maximum daily exposure and target age group, route of administration and duration of treatment (see EMA website on Paediatric formulations: https://www.ema.europa.eu/en/human-regulatory-overview/research-and-development/paediatric-medicines-research-and-development/paediatric-investigation-plans/paediatric-formulations).</w:t>
      </w:r>
    </w:p>
    <w:p w14:paraId="2E47F37F" w14:textId="77777777" w:rsidR="0015434A" w:rsidRPr="008515B3" w:rsidRDefault="00AB7187" w:rsidP="0015434A">
      <w:pPr>
        <w:spacing w:after="140" w:line="280" w:lineRule="atLeast"/>
        <w:rPr>
          <w:rFonts w:ascii="Courier New" w:eastAsia="Verdana" w:hAnsi="Courier New"/>
          <w:i/>
          <w:color w:val="339966"/>
          <w:sz w:val="22"/>
        </w:rPr>
      </w:pPr>
      <w:r w:rsidRPr="008515B3">
        <w:rPr>
          <w:rFonts w:ascii="Courier New" w:eastAsia="Verdana" w:hAnsi="Courier New"/>
          <w:i/>
          <w:iCs/>
          <w:color w:val="339966"/>
          <w:sz w:val="22"/>
          <w:szCs w:val="22"/>
        </w:rPr>
        <w:t>If this information is not yet available, please discuss how and when it is planned to be agreed with the PDCO.</w:t>
      </w:r>
    </w:p>
    <w:p w14:paraId="19550BAE" w14:textId="77777777" w:rsidR="5401DB3D" w:rsidRPr="008515B3" w:rsidRDefault="00AB7187" w:rsidP="2F889B8E">
      <w:pPr>
        <w:spacing w:after="140" w:line="280" w:lineRule="atLeast"/>
        <w:rPr>
          <w:rFonts w:ascii="Courier New" w:eastAsia="Verdana" w:hAnsi="Courier New"/>
          <w:i/>
          <w:iCs/>
          <w:color w:val="339966"/>
          <w:sz w:val="22"/>
          <w:szCs w:val="22"/>
        </w:rPr>
      </w:pPr>
      <w:r w:rsidRPr="008515B3">
        <w:rPr>
          <w:rFonts w:ascii="Courier New" w:eastAsia="Verdana" w:hAnsi="Courier New"/>
          <w:i/>
          <w:iCs/>
          <w:color w:val="339966"/>
          <w:sz w:val="22"/>
          <w:szCs w:val="22"/>
        </w:rPr>
        <w:t xml:space="preserve">Ensure that quality </w:t>
      </w:r>
      <w:r w:rsidR="6EF1F907" w:rsidRPr="008515B3">
        <w:rPr>
          <w:rFonts w:ascii="Courier New" w:eastAsia="Verdana" w:hAnsi="Courier New"/>
          <w:i/>
          <w:iCs/>
          <w:color w:val="339966"/>
          <w:sz w:val="22"/>
          <w:szCs w:val="22"/>
        </w:rPr>
        <w:t>aspects</w:t>
      </w:r>
      <w:r w:rsidRPr="008515B3">
        <w:rPr>
          <w:rFonts w:ascii="Courier New" w:eastAsia="Verdana" w:hAnsi="Courier New"/>
          <w:i/>
          <w:iCs/>
          <w:color w:val="339966"/>
          <w:sz w:val="22"/>
          <w:szCs w:val="22"/>
        </w:rPr>
        <w:t xml:space="preserve"> provi</w:t>
      </w:r>
      <w:r w:rsidR="54BDC1CC" w:rsidRPr="008515B3">
        <w:rPr>
          <w:rFonts w:ascii="Courier New" w:eastAsia="Verdana" w:hAnsi="Courier New"/>
          <w:i/>
          <w:iCs/>
          <w:color w:val="339966"/>
          <w:sz w:val="22"/>
          <w:szCs w:val="22"/>
        </w:rPr>
        <w:t>d</w:t>
      </w:r>
      <w:r w:rsidRPr="008515B3">
        <w:rPr>
          <w:rFonts w:ascii="Courier New" w:eastAsia="Verdana" w:hAnsi="Courier New"/>
          <w:i/>
          <w:iCs/>
          <w:color w:val="339966"/>
          <w:sz w:val="22"/>
          <w:szCs w:val="22"/>
        </w:rPr>
        <w:t>ed</w:t>
      </w:r>
      <w:r w:rsidR="18F5771C" w:rsidRPr="008515B3">
        <w:rPr>
          <w:rFonts w:ascii="Courier New" w:eastAsia="Verdana" w:hAnsi="Courier New"/>
          <w:i/>
          <w:iCs/>
          <w:color w:val="339966"/>
          <w:sz w:val="22"/>
          <w:szCs w:val="22"/>
        </w:rPr>
        <w:t xml:space="preserve"> </w:t>
      </w:r>
      <w:r w:rsidRPr="008515B3">
        <w:rPr>
          <w:rFonts w:ascii="Courier New" w:eastAsia="Verdana" w:hAnsi="Courier New"/>
          <w:i/>
          <w:iCs/>
          <w:color w:val="339966"/>
          <w:sz w:val="22"/>
          <w:szCs w:val="22"/>
        </w:rPr>
        <w:t xml:space="preserve">in IRIS </w:t>
      </w:r>
      <w:r w:rsidR="6E084D0F" w:rsidRPr="008515B3">
        <w:rPr>
          <w:rFonts w:ascii="Courier New" w:eastAsia="Verdana" w:hAnsi="Courier New"/>
          <w:i/>
          <w:iCs/>
          <w:color w:val="339966"/>
          <w:sz w:val="22"/>
          <w:szCs w:val="22"/>
        </w:rPr>
        <w:t xml:space="preserve">platform </w:t>
      </w:r>
      <w:r w:rsidRPr="008515B3">
        <w:rPr>
          <w:rFonts w:ascii="Courier New" w:eastAsia="Verdana" w:hAnsi="Courier New"/>
          <w:i/>
          <w:iCs/>
          <w:color w:val="339966"/>
          <w:sz w:val="22"/>
          <w:szCs w:val="22"/>
        </w:rPr>
        <w:t xml:space="preserve">is </w:t>
      </w:r>
      <w:r w:rsidR="099FA207" w:rsidRPr="008515B3">
        <w:rPr>
          <w:rFonts w:ascii="Courier New" w:eastAsia="Verdana" w:hAnsi="Courier New"/>
          <w:i/>
          <w:iCs/>
          <w:color w:val="339966"/>
          <w:sz w:val="22"/>
          <w:szCs w:val="22"/>
        </w:rPr>
        <w:t xml:space="preserve">justified </w:t>
      </w:r>
      <w:r w:rsidRPr="008515B3">
        <w:rPr>
          <w:rFonts w:ascii="Courier New" w:eastAsia="Verdana" w:hAnsi="Courier New"/>
          <w:i/>
          <w:iCs/>
          <w:color w:val="339966"/>
          <w:sz w:val="22"/>
          <w:szCs w:val="22"/>
        </w:rPr>
        <w:t>here</w:t>
      </w:r>
      <w:r w:rsidR="095E6F2A" w:rsidRPr="008515B3">
        <w:rPr>
          <w:rFonts w:ascii="Courier New" w:eastAsia="Verdana" w:hAnsi="Courier New"/>
          <w:i/>
          <w:iCs/>
          <w:color w:val="339966"/>
          <w:sz w:val="22"/>
          <w:szCs w:val="22"/>
        </w:rPr>
        <w:t>.</w:t>
      </w:r>
    </w:p>
    <w:p w14:paraId="6EADE30E" w14:textId="77777777" w:rsidR="0015434A" w:rsidRPr="00A32A36" w:rsidRDefault="00AB7187" w:rsidP="0015434A">
      <w:pPr>
        <w:spacing w:after="140" w:line="280" w:lineRule="atLeast"/>
        <w:rPr>
          <w:rFonts w:eastAsia="Verdana"/>
        </w:rPr>
      </w:pPr>
      <w:r w:rsidRPr="00A32A36">
        <w:rPr>
          <w:rFonts w:eastAsia="Verdana"/>
        </w:rPr>
        <w:t>&lt;Text&gt;</w:t>
      </w:r>
    </w:p>
    <w:p w14:paraId="1FEC8FEA" w14:textId="77777777" w:rsidR="0015434A" w:rsidRPr="008E73ED" w:rsidRDefault="00AB7187" w:rsidP="0015434A">
      <w:pPr>
        <w:pStyle w:val="Heading2Agency"/>
        <w:ind w:hanging="2410"/>
      </w:pPr>
      <w:bookmarkStart w:id="178" w:name="_Toc83201509"/>
      <w:bookmarkStart w:id="179" w:name="_Toc130547721"/>
      <w:bookmarkStart w:id="180" w:name="_Toc166670238"/>
      <w:bookmarkStart w:id="181" w:name="_Toc167978592"/>
      <w:r>
        <w:t>N</w:t>
      </w:r>
      <w:r w:rsidRPr="00A32A36">
        <w:t>on-clinical</w:t>
      </w:r>
      <w:bookmarkEnd w:id="178"/>
      <w:r>
        <w:t xml:space="preserve"> </w:t>
      </w:r>
      <w:r w:rsidRPr="008E73ED">
        <w:t>aspects</w:t>
      </w:r>
      <w:bookmarkEnd w:id="179"/>
      <w:bookmarkEnd w:id="180"/>
      <w:bookmarkEnd w:id="181"/>
    </w:p>
    <w:p w14:paraId="5159D95A" w14:textId="77777777" w:rsidR="0015434A" w:rsidRPr="00A32A36" w:rsidRDefault="00AB7187" w:rsidP="0015434A">
      <w:pPr>
        <w:pStyle w:val="Heading3Agency"/>
      </w:pPr>
      <w:bookmarkStart w:id="182" w:name="_Toc83201510"/>
      <w:bookmarkStart w:id="183" w:name="_Toc130547722"/>
      <w:bookmarkStart w:id="184" w:name="_Toc166670239"/>
      <w:bookmarkStart w:id="185" w:name="_Toc167978593"/>
      <w:bookmarkEnd w:id="141"/>
      <w:r w:rsidRPr="00A32A36">
        <w:t>Existing non-clinical data</w:t>
      </w:r>
      <w:bookmarkEnd w:id="182"/>
      <w:bookmarkEnd w:id="183"/>
      <w:bookmarkEnd w:id="184"/>
      <w:bookmarkEnd w:id="185"/>
    </w:p>
    <w:p w14:paraId="7EF42743" w14:textId="77777777" w:rsidR="0015434A" w:rsidRPr="00A32A36" w:rsidRDefault="00AB7187" w:rsidP="0015434A">
      <w:pPr>
        <w:pStyle w:val="No-numheading3Agency"/>
      </w:pPr>
      <w:bookmarkStart w:id="186" w:name="_Toc166670240"/>
      <w:bookmarkStart w:id="187" w:name="_Toc167978594"/>
      <w:r w:rsidRPr="00A32A36">
        <w:t xml:space="preserve">Mode </w:t>
      </w:r>
      <w:r w:rsidR="00F855DF">
        <w:t xml:space="preserve">or mechanism </w:t>
      </w:r>
      <w:r w:rsidRPr="00A32A36">
        <w:t>of action</w:t>
      </w:r>
      <w:bookmarkEnd w:id="186"/>
      <w:bookmarkEnd w:id="187"/>
    </w:p>
    <w:p w14:paraId="77931FCF" w14:textId="77777777" w:rsidR="0015434A" w:rsidRPr="00A32A36" w:rsidRDefault="00AB7187" w:rsidP="0015434A">
      <w:pPr>
        <w:spacing w:after="140" w:line="280" w:lineRule="atLeast"/>
        <w:rPr>
          <w:rFonts w:ascii="Courier New" w:eastAsia="Verdana" w:hAnsi="Courier New"/>
          <w:i/>
          <w:color w:val="339966"/>
          <w:sz w:val="22"/>
        </w:rPr>
      </w:pPr>
      <w:bookmarkStart w:id="188" w:name="_Hlk135061963"/>
      <w:r w:rsidRPr="00A32A36">
        <w:rPr>
          <w:rFonts w:ascii="Courier New" w:eastAsia="Verdana" w:hAnsi="Courier New"/>
          <w:i/>
          <w:color w:val="339966"/>
          <w:sz w:val="22"/>
        </w:rPr>
        <w:t>This should be brief: data summarised below is needed to support development</w:t>
      </w:r>
      <w:r>
        <w:rPr>
          <w:rFonts w:ascii="Courier New" w:eastAsia="Verdana" w:hAnsi="Courier New"/>
          <w:i/>
          <w:color w:val="339966"/>
          <w:sz w:val="22"/>
        </w:rPr>
        <w:t xml:space="preserve"> </w:t>
      </w:r>
      <w:r w:rsidRPr="00332F11">
        <w:rPr>
          <w:rFonts w:ascii="Courier New" w:eastAsia="Verdana" w:hAnsi="Courier New"/>
          <w:i/>
          <w:color w:val="339966"/>
          <w:sz w:val="22"/>
        </w:rPr>
        <w:t xml:space="preserve">and justify the studies/key elements included in the IRIS portal webforms. It </w:t>
      </w:r>
      <w:r w:rsidRPr="00A32A36">
        <w:rPr>
          <w:rFonts w:ascii="Courier New" w:eastAsia="Verdana" w:hAnsi="Courier New"/>
          <w:i/>
          <w:color w:val="339966"/>
          <w:sz w:val="22"/>
        </w:rPr>
        <w:t>should not be a duplication of the Investigator’s Brochure IB.</w:t>
      </w:r>
    </w:p>
    <w:bookmarkEnd w:id="188"/>
    <w:p w14:paraId="62384CBF"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Provide an overview of the pharmacological rationale and relevant proof of concept data (in vitro, in vivo) to support the use of the compound in the intended paediatric population. Cross</w:t>
      </w:r>
      <w:r>
        <w:rPr>
          <w:rFonts w:ascii="Courier New" w:eastAsia="Verdana" w:hAnsi="Courier New"/>
          <w:i/>
          <w:color w:val="339966"/>
          <w:sz w:val="22"/>
        </w:rPr>
        <w:t>-</w:t>
      </w:r>
      <w:r w:rsidRPr="00A32A36">
        <w:rPr>
          <w:rFonts w:ascii="Courier New" w:eastAsia="Verdana" w:hAnsi="Courier New"/>
          <w:i/>
          <w:color w:val="339966"/>
          <w:sz w:val="22"/>
        </w:rPr>
        <w:t xml:space="preserve">refer to </w:t>
      </w:r>
      <w:r w:rsidRPr="0057216D">
        <w:rPr>
          <w:rFonts w:ascii="Courier New" w:eastAsia="Verdana" w:hAnsi="Courier New"/>
          <w:i/>
          <w:color w:val="339966"/>
          <w:sz w:val="22"/>
        </w:rPr>
        <w:t>section 2.1</w:t>
      </w:r>
      <w:r w:rsidRPr="00A32A36">
        <w:rPr>
          <w:rFonts w:ascii="Courier New" w:eastAsia="Verdana" w:hAnsi="Courier New"/>
          <w:i/>
          <w:color w:val="339966"/>
          <w:sz w:val="22"/>
        </w:rPr>
        <w:t xml:space="preserve"> as needed. </w:t>
      </w:r>
    </w:p>
    <w:p w14:paraId="24E521AA"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To also be addressed:</w:t>
      </w:r>
    </w:p>
    <w:p w14:paraId="05494E47" w14:textId="77777777" w:rsidR="0015434A" w:rsidRPr="00A32A36"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Species differences in PD-activity.</w:t>
      </w:r>
    </w:p>
    <w:p w14:paraId="684CB343" w14:textId="77777777" w:rsidR="0015434A" w:rsidRPr="00A32A36"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Paediatric-specific pathophysiology, if relevant. </w:t>
      </w:r>
    </w:p>
    <w:p w14:paraId="6185F764" w14:textId="77777777" w:rsidR="0015434A" w:rsidRPr="00A32A36"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Potential for off-target effects. </w:t>
      </w:r>
    </w:p>
    <w:p w14:paraId="6B70A04D" w14:textId="77777777" w:rsidR="0015434A" w:rsidRPr="00A32A36"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Is it a first-in-class compound? Similarity to/difference compared to other compounds in class?</w:t>
      </w:r>
    </w:p>
    <w:p w14:paraId="5AC2962B"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Is there an indication that effects on growth and/or maturation may be a concern? Please summarise:</w:t>
      </w:r>
    </w:p>
    <w:p w14:paraId="7607D48C" w14:textId="77777777" w:rsidR="0015434A" w:rsidRPr="00A32A36"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Age-related differences in PD-activity, e.g. information on the ontogeny of expression and function of the targeted receptor(s)/enzyme(s)/pathway(s), if differences are expected and such data is available</w:t>
      </w:r>
    </w:p>
    <w:p w14:paraId="2571F267" w14:textId="77777777" w:rsidR="0015434A" w:rsidRDefault="00AB7187" w:rsidP="0015434A">
      <w:pPr>
        <w:pStyle w:val="ListParagraph"/>
        <w:numPr>
          <w:ilvl w:val="0"/>
          <w:numId w:val="14"/>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Potential for on- or off-target activity in organs undergoing significant development in (part of) the target population.</w:t>
      </w:r>
    </w:p>
    <w:p w14:paraId="1F6D107E" w14:textId="77777777" w:rsidR="0015434A" w:rsidRPr="00CC4C43" w:rsidRDefault="00AB7187" w:rsidP="0015434A">
      <w:pPr>
        <w:spacing w:after="140" w:line="280" w:lineRule="atLeast"/>
        <w:rPr>
          <w:rFonts w:eastAsia="Verdana"/>
        </w:rPr>
      </w:pPr>
      <w:bookmarkStart w:id="189" w:name="_Hlk64989165"/>
      <w:r w:rsidRPr="00CC4C43">
        <w:rPr>
          <w:rFonts w:eastAsia="Verdana"/>
        </w:rPr>
        <w:t>&lt;Text&gt;</w:t>
      </w:r>
    </w:p>
    <w:p w14:paraId="361E78A8" w14:textId="77777777" w:rsidR="0015434A" w:rsidRPr="00A32A36" w:rsidRDefault="00AB7187" w:rsidP="0015434A">
      <w:pPr>
        <w:pStyle w:val="No-numheading3Agency"/>
      </w:pPr>
      <w:bookmarkStart w:id="190" w:name="_Toc166670241"/>
      <w:bookmarkStart w:id="191" w:name="_Toc167978595"/>
      <w:bookmarkEnd w:id="189"/>
      <w:r w:rsidRPr="00A32A36">
        <w:t>Safety pharmacology</w:t>
      </w:r>
      <w:bookmarkEnd w:id="190"/>
      <w:bookmarkEnd w:id="191"/>
      <w:r w:rsidRPr="00A32A36">
        <w:t xml:space="preserve"> </w:t>
      </w:r>
    </w:p>
    <w:p w14:paraId="4A07986D" w14:textId="77777777" w:rsidR="0015434A" w:rsidRPr="00A32A36" w:rsidRDefault="00AB7187" w:rsidP="0015434A">
      <w:pPr>
        <w:spacing w:after="140" w:line="280" w:lineRule="atLeast"/>
        <w:rPr>
          <w:rFonts w:ascii="Courier New" w:eastAsia="Verdana" w:hAnsi="Courier New"/>
          <w:i/>
          <w:color w:val="339966"/>
          <w:sz w:val="22"/>
        </w:rPr>
      </w:pPr>
      <w:bookmarkStart w:id="192" w:name="_Hlk64989212"/>
      <w:r w:rsidRPr="00A32A36">
        <w:rPr>
          <w:rFonts w:ascii="Courier New" w:eastAsia="Verdana" w:hAnsi="Courier New"/>
          <w:i/>
          <w:color w:val="339966"/>
          <w:sz w:val="22"/>
        </w:rPr>
        <w:t>Please summarise:</w:t>
      </w:r>
    </w:p>
    <w:bookmarkEnd w:id="192"/>
    <w:p w14:paraId="206F6DCF" w14:textId="77777777" w:rsidR="0015434A" w:rsidRPr="00A32A36" w:rsidRDefault="00AB7187" w:rsidP="0015434A">
      <w:pPr>
        <w:pStyle w:val="ListParagraph"/>
        <w:numPr>
          <w:ilvl w:val="0"/>
          <w:numId w:val="15"/>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lastRenderedPageBreak/>
        <w:t xml:space="preserve">Organ systems evaluated, also if safety pharmacology endpoints were </w:t>
      </w:r>
      <w:r w:rsidRPr="00A32A36">
        <w:rPr>
          <w:rFonts w:ascii="Courier New" w:eastAsia="Verdana" w:hAnsi="Courier New"/>
          <w:i/>
          <w:color w:val="339966"/>
          <w:sz w:val="22"/>
        </w:rPr>
        <w:t>included in the repeat-dose toxicity studies,</w:t>
      </w:r>
    </w:p>
    <w:p w14:paraId="6DD45A5D" w14:textId="77777777" w:rsidR="0015434A" w:rsidRDefault="00AB7187" w:rsidP="0015434A">
      <w:pPr>
        <w:pStyle w:val="ListParagraph"/>
        <w:numPr>
          <w:ilvl w:val="0"/>
          <w:numId w:val="15"/>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Adverse findings, if any, with exposure margins over clinical anticipated exposure.</w:t>
      </w:r>
    </w:p>
    <w:p w14:paraId="069B9C86" w14:textId="77777777" w:rsidR="0015434A" w:rsidRPr="00CC4C43" w:rsidRDefault="00AB7187" w:rsidP="0015434A">
      <w:pPr>
        <w:spacing w:after="140" w:line="280" w:lineRule="atLeast"/>
        <w:rPr>
          <w:rFonts w:eastAsia="Verdana"/>
        </w:rPr>
      </w:pPr>
      <w:r w:rsidRPr="00CC4C43">
        <w:rPr>
          <w:rFonts w:eastAsia="Verdana"/>
        </w:rPr>
        <w:t>&lt;Text&gt;</w:t>
      </w:r>
    </w:p>
    <w:p w14:paraId="1AD0622D" w14:textId="77777777" w:rsidR="0015434A" w:rsidRPr="00A32A36" w:rsidRDefault="00AB7187" w:rsidP="0015434A">
      <w:pPr>
        <w:pStyle w:val="No-numheading3Agency"/>
      </w:pPr>
      <w:bookmarkStart w:id="193" w:name="_Toc166670242"/>
      <w:bookmarkStart w:id="194" w:name="_Toc167978596"/>
      <w:r w:rsidRPr="00A32A36">
        <w:t>Pharmacokinetics (PK)</w:t>
      </w:r>
      <w:bookmarkEnd w:id="193"/>
      <w:bookmarkEnd w:id="194"/>
    </w:p>
    <w:p w14:paraId="4753133E" w14:textId="77777777" w:rsidR="0015434A" w:rsidRPr="00A32A36" w:rsidRDefault="00AB7187" w:rsidP="0015434A">
      <w:pPr>
        <w:spacing w:after="140" w:line="280" w:lineRule="atLeast"/>
        <w:rPr>
          <w:rFonts w:ascii="Courier New" w:eastAsia="Verdana" w:hAnsi="Courier New"/>
          <w:i/>
          <w:color w:val="339966"/>
          <w:sz w:val="22"/>
        </w:rPr>
      </w:pPr>
      <w:bookmarkStart w:id="195" w:name="_Hlk64993030"/>
      <w:r w:rsidRPr="00A32A36">
        <w:rPr>
          <w:rFonts w:ascii="Courier New" w:eastAsia="Verdana" w:hAnsi="Courier New"/>
          <w:i/>
          <w:color w:val="339966"/>
          <w:sz w:val="22"/>
        </w:rPr>
        <w:t>Please summarise:</w:t>
      </w:r>
    </w:p>
    <w:bookmarkEnd w:id="195"/>
    <w:p w14:paraId="59160285" w14:textId="77777777" w:rsidR="0015434A" w:rsidRPr="00A32A36" w:rsidRDefault="00AB7187" w:rsidP="0015434A">
      <w:pPr>
        <w:pStyle w:val="ListParagraph"/>
        <w:numPr>
          <w:ilvl w:val="0"/>
          <w:numId w:val="16"/>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CYP involvement, non-clinical species relevance in terms of metabolism,</w:t>
      </w:r>
    </w:p>
    <w:p w14:paraId="3C6B8FB8" w14:textId="77777777" w:rsidR="0015434A" w:rsidRPr="00A32A36" w:rsidRDefault="00AB7187" w:rsidP="0015434A">
      <w:pPr>
        <w:pStyle w:val="ListParagraph"/>
        <w:numPr>
          <w:ilvl w:val="0"/>
          <w:numId w:val="16"/>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Distribution incl. potential to distribute to the brain,</w:t>
      </w:r>
    </w:p>
    <w:p w14:paraId="057552CD" w14:textId="77777777" w:rsidR="0015434A" w:rsidRPr="00A32A36" w:rsidRDefault="00AB7187" w:rsidP="0015434A">
      <w:pPr>
        <w:pStyle w:val="ListParagraph"/>
        <w:numPr>
          <w:ilvl w:val="0"/>
          <w:numId w:val="16"/>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Substrate for drug transporters?</w:t>
      </w:r>
    </w:p>
    <w:p w14:paraId="00F6247F" w14:textId="77777777" w:rsidR="0015434A" w:rsidRPr="00A32A36" w:rsidRDefault="00AB7187" w:rsidP="0015434A">
      <w:pPr>
        <w:pStyle w:val="ListParagraph"/>
        <w:numPr>
          <w:ilvl w:val="0"/>
          <w:numId w:val="16"/>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Major elimination route,</w:t>
      </w:r>
    </w:p>
    <w:p w14:paraId="7DE2BB14" w14:textId="77777777" w:rsidR="0015434A" w:rsidRDefault="00AB7187" w:rsidP="0015434A">
      <w:pPr>
        <w:pStyle w:val="ListParagraph"/>
        <w:numPr>
          <w:ilvl w:val="0"/>
          <w:numId w:val="16"/>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Significant species and/or sex differences in PK parameters, if any.</w:t>
      </w:r>
    </w:p>
    <w:p w14:paraId="7E2FEF24" w14:textId="77777777" w:rsidR="0015434A" w:rsidRPr="00CC4C43" w:rsidRDefault="00AB7187" w:rsidP="0015434A">
      <w:pPr>
        <w:spacing w:after="140" w:line="280" w:lineRule="atLeast"/>
        <w:rPr>
          <w:rFonts w:eastAsia="Verdana"/>
        </w:rPr>
      </w:pPr>
      <w:r w:rsidRPr="00CC4C43">
        <w:rPr>
          <w:rFonts w:eastAsia="Verdana"/>
        </w:rPr>
        <w:t>&lt;Text&gt;</w:t>
      </w:r>
    </w:p>
    <w:p w14:paraId="0FF62DA5" w14:textId="77777777" w:rsidR="0015434A" w:rsidRPr="00A32A36" w:rsidRDefault="00AB7187" w:rsidP="0015434A">
      <w:pPr>
        <w:pStyle w:val="No-numheading3Agency"/>
      </w:pPr>
      <w:bookmarkStart w:id="196" w:name="_Toc166670243"/>
      <w:bookmarkStart w:id="197" w:name="_Toc167978597"/>
      <w:r w:rsidRPr="00A32A36">
        <w:t>Repeat-dose toxicity studies</w:t>
      </w:r>
      <w:bookmarkEnd w:id="196"/>
      <w:bookmarkEnd w:id="197"/>
    </w:p>
    <w:p w14:paraId="7241C644"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Please describe species, duration, route, regimen, age of the animals at study start, target organs for toxicity, reversibility of effect.</w:t>
      </w:r>
    </w:p>
    <w:p w14:paraId="606008CD"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Discussion of the clinical relevance of the observed adverse findings including exposure margins over clinical anticipated exposure and if available, findings confirmed in clinical studies thus far should be included here.</w:t>
      </w:r>
    </w:p>
    <w:p w14:paraId="5F3E821A"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Discuss potential underlying mechanism for unexpected findings.</w:t>
      </w:r>
    </w:p>
    <w:p w14:paraId="7C121348" w14:textId="77777777" w:rsidR="0015434A" w:rsidRPr="00A32A36" w:rsidRDefault="00AB7187" w:rsidP="0015434A">
      <w:pPr>
        <w:spacing w:after="140" w:line="280" w:lineRule="atLeast"/>
        <w:rPr>
          <w:rFonts w:eastAsia="Verdana"/>
        </w:rPr>
      </w:pPr>
      <w:r w:rsidRPr="00A32A36">
        <w:rPr>
          <w:rFonts w:eastAsia="Verdana"/>
        </w:rPr>
        <w:t>&lt;Text&gt;</w:t>
      </w:r>
    </w:p>
    <w:p w14:paraId="5C7AAA50" w14:textId="77777777" w:rsidR="0015434A" w:rsidRPr="00A32A36" w:rsidRDefault="00AB7187" w:rsidP="0015434A">
      <w:pPr>
        <w:spacing w:after="140" w:line="280" w:lineRule="atLeast"/>
        <w:rPr>
          <w:rFonts w:eastAsia="Verdana"/>
        </w:rPr>
      </w:pPr>
      <w:r w:rsidRPr="00A32A36">
        <w:rPr>
          <w:rFonts w:eastAsia="Verdana"/>
        </w:rPr>
        <w:t>&lt;Not available&gt;</w:t>
      </w:r>
    </w:p>
    <w:p w14:paraId="68E4B453" w14:textId="77777777" w:rsidR="0015434A" w:rsidRPr="00A32A36" w:rsidRDefault="00AB7187" w:rsidP="0015434A">
      <w:pPr>
        <w:pStyle w:val="No-numheading3Agency"/>
      </w:pPr>
      <w:bookmarkStart w:id="198" w:name="_Toc166670244"/>
      <w:bookmarkStart w:id="199" w:name="_Toc167978598"/>
      <w:r w:rsidRPr="00A32A36">
        <w:t>Reproduction</w:t>
      </w:r>
      <w:bookmarkEnd w:id="198"/>
      <w:bookmarkEnd w:id="199"/>
    </w:p>
    <w:p w14:paraId="28E6B842"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Describe outcome of embryo-foetal development (EFD), fertility and early embryonic development (FEED) and (enhanced)</w:t>
      </w:r>
      <w:r w:rsidRPr="00A32A36">
        <w:t xml:space="preserve"> </w:t>
      </w:r>
      <w:r w:rsidRPr="00A32A36">
        <w:rPr>
          <w:rFonts w:ascii="Courier New" w:eastAsia="Verdana" w:hAnsi="Courier New"/>
          <w:i/>
          <w:color w:val="339966"/>
          <w:sz w:val="22"/>
        </w:rPr>
        <w:t>pre- and postnatal ((e)PPND) study(ies) incl. endpoints assessed in the offspring and pup exposure, if available.</w:t>
      </w:r>
    </w:p>
    <w:p w14:paraId="3637893B"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Describe outcome of juvenile animal toxicity studies (JAS), if such study(ies) are already conducted. This should include the species, route, regimen, age range of the animals, endpoints. Discuss whether the study identified novel and/or enhanced toxicities, their reversibility, clinical relevance and exposure multiples over clinical anticipated exposure. Discuss whether significant age-related differences in systemic exposure were observed compared to adult animals treated with a similar dose.</w:t>
      </w:r>
    </w:p>
    <w:p w14:paraId="0B985A54"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lastRenderedPageBreak/>
        <w:t>Describe planned monitoring for adverse findings, where relevant.</w:t>
      </w:r>
    </w:p>
    <w:p w14:paraId="6ECDFD56" w14:textId="77777777" w:rsidR="0015434A" w:rsidRPr="00A32A36" w:rsidRDefault="00AB7187" w:rsidP="0015434A">
      <w:pPr>
        <w:pStyle w:val="BodytextAgency"/>
      </w:pPr>
      <w:r w:rsidRPr="00A32A36">
        <w:t>&lt;Text&gt;</w:t>
      </w:r>
    </w:p>
    <w:p w14:paraId="6F7CCE9D" w14:textId="77777777" w:rsidR="0015434A" w:rsidRPr="00A32A36" w:rsidRDefault="00AB7187" w:rsidP="0015434A">
      <w:pPr>
        <w:pStyle w:val="BodytextAgency"/>
      </w:pPr>
      <w:r w:rsidRPr="00A32A36">
        <w:t>&lt;Not available&gt;</w:t>
      </w:r>
    </w:p>
    <w:p w14:paraId="220F5F56" w14:textId="77777777" w:rsidR="0015434A" w:rsidRPr="00A32A36" w:rsidRDefault="00AB7187" w:rsidP="0015434A">
      <w:pPr>
        <w:pStyle w:val="No-numheading3Agency"/>
      </w:pPr>
      <w:bookmarkStart w:id="200" w:name="_Toc166670245"/>
      <w:bookmarkStart w:id="201" w:name="_Toc167978599"/>
      <w:r w:rsidRPr="00A32A36">
        <w:t>Genotoxicity</w:t>
      </w:r>
      <w:bookmarkEnd w:id="200"/>
      <w:bookmarkEnd w:id="201"/>
    </w:p>
    <w:p w14:paraId="42C93B49"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Describe outcome in standard battery, if relevant.</w:t>
      </w:r>
    </w:p>
    <w:p w14:paraId="3CF43F94" w14:textId="77777777" w:rsidR="0015434A" w:rsidRPr="00A32A36" w:rsidRDefault="00AB7187" w:rsidP="0015434A">
      <w:pPr>
        <w:spacing w:after="140" w:line="280" w:lineRule="atLeast"/>
        <w:rPr>
          <w:rFonts w:eastAsia="Verdana"/>
        </w:rPr>
      </w:pPr>
      <w:r w:rsidRPr="00A32A36">
        <w:rPr>
          <w:rFonts w:eastAsia="Verdana"/>
        </w:rPr>
        <w:t>&lt;Text&gt;</w:t>
      </w:r>
    </w:p>
    <w:p w14:paraId="0137E55D" w14:textId="77777777" w:rsidR="0015434A" w:rsidRPr="00A32A36" w:rsidRDefault="00AB7187" w:rsidP="0015434A">
      <w:pPr>
        <w:spacing w:after="140" w:line="280" w:lineRule="atLeast"/>
        <w:rPr>
          <w:rFonts w:eastAsia="Verdana"/>
        </w:rPr>
      </w:pPr>
      <w:r w:rsidRPr="00A32A36">
        <w:rPr>
          <w:rFonts w:eastAsia="Verdana"/>
        </w:rPr>
        <w:t>&lt;Not available&gt;</w:t>
      </w:r>
    </w:p>
    <w:p w14:paraId="5866D708" w14:textId="77777777" w:rsidR="0015434A" w:rsidRPr="00A32A36" w:rsidRDefault="00AB7187" w:rsidP="0015434A">
      <w:pPr>
        <w:pStyle w:val="No-numheading3Agency"/>
      </w:pPr>
      <w:bookmarkStart w:id="202" w:name="_Toc166670246"/>
      <w:bookmarkStart w:id="203" w:name="_Toc167978600"/>
      <w:r w:rsidRPr="00A32A36">
        <w:t>Carcinogenicity</w:t>
      </w:r>
      <w:bookmarkEnd w:id="202"/>
      <w:bookmarkEnd w:id="203"/>
    </w:p>
    <w:p w14:paraId="7C543B39"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Please list any study conducted and main findings, if available.</w:t>
      </w:r>
    </w:p>
    <w:p w14:paraId="467105E6" w14:textId="77777777" w:rsidR="0015434A" w:rsidRPr="00A32A36" w:rsidRDefault="00AB7187" w:rsidP="0015434A">
      <w:pPr>
        <w:spacing w:after="140" w:line="280" w:lineRule="atLeast"/>
        <w:rPr>
          <w:rFonts w:eastAsia="Verdana"/>
        </w:rPr>
      </w:pPr>
      <w:r w:rsidRPr="00A32A36">
        <w:rPr>
          <w:rFonts w:eastAsia="Verdana"/>
        </w:rPr>
        <w:t>&lt;Text&gt;</w:t>
      </w:r>
    </w:p>
    <w:p w14:paraId="78FC1CB2" w14:textId="77777777" w:rsidR="0015434A" w:rsidRPr="00A32A36" w:rsidRDefault="00AB7187" w:rsidP="0015434A">
      <w:pPr>
        <w:spacing w:after="140" w:line="280" w:lineRule="atLeast"/>
        <w:rPr>
          <w:rFonts w:eastAsia="Verdana"/>
        </w:rPr>
      </w:pPr>
      <w:r w:rsidRPr="00A32A36">
        <w:rPr>
          <w:rFonts w:eastAsia="Verdana"/>
        </w:rPr>
        <w:t>&lt;Not available&gt;</w:t>
      </w:r>
    </w:p>
    <w:p w14:paraId="7AE5D830" w14:textId="77777777" w:rsidR="0015434A" w:rsidRPr="00A32A36" w:rsidRDefault="00AB7187" w:rsidP="0015434A">
      <w:pPr>
        <w:pStyle w:val="No-numheading3Agency"/>
      </w:pPr>
      <w:bookmarkStart w:id="204" w:name="_Toc166670247"/>
      <w:bookmarkStart w:id="205" w:name="_Toc167978601"/>
      <w:r w:rsidRPr="00A32A36">
        <w:t>Other</w:t>
      </w:r>
      <w:bookmarkEnd w:id="204"/>
      <w:bookmarkEnd w:id="205"/>
    </w:p>
    <w:p w14:paraId="5EA3AFA2"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E.g. mechanistic studies as follow-up to certain findings in studies described above, </w:t>
      </w:r>
      <w:r w:rsidRPr="00A32A36">
        <w:rPr>
          <w:rFonts w:ascii="Courier New" w:eastAsia="Verdana" w:hAnsi="Courier New"/>
          <w:i/>
          <w:color w:val="339966"/>
          <w:sz w:val="22"/>
        </w:rPr>
        <w:t>tissue-cross reactivity studies, published data on viability, development, fertility of relevant knock-out animals.</w:t>
      </w:r>
    </w:p>
    <w:p w14:paraId="4895BFFB" w14:textId="77777777" w:rsidR="0015434A" w:rsidRPr="00A32A36" w:rsidRDefault="00AB7187" w:rsidP="0015434A">
      <w:pPr>
        <w:spacing w:after="140" w:line="280" w:lineRule="atLeast"/>
        <w:rPr>
          <w:rFonts w:eastAsia="Verdana"/>
        </w:rPr>
      </w:pPr>
      <w:r w:rsidRPr="00A32A36">
        <w:rPr>
          <w:rFonts w:eastAsia="Verdana"/>
        </w:rPr>
        <w:t>&lt;Text&gt;</w:t>
      </w:r>
    </w:p>
    <w:p w14:paraId="33F2C9C4" w14:textId="77777777" w:rsidR="0015434A" w:rsidRPr="00A32A36" w:rsidRDefault="00AB7187" w:rsidP="0015434A">
      <w:pPr>
        <w:spacing w:after="140" w:line="280" w:lineRule="atLeast"/>
        <w:rPr>
          <w:rFonts w:eastAsia="Verdana"/>
        </w:rPr>
      </w:pPr>
      <w:r w:rsidRPr="00A32A36">
        <w:rPr>
          <w:rFonts w:eastAsia="Verdana"/>
        </w:rPr>
        <w:t>&lt;Not applicable&gt;</w:t>
      </w:r>
    </w:p>
    <w:p w14:paraId="043325EB" w14:textId="77777777" w:rsidR="0015434A" w:rsidRDefault="00AB7187" w:rsidP="0015434A">
      <w:pPr>
        <w:pStyle w:val="Heading3Agency"/>
      </w:pPr>
      <w:bookmarkStart w:id="206" w:name="_Toc346796448"/>
      <w:bookmarkStart w:id="207" w:name="_Toc346796508"/>
      <w:bookmarkStart w:id="208" w:name="_Toc83201511"/>
      <w:bookmarkStart w:id="209" w:name="_Toc130547723"/>
      <w:bookmarkStart w:id="210" w:name="_Toc166670248"/>
      <w:bookmarkStart w:id="211" w:name="_Toc167978602"/>
      <w:bookmarkEnd w:id="206"/>
      <w:bookmarkEnd w:id="207"/>
      <w:r w:rsidRPr="00A32A36">
        <w:t xml:space="preserve">Proposed non-clinical </w:t>
      </w:r>
      <w:bookmarkEnd w:id="208"/>
      <w:bookmarkEnd w:id="209"/>
      <w:r w:rsidRPr="00A32A36">
        <w:t>development</w:t>
      </w:r>
      <w:bookmarkEnd w:id="210"/>
      <w:bookmarkEnd w:id="211"/>
    </w:p>
    <w:p w14:paraId="39426750" w14:textId="77777777" w:rsidR="0015434A" w:rsidRPr="00A32A36" w:rsidRDefault="00AB7187" w:rsidP="0015434A">
      <w:pPr>
        <w:pStyle w:val="DraftingNotesAgency"/>
        <w:numPr>
          <w:ilvl w:val="0"/>
          <w:numId w:val="18"/>
        </w:numPr>
        <w:ind w:left="426"/>
      </w:pPr>
      <w:r w:rsidRPr="00A32A36">
        <w:t>Description of the proposed non-clinical strategy to support paediatric use in addition to classical non-clinical development.</w:t>
      </w:r>
    </w:p>
    <w:p w14:paraId="438231B8" w14:textId="77777777" w:rsidR="0015434A" w:rsidRPr="0067115F" w:rsidRDefault="00AB7187" w:rsidP="0015434A">
      <w:pPr>
        <w:pStyle w:val="BodytextAgency"/>
      </w:pPr>
      <w:r>
        <w:t>&lt;Text&gt;</w:t>
      </w:r>
    </w:p>
    <w:p w14:paraId="74BA2885" w14:textId="77777777" w:rsidR="0015434A" w:rsidRPr="00A32A36" w:rsidRDefault="00AB7187" w:rsidP="0015434A">
      <w:pPr>
        <w:pStyle w:val="Heading3Agency"/>
      </w:pPr>
      <w:bookmarkStart w:id="212" w:name="_Toc166670249"/>
      <w:bookmarkStart w:id="213" w:name="_Toc167978603"/>
      <w:r w:rsidRPr="00A32A36">
        <w:t>Justification of overall strategy and juvenile safety studies</w:t>
      </w:r>
      <w:bookmarkEnd w:id="212"/>
      <w:bookmarkEnd w:id="213"/>
    </w:p>
    <w:p w14:paraId="24B17DDD" w14:textId="77777777" w:rsidR="0015434A" w:rsidRPr="00A32A36" w:rsidRDefault="00AB7187" w:rsidP="0015434A">
      <w:pPr>
        <w:pStyle w:val="DraftingNotesAgency"/>
        <w:numPr>
          <w:ilvl w:val="0"/>
          <w:numId w:val="18"/>
        </w:numPr>
        <w:ind w:left="426"/>
      </w:pPr>
      <w:r w:rsidRPr="3FCB2B3F">
        <w:t>Weight-of-evidence discussion of the need for additional non-clinical safety investigations incl. JAS (refer to ICH S11 guideline). For anti-cancer products, applicants are also referred to the EMA/FDA Common Commentary concerning paediatric oncology development plans.</w:t>
      </w:r>
    </w:p>
    <w:p w14:paraId="48365164" w14:textId="77777777" w:rsidR="0015434A" w:rsidRPr="00A32A36" w:rsidRDefault="00AB7187" w:rsidP="0015434A">
      <w:pPr>
        <w:pStyle w:val="DraftingNotesAgency"/>
        <w:numPr>
          <w:ilvl w:val="0"/>
          <w:numId w:val="18"/>
        </w:numPr>
        <w:ind w:left="426"/>
      </w:pPr>
      <w:r w:rsidRPr="3FCB2B3F">
        <w:t>If studies in juvenile animals are proposed</w:t>
      </w:r>
      <w:r>
        <w:t xml:space="preserve"> in the IRIS portal webform</w:t>
      </w:r>
      <w:r w:rsidRPr="3FCB2B3F">
        <w:t>, justification of the selected species and study design taking into account the youngest intended patient age and developmental periods of organ system(s) of toxicological concern (refer to ICH S11 guideline).</w:t>
      </w:r>
    </w:p>
    <w:p w14:paraId="66DD3574" w14:textId="77777777" w:rsidR="0015434A" w:rsidRPr="00A32A36" w:rsidRDefault="00AB7187" w:rsidP="0015434A">
      <w:pPr>
        <w:pStyle w:val="DraftingNotesAgency"/>
        <w:numPr>
          <w:ilvl w:val="0"/>
          <w:numId w:val="18"/>
        </w:numPr>
        <w:ind w:left="426"/>
      </w:pPr>
      <w:r w:rsidRPr="3FCB2B3F">
        <w:t>Discussion of the need for additional non-clinical proof of concept data. Do animal models exist? Are they appropriate to study the effect of the product and to extrapolate the results?</w:t>
      </w:r>
    </w:p>
    <w:p w14:paraId="4F5891F5" w14:textId="77777777" w:rsidR="0015434A" w:rsidRPr="00A32A36" w:rsidRDefault="00AB7187" w:rsidP="0015434A">
      <w:pPr>
        <w:pStyle w:val="DraftingNotesAgency"/>
        <w:numPr>
          <w:ilvl w:val="0"/>
          <w:numId w:val="18"/>
        </w:numPr>
        <w:ind w:left="426"/>
      </w:pPr>
      <w:r w:rsidRPr="00A32A36">
        <w:lastRenderedPageBreak/>
        <w:t xml:space="preserve">Discussion of the prerequisites to human administration and in particular paediatric administration. </w:t>
      </w:r>
    </w:p>
    <w:p w14:paraId="13E456A6" w14:textId="77777777" w:rsidR="0015434A" w:rsidRPr="00A32A36" w:rsidRDefault="00AB7187" w:rsidP="0015434A">
      <w:pPr>
        <w:pStyle w:val="ListParagraph"/>
        <w:numPr>
          <w:ilvl w:val="0"/>
          <w:numId w:val="18"/>
        </w:numPr>
        <w:spacing w:after="140" w:line="280" w:lineRule="atLeast"/>
        <w:ind w:left="426"/>
        <w:rPr>
          <w:rFonts w:ascii="Courier New" w:eastAsia="Verdana" w:hAnsi="Courier New"/>
          <w:i/>
          <w:color w:val="339966"/>
          <w:sz w:val="22"/>
        </w:rPr>
      </w:pPr>
      <w:r w:rsidRPr="0057216D">
        <w:rPr>
          <w:rFonts w:ascii="Courier New" w:eastAsia="Verdana" w:hAnsi="Courier New"/>
          <w:i/>
          <w:color w:val="339966"/>
          <w:sz w:val="22"/>
        </w:rPr>
        <w:t>Justification</w:t>
      </w:r>
      <w:r w:rsidRPr="00A32A36">
        <w:rPr>
          <w:rFonts w:ascii="Courier New" w:eastAsia="Verdana" w:hAnsi="Courier New"/>
          <w:i/>
          <w:color w:val="339966"/>
          <w:sz w:val="22"/>
        </w:rPr>
        <w:t xml:space="preserve"> of the studies </w:t>
      </w:r>
      <w:r w:rsidRPr="0057216D">
        <w:rPr>
          <w:rFonts w:ascii="Courier New" w:eastAsia="Verdana" w:hAnsi="Courier New"/>
          <w:i/>
          <w:color w:val="339966"/>
          <w:sz w:val="22"/>
        </w:rPr>
        <w:t>proposed in the IRIS portal webform should be included here,</w:t>
      </w:r>
      <w:r>
        <w:rPr>
          <w:rFonts w:ascii="Courier New" w:eastAsia="Verdana" w:hAnsi="Courier New"/>
          <w:i/>
          <w:color w:val="339966"/>
          <w:sz w:val="22"/>
        </w:rPr>
        <w:t xml:space="preserve"> </w:t>
      </w:r>
      <w:r w:rsidRPr="00A32A36">
        <w:rPr>
          <w:rFonts w:ascii="Courier New" w:eastAsia="Verdana" w:hAnsi="Courier New"/>
          <w:i/>
          <w:color w:val="339966"/>
          <w:sz w:val="22"/>
        </w:rPr>
        <w:t xml:space="preserve">focusing on species, route, regimen, age of the animals at study start, dosing period, endpoints, reversibility, toxicokinetics (TK). Generally, each </w:t>
      </w:r>
      <w:r>
        <w:rPr>
          <w:rFonts w:ascii="Courier New" w:eastAsia="Verdana" w:hAnsi="Courier New"/>
          <w:i/>
          <w:color w:val="339966"/>
          <w:sz w:val="22"/>
        </w:rPr>
        <w:t>juvenile animal study</w:t>
      </w:r>
      <w:r w:rsidRPr="00A32A36">
        <w:rPr>
          <w:rFonts w:ascii="Courier New" w:eastAsia="Verdana" w:hAnsi="Courier New"/>
          <w:i/>
          <w:color w:val="339966"/>
          <w:sz w:val="22"/>
        </w:rPr>
        <w:t xml:space="preserve"> should include the core endpoints defined in ICH S11. Each additional endpoint should be justified to address an identified safety concern.</w:t>
      </w:r>
    </w:p>
    <w:p w14:paraId="39DCCE56" w14:textId="77777777" w:rsidR="0015434A" w:rsidRPr="00A32A36" w:rsidRDefault="00AB7187" w:rsidP="0015434A">
      <w:pPr>
        <w:pStyle w:val="Heading2Agency"/>
        <w:ind w:hanging="2410"/>
      </w:pPr>
      <w:bookmarkStart w:id="214" w:name="_Toc83201512"/>
      <w:bookmarkStart w:id="215" w:name="_Toc130547724"/>
      <w:bookmarkStart w:id="216" w:name="_Toc166670250"/>
      <w:bookmarkStart w:id="217" w:name="_Toc167978604"/>
      <w:r>
        <w:t>C</w:t>
      </w:r>
      <w:r w:rsidRPr="00A32A36">
        <w:t>linical</w:t>
      </w:r>
      <w:bookmarkEnd w:id="214"/>
      <w:bookmarkEnd w:id="215"/>
      <w:r>
        <w:t xml:space="preserve"> </w:t>
      </w:r>
      <w:r w:rsidRPr="0057216D">
        <w:t>aspects</w:t>
      </w:r>
      <w:bookmarkEnd w:id="216"/>
      <w:bookmarkEnd w:id="217"/>
    </w:p>
    <w:p w14:paraId="66E47D46" w14:textId="77777777" w:rsidR="0015434A" w:rsidRPr="00A32A36" w:rsidRDefault="00AB7187" w:rsidP="0015434A">
      <w:pPr>
        <w:pStyle w:val="Heading3Agency"/>
      </w:pPr>
      <w:bookmarkStart w:id="218" w:name="_Toc83201513"/>
      <w:bookmarkStart w:id="219" w:name="_Toc130547725"/>
      <w:bookmarkStart w:id="220" w:name="_Toc166670251"/>
      <w:bookmarkStart w:id="221" w:name="_Toc167978605"/>
      <w:r w:rsidRPr="00A32A36">
        <w:t>Existing clinical data</w:t>
      </w:r>
      <w:bookmarkEnd w:id="218"/>
      <w:bookmarkEnd w:id="219"/>
      <w:r w:rsidRPr="00A32A36">
        <w:t xml:space="preserve"> and planned studies in adults</w:t>
      </w:r>
      <w:bookmarkEnd w:id="220"/>
      <w:bookmarkEnd w:id="221"/>
    </w:p>
    <w:p w14:paraId="66A6E3EF" w14:textId="77777777" w:rsidR="0015434A" w:rsidRPr="00A32A36" w:rsidRDefault="00AB7187" w:rsidP="0015434A">
      <w:pPr>
        <w:pStyle w:val="BodytextAgency"/>
        <w:rPr>
          <w:rFonts w:ascii="Courier New" w:hAnsi="Courier New" w:cs="Times New Roman"/>
          <w:i/>
          <w:color w:val="339966"/>
          <w:sz w:val="22"/>
        </w:rPr>
      </w:pPr>
      <w:r w:rsidRPr="00A32A36">
        <w:rPr>
          <w:rFonts w:ascii="Courier New" w:hAnsi="Courier New" w:cs="Times New Roman"/>
          <w:i/>
          <w:color w:val="339966"/>
          <w:sz w:val="22"/>
        </w:rPr>
        <w:t>Discussion of the overall strategy for clinical development.</w:t>
      </w:r>
      <w:r w:rsidRPr="00A32A36">
        <w:t xml:space="preserve"> </w:t>
      </w:r>
      <w:r w:rsidRPr="00A32A36">
        <w:rPr>
          <w:rFonts w:ascii="Courier New" w:hAnsi="Courier New" w:cs="Times New Roman"/>
          <w:i/>
          <w:color w:val="339966"/>
          <w:sz w:val="22"/>
        </w:rPr>
        <w:t xml:space="preserve">This should be brief: data summarised below is </w:t>
      </w:r>
      <w:r w:rsidRPr="00A32A36">
        <w:rPr>
          <w:rFonts w:ascii="Courier New" w:hAnsi="Courier New" w:cs="Times New Roman"/>
          <w:i/>
          <w:color w:val="339966"/>
          <w:sz w:val="22"/>
        </w:rPr>
        <w:t>needed to support development and should not be a duplication of the IB. Please point out planned studies in adults that could produce data relevant for paediatric development.</w:t>
      </w:r>
    </w:p>
    <w:p w14:paraId="2B832B2E" w14:textId="77777777" w:rsidR="0015434A" w:rsidRDefault="00AB7187" w:rsidP="0015434A">
      <w:pPr>
        <w:pStyle w:val="BodytextAgency"/>
        <w:rPr>
          <w:rFonts w:ascii="Courier New" w:hAnsi="Courier New" w:cs="Times New Roman"/>
          <w:i/>
          <w:iCs/>
          <w:color w:val="339966"/>
          <w:sz w:val="22"/>
          <w:szCs w:val="22"/>
        </w:rPr>
      </w:pPr>
      <w:r w:rsidRPr="3FCB2B3F">
        <w:rPr>
          <w:rFonts w:ascii="Courier New" w:hAnsi="Courier New" w:cs="Times New Roman"/>
          <w:i/>
          <w:iCs/>
          <w:color w:val="339966"/>
          <w:sz w:val="22"/>
          <w:szCs w:val="22"/>
        </w:rPr>
        <w:t>Please focus on what data have demonstrated so far, and which confirmatory data are expected.</w:t>
      </w:r>
    </w:p>
    <w:p w14:paraId="621C5801" w14:textId="77777777" w:rsidR="0015434A" w:rsidRPr="00A32A36" w:rsidRDefault="00AB7187" w:rsidP="0015434A">
      <w:pPr>
        <w:pStyle w:val="BodytextAgency"/>
      </w:pPr>
      <w:r w:rsidRPr="00A32A36">
        <w:t>&lt;Text&gt;</w:t>
      </w:r>
    </w:p>
    <w:p w14:paraId="74690576" w14:textId="77777777" w:rsidR="0015434A" w:rsidRPr="00A32A36" w:rsidRDefault="00AB7187" w:rsidP="0015434A">
      <w:pPr>
        <w:pStyle w:val="No-numheading3Agency"/>
      </w:pPr>
      <w:bookmarkStart w:id="222" w:name="_Toc166670252"/>
      <w:bookmarkStart w:id="223" w:name="_Toc167978606"/>
      <w:r w:rsidRPr="00A32A36">
        <w:t>Pharmacokinetic properties</w:t>
      </w:r>
      <w:bookmarkEnd w:id="222"/>
      <w:bookmarkEnd w:id="223"/>
    </w:p>
    <w:p w14:paraId="7C037DAB"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Summary of ADME (absorption, distribution, metabolism, excretion) and toxicity data. Are there consequences of the ADME and toxicity data for the pharmacological/dosing strategy in children?</w:t>
      </w:r>
    </w:p>
    <w:p w14:paraId="2CF9086D"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Describe the main available pharmacokinetic parameters:</w:t>
      </w:r>
    </w:p>
    <w:p w14:paraId="68C50873" w14:textId="77777777" w:rsidR="0015434A" w:rsidRPr="00A32A36" w:rsidRDefault="00AB7187" w:rsidP="0015434A">
      <w:pPr>
        <w:numPr>
          <w:ilvl w:val="0"/>
          <w:numId w:val="11"/>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Linearity of the kinetics, T</w:t>
      </w:r>
      <w:r w:rsidRPr="00A32A36">
        <w:rPr>
          <w:rFonts w:ascii="Courier New" w:eastAsia="Verdana" w:hAnsi="Courier New"/>
          <w:i/>
          <w:color w:val="339966"/>
          <w:sz w:val="22"/>
          <w:vertAlign w:val="subscript"/>
        </w:rPr>
        <w:t>max</w:t>
      </w:r>
      <w:r w:rsidRPr="00A32A36">
        <w:rPr>
          <w:rFonts w:ascii="Courier New" w:eastAsia="Verdana" w:hAnsi="Courier New"/>
          <w:i/>
          <w:color w:val="339966"/>
          <w:sz w:val="22"/>
        </w:rPr>
        <w:t>, C</w:t>
      </w:r>
      <w:r w:rsidRPr="00A32A36">
        <w:rPr>
          <w:rFonts w:ascii="Courier New" w:eastAsia="Verdana" w:hAnsi="Courier New"/>
          <w:i/>
          <w:color w:val="339966"/>
          <w:sz w:val="22"/>
          <w:vertAlign w:val="subscript"/>
        </w:rPr>
        <w:t>max</w:t>
      </w:r>
      <w:r w:rsidRPr="00A32A36">
        <w:rPr>
          <w:rFonts w:ascii="Courier New" w:eastAsia="Verdana" w:hAnsi="Courier New"/>
          <w:i/>
          <w:color w:val="339966"/>
          <w:sz w:val="22"/>
        </w:rPr>
        <w:t>, absolute bio-availability, volume of distribution, plasma clearance, half-lives (T</w:t>
      </w:r>
      <w:r w:rsidRPr="00A32A36">
        <w:rPr>
          <w:rFonts w:ascii="Courier New" w:eastAsia="Verdana" w:hAnsi="Courier New"/>
          <w:i/>
          <w:color w:val="339966"/>
          <w:sz w:val="22"/>
          <w:vertAlign w:val="subscript"/>
        </w:rPr>
        <w:t>½</w:t>
      </w:r>
      <w:r w:rsidRPr="00A32A36">
        <w:rPr>
          <w:rFonts w:ascii="Courier New" w:eastAsia="Verdana" w:hAnsi="Courier New"/>
          <w:i/>
          <w:color w:val="339966"/>
          <w:sz w:val="22"/>
        </w:rPr>
        <w:t>,terminal T</w:t>
      </w:r>
      <w:r w:rsidRPr="00A32A36">
        <w:rPr>
          <w:rFonts w:ascii="Courier New" w:eastAsia="Verdana" w:hAnsi="Courier New"/>
          <w:i/>
          <w:color w:val="339966"/>
          <w:sz w:val="22"/>
          <w:vertAlign w:val="subscript"/>
        </w:rPr>
        <w:t>½</w:t>
      </w:r>
      <w:r w:rsidRPr="00A32A36">
        <w:rPr>
          <w:rFonts w:ascii="Courier New" w:eastAsia="Verdana" w:hAnsi="Courier New"/>
          <w:i/>
          <w:color w:val="339966"/>
          <w:sz w:val="22"/>
        </w:rPr>
        <w:t xml:space="preserve">); hepatic extraction ratio for medicinal products primarily eliminated </w:t>
      </w:r>
      <w:r w:rsidRPr="00A32A36">
        <w:rPr>
          <w:rFonts w:ascii="Courier New" w:eastAsia="Verdana" w:hAnsi="Courier New"/>
          <w:i/>
          <w:color w:val="339966"/>
          <w:sz w:val="22"/>
        </w:rPr>
        <w:t>through the liver (comparison of plasma clearance to normal liver blood flow).</w:t>
      </w:r>
    </w:p>
    <w:p w14:paraId="69E20F39" w14:textId="77777777" w:rsidR="0015434A" w:rsidRDefault="00AB7187" w:rsidP="0015434A">
      <w:pPr>
        <w:numPr>
          <w:ilvl w:val="0"/>
          <w:numId w:val="11"/>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If extrapolation of efficacy data is planned, list the available PK and PD data, or in which studies further data will be generated.</w:t>
      </w:r>
    </w:p>
    <w:p w14:paraId="206EE9AE" w14:textId="77777777" w:rsidR="0015434A" w:rsidRPr="00A32A36" w:rsidRDefault="00AB7187" w:rsidP="0015434A">
      <w:pPr>
        <w:pStyle w:val="BodytextAgency"/>
        <w:numPr>
          <w:ilvl w:val="0"/>
          <w:numId w:val="11"/>
        </w:numPr>
      </w:pPr>
      <w:r w:rsidRPr="00A32A36">
        <w:t>&lt;Text&gt;</w:t>
      </w:r>
    </w:p>
    <w:p w14:paraId="5A07883C" w14:textId="77777777" w:rsidR="0015434A" w:rsidRPr="00A32A36" w:rsidRDefault="00AB7187" w:rsidP="0015434A">
      <w:pPr>
        <w:pStyle w:val="No-numheading3Agency"/>
      </w:pPr>
      <w:bookmarkStart w:id="224" w:name="_Toc166670253"/>
      <w:bookmarkStart w:id="225" w:name="_Toc167978607"/>
      <w:r w:rsidRPr="00A32A36">
        <w:t>Pharmacodynamic properties</w:t>
      </w:r>
      <w:bookmarkEnd w:id="224"/>
      <w:bookmarkEnd w:id="225"/>
      <w:r w:rsidRPr="00A32A36">
        <w:t xml:space="preserve"> </w:t>
      </w:r>
    </w:p>
    <w:p w14:paraId="6E023F55" w14:textId="77777777" w:rsidR="0015434A" w:rsidRDefault="00AB7187" w:rsidP="0015434A">
      <w:pPr>
        <w:pStyle w:val="BodytextAgency"/>
        <w:rPr>
          <w:rFonts w:ascii="Courier New" w:hAnsi="Courier New" w:cs="Times New Roman"/>
          <w:i/>
          <w:iCs/>
          <w:color w:val="339966"/>
          <w:sz w:val="22"/>
          <w:szCs w:val="22"/>
        </w:rPr>
      </w:pPr>
      <w:r w:rsidRPr="3FCB2B3F">
        <w:rPr>
          <w:rFonts w:ascii="Courier New" w:hAnsi="Courier New" w:cs="Times New Roman"/>
          <w:i/>
          <w:iCs/>
          <w:color w:val="339966"/>
          <w:sz w:val="22"/>
          <w:szCs w:val="22"/>
        </w:rPr>
        <w:t>Describe available data on PD parameters clinical and biomarkers.</w:t>
      </w:r>
      <w:r w:rsidRPr="3FCB2B3F">
        <w:t xml:space="preserve"> </w:t>
      </w:r>
      <w:r w:rsidRPr="3FCB2B3F">
        <w:rPr>
          <w:rFonts w:ascii="Courier New" w:hAnsi="Courier New" w:cs="Times New Roman"/>
          <w:i/>
          <w:iCs/>
          <w:color w:val="339966"/>
          <w:sz w:val="22"/>
          <w:szCs w:val="22"/>
        </w:rPr>
        <w:t>Are there data on pharmacodynamics (effect of interest and other effects) in animals and/or in adults? How does maturation influence the PK-PD relationship? Is there data on the age at which 90-100% of adult maximum PD response as a function of plasma concentration is reached?</w:t>
      </w:r>
    </w:p>
    <w:p w14:paraId="6744A267" w14:textId="77777777" w:rsidR="0015434A" w:rsidRPr="00A32A36" w:rsidRDefault="00AB7187" w:rsidP="0015434A">
      <w:pPr>
        <w:pStyle w:val="BodytextAgency"/>
      </w:pPr>
      <w:r w:rsidRPr="00A32A36">
        <w:t>&lt;Text&gt;</w:t>
      </w:r>
    </w:p>
    <w:p w14:paraId="4F173371" w14:textId="77777777" w:rsidR="0015434A" w:rsidRPr="00A32A36" w:rsidRDefault="00AB7187" w:rsidP="0015434A">
      <w:pPr>
        <w:pStyle w:val="No-numheading3Agency"/>
      </w:pPr>
      <w:bookmarkStart w:id="226" w:name="_Toc166670254"/>
      <w:bookmarkStart w:id="227" w:name="_Toc167978608"/>
      <w:r w:rsidRPr="00A32A36">
        <w:lastRenderedPageBreak/>
        <w:t>Interaction with other medicinal products</w:t>
      </w:r>
      <w:bookmarkEnd w:id="226"/>
      <w:bookmarkEnd w:id="227"/>
      <w:r w:rsidRPr="00A32A36">
        <w:t xml:space="preserve"> </w:t>
      </w:r>
    </w:p>
    <w:p w14:paraId="481D50B7"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Although the PIP is not intended to include all the elements necessary for drug development, some requirements may have to be included. </w:t>
      </w:r>
    </w:p>
    <w:p w14:paraId="27AE4E14" w14:textId="77777777" w:rsidR="0015434A" w:rsidRPr="00A32A36" w:rsidRDefault="00AB7187" w:rsidP="0015434A">
      <w:pPr>
        <w:pStyle w:val="BodytextAgency"/>
      </w:pPr>
      <w:r w:rsidRPr="00A32A36">
        <w:t>&lt;Text&gt;</w:t>
      </w:r>
    </w:p>
    <w:p w14:paraId="64F627AF" w14:textId="77777777" w:rsidR="0015434A" w:rsidRPr="00A32A36" w:rsidRDefault="00AB7187" w:rsidP="0015434A">
      <w:pPr>
        <w:pStyle w:val="No-numheading3Agency"/>
      </w:pPr>
      <w:bookmarkStart w:id="228" w:name="_Toc166670255"/>
      <w:bookmarkStart w:id="229" w:name="_Toc167978609"/>
      <w:bookmarkStart w:id="230" w:name="_Hlk64995738"/>
      <w:r w:rsidRPr="00A32A36">
        <w:t>Summary of efficacy data</w:t>
      </w:r>
      <w:bookmarkEnd w:id="228"/>
      <w:bookmarkEnd w:id="229"/>
      <w:r w:rsidRPr="00A32A36">
        <w:t xml:space="preserve"> </w:t>
      </w:r>
    </w:p>
    <w:p w14:paraId="525D5D48" w14:textId="77777777" w:rsidR="0015434A" w:rsidRDefault="00AB7187" w:rsidP="0015434A">
      <w:pPr>
        <w:spacing w:after="140" w:line="280" w:lineRule="atLeast"/>
        <w:rPr>
          <w:rFonts w:ascii="Courier New" w:eastAsia="Verdana" w:hAnsi="Courier New"/>
          <w:i/>
          <w:color w:val="339966"/>
          <w:sz w:val="22"/>
        </w:rPr>
      </w:pPr>
      <w:bookmarkStart w:id="231" w:name="_Hlk65600973"/>
      <w:r w:rsidRPr="00A32A36">
        <w:rPr>
          <w:rFonts w:ascii="Courier New" w:eastAsia="Verdana" w:hAnsi="Courier New"/>
          <w:i/>
          <w:color w:val="339966"/>
          <w:sz w:val="22"/>
        </w:rPr>
        <w:t>Provide a summary supporting efficacy and outcome measure used. Emphasis on total duration of exposure per patients and total number of patients treated.</w:t>
      </w:r>
    </w:p>
    <w:p w14:paraId="62D084E5" w14:textId="77777777" w:rsidR="0015434A" w:rsidRPr="00A32A36" w:rsidRDefault="00AB7187" w:rsidP="0015434A">
      <w:pPr>
        <w:spacing w:after="140" w:line="280" w:lineRule="atLeast"/>
        <w:rPr>
          <w:rFonts w:eastAsia="Verdana"/>
        </w:rPr>
      </w:pPr>
      <w:r w:rsidRPr="00A32A36">
        <w:rPr>
          <w:rFonts w:eastAsia="Verdana"/>
        </w:rPr>
        <w:t>&lt;Text&gt;</w:t>
      </w:r>
    </w:p>
    <w:p w14:paraId="74873B0D" w14:textId="77777777" w:rsidR="0015434A" w:rsidRPr="00A32A36" w:rsidRDefault="00AB7187" w:rsidP="0015434A">
      <w:pPr>
        <w:spacing w:after="140" w:line="280" w:lineRule="atLeast"/>
        <w:rPr>
          <w:rFonts w:eastAsia="Verdana"/>
        </w:rPr>
      </w:pPr>
      <w:r w:rsidRPr="00A32A36">
        <w:rPr>
          <w:rFonts w:eastAsia="Verdana"/>
        </w:rPr>
        <w:t>&lt;Not applicable&gt;</w:t>
      </w:r>
    </w:p>
    <w:p w14:paraId="02F15737" w14:textId="77777777" w:rsidR="0015434A" w:rsidRPr="00A32A36" w:rsidRDefault="00AB7187" w:rsidP="0015434A">
      <w:pPr>
        <w:pStyle w:val="No-numheading3Agency"/>
      </w:pPr>
      <w:bookmarkStart w:id="232" w:name="_Toc166670256"/>
      <w:bookmarkStart w:id="233" w:name="_Toc167978610"/>
      <w:r w:rsidRPr="00A32A36">
        <w:t>Exposure-response analysis</w:t>
      </w:r>
      <w:bookmarkEnd w:id="232"/>
      <w:bookmarkEnd w:id="233"/>
      <w:r w:rsidRPr="00A32A36">
        <w:t xml:space="preserve"> </w:t>
      </w:r>
    </w:p>
    <w:p w14:paraId="7FAB8542"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Mention any performed or planned analysis and parameters used.</w:t>
      </w:r>
    </w:p>
    <w:p w14:paraId="72244297" w14:textId="77777777" w:rsidR="0015434A" w:rsidRPr="00A32A36" w:rsidRDefault="00AB7187" w:rsidP="0015434A">
      <w:pPr>
        <w:spacing w:after="140" w:line="280" w:lineRule="atLeast"/>
        <w:rPr>
          <w:rFonts w:eastAsia="Verdana"/>
        </w:rPr>
      </w:pPr>
      <w:r w:rsidRPr="00A32A36">
        <w:rPr>
          <w:rFonts w:eastAsia="Verdana"/>
        </w:rPr>
        <w:t>&lt;Text&gt;</w:t>
      </w:r>
    </w:p>
    <w:p w14:paraId="741B974F" w14:textId="77777777" w:rsidR="0015434A" w:rsidRPr="00A32A36" w:rsidRDefault="00AB7187" w:rsidP="0015434A">
      <w:pPr>
        <w:spacing w:after="140" w:line="280" w:lineRule="atLeast"/>
        <w:rPr>
          <w:rFonts w:eastAsia="Verdana"/>
        </w:rPr>
      </w:pPr>
      <w:r w:rsidRPr="00A32A36">
        <w:rPr>
          <w:rFonts w:eastAsia="Verdana"/>
        </w:rPr>
        <w:t>&lt;Not applicable&gt;</w:t>
      </w:r>
    </w:p>
    <w:p w14:paraId="6188A6A9" w14:textId="77777777" w:rsidR="0015434A" w:rsidRPr="00A32A36" w:rsidRDefault="00AB7187" w:rsidP="0015434A">
      <w:pPr>
        <w:pStyle w:val="No-numheading3Agency"/>
      </w:pPr>
      <w:bookmarkStart w:id="234" w:name="_Toc166670257"/>
      <w:bookmarkStart w:id="235" w:name="_Toc167978611"/>
      <w:bookmarkEnd w:id="230"/>
      <w:bookmarkEnd w:id="231"/>
      <w:r w:rsidRPr="00A32A36">
        <w:t>Summary of safety data</w:t>
      </w:r>
      <w:bookmarkEnd w:id="234"/>
      <w:bookmarkEnd w:id="235"/>
      <w:r w:rsidRPr="00A32A36">
        <w:t xml:space="preserve"> </w:t>
      </w:r>
    </w:p>
    <w:p w14:paraId="526E9010" w14:textId="77777777" w:rsidR="0015434A" w:rsidRDefault="00AB7187" w:rsidP="0015434A">
      <w:pPr>
        <w:spacing w:after="140" w:line="280" w:lineRule="atLeast"/>
        <w:rPr>
          <w:rFonts w:ascii="Courier New" w:eastAsia="Verdana" w:hAnsi="Courier New"/>
          <w:i/>
          <w:color w:val="339966"/>
          <w:sz w:val="22"/>
        </w:rPr>
      </w:pPr>
      <w:bookmarkStart w:id="236" w:name="_Toc83201515"/>
      <w:bookmarkStart w:id="237" w:name="_Toc62551855"/>
      <w:bookmarkStart w:id="238" w:name="_Toc255834407"/>
      <w:r w:rsidRPr="00A32A36">
        <w:rPr>
          <w:rFonts w:ascii="Courier New" w:eastAsia="Verdana" w:hAnsi="Courier New"/>
          <w:i/>
          <w:color w:val="339966"/>
          <w:sz w:val="22"/>
        </w:rPr>
        <w:t>Provide a summary identifying any signals, particularly serious AEs and reactions that could have a worse outcome in children or could be of concern (e.g. effects on growth, sexual maturity, neurobehavioral development).</w:t>
      </w:r>
      <w:r w:rsidRPr="00A32A36">
        <w:t xml:space="preserve"> </w:t>
      </w:r>
      <w:r w:rsidRPr="00A32A36">
        <w:rPr>
          <w:rFonts w:ascii="Courier New" w:eastAsia="Verdana" w:hAnsi="Courier New"/>
          <w:i/>
          <w:color w:val="339966"/>
          <w:sz w:val="22"/>
        </w:rPr>
        <w:t xml:space="preserve">For the most common adverse events (AE) reported, discuss impact on the paediatric population, particularly if this can have a greater severity or outcome.  </w:t>
      </w:r>
    </w:p>
    <w:p w14:paraId="76999A83" w14:textId="77777777" w:rsidR="0015434A" w:rsidRPr="00A32A36" w:rsidRDefault="00AB7187" w:rsidP="0015434A">
      <w:pPr>
        <w:spacing w:after="140" w:line="280" w:lineRule="atLeast"/>
        <w:rPr>
          <w:rFonts w:eastAsia="Verdana"/>
        </w:rPr>
      </w:pPr>
      <w:r w:rsidRPr="00A32A36">
        <w:rPr>
          <w:rFonts w:eastAsia="Verdana"/>
        </w:rPr>
        <w:t>&lt;Text&gt;</w:t>
      </w:r>
    </w:p>
    <w:p w14:paraId="7DC99896" w14:textId="77777777" w:rsidR="0015434A" w:rsidRPr="00A32A36" w:rsidRDefault="00AB7187" w:rsidP="0015434A">
      <w:pPr>
        <w:spacing w:after="140" w:line="280" w:lineRule="atLeast"/>
        <w:rPr>
          <w:rFonts w:eastAsia="Verdana"/>
        </w:rPr>
      </w:pPr>
      <w:r w:rsidRPr="00A32A36">
        <w:rPr>
          <w:rFonts w:eastAsia="Verdana"/>
        </w:rPr>
        <w:t>&lt;Not applicable&gt;</w:t>
      </w:r>
    </w:p>
    <w:p w14:paraId="39EF9C37" w14:textId="77777777" w:rsidR="0015434A" w:rsidRPr="00A32A36" w:rsidRDefault="00AB7187" w:rsidP="0015434A">
      <w:pPr>
        <w:pStyle w:val="Heading3Agency"/>
      </w:pPr>
      <w:bookmarkStart w:id="239" w:name="_Toc166670258"/>
      <w:bookmarkStart w:id="240" w:name="_Toc167978612"/>
      <w:bookmarkEnd w:id="236"/>
      <w:bookmarkEnd w:id="237"/>
      <w:r w:rsidRPr="00A32A36">
        <w:t>Proposed clinical development</w:t>
      </w:r>
      <w:bookmarkEnd w:id="239"/>
      <w:bookmarkEnd w:id="240"/>
    </w:p>
    <w:p w14:paraId="3848CF36" w14:textId="77777777" w:rsidR="0015434A" w:rsidRPr="00A32A36" w:rsidRDefault="00AB7187" w:rsidP="0015434A">
      <w:pPr>
        <w:pStyle w:val="No-numheading3Agency"/>
      </w:pPr>
      <w:bookmarkStart w:id="241" w:name="_Toc166670259"/>
      <w:bookmarkStart w:id="242" w:name="_Toc167978613"/>
      <w:r>
        <w:t>Summary of o</w:t>
      </w:r>
      <w:r w:rsidRPr="00A32A36">
        <w:t>verall strategy</w:t>
      </w:r>
      <w:bookmarkEnd w:id="241"/>
      <w:r>
        <w:t xml:space="preserve"> and extrapolation plan</w:t>
      </w:r>
      <w:bookmarkEnd w:id="242"/>
    </w:p>
    <w:p w14:paraId="5C420D4D"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Provide a strategic overview of your paediatric development plan, linking:</w:t>
      </w:r>
    </w:p>
    <w:p w14:paraId="6D053623" w14:textId="77777777" w:rsidR="0015434A" w:rsidRPr="00A32A36" w:rsidRDefault="00AB7187" w:rsidP="0015434A">
      <w:pPr>
        <w:pStyle w:val="ListParagraph"/>
        <w:numPr>
          <w:ilvl w:val="0"/>
          <w:numId w:val="23"/>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adult development (if related), </w:t>
      </w:r>
    </w:p>
    <w:p w14:paraId="7BFABD85" w14:textId="77777777" w:rsidR="0015434A" w:rsidRPr="00A32A36" w:rsidRDefault="00AB7187" w:rsidP="0015434A">
      <w:pPr>
        <w:pStyle w:val="ListParagraph"/>
        <w:numPr>
          <w:ilvl w:val="0"/>
          <w:numId w:val="23"/>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existing evidence, </w:t>
      </w:r>
    </w:p>
    <w:p w14:paraId="5D458B3B" w14:textId="77777777" w:rsidR="0015434A" w:rsidRPr="00A32A36" w:rsidRDefault="00AB7187" w:rsidP="0015434A">
      <w:pPr>
        <w:pStyle w:val="ListParagraph"/>
        <w:numPr>
          <w:ilvl w:val="0"/>
          <w:numId w:val="23"/>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unmet needs, and </w:t>
      </w:r>
    </w:p>
    <w:p w14:paraId="4FFB3046" w14:textId="77777777" w:rsidR="0015434A" w:rsidRPr="00A32A36" w:rsidRDefault="00AB7187" w:rsidP="0015434A">
      <w:pPr>
        <w:pStyle w:val="ListParagraph"/>
        <w:numPr>
          <w:ilvl w:val="0"/>
          <w:numId w:val="23"/>
        </w:numPr>
        <w:spacing w:after="140" w:line="280" w:lineRule="atLeast"/>
        <w:ind w:left="426"/>
        <w:rPr>
          <w:rFonts w:ascii="Courier New" w:eastAsia="Verdana" w:hAnsi="Courier New"/>
          <w:i/>
          <w:color w:val="339966"/>
          <w:sz w:val="22"/>
        </w:rPr>
      </w:pPr>
      <w:r w:rsidRPr="00A32A36">
        <w:rPr>
          <w:rFonts w:ascii="Courier New" w:eastAsia="Verdana" w:hAnsi="Courier New"/>
          <w:i/>
          <w:color w:val="339966"/>
          <w:sz w:val="22"/>
        </w:rPr>
        <w:t xml:space="preserve">potential significant therapeutic benefit (cross-referencing </w:t>
      </w:r>
      <w:r w:rsidRPr="00F54457">
        <w:rPr>
          <w:rFonts w:ascii="Courier New" w:eastAsia="Verdana" w:hAnsi="Courier New"/>
          <w:i/>
          <w:color w:val="339966"/>
          <w:sz w:val="22"/>
        </w:rPr>
        <w:t>sections 2 and 3</w:t>
      </w:r>
      <w:r>
        <w:rPr>
          <w:rFonts w:ascii="Courier New" w:eastAsia="Verdana" w:hAnsi="Courier New"/>
          <w:i/>
          <w:color w:val="339966"/>
          <w:sz w:val="22"/>
        </w:rPr>
        <w:t xml:space="preserve">, </w:t>
      </w:r>
      <w:r w:rsidRPr="00A32A36">
        <w:rPr>
          <w:rFonts w:ascii="Courier New" w:eastAsia="Verdana" w:hAnsi="Courier New"/>
          <w:i/>
          <w:color w:val="339966"/>
          <w:sz w:val="22"/>
        </w:rPr>
        <w:t xml:space="preserve">no specific or detailed information are expected here). </w:t>
      </w:r>
    </w:p>
    <w:p w14:paraId="7277BF19"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lastRenderedPageBreak/>
        <w:t>This section could be used to reflect on identified challenges as regards the overall paediatric development strategy, related to any part you consider important to highlight.</w:t>
      </w:r>
    </w:p>
    <w:p w14:paraId="76EB21D5" w14:textId="77777777" w:rsidR="0015434A" w:rsidRDefault="00AB7187" w:rsidP="0015434A">
      <w:pPr>
        <w:spacing w:after="140" w:line="280" w:lineRule="atLeast"/>
        <w:rPr>
          <w:rFonts w:ascii="Courier New" w:eastAsia="Verdana" w:hAnsi="Courier New"/>
          <w:b/>
          <w:bCs/>
          <w:i/>
          <w:color w:val="339966"/>
          <w:sz w:val="22"/>
        </w:rPr>
      </w:pPr>
      <w:r w:rsidRPr="00A32A36">
        <w:rPr>
          <w:rFonts w:ascii="Courier New" w:eastAsia="Verdana" w:hAnsi="Courier New"/>
          <w:i/>
          <w:color w:val="339966"/>
          <w:sz w:val="22"/>
        </w:rPr>
        <w:t xml:space="preserve">This should include a conclusion on identified uncertainties as part of </w:t>
      </w:r>
      <w:r w:rsidRPr="00D6002C">
        <w:rPr>
          <w:rFonts w:ascii="Courier New" w:eastAsia="Verdana" w:hAnsi="Courier New"/>
          <w:b/>
          <w:bCs/>
          <w:i/>
          <w:color w:val="339966"/>
          <w:sz w:val="22"/>
        </w:rPr>
        <w:t xml:space="preserve">extrapolation concept discussions </w:t>
      </w:r>
      <w:r w:rsidRPr="00A32A36">
        <w:rPr>
          <w:rFonts w:ascii="Courier New" w:eastAsia="Verdana" w:hAnsi="Courier New"/>
          <w:i/>
          <w:color w:val="339966"/>
          <w:sz w:val="22"/>
        </w:rPr>
        <w:t xml:space="preserve">if applicable (as already reflected upon </w:t>
      </w:r>
      <w:r w:rsidRPr="00631657">
        <w:rPr>
          <w:rFonts w:ascii="Courier New" w:eastAsia="Verdana" w:hAnsi="Courier New"/>
          <w:i/>
          <w:color w:val="339966"/>
          <w:sz w:val="22"/>
        </w:rPr>
        <w:t>in sections 2.1 and 2.2 above</w:t>
      </w:r>
      <w:r w:rsidRPr="00A32A36">
        <w:rPr>
          <w:rFonts w:ascii="Courier New" w:eastAsia="Verdana" w:hAnsi="Courier New"/>
          <w:i/>
          <w:color w:val="339966"/>
          <w:sz w:val="22"/>
        </w:rPr>
        <w:t xml:space="preserve">), and </w:t>
      </w:r>
      <w:r w:rsidRPr="00D6002C">
        <w:rPr>
          <w:rFonts w:ascii="Courier New" w:eastAsia="Verdana" w:hAnsi="Courier New"/>
          <w:b/>
          <w:bCs/>
          <w:i/>
          <w:color w:val="339966"/>
          <w:sz w:val="22"/>
        </w:rPr>
        <w:t>how these will be addressed as part of the extrapolation plan</w:t>
      </w:r>
      <w:r>
        <w:rPr>
          <w:rFonts w:ascii="Courier New" w:eastAsia="Verdana" w:hAnsi="Courier New"/>
          <w:b/>
          <w:bCs/>
          <w:i/>
          <w:color w:val="339966"/>
          <w:sz w:val="22"/>
        </w:rPr>
        <w:t xml:space="preserve">. </w:t>
      </w:r>
    </w:p>
    <w:p w14:paraId="357DDD0B"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Reference is made to EMA/CHMP/13622/2022</w:t>
      </w:r>
      <w:r>
        <w:rPr>
          <w:rFonts w:ascii="Courier New" w:eastAsia="Verdana" w:hAnsi="Courier New"/>
          <w:i/>
          <w:color w:val="339966"/>
          <w:sz w:val="22"/>
        </w:rPr>
        <w:t xml:space="preserve"> (</w:t>
      </w:r>
      <w:r w:rsidRPr="00746587">
        <w:rPr>
          <w:rFonts w:ascii="Courier New" w:eastAsia="Verdana" w:hAnsi="Courier New"/>
          <w:i/>
          <w:color w:val="339966"/>
          <w:sz w:val="22"/>
        </w:rPr>
        <w:t>https://www.ema.europa.eu/en/documents/scientific-guideline/structured-guidance-use-extrapolation_en.pdf</w:t>
      </w:r>
      <w:r>
        <w:rPr>
          <w:rFonts w:ascii="Courier New" w:eastAsia="Verdana" w:hAnsi="Courier New"/>
          <w:i/>
          <w:color w:val="339966"/>
          <w:sz w:val="22"/>
        </w:rPr>
        <w:t xml:space="preserve">) and to the information available in </w:t>
      </w:r>
      <w:r w:rsidRPr="004526E7">
        <w:rPr>
          <w:rFonts w:ascii="Courier New" w:eastAsia="Verdana" w:hAnsi="Courier New"/>
          <w:i/>
          <w:color w:val="339966"/>
          <w:sz w:val="22"/>
        </w:rPr>
        <w:t>https://www.ema.europa.eu/en/extrapolation-efficacy-safety-paediatric-medicine-development-scientific-guideline</w:t>
      </w:r>
      <w:r>
        <w:rPr>
          <w:rFonts w:ascii="Courier New" w:eastAsia="Verdana" w:hAnsi="Courier New"/>
          <w:i/>
          <w:color w:val="339966"/>
          <w:sz w:val="22"/>
        </w:rPr>
        <w:t>.</w:t>
      </w:r>
      <w:r w:rsidRPr="00A32A36">
        <w:rPr>
          <w:rFonts w:ascii="Courier New" w:eastAsia="Verdana" w:hAnsi="Courier New"/>
          <w:i/>
          <w:color w:val="339966"/>
          <w:sz w:val="22"/>
        </w:rPr>
        <w:t xml:space="preserve"> </w:t>
      </w:r>
    </w:p>
    <w:p w14:paraId="3895C1CB" w14:textId="77777777" w:rsidR="0015434A" w:rsidRDefault="00AB7187" w:rsidP="0015434A">
      <w:pPr>
        <w:spacing w:after="140" w:line="280" w:lineRule="atLeast"/>
        <w:rPr>
          <w:rFonts w:ascii="Courier New" w:eastAsia="Verdana" w:hAnsi="Courier New"/>
          <w:i/>
          <w:color w:val="339966"/>
          <w:sz w:val="22"/>
        </w:rPr>
      </w:pPr>
      <w:r>
        <w:rPr>
          <w:rFonts w:ascii="Courier New" w:eastAsia="Verdana" w:hAnsi="Courier New"/>
          <w:i/>
          <w:color w:val="339966"/>
          <w:sz w:val="22"/>
        </w:rPr>
        <w:t>The extrapolation plan is</w:t>
      </w:r>
      <w:r w:rsidRPr="00A32A36">
        <w:rPr>
          <w:rFonts w:ascii="Courier New" w:eastAsia="Verdana" w:hAnsi="Courier New"/>
          <w:i/>
          <w:color w:val="339966"/>
          <w:sz w:val="22"/>
        </w:rPr>
        <w:t xml:space="preserve"> essentially all M&amp;S and clinical studies proposed as part of the PIP – cross-reference to other studies mentioned in </w:t>
      </w:r>
      <w:r w:rsidRPr="00631657">
        <w:rPr>
          <w:rFonts w:ascii="Courier New" w:eastAsia="Verdana" w:hAnsi="Courier New"/>
          <w:i/>
          <w:color w:val="339966"/>
          <w:sz w:val="22"/>
        </w:rPr>
        <w:t xml:space="preserve">section 4 </w:t>
      </w:r>
      <w:r w:rsidRPr="00A32A36">
        <w:rPr>
          <w:rFonts w:ascii="Courier New" w:eastAsia="Verdana" w:hAnsi="Courier New"/>
          <w:i/>
          <w:color w:val="339966"/>
          <w:sz w:val="22"/>
        </w:rPr>
        <w:t>which are part of the plan).</w:t>
      </w:r>
      <w:r>
        <w:rPr>
          <w:rFonts w:ascii="Courier New" w:eastAsia="Verdana" w:hAnsi="Courier New"/>
          <w:i/>
          <w:color w:val="339966"/>
          <w:sz w:val="22"/>
        </w:rPr>
        <w:t xml:space="preserve"> </w:t>
      </w:r>
    </w:p>
    <w:p w14:paraId="64385792" w14:textId="77777777" w:rsidR="0015434A" w:rsidRDefault="00AB7187" w:rsidP="0015434A">
      <w:pPr>
        <w:spacing w:after="140" w:line="280" w:lineRule="atLeast"/>
        <w:rPr>
          <w:rFonts w:ascii="Courier New" w:eastAsia="Verdana" w:hAnsi="Courier New"/>
          <w:i/>
          <w:color w:val="339966"/>
          <w:sz w:val="22"/>
        </w:rPr>
      </w:pPr>
      <w:r w:rsidRPr="00A70EC3">
        <w:rPr>
          <w:rFonts w:ascii="Courier New" w:eastAsia="Verdana" w:hAnsi="Courier New"/>
          <w:i/>
          <w:color w:val="339966"/>
          <w:sz w:val="22"/>
        </w:rPr>
        <w:t xml:space="preserve">Details of extrapolation </w:t>
      </w:r>
      <w:r>
        <w:rPr>
          <w:rFonts w:ascii="Courier New" w:eastAsia="Verdana" w:hAnsi="Courier New"/>
          <w:i/>
          <w:color w:val="339966"/>
          <w:sz w:val="22"/>
        </w:rPr>
        <w:t>plan</w:t>
      </w:r>
      <w:r w:rsidRPr="00A70EC3">
        <w:rPr>
          <w:rFonts w:ascii="Courier New" w:eastAsia="Verdana" w:hAnsi="Courier New"/>
          <w:i/>
          <w:color w:val="339966"/>
          <w:sz w:val="22"/>
        </w:rPr>
        <w:t xml:space="preserve"> should be discussed </w:t>
      </w:r>
      <w:r w:rsidRPr="00AC55A6">
        <w:rPr>
          <w:rFonts w:ascii="Courier New" w:eastAsia="Verdana" w:hAnsi="Courier New"/>
          <w:i/>
          <w:color w:val="339966"/>
          <w:sz w:val="22"/>
        </w:rPr>
        <w:t xml:space="preserve">in </w:t>
      </w:r>
      <w:r>
        <w:rPr>
          <w:rFonts w:ascii="Courier New" w:eastAsia="Verdana" w:hAnsi="Courier New"/>
          <w:i/>
          <w:color w:val="339966"/>
          <w:sz w:val="22"/>
        </w:rPr>
        <w:t xml:space="preserve">this </w:t>
      </w:r>
      <w:r w:rsidRPr="00AC55A6">
        <w:rPr>
          <w:rFonts w:ascii="Courier New" w:eastAsia="Verdana" w:hAnsi="Courier New"/>
          <w:i/>
          <w:color w:val="339966"/>
          <w:sz w:val="22"/>
        </w:rPr>
        <w:t>section</w:t>
      </w:r>
      <w:r>
        <w:rPr>
          <w:rFonts w:ascii="Courier New" w:eastAsia="Verdana" w:hAnsi="Courier New"/>
          <w:i/>
          <w:color w:val="339966"/>
          <w:sz w:val="22"/>
        </w:rPr>
        <w:t>.</w:t>
      </w:r>
    </w:p>
    <w:p w14:paraId="6084592C" w14:textId="77777777" w:rsidR="0015434A" w:rsidRPr="00F64D2F" w:rsidRDefault="00AB7187" w:rsidP="0015434A">
      <w:pPr>
        <w:pStyle w:val="BodytextAgency"/>
      </w:pPr>
      <w:r w:rsidRPr="00A32A36">
        <w:t>&lt;Text</w:t>
      </w:r>
      <w:r w:rsidRPr="00F64D2F">
        <w:t>&gt;</w:t>
      </w:r>
    </w:p>
    <w:p w14:paraId="505DE4B8" w14:textId="77777777" w:rsidR="0015434A" w:rsidRPr="00A32A36" w:rsidRDefault="00AB7187" w:rsidP="0015434A">
      <w:pPr>
        <w:pStyle w:val="No-numheading3Agency"/>
      </w:pPr>
      <w:bookmarkStart w:id="243" w:name="_Toc166670260"/>
      <w:bookmarkStart w:id="244" w:name="_Toc167978614"/>
      <w:r w:rsidRPr="00A32A36">
        <w:t>Graphic overview of milestones and timelines</w:t>
      </w:r>
      <w:bookmarkEnd w:id="243"/>
      <w:bookmarkEnd w:id="244"/>
    </w:p>
    <w:p w14:paraId="3D1C4AB9" w14:textId="77777777" w:rsidR="0015434A" w:rsidRDefault="00AB7187" w:rsidP="0015434A">
      <w:pPr>
        <w:pStyle w:val="DraftingNotesAgency"/>
      </w:pPr>
      <w:r w:rsidRPr="3FCB2B3F">
        <w:t>A graphic representation of timelines, in relation to adult planned development, non-clinical data availability and pharmaceutical form development milestones, is requested. Please see the example below. If a graphic format is not possible, please provide the information in a table.</w:t>
      </w:r>
    </w:p>
    <w:p w14:paraId="016B79EC" w14:textId="77777777" w:rsidR="0015434A" w:rsidRPr="00A32A36" w:rsidRDefault="00AB7187" w:rsidP="0015434A">
      <w:pPr>
        <w:pStyle w:val="DraftingNotesAgency"/>
      </w:pPr>
      <w:r w:rsidRPr="00A32A36">
        <w:t xml:space="preserve">Should be consistent with </w:t>
      </w:r>
      <w:r w:rsidRPr="00631657">
        <w:t>section 5</w:t>
      </w:r>
      <w:r w:rsidRPr="00FB5229">
        <w:t>,</w:t>
      </w:r>
      <w:r w:rsidRPr="00A32A36">
        <w:t xml:space="preserve"> which will report the initiation and conclusion dates of the studies part of the PIP.</w:t>
      </w:r>
    </w:p>
    <w:p w14:paraId="1330F6A1" w14:textId="77777777" w:rsidR="0015434A" w:rsidRPr="00A32A36" w:rsidRDefault="00AB7187" w:rsidP="0015434A">
      <w:pPr>
        <w:pStyle w:val="DraftingNotesAgency"/>
      </w:pPr>
      <w:r w:rsidRPr="3FCB2B3F">
        <w:t>Timelines of the overall development plan, including the availability of formulations, completion of non-clinical studies, and other milestones that are conditional to the paediatric clinical development strategy. Please indicate any relevant adult study that would be used as a milestone for paediatric development.</w:t>
      </w:r>
    </w:p>
    <w:p w14:paraId="58723230" w14:textId="77777777" w:rsidR="0015434A" w:rsidRPr="00A32A36" w:rsidRDefault="00AB7187" w:rsidP="0015434A">
      <w:pPr>
        <w:pStyle w:val="BodytextAgency"/>
      </w:pPr>
      <w:r w:rsidRPr="00A32A36">
        <w:rPr>
          <w:noProof/>
        </w:rPr>
        <w:lastRenderedPageBreak/>
        <w:drawing>
          <wp:inline distT="0" distB="0" distL="0" distR="0" wp14:anchorId="2AD7E7AF" wp14:editId="37DFE876">
            <wp:extent cx="5977255" cy="3362325"/>
            <wp:effectExtent l="0" t="0" r="4445" b="9525"/>
            <wp:docPr id="14020470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12696"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77255" cy="3362325"/>
                    </a:xfrm>
                    <a:prstGeom prst="rect">
                      <a:avLst/>
                    </a:prstGeom>
                  </pic:spPr>
                </pic:pic>
              </a:graphicData>
            </a:graphic>
          </wp:inline>
        </w:drawing>
      </w:r>
    </w:p>
    <w:p w14:paraId="2FFC4D84" w14:textId="77777777" w:rsidR="0015434A" w:rsidRPr="002E6D91" w:rsidRDefault="00AB7187" w:rsidP="0015434A">
      <w:pPr>
        <w:pStyle w:val="Heading3Agency"/>
      </w:pPr>
      <w:bookmarkStart w:id="245" w:name="_Toc135223927"/>
      <w:bookmarkStart w:id="246" w:name="_Toc135223928"/>
      <w:bookmarkStart w:id="247" w:name="_Toc166670261"/>
      <w:bookmarkStart w:id="248" w:name="_Toc167978615"/>
      <w:bookmarkEnd w:id="245"/>
      <w:bookmarkEnd w:id="246"/>
      <w:r w:rsidRPr="002E6D91">
        <w:t>Strategy for paediatric dose selection</w:t>
      </w:r>
      <w:bookmarkEnd w:id="247"/>
      <w:r w:rsidRPr="002E6D91">
        <w:t xml:space="preserve"> and PK/PD evaluation</w:t>
      </w:r>
      <w:bookmarkEnd w:id="248"/>
    </w:p>
    <w:p w14:paraId="7D369CA9" w14:textId="77777777" w:rsidR="0015434A" w:rsidRPr="00A32A36" w:rsidRDefault="00AB7187" w:rsidP="0015434A">
      <w:pPr>
        <w:pStyle w:val="DraftingNotesAgency"/>
        <w:numPr>
          <w:ilvl w:val="0"/>
          <w:numId w:val="12"/>
        </w:numPr>
      </w:pPr>
      <w:r w:rsidRPr="3FCB2B3F">
        <w:t>Summarise the high-level principles guiding the strategy for paediatric dose selection, e.g. matching PK exposure with adults, targeting similar PD responses, need for exposure response characterisation in children, based on pre-clinical evidence, etc.</w:t>
      </w:r>
    </w:p>
    <w:p w14:paraId="33250C30" w14:textId="77777777" w:rsidR="0015434A" w:rsidRDefault="00AB7187" w:rsidP="0015434A">
      <w:pPr>
        <w:pStyle w:val="DraftingNotesAgency"/>
        <w:numPr>
          <w:ilvl w:val="0"/>
          <w:numId w:val="12"/>
        </w:numPr>
      </w:pPr>
      <w:r w:rsidRPr="3FCB2B3F">
        <w:t xml:space="preserve">The strategy for paediatric dose selection should be based on the expected differences in exposure response and disease progression between adults and children, considering pharmacology, real word </w:t>
      </w:r>
      <w:r w:rsidRPr="3FCB2B3F">
        <w:t>data/evidence (RWD/E) and literature data. Please refer to</w:t>
      </w:r>
      <w:r>
        <w:t xml:space="preserve"> </w:t>
      </w:r>
      <w:r w:rsidRPr="002D1EAC">
        <w:t>Committee for Medicinal Products for Human Use ICH guideline E11A on paediatric extrapolation</w:t>
      </w:r>
      <w:r w:rsidRPr="3FCB2B3F">
        <w:t xml:space="preserve"> EMA/CHMP/ICH/205218/2022 </w:t>
      </w:r>
      <w:r>
        <w:t>(</w:t>
      </w:r>
      <w:r w:rsidRPr="00D5147F">
        <w:t>https://www.ema.europa.eu/en/ich-guideline-e11a-pediatric-extrapolation-scientific-guideline</w:t>
      </w:r>
      <w:r>
        <w:t xml:space="preserve">) </w:t>
      </w:r>
      <w:r w:rsidRPr="3FCB2B3F">
        <w:t>Step 2b, Dose Selection.</w:t>
      </w:r>
    </w:p>
    <w:p w14:paraId="2F514C9A" w14:textId="77777777" w:rsidR="0015434A" w:rsidRDefault="00AB7187" w:rsidP="0015434A">
      <w:pPr>
        <w:pStyle w:val="BodytextAgency"/>
        <w:numPr>
          <w:ilvl w:val="0"/>
          <w:numId w:val="12"/>
        </w:numPr>
      </w:pPr>
      <w:r w:rsidRPr="00A32A36">
        <w:t>&lt;Text&gt;</w:t>
      </w:r>
    </w:p>
    <w:p w14:paraId="5CF48E81" w14:textId="77777777" w:rsidR="0015434A" w:rsidRPr="00A32A36" w:rsidRDefault="00AB7187" w:rsidP="0015434A">
      <w:pPr>
        <w:pStyle w:val="No-numheading3Agency"/>
      </w:pPr>
      <w:bookmarkStart w:id="249" w:name="_Toc83201516"/>
      <w:bookmarkStart w:id="250" w:name="_Toc130547727"/>
      <w:bookmarkStart w:id="251" w:name="_Toc167978616"/>
      <w:bookmarkStart w:id="252" w:name="_Hlk63180971"/>
      <w:r w:rsidRPr="00A32A36">
        <w:t>Modelling and simulation analyses supporting paediatric development</w:t>
      </w:r>
      <w:bookmarkEnd w:id="249"/>
      <w:bookmarkEnd w:id="250"/>
      <w:bookmarkEnd w:id="251"/>
      <w:r w:rsidRPr="00A32A36">
        <w:t xml:space="preserve"> </w:t>
      </w:r>
    </w:p>
    <w:bookmarkEnd w:id="252"/>
    <w:p w14:paraId="2D0BCD8C" w14:textId="77777777" w:rsidR="0015434A" w:rsidRPr="00A32A36" w:rsidRDefault="00AB7187" w:rsidP="0015434A">
      <w:pPr>
        <w:pStyle w:val="DraftingNotesAgency"/>
        <w:numPr>
          <w:ilvl w:val="0"/>
          <w:numId w:val="12"/>
        </w:numPr>
      </w:pPr>
      <w:r w:rsidRPr="00A32A36">
        <w:t>Describe the modelling and simulation (M&amp;S) analys</w:t>
      </w:r>
      <w:r>
        <w:t>es</w:t>
      </w:r>
      <w:r w:rsidRPr="00A32A36">
        <w:t xml:space="preserve"> proposed and role in the development.</w:t>
      </w:r>
    </w:p>
    <w:p w14:paraId="38D92FCE" w14:textId="77777777" w:rsidR="0015434A" w:rsidRPr="00744050" w:rsidRDefault="00AB7187" w:rsidP="0015434A">
      <w:pPr>
        <w:pStyle w:val="DraftingNotesAgency"/>
        <w:numPr>
          <w:ilvl w:val="0"/>
          <w:numId w:val="12"/>
        </w:numPr>
      </w:pPr>
      <w:r w:rsidRPr="00A32A36">
        <w:t>Consult Modelling and simulation on the EMA website for any relevant update</w:t>
      </w:r>
      <w:r>
        <w:t xml:space="preserve">: </w:t>
      </w:r>
      <w:r w:rsidRPr="00F52954">
        <w:t>https://www.ema.europa.eu/en/human-regulatory-overview/research-and-development/scientific-guidelines/clinical-pharmacology-and-pharmacokinetics/modelling-and-simulation-questions-and-answers.</w:t>
      </w:r>
    </w:p>
    <w:p w14:paraId="7F0BB14C" w14:textId="77777777" w:rsidR="0015434A" w:rsidRPr="004B0573" w:rsidRDefault="00AB7187" w:rsidP="0015434A">
      <w:pPr>
        <w:pStyle w:val="DraftingNotesAgency"/>
        <w:numPr>
          <w:ilvl w:val="0"/>
          <w:numId w:val="12"/>
        </w:numPr>
      </w:pPr>
      <w:r w:rsidRPr="00A32A36">
        <w:t xml:space="preserve">If </w:t>
      </w:r>
      <w:r w:rsidRPr="00744050">
        <w:rPr>
          <w:b/>
        </w:rPr>
        <w:t xml:space="preserve">modelling and simulation </w:t>
      </w:r>
      <w:r w:rsidRPr="0066205E">
        <w:rPr>
          <w:b/>
        </w:rPr>
        <w:t xml:space="preserve">analyses </w:t>
      </w:r>
      <w:r w:rsidRPr="00744050">
        <w:rPr>
          <w:b/>
        </w:rPr>
        <w:t xml:space="preserve">are planned </w:t>
      </w:r>
      <w:r w:rsidRPr="00A32A36">
        <w:t xml:space="preserve">as a substantial (or exclusive) part of the PIP, </w:t>
      </w:r>
      <w:r w:rsidRPr="00B97E2A">
        <w:t xml:space="preserve">justification should be here for the </w:t>
      </w:r>
      <w:r w:rsidRPr="00B97E2A">
        <w:lastRenderedPageBreak/>
        <w:t>proposed objective, data to be used and methodolog</w:t>
      </w:r>
      <w:r w:rsidRPr="004B0573">
        <w:t>y. The relevant key elements should be entered in IRIS portal webforms.</w:t>
      </w:r>
    </w:p>
    <w:p w14:paraId="7E9DAB0A" w14:textId="77777777" w:rsidR="0015434A" w:rsidRPr="00A32A36" w:rsidRDefault="00AB7187" w:rsidP="0015434A">
      <w:pPr>
        <w:pStyle w:val="DraftingNotesAgency"/>
        <w:numPr>
          <w:ilvl w:val="0"/>
          <w:numId w:val="12"/>
        </w:numPr>
      </w:pPr>
      <w:r w:rsidRPr="00A32A36">
        <w:t>Provide all relevant model information which is available in adults and prediction at the time of PIP submission. The KEF should include clear objectives and high-level information regarding the M&amp;S analysis and plan, detailed information and justification (e.g. objective of the model-based analysis, description of the current available model(s), description of the planned model analysis).</w:t>
      </w:r>
    </w:p>
    <w:p w14:paraId="01B79759" w14:textId="77777777" w:rsidR="0015434A" w:rsidRPr="00A32A36" w:rsidRDefault="00AB7187" w:rsidP="0015434A">
      <w:pPr>
        <w:pStyle w:val="DraftingNotesAgency"/>
        <w:numPr>
          <w:ilvl w:val="0"/>
          <w:numId w:val="12"/>
        </w:numPr>
      </w:pPr>
      <w:r w:rsidRPr="00A32A36">
        <w:t>Clarify what the scope and role of M&amp;S is in the development: describe, characterise, replace development.</w:t>
      </w:r>
    </w:p>
    <w:p w14:paraId="7B35D66B" w14:textId="77777777" w:rsidR="0015434A" w:rsidRDefault="00AB7187" w:rsidP="0015434A">
      <w:pPr>
        <w:pStyle w:val="DraftingNotesAgency"/>
        <w:numPr>
          <w:ilvl w:val="0"/>
          <w:numId w:val="12"/>
        </w:numPr>
      </w:pPr>
      <w:r w:rsidRPr="00A32A36">
        <w:t>Clarify proposed PK sampling and sampling volumes and how it will be done in the proposed study. It should be clear which studies will contribute to paediatric dose selection.</w:t>
      </w:r>
    </w:p>
    <w:p w14:paraId="5B6FC3B4" w14:textId="77777777" w:rsidR="0015434A" w:rsidRPr="00A32A36" w:rsidRDefault="00AB7187" w:rsidP="0015434A">
      <w:pPr>
        <w:pStyle w:val="BodytextAgency"/>
        <w:numPr>
          <w:ilvl w:val="0"/>
          <w:numId w:val="12"/>
        </w:numPr>
      </w:pPr>
      <w:r w:rsidRPr="00A32A36">
        <w:t xml:space="preserve">&lt;Text&gt; </w:t>
      </w:r>
    </w:p>
    <w:p w14:paraId="69B3B278" w14:textId="77777777" w:rsidR="0015434A" w:rsidRPr="00931FCF" w:rsidRDefault="00AB7187" w:rsidP="0015434A">
      <w:pPr>
        <w:pStyle w:val="BodytextAgency"/>
        <w:rPr>
          <w:rStyle w:val="DraftingNotesAgencyChar"/>
          <w:b/>
          <w:bCs/>
        </w:rPr>
      </w:pPr>
      <w:r w:rsidRPr="00931FCF">
        <w:rPr>
          <w:b/>
          <w:bCs/>
        </w:rPr>
        <w:t>Modelling and simulation analyses as part of the extrapolation plan</w:t>
      </w:r>
    </w:p>
    <w:p w14:paraId="2DD29CE2" w14:textId="77777777" w:rsidR="0015434A" w:rsidRDefault="00AB7187" w:rsidP="0015434A">
      <w:pPr>
        <w:pStyle w:val="DraftingNotesAgency"/>
        <w:numPr>
          <w:ilvl w:val="0"/>
          <w:numId w:val="12"/>
        </w:numPr>
      </w:pPr>
      <w:r w:rsidRPr="00A32A36">
        <w:t>If extrapolation of efficacy is pursued trough M&amp;S, the methodology and how the analysis will be performed should be discussed here.</w:t>
      </w:r>
    </w:p>
    <w:p w14:paraId="03D9442D" w14:textId="77777777" w:rsidR="0015434A" w:rsidRDefault="00AB7187" w:rsidP="0015434A">
      <w:pPr>
        <w:pStyle w:val="BodytextAgency"/>
        <w:numPr>
          <w:ilvl w:val="0"/>
          <w:numId w:val="12"/>
        </w:numPr>
      </w:pPr>
      <w:r w:rsidRPr="00A32A36">
        <w:t>&lt;Text&gt;</w:t>
      </w:r>
    </w:p>
    <w:p w14:paraId="41191D0F" w14:textId="77777777" w:rsidR="0015434A" w:rsidRDefault="00AB7187" w:rsidP="0015434A">
      <w:pPr>
        <w:pStyle w:val="BodytextAgency"/>
        <w:numPr>
          <w:ilvl w:val="0"/>
          <w:numId w:val="12"/>
        </w:numPr>
      </w:pPr>
      <w:r>
        <w:t>&lt;Not applicable&gt;</w:t>
      </w:r>
    </w:p>
    <w:p w14:paraId="7B7C9074" w14:textId="77777777" w:rsidR="0015434A" w:rsidRPr="00A32A36" w:rsidRDefault="0015434A" w:rsidP="0015434A">
      <w:pPr>
        <w:pStyle w:val="BodytextAgency"/>
        <w:numPr>
          <w:ilvl w:val="0"/>
          <w:numId w:val="12"/>
        </w:numPr>
      </w:pPr>
    </w:p>
    <w:p w14:paraId="74BEA155" w14:textId="77777777" w:rsidR="0015434A" w:rsidRPr="00A32A36" w:rsidRDefault="00AB7187" w:rsidP="0015434A">
      <w:pPr>
        <w:pStyle w:val="Heading3Agency"/>
      </w:pPr>
      <w:bookmarkStart w:id="253" w:name="_Toc166670262"/>
      <w:bookmarkStart w:id="254" w:name="_Toc167978617"/>
      <w:r w:rsidRPr="00A32A36">
        <w:t>Proposed clinical studies</w:t>
      </w:r>
      <w:bookmarkEnd w:id="253"/>
      <w:bookmarkEnd w:id="254"/>
    </w:p>
    <w:p w14:paraId="504028FF" w14:textId="77777777" w:rsidR="0015434A" w:rsidRPr="00F52954" w:rsidRDefault="00AB7187" w:rsidP="0015434A">
      <w:pPr>
        <w:pStyle w:val="DraftingNotesAgency"/>
        <w:numPr>
          <w:ilvl w:val="0"/>
          <w:numId w:val="13"/>
        </w:numPr>
      </w:pPr>
      <w:r w:rsidRPr="3FCB2B3F">
        <w:rPr>
          <w:b/>
          <w:bCs/>
        </w:rPr>
        <w:t>FOR EACH STUDY</w:t>
      </w:r>
      <w:r w:rsidRPr="3FCB2B3F">
        <w:t xml:space="preserve"> </w:t>
      </w:r>
      <w:r>
        <w:t>included</w:t>
      </w:r>
      <w:r w:rsidRPr="3FCB2B3F">
        <w:t xml:space="preserve"> in the PIP</w:t>
      </w:r>
      <w:r>
        <w:t xml:space="preserve"> application </w:t>
      </w:r>
      <w:r w:rsidRPr="00F52954">
        <w:t>in IRIS with its key elements,</w:t>
      </w:r>
      <w:r w:rsidRPr="3FCB2B3F">
        <w:t xml:space="preserve"> please use the structure indicated below to detail justifications for the choice of - AT THE VERY LEAST - the key aspects </w:t>
      </w:r>
      <w:r w:rsidRPr="00F52954">
        <w:t xml:space="preserve">indicated </w:t>
      </w:r>
      <w:r w:rsidRPr="00CD5E54">
        <w:t>(c</w:t>
      </w:r>
      <w:r w:rsidRPr="3FCB2B3F">
        <w:t>ross-refer where applicable). All clinical studies, irrespective of the objectives (e.g. PK, PD, safety, efficacy), need to be included here.</w:t>
      </w:r>
      <w:r>
        <w:t xml:space="preserve"> </w:t>
      </w:r>
      <w:r w:rsidRPr="00F52954">
        <w:t xml:space="preserve">However, there is no need to repeat here the key elements table already provided in the submission. </w:t>
      </w:r>
    </w:p>
    <w:p w14:paraId="4871A6DD" w14:textId="77777777" w:rsidR="0015434A" w:rsidRPr="00A32A36" w:rsidRDefault="00AB7187" w:rsidP="0015434A">
      <w:pPr>
        <w:spacing w:after="140" w:line="280" w:lineRule="atLeast"/>
        <w:rPr>
          <w:rFonts w:ascii="Courier New" w:eastAsia="Verdana" w:hAnsi="Courier New"/>
          <w:i/>
          <w:color w:val="339966"/>
          <w:sz w:val="22"/>
        </w:rPr>
      </w:pPr>
      <w:r>
        <w:rPr>
          <w:rFonts w:ascii="Courier New" w:eastAsia="Verdana" w:hAnsi="Courier New"/>
          <w:i/>
          <w:color w:val="339966"/>
          <w:sz w:val="22"/>
        </w:rPr>
        <w:t>Please j</w:t>
      </w:r>
      <w:r w:rsidRPr="00A32A36">
        <w:rPr>
          <w:rFonts w:ascii="Courier New" w:eastAsia="Verdana" w:hAnsi="Courier New"/>
          <w:i/>
          <w:color w:val="339966"/>
          <w:sz w:val="22"/>
        </w:rPr>
        <w:t>ustify</w:t>
      </w:r>
      <w:r>
        <w:rPr>
          <w:rFonts w:ascii="Courier New" w:eastAsia="Verdana" w:hAnsi="Courier New"/>
          <w:i/>
          <w:color w:val="339966"/>
          <w:sz w:val="22"/>
        </w:rPr>
        <w:t>,</w:t>
      </w:r>
      <w:r w:rsidRPr="00A32A36">
        <w:rPr>
          <w:rFonts w:ascii="Courier New" w:eastAsia="Verdana" w:hAnsi="Courier New"/>
          <w:i/>
          <w:color w:val="339966"/>
          <w:sz w:val="22"/>
        </w:rPr>
        <w:t xml:space="preserve"> </w:t>
      </w:r>
      <w:r>
        <w:rPr>
          <w:rFonts w:ascii="Courier New" w:eastAsia="Verdana" w:hAnsi="Courier New"/>
          <w:i/>
          <w:color w:val="339966"/>
          <w:sz w:val="22"/>
        </w:rPr>
        <w:t xml:space="preserve">cross referencing to “Overall strategy”, </w:t>
      </w:r>
      <w:r w:rsidRPr="00A32A36">
        <w:rPr>
          <w:rFonts w:ascii="Courier New" w:eastAsia="Verdana" w:hAnsi="Courier New"/>
          <w:i/>
          <w:color w:val="339966"/>
          <w:sz w:val="22"/>
        </w:rPr>
        <w:t xml:space="preserve">the number of studies to be conducted, the paediatric subgroups to be enrolled in each </w:t>
      </w:r>
      <w:r w:rsidRPr="00A32A36">
        <w:rPr>
          <w:rFonts w:ascii="Courier New" w:eastAsia="Verdana" w:hAnsi="Courier New"/>
          <w:i/>
          <w:color w:val="339966"/>
          <w:sz w:val="22"/>
        </w:rPr>
        <w:t>of them and scientific rationale underpinning the chosen design (RCT vs single arm, etc.) in consideration of their interdependencies.</w:t>
      </w:r>
    </w:p>
    <w:p w14:paraId="4B1B3929" w14:textId="77777777" w:rsidR="0015434A" w:rsidRPr="00A32A36" w:rsidRDefault="00AB7187" w:rsidP="0015434A">
      <w:pPr>
        <w:numPr>
          <w:ilvl w:val="0"/>
          <w:numId w:val="13"/>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Issues of relevance across the proposed studies, such as study design including use of alternative study design and analysis, use of placebo or active control, age-appropriateness of endpoints, use of surrogate markers, potential need for short-term and long-term safety studies, and differential risks by age group.</w:t>
      </w:r>
    </w:p>
    <w:p w14:paraId="6E6CC1AB" w14:textId="77777777" w:rsidR="0015434A" w:rsidRPr="00A32A36" w:rsidRDefault="00AB7187" w:rsidP="0015434A">
      <w:pPr>
        <w:numPr>
          <w:ilvl w:val="0"/>
          <w:numId w:val="13"/>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Timelines should be described at a high-level, explaining which studies will be conducted first, in which population and why.</w:t>
      </w:r>
    </w:p>
    <w:p w14:paraId="5D4EACEA" w14:textId="77777777" w:rsidR="0015434A" w:rsidRPr="00D6002C" w:rsidRDefault="00AB7187" w:rsidP="0015434A">
      <w:pPr>
        <w:pStyle w:val="BodytextAgency"/>
      </w:pPr>
      <w:r w:rsidRPr="3FCB2B3F">
        <w:rPr>
          <w:rFonts w:ascii="Courier New" w:hAnsi="Courier New" w:cs="Times New Roman"/>
          <w:i/>
          <w:iCs/>
          <w:color w:val="339966"/>
          <w:sz w:val="22"/>
          <w:szCs w:val="22"/>
        </w:rPr>
        <w:t xml:space="preserve">This should be reflected in context of how any uncertainties identified as part of the extrapolation concept (as applicable) are able to be </w:t>
      </w:r>
      <w:r w:rsidRPr="3FCB2B3F">
        <w:rPr>
          <w:rFonts w:ascii="Courier New" w:hAnsi="Courier New" w:cs="Times New Roman"/>
          <w:i/>
          <w:iCs/>
          <w:color w:val="339966"/>
          <w:sz w:val="22"/>
          <w:szCs w:val="22"/>
        </w:rPr>
        <w:lastRenderedPageBreak/>
        <w:t xml:space="preserve">adequately addressed as part of the extrapolation plan which includes the proposed paediatric clinical study(ies). Also, cross-reference to </w:t>
      </w:r>
      <w:r w:rsidRPr="00F52954">
        <w:rPr>
          <w:rFonts w:ascii="Courier New" w:hAnsi="Courier New" w:cs="Times New Roman"/>
          <w:i/>
          <w:iCs/>
          <w:color w:val="339966"/>
          <w:sz w:val="22"/>
          <w:szCs w:val="22"/>
        </w:rPr>
        <w:t>other sections</w:t>
      </w:r>
      <w:r>
        <w:rPr>
          <w:rFonts w:ascii="Courier New" w:hAnsi="Courier New" w:cs="Times New Roman"/>
          <w:i/>
          <w:iCs/>
          <w:color w:val="339966"/>
          <w:sz w:val="22"/>
          <w:szCs w:val="22"/>
        </w:rPr>
        <w:t xml:space="preserve"> </w:t>
      </w:r>
      <w:r w:rsidRPr="3FCB2B3F">
        <w:rPr>
          <w:rFonts w:ascii="Courier New" w:hAnsi="Courier New" w:cs="Times New Roman"/>
          <w:i/>
          <w:iCs/>
          <w:color w:val="339966"/>
          <w:sz w:val="22"/>
          <w:szCs w:val="22"/>
        </w:rPr>
        <w:t>as appropriate.</w:t>
      </w:r>
    </w:p>
    <w:p w14:paraId="2E4C6726" w14:textId="77777777" w:rsidR="0015434A" w:rsidRPr="00A32A36" w:rsidRDefault="00AB7187" w:rsidP="0015434A">
      <w:pPr>
        <w:pStyle w:val="No-numheading3Agency"/>
      </w:pPr>
      <w:bookmarkStart w:id="255" w:name="_Toc166670263"/>
      <w:bookmarkStart w:id="256" w:name="_Toc167978618"/>
      <w:r w:rsidRPr="00A32A36">
        <w:t>Study &lt;study identifier or number&gt;</w:t>
      </w:r>
      <w:bookmarkEnd w:id="255"/>
      <w:bookmarkEnd w:id="256"/>
    </w:p>
    <w:p w14:paraId="441DE3FD" w14:textId="77777777" w:rsidR="0015434A" w:rsidRPr="00637B02" w:rsidRDefault="00AB7187" w:rsidP="0015434A">
      <w:pPr>
        <w:pStyle w:val="BodytextAgency"/>
        <w:rPr>
          <w:b/>
          <w:bCs/>
        </w:rPr>
      </w:pPr>
      <w:r w:rsidRPr="00637B02">
        <w:rPr>
          <w:b/>
          <w:bCs/>
        </w:rPr>
        <w:t>Study design</w:t>
      </w:r>
    </w:p>
    <w:p w14:paraId="49C029D1" w14:textId="77777777" w:rsidR="0015434A" w:rsidRPr="00A32A36" w:rsidRDefault="00AB7187" w:rsidP="0015434A">
      <w:pPr>
        <w:numPr>
          <w:ilvl w:val="0"/>
          <w:numId w:val="13"/>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Brief justification of type of study, study design and methodology;</w:t>
      </w:r>
    </w:p>
    <w:p w14:paraId="6C1106A6" w14:textId="77777777" w:rsidR="0015434A" w:rsidRDefault="00AB7187" w:rsidP="0015434A">
      <w:pPr>
        <w:numPr>
          <w:ilvl w:val="0"/>
          <w:numId w:val="13"/>
        </w:num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Justification of the dose of the proposed product and its regimen, and the type of control (e.g. placebo or active control, with dose to be used; justification of the proposed duration of treatment, and duration of post-treatment observation if included in the study).</w:t>
      </w:r>
    </w:p>
    <w:p w14:paraId="6438F255" w14:textId="77777777" w:rsidR="0015434A" w:rsidRPr="00C810A4" w:rsidRDefault="00AB7187" w:rsidP="0015434A">
      <w:pPr>
        <w:numPr>
          <w:ilvl w:val="0"/>
          <w:numId w:val="13"/>
        </w:numPr>
        <w:spacing w:after="140" w:line="280" w:lineRule="atLeast"/>
        <w:rPr>
          <w:rStyle w:val="BodytextAgencyChar"/>
        </w:rPr>
      </w:pPr>
      <w:r w:rsidRPr="00A32A36">
        <w:t>&lt;Text&gt;</w:t>
      </w:r>
    </w:p>
    <w:p w14:paraId="77B59399" w14:textId="77777777" w:rsidR="0015434A" w:rsidRPr="00637B02" w:rsidRDefault="00AB7187" w:rsidP="0015434A">
      <w:pPr>
        <w:pStyle w:val="BodytextAgency"/>
        <w:rPr>
          <w:b/>
          <w:bCs/>
        </w:rPr>
      </w:pPr>
      <w:r w:rsidRPr="00637B02">
        <w:rPr>
          <w:b/>
          <w:bCs/>
        </w:rPr>
        <w:t>Population to be included</w:t>
      </w:r>
    </w:p>
    <w:p w14:paraId="0BEC43EE" w14:textId="77777777" w:rsidR="0015434A" w:rsidRPr="00CA26CD" w:rsidRDefault="00AB7187" w:rsidP="0015434A">
      <w:pPr>
        <w:numPr>
          <w:ilvl w:val="0"/>
          <w:numId w:val="13"/>
        </w:numPr>
        <w:spacing w:after="140" w:line="280" w:lineRule="atLeast"/>
        <w:rPr>
          <w:rFonts w:ascii="Courier New" w:eastAsia="Verdana" w:hAnsi="Courier New"/>
          <w:i/>
          <w:color w:val="339966"/>
          <w:sz w:val="22"/>
        </w:rPr>
      </w:pPr>
      <w:r w:rsidRPr="00A32A36">
        <w:rPr>
          <w:rFonts w:ascii="Courier New" w:eastAsia="Verdana" w:hAnsi="Courier New"/>
          <w:i/>
          <w:iCs/>
          <w:color w:val="339966"/>
          <w:sz w:val="22"/>
          <w:szCs w:val="22"/>
        </w:rPr>
        <w:t xml:space="preserve">This should be consistent with the identified target population in </w:t>
      </w:r>
      <w:r w:rsidRPr="00F52954">
        <w:rPr>
          <w:rFonts w:ascii="Courier New" w:eastAsia="Verdana" w:hAnsi="Courier New"/>
          <w:i/>
          <w:iCs/>
          <w:color w:val="339966"/>
          <w:sz w:val="22"/>
          <w:szCs w:val="22"/>
        </w:rPr>
        <w:t xml:space="preserve">section 2.5. </w:t>
      </w:r>
      <w:r w:rsidRPr="00A32A36">
        <w:rPr>
          <w:rFonts w:ascii="Courier New" w:eastAsia="Verdana" w:hAnsi="Courier New"/>
          <w:i/>
          <w:iCs/>
          <w:color w:val="339966"/>
          <w:sz w:val="22"/>
          <w:szCs w:val="22"/>
        </w:rPr>
        <w:t xml:space="preserve">Justification of the relevant age groups or subsets included in the study (and of staggered inclusion where applicable). Justification of main </w:t>
      </w:r>
      <w:r w:rsidRPr="00A32A36">
        <w:rPr>
          <w:rFonts w:ascii="Courier New" w:eastAsia="Verdana" w:hAnsi="Courier New"/>
          <w:i/>
          <w:iCs/>
          <w:color w:val="339966"/>
          <w:sz w:val="22"/>
          <w:szCs w:val="22"/>
        </w:rPr>
        <w:t>inclusion/exclusion criteria.</w:t>
      </w:r>
    </w:p>
    <w:p w14:paraId="01F6B1F2" w14:textId="77777777" w:rsidR="0015434A" w:rsidRDefault="00AB7187" w:rsidP="0015434A">
      <w:pPr>
        <w:numPr>
          <w:ilvl w:val="0"/>
          <w:numId w:val="13"/>
        </w:numPr>
        <w:spacing w:after="140" w:line="280" w:lineRule="atLeast"/>
        <w:rPr>
          <w:rFonts w:eastAsia="Verdana"/>
        </w:rPr>
      </w:pPr>
      <w:r w:rsidRPr="00A32A36">
        <w:rPr>
          <w:rFonts w:eastAsia="Verdana"/>
        </w:rPr>
        <w:t>&lt;Text&gt;</w:t>
      </w:r>
    </w:p>
    <w:p w14:paraId="70153208" w14:textId="77777777" w:rsidR="0015434A" w:rsidRPr="00637B02" w:rsidRDefault="00AB7187" w:rsidP="0015434A">
      <w:pPr>
        <w:pStyle w:val="BodytextAgency"/>
        <w:rPr>
          <w:b/>
          <w:bCs/>
        </w:rPr>
      </w:pPr>
      <w:r w:rsidRPr="00637B02">
        <w:rPr>
          <w:b/>
          <w:bCs/>
        </w:rPr>
        <w:t xml:space="preserve">Choice of </w:t>
      </w:r>
      <w:r w:rsidRPr="00E22670">
        <w:rPr>
          <w:b/>
          <w:bCs/>
        </w:rPr>
        <w:t>control(s)</w:t>
      </w:r>
    </w:p>
    <w:p w14:paraId="782D41AF" w14:textId="77777777" w:rsidR="0015434A" w:rsidRPr="00A32A36"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Discussion on the comparator: placebo as control, or active comparator (authorised, not authorised/standard of care) in phase 3 trials</w:t>
      </w:r>
      <w:r w:rsidRPr="00A32A36">
        <w:t xml:space="preserve">, </w:t>
      </w:r>
      <w:r w:rsidRPr="00A32A36">
        <w:rPr>
          <w:rFonts w:ascii="Courier New" w:eastAsia="Verdana" w:hAnsi="Courier New"/>
          <w:i/>
          <w:color w:val="339966"/>
          <w:sz w:val="22"/>
        </w:rPr>
        <w:t>external control arms, historic controls, etc.</w:t>
      </w:r>
    </w:p>
    <w:p w14:paraId="7B3DD32D" w14:textId="77777777" w:rsidR="0015434A" w:rsidRDefault="00AB7187" w:rsidP="0015434A">
      <w:pPr>
        <w:spacing w:after="140" w:line="280" w:lineRule="atLeast"/>
        <w:rPr>
          <w:rFonts w:ascii="Courier New" w:eastAsia="Verdana" w:hAnsi="Courier New"/>
          <w:i/>
          <w:color w:val="339966"/>
          <w:sz w:val="22"/>
        </w:rPr>
      </w:pPr>
      <w:r w:rsidRPr="00A32A36">
        <w:rPr>
          <w:rFonts w:ascii="Courier New" w:eastAsia="Verdana" w:hAnsi="Courier New"/>
          <w:i/>
          <w:color w:val="339966"/>
          <w:sz w:val="22"/>
        </w:rPr>
        <w:t xml:space="preserve">This should be consistent with reflections provided in </w:t>
      </w:r>
      <w:r w:rsidRPr="00F52954">
        <w:rPr>
          <w:rFonts w:ascii="Courier New" w:eastAsia="Verdana" w:hAnsi="Courier New"/>
          <w:i/>
          <w:color w:val="339966"/>
          <w:sz w:val="22"/>
        </w:rPr>
        <w:t>section 2.</w:t>
      </w:r>
    </w:p>
    <w:p w14:paraId="0DDB6840" w14:textId="77777777" w:rsidR="0015434A" w:rsidRPr="00A32A36" w:rsidRDefault="00AB7187" w:rsidP="0015434A">
      <w:pPr>
        <w:spacing w:after="140" w:line="280" w:lineRule="atLeast"/>
        <w:rPr>
          <w:rFonts w:eastAsia="Verdana"/>
        </w:rPr>
      </w:pPr>
      <w:r w:rsidRPr="00A32A36">
        <w:rPr>
          <w:rFonts w:eastAsia="Verdana"/>
        </w:rPr>
        <w:t>&lt;Text&gt;</w:t>
      </w:r>
    </w:p>
    <w:p w14:paraId="353B1F51" w14:textId="77777777" w:rsidR="0015434A" w:rsidRDefault="00AB7187" w:rsidP="0015434A">
      <w:pPr>
        <w:spacing w:after="140" w:line="280" w:lineRule="atLeast"/>
        <w:rPr>
          <w:rFonts w:eastAsia="Verdana"/>
        </w:rPr>
      </w:pPr>
      <w:r w:rsidRPr="00A32A36">
        <w:rPr>
          <w:rFonts w:eastAsia="Verdana"/>
        </w:rPr>
        <w:t>&lt;Not applicable&gt;</w:t>
      </w:r>
    </w:p>
    <w:p w14:paraId="382D2584" w14:textId="77777777" w:rsidR="0015434A" w:rsidRPr="00637B02" w:rsidRDefault="00AB7187" w:rsidP="0015434A">
      <w:pPr>
        <w:pStyle w:val="BodytextAgency"/>
        <w:rPr>
          <w:b/>
          <w:bCs/>
        </w:rPr>
      </w:pPr>
      <w:r w:rsidRPr="00637B02">
        <w:rPr>
          <w:b/>
          <w:bCs/>
        </w:rPr>
        <w:t xml:space="preserve">Sample </w:t>
      </w:r>
      <w:r>
        <w:rPr>
          <w:b/>
          <w:bCs/>
        </w:rPr>
        <w:t>s</w:t>
      </w:r>
      <w:r w:rsidRPr="00637B02">
        <w:rPr>
          <w:b/>
          <w:bCs/>
        </w:rPr>
        <w:t xml:space="preserve">ize </w:t>
      </w:r>
    </w:p>
    <w:p w14:paraId="3705108C" w14:textId="77777777" w:rsidR="0015434A" w:rsidRDefault="00AB7187" w:rsidP="0015434A">
      <w:pPr>
        <w:spacing w:after="140" w:line="280" w:lineRule="atLeast"/>
        <w:rPr>
          <w:rFonts w:ascii="Courier New" w:eastAsia="Verdana" w:hAnsi="Courier New"/>
          <w:i/>
          <w:color w:val="339966"/>
          <w:sz w:val="22"/>
        </w:rPr>
      </w:pPr>
      <w:bookmarkStart w:id="257" w:name="_Hlk62124493"/>
      <w:r w:rsidRPr="00A32A36">
        <w:rPr>
          <w:rFonts w:ascii="Courier New" w:eastAsia="Verdana" w:hAnsi="Courier New"/>
          <w:i/>
          <w:color w:val="339966"/>
          <w:sz w:val="22"/>
        </w:rPr>
        <w:t>Description of the sample size/power calculation (as appropriate, with expected effect size in children) used to determine the proposed number of subjects (male/female). This discussion should include, where possible, a sensitivity analysis (a tabulation with varying assumptions and statistical parameters, and the resulting sample sizes). If other statistical approaches are used, describe them below.</w:t>
      </w:r>
    </w:p>
    <w:p w14:paraId="58588B4C" w14:textId="77777777" w:rsidR="0015434A" w:rsidRDefault="00AB7187" w:rsidP="0015434A">
      <w:pPr>
        <w:spacing w:after="140" w:line="280" w:lineRule="atLeast"/>
        <w:rPr>
          <w:rFonts w:eastAsia="Verdana"/>
        </w:rPr>
      </w:pPr>
      <w:r w:rsidRPr="00A32A36">
        <w:rPr>
          <w:rFonts w:eastAsia="Verdana"/>
        </w:rPr>
        <w:t>&lt;Text&gt;</w:t>
      </w:r>
    </w:p>
    <w:p w14:paraId="57E4C48A" w14:textId="77777777" w:rsidR="0015434A" w:rsidRPr="003D670B" w:rsidRDefault="00AB7187" w:rsidP="0015434A">
      <w:pPr>
        <w:pStyle w:val="BodytextAgency"/>
        <w:rPr>
          <w:b/>
          <w:bCs/>
        </w:rPr>
      </w:pPr>
      <w:bookmarkStart w:id="258" w:name="_Hlk138159043"/>
      <w:bookmarkEnd w:id="257"/>
      <w:r w:rsidRPr="003D670B">
        <w:rPr>
          <w:b/>
          <w:bCs/>
        </w:rPr>
        <w:t>Outcome measures and statistical analysis</w:t>
      </w:r>
    </w:p>
    <w:bookmarkEnd w:id="238"/>
    <w:bookmarkEnd w:id="258"/>
    <w:p w14:paraId="7E54CB7A" w14:textId="77777777" w:rsidR="0015434A" w:rsidRDefault="00AB7187" w:rsidP="0015434A">
      <w:pPr>
        <w:pStyle w:val="DraftingNotesAgency"/>
      </w:pPr>
      <w:r w:rsidRPr="3FCB2B3F">
        <w:t>Justification of the choice of outcome parameters/endpoints (primary, secondary) their time and justification and, if needed, a more detailed description of statistical methods than that contained in the key elements. Please refer to previous studies as applicable.</w:t>
      </w:r>
    </w:p>
    <w:p w14:paraId="160F165C" w14:textId="77777777" w:rsidR="0015434A" w:rsidRDefault="00AB7187" w:rsidP="0015434A">
      <w:pPr>
        <w:spacing w:after="140" w:line="280" w:lineRule="atLeast"/>
        <w:rPr>
          <w:rFonts w:eastAsia="Verdana"/>
        </w:rPr>
      </w:pPr>
      <w:r w:rsidRPr="00A32A36">
        <w:rPr>
          <w:rFonts w:eastAsia="Verdana"/>
        </w:rPr>
        <w:t>&lt;Text&gt;</w:t>
      </w:r>
    </w:p>
    <w:p w14:paraId="5BD997D2" w14:textId="77777777" w:rsidR="0015434A" w:rsidRPr="00A32A36" w:rsidRDefault="00AB7187" w:rsidP="0015434A">
      <w:pPr>
        <w:pStyle w:val="Heading2Agency"/>
        <w:ind w:hanging="2410"/>
      </w:pPr>
      <w:bookmarkStart w:id="259" w:name="_Toc135223939"/>
      <w:bookmarkStart w:id="260" w:name="_Toc83201518"/>
      <w:bookmarkStart w:id="261" w:name="_Toc130547729"/>
      <w:bookmarkStart w:id="262" w:name="_Toc166670264"/>
      <w:bookmarkStart w:id="263" w:name="_Toc167978619"/>
      <w:bookmarkEnd w:id="259"/>
      <w:r>
        <w:lastRenderedPageBreak/>
        <w:t>O</w:t>
      </w:r>
      <w:r w:rsidRPr="00A32A36">
        <w:t>ther studies</w:t>
      </w:r>
      <w:bookmarkEnd w:id="260"/>
      <w:bookmarkEnd w:id="261"/>
      <w:bookmarkEnd w:id="262"/>
      <w:bookmarkEnd w:id="263"/>
    </w:p>
    <w:p w14:paraId="45A2294F" w14:textId="77777777" w:rsidR="0015434A" w:rsidRDefault="00AB7187" w:rsidP="0015434A">
      <w:pPr>
        <w:pStyle w:val="DraftingNotesAgency"/>
      </w:pPr>
      <w:r w:rsidRPr="00F52954">
        <w:t>Provide</w:t>
      </w:r>
      <w:r w:rsidRPr="00046B6A">
        <w:t xml:space="preserve"> here </w:t>
      </w:r>
      <w:r w:rsidRPr="00F52954">
        <w:t>additional information on</w:t>
      </w:r>
      <w:r w:rsidRPr="00046B6A">
        <w:t xml:space="preserve"> other studies proposed, literature analysis, </w:t>
      </w:r>
      <w:r w:rsidRPr="00F52954">
        <w:t>Real World Evidence sources</w:t>
      </w:r>
      <w:r w:rsidRPr="00046B6A">
        <w:t>, etc. that do not fall under the previous sections but are relevant to addressing identified uncertainties as part of the extrapolation plan.</w:t>
      </w:r>
    </w:p>
    <w:p w14:paraId="79178341" w14:textId="77777777" w:rsidR="0015434A" w:rsidRDefault="00AB7187" w:rsidP="0015434A">
      <w:pPr>
        <w:spacing w:after="140" w:line="280" w:lineRule="atLeast"/>
        <w:rPr>
          <w:rFonts w:eastAsia="Verdana"/>
        </w:rPr>
      </w:pPr>
      <w:r w:rsidRPr="00A32A36">
        <w:rPr>
          <w:rFonts w:eastAsia="Verdana"/>
        </w:rPr>
        <w:t>&lt;Text&gt;</w:t>
      </w:r>
    </w:p>
    <w:p w14:paraId="1613405D" w14:textId="77777777" w:rsidR="0015434A" w:rsidRPr="00A32A36" w:rsidRDefault="00AB7187" w:rsidP="0015434A">
      <w:pPr>
        <w:pStyle w:val="No-numheading3Agency"/>
      </w:pPr>
      <w:bookmarkStart w:id="264" w:name="_Toc167978620"/>
      <w:r w:rsidRPr="00A32A36">
        <w:t>Considerations for planned long-term follow-up</w:t>
      </w:r>
      <w:bookmarkEnd w:id="264"/>
    </w:p>
    <w:p w14:paraId="7B98EB0D" w14:textId="77777777" w:rsidR="0015434A" w:rsidRPr="00A32A36" w:rsidRDefault="00AB7187" w:rsidP="0015434A">
      <w:pPr>
        <w:spacing w:after="140" w:line="280" w:lineRule="atLeast"/>
        <w:rPr>
          <w:rFonts w:eastAsia="Verdana"/>
        </w:rPr>
      </w:pPr>
      <w:r w:rsidRPr="00A32A36">
        <w:rPr>
          <w:rFonts w:eastAsia="Verdana"/>
        </w:rPr>
        <w:t>&lt;Text&gt;</w:t>
      </w:r>
    </w:p>
    <w:p w14:paraId="347E4590" w14:textId="77777777" w:rsidR="0015434A" w:rsidRPr="00A32A36" w:rsidRDefault="00AB7187" w:rsidP="0015434A">
      <w:pPr>
        <w:spacing w:after="140" w:line="280" w:lineRule="atLeast"/>
        <w:rPr>
          <w:rFonts w:eastAsia="Verdana"/>
        </w:rPr>
      </w:pPr>
      <w:r w:rsidRPr="00A32A36">
        <w:rPr>
          <w:rFonts w:eastAsia="Verdana"/>
        </w:rPr>
        <w:t>&lt;Not applicable&gt;</w:t>
      </w:r>
    </w:p>
    <w:p w14:paraId="6B3F7841" w14:textId="77777777" w:rsidR="0015434A" w:rsidRDefault="00AB7187" w:rsidP="0015434A">
      <w:pPr>
        <w:pStyle w:val="DraftingNotesAgency"/>
      </w:pPr>
      <w:r w:rsidRPr="00A32A36">
        <w:t>Based on the proposed development and the known safety profile, discuss relevant risks that could be important for the paediatric population for which post-authorisation studies are expected. Refer to Guideline on good pharmacovigilance practices (GVP) Product- or Population-Specific Considerations Chapter IV: Paediatric population</w:t>
      </w:r>
      <w:r>
        <w:t xml:space="preserve">: </w:t>
      </w:r>
      <w:r w:rsidRPr="008B0C62">
        <w:t>https://www.ema.europa.eu/en/documents/scientific-guideline/guideline-good-pharmacovigilance-practices-gvp-product-or-population-specific-considerations-iv-paediatric-population_en.pdf</w:t>
      </w:r>
    </w:p>
    <w:p w14:paraId="7CF558BC" w14:textId="77777777" w:rsidR="0015434A" w:rsidRDefault="00AB7187" w:rsidP="0015434A">
      <w:pPr>
        <w:pStyle w:val="DraftingNotesAgency"/>
      </w:pPr>
      <w:r w:rsidRPr="00A32A36">
        <w:t>This can be reflected in Section 5 of the PDCO Opinion. Despite this information not being part of the PIP commitments, it will support clarifying how any gap in safety profile will be fulfilled.</w:t>
      </w:r>
    </w:p>
    <w:p w14:paraId="6B5A1FB4" w14:textId="77777777" w:rsidR="0015434A" w:rsidRDefault="00AB7187" w:rsidP="0015434A">
      <w:pPr>
        <w:pStyle w:val="Heading1Agency"/>
      </w:pPr>
      <w:bookmarkStart w:id="265" w:name="_Toc346796454"/>
      <w:bookmarkStart w:id="266" w:name="_Toc346796514"/>
      <w:bookmarkStart w:id="267" w:name="_Toc403141165"/>
      <w:bookmarkStart w:id="268" w:name="_Toc403141172"/>
      <w:bookmarkStart w:id="269" w:name="_Toc403141178"/>
      <w:bookmarkStart w:id="270" w:name="_Toc83201520"/>
      <w:bookmarkStart w:id="271" w:name="_Toc130547730"/>
      <w:bookmarkStart w:id="272" w:name="_Toc166670267"/>
      <w:bookmarkStart w:id="273" w:name="_Toc167978621"/>
      <w:bookmarkEnd w:id="265"/>
      <w:bookmarkEnd w:id="266"/>
      <w:bookmarkEnd w:id="267"/>
      <w:bookmarkEnd w:id="268"/>
      <w:bookmarkEnd w:id="269"/>
      <w:r>
        <w:t>T</w:t>
      </w:r>
      <w:r w:rsidRPr="00A32A36">
        <w:t>imelines and deferral</w:t>
      </w:r>
      <w:r>
        <w:t>(</w:t>
      </w:r>
      <w:r w:rsidRPr="00A32A36">
        <w:t>s</w:t>
      </w:r>
      <w:bookmarkEnd w:id="270"/>
      <w:bookmarkEnd w:id="271"/>
      <w:r>
        <w:t>)</w:t>
      </w:r>
      <w:bookmarkEnd w:id="272"/>
      <w:bookmarkEnd w:id="273"/>
    </w:p>
    <w:p w14:paraId="7B7F1C85" w14:textId="77777777" w:rsidR="0015434A" w:rsidRDefault="00AB7187" w:rsidP="0015434A">
      <w:pPr>
        <w:spacing w:after="140" w:line="280" w:lineRule="atLeast"/>
        <w:rPr>
          <w:rFonts w:ascii="Courier New" w:eastAsia="Verdana" w:hAnsi="Courier New"/>
          <w:i/>
          <w:color w:val="339966"/>
          <w:sz w:val="22"/>
        </w:rPr>
      </w:pPr>
      <w:r w:rsidRPr="0028265B">
        <w:rPr>
          <w:rFonts w:ascii="Courier New" w:eastAsia="Verdana" w:hAnsi="Courier New"/>
          <w:i/>
          <w:color w:val="339966"/>
          <w:sz w:val="22"/>
        </w:rPr>
        <w:t xml:space="preserve">This section is </w:t>
      </w:r>
      <w:r w:rsidRPr="00373821">
        <w:rPr>
          <w:rFonts w:ascii="Courier New" w:eastAsia="Verdana" w:hAnsi="Courier New"/>
          <w:i/>
          <w:color w:val="339966"/>
          <w:sz w:val="22"/>
        </w:rPr>
        <w:t xml:space="preserve">not </w:t>
      </w:r>
      <w:r w:rsidRPr="0028265B">
        <w:rPr>
          <w:rFonts w:ascii="Courier New" w:eastAsia="Verdana" w:hAnsi="Courier New"/>
          <w:i/>
          <w:color w:val="339966"/>
          <w:sz w:val="22"/>
        </w:rPr>
        <w:t>applicable for product-specific waiver applications for all paediatric subsets (full waiver)</w:t>
      </w:r>
      <w:r>
        <w:rPr>
          <w:rFonts w:ascii="Courier New" w:eastAsia="Verdana" w:hAnsi="Courier New"/>
          <w:i/>
          <w:color w:val="339966"/>
          <w:sz w:val="22"/>
        </w:rPr>
        <w:t>.</w:t>
      </w:r>
    </w:p>
    <w:tbl>
      <w:tblPr>
        <w:tblStyle w:val="TablegridAgencyblack"/>
        <w:tblW w:w="5000" w:type="pct"/>
        <w:tblLayout w:type="fixed"/>
        <w:tblLook w:val="05E0" w:firstRow="1" w:lastRow="1" w:firstColumn="1" w:lastColumn="1" w:noHBand="0" w:noVBand="1"/>
      </w:tblPr>
      <w:tblGrid>
        <w:gridCol w:w="1566"/>
        <w:gridCol w:w="1567"/>
        <w:gridCol w:w="1568"/>
        <w:gridCol w:w="1567"/>
        <w:gridCol w:w="1567"/>
        <w:gridCol w:w="1568"/>
      </w:tblGrid>
      <w:tr w:rsidR="00343B5C" w14:paraId="77DC5B9F" w14:textId="77777777" w:rsidTr="00343B5C">
        <w:trPr>
          <w:cnfStyle w:val="100000000000" w:firstRow="1" w:lastRow="0" w:firstColumn="0" w:lastColumn="0" w:oddVBand="0" w:evenVBand="0" w:oddHBand="0" w:evenHBand="0" w:firstRowFirstColumn="0" w:firstRowLastColumn="0" w:lastRowFirstColumn="0" w:lastRowLastColumn="0"/>
        </w:trPr>
        <w:tc>
          <w:tcPr>
            <w:tcW w:w="833" w:type="pct"/>
          </w:tcPr>
          <w:p w14:paraId="56761C51" w14:textId="77777777" w:rsidR="0015434A" w:rsidRPr="00ED22FA" w:rsidRDefault="00AB7187" w:rsidP="001816E5">
            <w:pPr>
              <w:pStyle w:val="TableheadingrowsAgency"/>
            </w:pPr>
            <w:r w:rsidRPr="00ED22FA">
              <w:rPr>
                <w:b/>
              </w:rPr>
              <w:t xml:space="preserve">Study </w:t>
            </w:r>
            <w:r w:rsidRPr="00ED22FA">
              <w:rPr>
                <w:b/>
              </w:rPr>
              <w:t>identifier (paediatric study)</w:t>
            </w:r>
          </w:p>
        </w:tc>
        <w:tc>
          <w:tcPr>
            <w:tcW w:w="833" w:type="pct"/>
          </w:tcPr>
          <w:p w14:paraId="0C292EF6" w14:textId="77777777" w:rsidR="0015434A" w:rsidRPr="00ED22FA" w:rsidRDefault="00AB7187" w:rsidP="001816E5">
            <w:pPr>
              <w:pStyle w:val="TableheadingrowsAgency"/>
            </w:pPr>
            <w:r w:rsidRPr="00ED22FA">
              <w:rPr>
                <w:b/>
              </w:rPr>
              <w:t xml:space="preserve">Population (age group) </w:t>
            </w:r>
          </w:p>
        </w:tc>
        <w:tc>
          <w:tcPr>
            <w:tcW w:w="834" w:type="pct"/>
          </w:tcPr>
          <w:p w14:paraId="22FB5D8C" w14:textId="77777777" w:rsidR="0015434A" w:rsidRPr="00ED22FA" w:rsidRDefault="00AB7187" w:rsidP="001816E5">
            <w:pPr>
              <w:pStyle w:val="TableheadingrowsAgency"/>
            </w:pPr>
            <w:r w:rsidRPr="00ED22FA">
              <w:rPr>
                <w:b/>
              </w:rPr>
              <w:t>Area</w:t>
            </w:r>
          </w:p>
          <w:p w14:paraId="204096F5" w14:textId="77777777" w:rsidR="0015434A" w:rsidRPr="00ED22FA" w:rsidRDefault="00AB7187" w:rsidP="001816E5">
            <w:pPr>
              <w:pStyle w:val="TableheadingrowsAgency"/>
            </w:pPr>
            <w:r w:rsidRPr="00ED22FA">
              <w:rPr>
                <w:b/>
              </w:rPr>
              <w:t xml:space="preserve">(quality, non-clinical, clinical) </w:t>
            </w:r>
          </w:p>
        </w:tc>
        <w:tc>
          <w:tcPr>
            <w:tcW w:w="833" w:type="pct"/>
          </w:tcPr>
          <w:p w14:paraId="68EBF956" w14:textId="77777777" w:rsidR="0015434A" w:rsidRPr="00ED22FA" w:rsidRDefault="00AB7187" w:rsidP="001816E5">
            <w:pPr>
              <w:pStyle w:val="TableheadingrowsAgency"/>
            </w:pPr>
            <w:r w:rsidRPr="00ED22FA">
              <w:rPr>
                <w:b/>
              </w:rPr>
              <w:t>Date of initiation</w:t>
            </w:r>
            <w:r>
              <w:rPr>
                <w:rStyle w:val="FootnoteReference"/>
                <w:b/>
                <w:sz w:val="20"/>
                <w:szCs w:val="20"/>
              </w:rPr>
              <w:footnoteReference w:id="2"/>
            </w:r>
            <w:r w:rsidRPr="00ED22FA">
              <w:rPr>
                <w:b/>
              </w:rPr>
              <w:t xml:space="preserve"> and deferral requested (Y/N)  </w:t>
            </w:r>
          </w:p>
        </w:tc>
        <w:tc>
          <w:tcPr>
            <w:tcW w:w="833" w:type="pct"/>
          </w:tcPr>
          <w:p w14:paraId="3FC94B42" w14:textId="77777777" w:rsidR="0015434A" w:rsidRPr="00ED22FA" w:rsidRDefault="00AB7187" w:rsidP="001816E5">
            <w:pPr>
              <w:pStyle w:val="TableheadingrowsAgency"/>
            </w:pPr>
            <w:r w:rsidRPr="00ED22FA">
              <w:rPr>
                <w:b/>
              </w:rPr>
              <w:t>Date of completion</w:t>
            </w:r>
            <w:r>
              <w:rPr>
                <w:rStyle w:val="FootnoteReference"/>
                <w:b/>
                <w:sz w:val="20"/>
                <w:szCs w:val="20"/>
              </w:rPr>
              <w:footnoteReference w:id="3"/>
            </w:r>
            <w:r w:rsidRPr="00ED22FA">
              <w:rPr>
                <w:b/>
                <w:sz w:val="20"/>
                <w:szCs w:val="20"/>
              </w:rPr>
              <w:t xml:space="preserve"> </w:t>
            </w:r>
            <w:r w:rsidRPr="00ED22FA">
              <w:rPr>
                <w:b/>
              </w:rPr>
              <w:t xml:space="preserve">and deferral requested (Y/N)  </w:t>
            </w:r>
          </w:p>
        </w:tc>
        <w:tc>
          <w:tcPr>
            <w:tcW w:w="834" w:type="pct"/>
          </w:tcPr>
          <w:p w14:paraId="2858F5D9" w14:textId="77777777" w:rsidR="0015434A" w:rsidRPr="00ED22FA" w:rsidRDefault="00AB7187" w:rsidP="001816E5">
            <w:pPr>
              <w:pStyle w:val="TableheadingrowsAgency"/>
            </w:pPr>
            <w:r w:rsidRPr="00ED22FA">
              <w:rPr>
                <w:b/>
              </w:rPr>
              <w:t>Planned regulatory submission</w:t>
            </w:r>
          </w:p>
        </w:tc>
      </w:tr>
      <w:tr w:rsidR="00343B5C" w14:paraId="3D3BA0AB" w14:textId="77777777" w:rsidTr="00343B5C">
        <w:tc>
          <w:tcPr>
            <w:tcW w:w="833" w:type="pct"/>
          </w:tcPr>
          <w:p w14:paraId="5BB3E223" w14:textId="77777777" w:rsidR="0015434A" w:rsidRPr="00ED22FA" w:rsidRDefault="00AB7187" w:rsidP="001816E5">
            <w:pPr>
              <w:pStyle w:val="BodytextAgency"/>
              <w:rPr>
                <w:bCs/>
              </w:rPr>
            </w:pPr>
            <w:r w:rsidRPr="00ED22FA">
              <w:rPr>
                <w:bCs/>
              </w:rPr>
              <w:t>N/A</w:t>
            </w:r>
          </w:p>
        </w:tc>
        <w:tc>
          <w:tcPr>
            <w:tcW w:w="833" w:type="pct"/>
          </w:tcPr>
          <w:p w14:paraId="1EF750D4" w14:textId="77777777" w:rsidR="0015434A" w:rsidRPr="00ED22FA" w:rsidRDefault="0015434A" w:rsidP="001816E5">
            <w:pPr>
              <w:pStyle w:val="BodytextAgency"/>
              <w:rPr>
                <w:bCs/>
              </w:rPr>
            </w:pPr>
          </w:p>
        </w:tc>
        <w:tc>
          <w:tcPr>
            <w:tcW w:w="834" w:type="pct"/>
          </w:tcPr>
          <w:p w14:paraId="10E48F03" w14:textId="77777777" w:rsidR="0015434A" w:rsidRPr="00ED22FA" w:rsidRDefault="0015434A" w:rsidP="001816E5">
            <w:pPr>
              <w:pStyle w:val="BodytextAgency"/>
              <w:rPr>
                <w:bCs/>
                <w:i/>
                <w:iCs/>
              </w:rPr>
            </w:pPr>
          </w:p>
        </w:tc>
        <w:tc>
          <w:tcPr>
            <w:tcW w:w="833" w:type="pct"/>
          </w:tcPr>
          <w:p w14:paraId="2B4F3032" w14:textId="77777777" w:rsidR="0015434A" w:rsidRPr="00ED22FA" w:rsidRDefault="0015434A" w:rsidP="001816E5">
            <w:pPr>
              <w:pStyle w:val="BodytextAgency"/>
              <w:rPr>
                <w:bCs/>
              </w:rPr>
            </w:pPr>
          </w:p>
        </w:tc>
        <w:tc>
          <w:tcPr>
            <w:tcW w:w="833" w:type="pct"/>
          </w:tcPr>
          <w:p w14:paraId="17F8BA4B" w14:textId="77777777" w:rsidR="0015434A" w:rsidRPr="00ED22FA" w:rsidRDefault="0015434A" w:rsidP="001816E5">
            <w:pPr>
              <w:pStyle w:val="BodytextAgency"/>
              <w:rPr>
                <w:bCs/>
              </w:rPr>
            </w:pPr>
          </w:p>
        </w:tc>
        <w:tc>
          <w:tcPr>
            <w:tcW w:w="834" w:type="pct"/>
          </w:tcPr>
          <w:p w14:paraId="3C0F97B4" w14:textId="77777777" w:rsidR="0015434A" w:rsidRPr="00ED22FA" w:rsidRDefault="0015434A" w:rsidP="001816E5">
            <w:pPr>
              <w:pStyle w:val="BodytextAgency"/>
              <w:rPr>
                <w:bCs/>
                <w:i/>
                <w:iCs/>
              </w:rPr>
            </w:pPr>
          </w:p>
        </w:tc>
      </w:tr>
    </w:tbl>
    <w:p w14:paraId="338F9684" w14:textId="77777777" w:rsidR="0015434A" w:rsidRPr="0013300E" w:rsidRDefault="0015434A" w:rsidP="0015434A">
      <w:pPr>
        <w:spacing w:after="140" w:line="280" w:lineRule="atLeast"/>
        <w:rPr>
          <w:rFonts w:ascii="Courier New" w:eastAsia="Verdana" w:hAnsi="Courier New"/>
          <w:i/>
          <w:color w:val="339966"/>
          <w:sz w:val="22"/>
        </w:rPr>
      </w:pPr>
    </w:p>
    <w:p w14:paraId="268E09FD" w14:textId="77777777" w:rsidR="0015434A" w:rsidRPr="00A32A36" w:rsidRDefault="00AB7187" w:rsidP="0015434A">
      <w:pPr>
        <w:pStyle w:val="DraftingNotesAgency"/>
      </w:pPr>
      <w:r w:rsidRPr="3FCB2B3F">
        <w:t xml:space="preserve">Outline how </w:t>
      </w:r>
      <w:r w:rsidRPr="3FCB2B3F">
        <w:t>the plan for paediatric development will integrate into the overall development of the proposed medicinal product and/or the proposed condition/indication(s)in terms of timelines.</w:t>
      </w:r>
    </w:p>
    <w:p w14:paraId="3222060E" w14:textId="77777777" w:rsidR="0015434A" w:rsidRPr="00A32A36" w:rsidRDefault="00AB7187" w:rsidP="0015434A">
      <w:pPr>
        <w:pStyle w:val="DraftingNotesAgency"/>
      </w:pPr>
      <w:r w:rsidRPr="3FCB2B3F">
        <w:t xml:space="preserve">Include justification for the proposed timelines of the PIP with respect to planned or ongoing regulatory steps (e.g. marketing authorisation application for indication xyz in adults) and discuss the justification for a deferral (initiation-conclusion) based on the </w:t>
      </w:r>
      <w:r w:rsidRPr="3FCB2B3F">
        <w:lastRenderedPageBreak/>
        <w:t xml:space="preserve">grounds provided by the Paediatric Regulation. Ensure consistency with the GRAPH provided </w:t>
      </w:r>
      <w:r w:rsidRPr="008B0C62">
        <w:t>in section 4.2.</w:t>
      </w:r>
    </w:p>
    <w:p w14:paraId="5E4F0413" w14:textId="77777777" w:rsidR="0015434A" w:rsidRPr="00A32A36" w:rsidRDefault="00AB7187" w:rsidP="0015434A">
      <w:pPr>
        <w:pStyle w:val="DraftingNotesAgency"/>
      </w:pPr>
      <w:r w:rsidRPr="3FCB2B3F">
        <w:t xml:space="preserve">Based on the justification and </w:t>
      </w:r>
      <w:r w:rsidRPr="3FCB2B3F">
        <w:rPr>
          <w:b/>
          <w:bCs/>
        </w:rPr>
        <w:t>timelines</w:t>
      </w:r>
      <w:r w:rsidRPr="3FCB2B3F">
        <w:t xml:space="preserve"> described above, state the justification for the </w:t>
      </w:r>
      <w:r w:rsidRPr="3FCB2B3F">
        <w:rPr>
          <w:b/>
          <w:bCs/>
        </w:rPr>
        <w:t>deferral request</w:t>
      </w:r>
      <w:r w:rsidRPr="3FCB2B3F">
        <w:t xml:space="preserve"> in accordance with the grounds of the Paediatric Regulation.</w:t>
      </w:r>
    </w:p>
    <w:p w14:paraId="185C4790" w14:textId="77777777" w:rsidR="0015434A" w:rsidRPr="00B34299" w:rsidRDefault="00AB7187" w:rsidP="0015434A">
      <w:pPr>
        <w:pStyle w:val="BodytextAgency"/>
        <w:rPr>
          <w:rFonts w:ascii="Courier New" w:hAnsi="Courier New" w:cs="Times New Roman"/>
          <w:i/>
          <w:iCs/>
          <w:color w:val="339966"/>
          <w:sz w:val="22"/>
          <w:szCs w:val="22"/>
        </w:rPr>
      </w:pPr>
      <w:r w:rsidRPr="3FCB2B3F">
        <w:rPr>
          <w:rFonts w:ascii="Courier New" w:hAnsi="Courier New" w:cs="Times New Roman"/>
          <w:i/>
          <w:iCs/>
          <w:color w:val="339966"/>
          <w:sz w:val="22"/>
          <w:szCs w:val="22"/>
        </w:rPr>
        <w:t xml:space="preserve">Where it is not planned for a study or other measure in the PIP to be initiated or completed before the submission of the corresponding marketing authorisation application in adults, a deferral may be requested. Requests for deferral should be justified on scientific and </w:t>
      </w:r>
      <w:r w:rsidRPr="00B34299">
        <w:rPr>
          <w:rFonts w:ascii="Courier New" w:hAnsi="Courier New" w:cs="Times New Roman"/>
          <w:i/>
          <w:iCs/>
          <w:color w:val="339966"/>
          <w:sz w:val="22"/>
          <w:szCs w:val="22"/>
        </w:rPr>
        <w:t xml:space="preserve">technical grounds, or on </w:t>
      </w:r>
      <w:r w:rsidRPr="00B34299">
        <w:rPr>
          <w:rFonts w:ascii="Courier New" w:hAnsi="Courier New" w:cs="Times New Roman"/>
          <w:i/>
          <w:iCs/>
          <w:color w:val="339966"/>
          <w:sz w:val="22"/>
          <w:szCs w:val="22"/>
        </w:rPr>
        <w:t>grounds related to public health.</w:t>
      </w:r>
    </w:p>
    <w:p w14:paraId="2732200D" w14:textId="77777777" w:rsidR="0015434A" w:rsidRPr="00B34299" w:rsidRDefault="00AB7187" w:rsidP="0015434A">
      <w:pPr>
        <w:pStyle w:val="BodytextAgency"/>
        <w:rPr>
          <w:rFonts w:ascii="Courier New" w:hAnsi="Courier New" w:cs="Times New Roman"/>
          <w:i/>
          <w:color w:val="339966"/>
          <w:sz w:val="22"/>
        </w:rPr>
      </w:pPr>
      <w:r w:rsidRPr="00B34299">
        <w:rPr>
          <w:rFonts w:ascii="Courier New" w:hAnsi="Courier New" w:cs="Times New Roman"/>
          <w:i/>
          <w:color w:val="339966"/>
          <w:sz w:val="22"/>
        </w:rPr>
        <w:t>In accordance with the Paediatric Regulation a deferral will be granted when:</w:t>
      </w:r>
    </w:p>
    <w:p w14:paraId="49046A2A" w14:textId="77777777" w:rsidR="0015434A" w:rsidRPr="00B34299" w:rsidRDefault="00AB7187" w:rsidP="0015434A">
      <w:pPr>
        <w:pStyle w:val="BodytextAgency"/>
        <w:numPr>
          <w:ilvl w:val="0"/>
          <w:numId w:val="24"/>
        </w:numPr>
        <w:ind w:left="284" w:hanging="284"/>
        <w:rPr>
          <w:rFonts w:ascii="Courier New" w:hAnsi="Courier New" w:cs="Times New Roman"/>
          <w:i/>
          <w:color w:val="339966"/>
          <w:sz w:val="22"/>
        </w:rPr>
      </w:pPr>
      <w:r w:rsidRPr="00B34299">
        <w:rPr>
          <w:rFonts w:ascii="Courier New" w:hAnsi="Courier New" w:cs="Times New Roman"/>
          <w:i/>
          <w:color w:val="339966"/>
          <w:sz w:val="22"/>
        </w:rPr>
        <w:t>it is appropriate to conduct studies in adults prior to initiating studies in the paediatric population; or</w:t>
      </w:r>
    </w:p>
    <w:p w14:paraId="4969A61F" w14:textId="77777777" w:rsidR="0015434A" w:rsidRPr="00B34299" w:rsidRDefault="00AB7187" w:rsidP="0015434A">
      <w:pPr>
        <w:pStyle w:val="BodytextAgency"/>
        <w:numPr>
          <w:ilvl w:val="0"/>
          <w:numId w:val="24"/>
        </w:numPr>
        <w:ind w:left="284" w:hanging="284"/>
        <w:rPr>
          <w:rFonts w:ascii="Courier New" w:hAnsi="Courier New" w:cs="Times New Roman"/>
          <w:i/>
          <w:color w:val="339966"/>
          <w:sz w:val="22"/>
        </w:rPr>
      </w:pPr>
      <w:r w:rsidRPr="00B34299">
        <w:rPr>
          <w:rFonts w:ascii="Courier New" w:hAnsi="Courier New" w:cs="Times New Roman"/>
          <w:i/>
          <w:color w:val="339966"/>
          <w:sz w:val="22"/>
        </w:rPr>
        <w:t>studies in the paediatric population will take longer to conduct than studies in adults.</w:t>
      </w:r>
    </w:p>
    <w:p w14:paraId="7516DD6F" w14:textId="77777777" w:rsidR="0015434A" w:rsidRPr="00A32A36" w:rsidRDefault="00AB7187" w:rsidP="0015434A">
      <w:pPr>
        <w:pStyle w:val="DraftingNotesAgency"/>
      </w:pPr>
      <w:r w:rsidRPr="3FCB2B3F">
        <w:rPr>
          <w:b/>
          <w:bCs/>
        </w:rPr>
        <w:t>Reminder:</w:t>
      </w:r>
      <w:r w:rsidRPr="3FCB2B3F">
        <w:t xml:space="preserve"> in general, a clinical study report (CSR) is required for the PDCO to perform a compliance check. This should be </w:t>
      </w:r>
      <w:r>
        <w:t>considered</w:t>
      </w:r>
      <w:r w:rsidRPr="3FCB2B3F">
        <w:t xml:space="preserve"> in the final timelines of submission.</w:t>
      </w:r>
    </w:p>
    <w:p w14:paraId="0939D3EE" w14:textId="77777777" w:rsidR="0015434A" w:rsidRPr="00A32A36" w:rsidRDefault="00AB7187" w:rsidP="0015434A">
      <w:pPr>
        <w:spacing w:after="140" w:line="280" w:lineRule="atLeast"/>
        <w:rPr>
          <w:rFonts w:eastAsia="Verdana"/>
        </w:rPr>
      </w:pPr>
      <w:r w:rsidRPr="00A32A36">
        <w:rPr>
          <w:rFonts w:eastAsia="Verdana"/>
        </w:rPr>
        <w:t>&lt;Text&gt;</w:t>
      </w:r>
    </w:p>
    <w:p w14:paraId="0A83F475" w14:textId="77777777" w:rsidR="0015434A" w:rsidRPr="00A32A36" w:rsidRDefault="00AB7187" w:rsidP="0015434A">
      <w:pPr>
        <w:pStyle w:val="Heading1Agency"/>
      </w:pPr>
      <w:bookmarkStart w:id="274" w:name="_Toc83201524"/>
      <w:bookmarkStart w:id="275" w:name="_Toc130547734"/>
      <w:bookmarkStart w:id="276" w:name="_Toc166670269"/>
      <w:bookmarkStart w:id="277" w:name="_Toc167978622"/>
      <w:bookmarkEnd w:id="22"/>
      <w:bookmarkEnd w:id="23"/>
      <w:bookmarkEnd w:id="24"/>
      <w:r w:rsidRPr="00A32A36">
        <w:t>References</w:t>
      </w:r>
      <w:bookmarkEnd w:id="274"/>
      <w:bookmarkEnd w:id="275"/>
      <w:bookmarkEnd w:id="276"/>
      <w:bookmarkEnd w:id="277"/>
    </w:p>
    <w:p w14:paraId="0345D951" w14:textId="77777777" w:rsidR="0015434A" w:rsidRPr="00EF3E52" w:rsidRDefault="00AB7187" w:rsidP="0015434A">
      <w:pPr>
        <w:pStyle w:val="DraftingNotesAgency"/>
      </w:pPr>
      <w:r w:rsidRPr="00A32A36">
        <w:t>List all literature references, articles, bibliography, etc. related to the scientific discussion.</w:t>
      </w:r>
    </w:p>
    <w:p w14:paraId="29AE9D5E" w14:textId="77777777" w:rsidR="00637C3C" w:rsidRPr="008751A1" w:rsidRDefault="00637C3C" w:rsidP="008751A1"/>
    <w:sectPr w:rsidR="00637C3C" w:rsidRPr="008751A1" w:rsidSect="00FD6768">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3252" w14:textId="77777777" w:rsidR="00AB7187" w:rsidRDefault="00AB7187">
      <w:r>
        <w:separator/>
      </w:r>
    </w:p>
  </w:endnote>
  <w:endnote w:type="continuationSeparator" w:id="0">
    <w:p w14:paraId="5D2C6396" w14:textId="77777777" w:rsidR="00AB7187" w:rsidRDefault="00AB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196"/>
      <w:gridCol w:w="3217"/>
    </w:tblGrid>
    <w:tr w:rsidR="00343B5C" w14:paraId="1126D8C5"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032081F9" w14:textId="77777777" w:rsidR="00CB1F3E" w:rsidRPr="00A44B87" w:rsidRDefault="00CB1F3E">
          <w:pPr>
            <w:pStyle w:val="FooterAgency"/>
          </w:pPr>
        </w:p>
      </w:tc>
    </w:tr>
    <w:tr w:rsidR="00343B5C" w14:paraId="409BAA77" w14:textId="77777777">
      <w:tc>
        <w:tcPr>
          <w:tcW w:w="3291" w:type="pct"/>
          <w:shd w:val="clear" w:color="auto" w:fill="auto"/>
          <w:tcMar>
            <w:left w:w="0" w:type="dxa"/>
            <w:right w:w="0" w:type="dxa"/>
          </w:tcMar>
        </w:tcPr>
        <w:p w14:paraId="1A56B099" w14:textId="2DE64013" w:rsidR="00CB1F3E" w:rsidRPr="00947BAC" w:rsidRDefault="00AB7187">
          <w:pPr>
            <w:pStyle w:val="FooterAgency"/>
            <w:rPr>
              <w:lang w:val="fr-FR"/>
            </w:rPr>
          </w:pPr>
          <w:r w:rsidRPr="00390AC0">
            <w:rPr>
              <w:szCs w:val="15"/>
            </w:rPr>
            <w:fldChar w:fldCharType="begin"/>
          </w:r>
          <w:r w:rsidRPr="00947BAC">
            <w:rPr>
              <w:lang w:val="fr-FR"/>
            </w:rPr>
            <w:instrText xml:space="preserve"> IF </w:instrText>
          </w:r>
          <w:r w:rsidRPr="00DA3AD3">
            <w:fldChar w:fldCharType="begin"/>
          </w:r>
          <w:r w:rsidRPr="00947BAC">
            <w:rPr>
              <w:lang w:val="fr-FR"/>
            </w:rPr>
            <w:instrText>STYLEREF  "Doc title (Agency)"  \* MERGEFORMAT</w:instrText>
          </w:r>
          <w:r w:rsidRPr="00DA3AD3">
            <w:fldChar w:fldCharType="separate"/>
          </w:r>
          <w:r w:rsidRPr="00AB7187">
            <w:rPr>
              <w:b/>
              <w:noProof/>
              <w:lang w:val="fr-FR"/>
            </w:rPr>
            <w:instrText>Scientific document</w:instrText>
          </w:r>
          <w:r w:rsidRPr="00DA3AD3">
            <w:rPr>
              <w:b/>
              <w:bCs/>
              <w:noProof/>
              <w:lang w:val="en-US"/>
            </w:rPr>
            <w:fldChar w:fldCharType="end"/>
          </w:r>
          <w:r w:rsidRPr="00947BAC">
            <w:rPr>
              <w:lang w:val="fr-FR"/>
            </w:rPr>
            <w:instrText xml:space="preserve"> &lt;&gt; "Error*"</w:instrText>
          </w:r>
          <w:r>
            <w:fldChar w:fldCharType="begin"/>
          </w:r>
          <w:r w:rsidRPr="00947BAC">
            <w:rPr>
              <w:lang w:val="fr-FR"/>
            </w:rPr>
            <w:instrText>STYLEREF  "Doc title (Agency)"  \* MERGEFORMAT</w:instrText>
          </w:r>
          <w:r>
            <w:fldChar w:fldCharType="separate"/>
          </w:r>
          <w:r>
            <w:rPr>
              <w:noProof/>
              <w:lang w:val="fr-FR"/>
            </w:rPr>
            <w:instrText>Scientific document</w:instrText>
          </w:r>
          <w:r>
            <w:rPr>
              <w:noProof/>
            </w:rPr>
            <w:fldChar w:fldCharType="end"/>
          </w:r>
          <w:r w:rsidRPr="00947BAC">
            <w:rPr>
              <w:lang w:val="fr-FR"/>
            </w:rPr>
            <w:instrText xml:space="preserve"> \* MERGEFORMAT </w:instrText>
          </w:r>
          <w:r w:rsidRPr="00390AC0">
            <w:rPr>
              <w:szCs w:val="15"/>
            </w:rPr>
            <w:fldChar w:fldCharType="separate"/>
          </w:r>
          <w:r>
            <w:rPr>
              <w:noProof/>
              <w:lang w:val="fr-FR"/>
            </w:rPr>
            <w:t>Scientific document</w:t>
          </w:r>
          <w:r w:rsidRPr="00390AC0">
            <w:rPr>
              <w:szCs w:val="15"/>
            </w:rPr>
            <w:fldChar w:fldCharType="end"/>
          </w:r>
          <w:r w:rsidRPr="00947BAC">
            <w:rPr>
              <w:lang w:val="fr-FR"/>
            </w:rPr>
            <w:t xml:space="preserve"> </w:t>
          </w:r>
        </w:p>
      </w:tc>
      <w:tc>
        <w:tcPr>
          <w:tcW w:w="1709" w:type="pct"/>
          <w:shd w:val="clear" w:color="auto" w:fill="auto"/>
          <w:tcMar>
            <w:left w:w="0" w:type="dxa"/>
            <w:right w:w="0" w:type="dxa"/>
          </w:tcMar>
        </w:tcPr>
        <w:p w14:paraId="0AC19C73" w14:textId="77777777" w:rsidR="00CB1F3E" w:rsidRPr="00947BAC" w:rsidRDefault="00CB1F3E">
          <w:pPr>
            <w:pStyle w:val="FooterAgency"/>
            <w:rPr>
              <w:lang w:val="fr-FR"/>
            </w:rPr>
          </w:pPr>
        </w:p>
      </w:tc>
    </w:tr>
    <w:tr w:rsidR="00343B5C" w14:paraId="4A98A508" w14:textId="77777777">
      <w:tc>
        <w:tcPr>
          <w:tcW w:w="3291" w:type="pct"/>
          <w:shd w:val="clear" w:color="auto" w:fill="auto"/>
          <w:tcMar>
            <w:left w:w="0" w:type="dxa"/>
            <w:right w:w="0" w:type="dxa"/>
          </w:tcMar>
        </w:tcPr>
        <w:p w14:paraId="2EE76409" w14:textId="77777777" w:rsidR="00CB1F3E" w:rsidRPr="00A44B87" w:rsidRDefault="00AB7187">
          <w:pPr>
            <w:pStyle w:val="FooterAgency"/>
          </w:pPr>
          <w:r w:rsidRPr="00390AC0">
            <w:rPr>
              <w:szCs w:val="15"/>
            </w:rPr>
            <w:fldChar w:fldCharType="begin"/>
          </w:r>
          <w:r w:rsidRPr="00390AC0">
            <w:rPr>
              <w:szCs w:val="15"/>
            </w:rPr>
            <w:instrText xml:space="preserve"> IF </w:instrText>
          </w:r>
          <w:r w:rsidRPr="00E73C0B">
            <w:fldChar w:fldCharType="begin"/>
          </w:r>
          <w:r>
            <w:instrText>DOCPROPERTY "DM_emea_doc_ref_id"  \* MERGEFORMAT</w:instrText>
          </w:r>
          <w:r w:rsidRPr="00E73C0B">
            <w:fldChar w:fldCharType="separate"/>
          </w:r>
          <w:r w:rsidRPr="00E73C0B">
            <w:rPr>
              <w:b/>
              <w:bCs/>
              <w:lang w:val="en-US"/>
            </w:rPr>
            <w:instrText>EMA/257294/2024</w:instrText>
          </w:r>
          <w:r w:rsidRPr="00E73C0B">
            <w:rPr>
              <w:b/>
              <w:bCs/>
              <w:lang w:val="en-US"/>
            </w:rPr>
            <w:fldChar w:fldCharType="end"/>
          </w:r>
          <w:r w:rsidRPr="00390AC0">
            <w:rPr>
              <w:szCs w:val="15"/>
            </w:rPr>
            <w:instrText xml:space="preserve"> &lt;&gt; "Error*"</w:instrText>
          </w:r>
          <w:r>
            <w:fldChar w:fldCharType="begin"/>
          </w:r>
          <w:r>
            <w:instrText>DOCPROPERTY "DM_emea_doc_ref_id"  \* MERGEFORMAT</w:instrText>
          </w:r>
          <w:r>
            <w:fldChar w:fldCharType="separate"/>
          </w:r>
          <w:r>
            <w:instrText>EMA/257294/2024</w:instrText>
          </w:r>
          <w:r>
            <w:fldChar w:fldCharType="end"/>
          </w:r>
          <w:r w:rsidRPr="00390AC0">
            <w:rPr>
              <w:szCs w:val="15"/>
            </w:rPr>
            <w:instrText xml:space="preserve"> \* MERGEFORMAT </w:instrText>
          </w:r>
          <w:r w:rsidRPr="00390AC0">
            <w:rPr>
              <w:szCs w:val="15"/>
            </w:rPr>
            <w:fldChar w:fldCharType="separate"/>
          </w:r>
          <w:r>
            <w:rPr>
              <w:noProof/>
            </w:rPr>
            <w:t>EMA/257294/2024</w:t>
          </w:r>
          <w:r w:rsidRPr="00390AC0">
            <w:rPr>
              <w:szCs w:val="15"/>
            </w:rPr>
            <w:fldChar w:fldCharType="end"/>
          </w:r>
          <w:r w:rsidRPr="00390AC0">
            <w:rPr>
              <w:szCs w:val="15"/>
            </w:rPr>
            <w:t xml:space="preserve"> </w:t>
          </w:r>
        </w:p>
      </w:tc>
      <w:tc>
        <w:tcPr>
          <w:tcW w:w="1709" w:type="pct"/>
          <w:shd w:val="clear" w:color="auto" w:fill="auto"/>
          <w:tcMar>
            <w:left w:w="0" w:type="dxa"/>
            <w:right w:w="0" w:type="dxa"/>
          </w:tcMar>
        </w:tcPr>
        <w:p w14:paraId="7DF567B6" w14:textId="77777777" w:rsidR="00CB1F3E" w:rsidRPr="000955BF" w:rsidRDefault="00AB7187">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Pr>
              <w:rStyle w:val="PageNumberAgency0"/>
              <w:noProof/>
            </w:rPr>
            <w:t>39</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Pr>
              <w:rStyle w:val="PageNumberAgency0"/>
              <w:noProof/>
            </w:rPr>
            <w:t>60</w:t>
          </w:r>
          <w:r w:rsidRPr="000955BF">
            <w:rPr>
              <w:rStyle w:val="PageNumberAgency0"/>
            </w:rPr>
            <w:fldChar w:fldCharType="end"/>
          </w:r>
        </w:p>
      </w:tc>
    </w:tr>
  </w:tbl>
  <w:p w14:paraId="5CFFFDBE" w14:textId="77777777" w:rsidR="00CB1F3E" w:rsidRDefault="00CB1F3E" w:rsidP="003D16C6">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1E0" w:firstRow="1" w:lastRow="1" w:firstColumn="1" w:lastColumn="1" w:noHBand="0" w:noVBand="0"/>
    </w:tblPr>
    <w:tblGrid>
      <w:gridCol w:w="6521"/>
      <w:gridCol w:w="2892"/>
    </w:tblGrid>
    <w:tr w:rsidR="00343B5C" w14:paraId="6B8422D4" w14:textId="77777777" w:rsidTr="5E30B293">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0BCA50A3" w14:textId="77777777" w:rsidR="00CB1F3E" w:rsidRPr="00D94B55" w:rsidRDefault="00CB1F3E" w:rsidP="00265CFE">
          <w:pPr>
            <w:rPr>
              <w:rFonts w:eastAsia="Verdana"/>
              <w:color w:val="6D6F71"/>
              <w:sz w:val="14"/>
              <w:szCs w:val="14"/>
            </w:rPr>
          </w:pPr>
        </w:p>
      </w:tc>
    </w:tr>
    <w:tr w:rsidR="00343B5C" w14:paraId="11271C14" w14:textId="77777777" w:rsidTr="5E30B293">
      <w:trPr>
        <w:trHeight w:hRule="exact" w:val="198"/>
      </w:trPr>
      <w:tc>
        <w:tcPr>
          <w:tcW w:w="6521" w:type="dxa"/>
          <w:shd w:val="clear" w:color="auto" w:fill="auto"/>
          <w:tcMar>
            <w:left w:w="0" w:type="dxa"/>
            <w:right w:w="0" w:type="dxa"/>
          </w:tcMar>
          <w:vAlign w:val="bottom"/>
        </w:tcPr>
        <w:p w14:paraId="4738FFE6" w14:textId="77777777" w:rsidR="00CB1F3E" w:rsidRPr="00D94B55" w:rsidRDefault="00AB7187" w:rsidP="00265CFE">
          <w:pPr>
            <w:rPr>
              <w:rFonts w:eastAsia="Verdana"/>
              <w:color w:val="6D6F71"/>
              <w:sz w:val="14"/>
              <w:szCs w:val="14"/>
            </w:rPr>
          </w:pPr>
          <w:r w:rsidRPr="00D94B55">
            <w:rPr>
              <w:rFonts w:eastAsia="Verdana"/>
              <w:b/>
              <w:color w:val="003399"/>
              <w:sz w:val="13"/>
              <w:szCs w:val="14"/>
            </w:rPr>
            <w:t>Official address</w:t>
          </w:r>
          <w:r w:rsidRPr="00D94B55">
            <w:rPr>
              <w:rFonts w:eastAsia="Verdana"/>
              <w:color w:val="6D6F71"/>
              <w:sz w:val="14"/>
              <w:szCs w:val="14"/>
            </w:rPr>
            <w:t xml:space="preserve">  Domenico Scarlattilaan 6  </w:t>
          </w:r>
          <w:r w:rsidRPr="00D94B55">
            <w:rPr>
              <w:rFonts w:eastAsia="Verdana"/>
              <w:b/>
              <w:color w:val="003399"/>
              <w:sz w:val="13"/>
              <w:szCs w:val="14"/>
            </w:rPr>
            <w:t>●</w:t>
          </w:r>
          <w:r w:rsidRPr="00D94B55">
            <w:rPr>
              <w:rFonts w:eastAsia="Verdana"/>
              <w:color w:val="6D6F71"/>
              <w:sz w:val="14"/>
              <w:szCs w:val="14"/>
            </w:rPr>
            <w:t xml:space="preserve">  1083 HS Amsterdam  </w:t>
          </w:r>
          <w:r w:rsidRPr="00D94B55">
            <w:rPr>
              <w:rFonts w:eastAsia="Verdana"/>
              <w:b/>
              <w:color w:val="003399"/>
              <w:sz w:val="13"/>
              <w:szCs w:val="14"/>
            </w:rPr>
            <w:t>●</w:t>
          </w:r>
          <w:r w:rsidRPr="00D94B55">
            <w:rPr>
              <w:rFonts w:eastAsia="Verdana"/>
              <w:color w:val="6D6F71"/>
              <w:sz w:val="14"/>
              <w:szCs w:val="14"/>
            </w:rPr>
            <w:t xml:space="preserve">  The Netherlands</w:t>
          </w:r>
        </w:p>
      </w:tc>
      <w:tc>
        <w:tcPr>
          <w:tcW w:w="2892"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343B5C" w14:paraId="41820CD4" w14:textId="77777777" w:rsidTr="5E30B293">
            <w:trPr>
              <w:trHeight w:val="180"/>
              <w:tblHeader/>
              <w:jc w:val="right"/>
            </w:trPr>
            <w:tc>
              <w:tcPr>
                <w:tcW w:w="2183" w:type="dxa"/>
                <w:vMerge w:val="restart"/>
                <w:tcBorders>
                  <w:top w:val="nil"/>
                  <w:left w:val="nil"/>
                  <w:bottom w:val="nil"/>
                  <w:right w:val="nil"/>
                  <w:tl2br w:val="nil"/>
                  <w:tr2bl w:val="nil"/>
                </w:tcBorders>
                <w:shd w:val="clear" w:color="auto" w:fill="auto"/>
                <w:vAlign w:val="bottom"/>
              </w:tcPr>
              <w:p w14:paraId="70BDEF25" w14:textId="77777777" w:rsidR="00CB1F3E" w:rsidRPr="00D94B55" w:rsidRDefault="00AB7187" w:rsidP="00265CFE">
                <w:pPr>
                  <w:jc w:val="right"/>
                  <w:rPr>
                    <w:rFonts w:eastAsia="Verdana"/>
                    <w:color w:val="6D6F71"/>
                    <w:sz w:val="14"/>
                    <w:szCs w:val="14"/>
                  </w:rPr>
                </w:pPr>
                <w:r w:rsidRPr="00D94B55">
                  <w:rPr>
                    <w:rFonts w:eastAsia="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418C616B" w14:textId="77777777" w:rsidR="00CB1F3E" w:rsidRPr="00D94B55" w:rsidRDefault="00AB7187" w:rsidP="00265CFE">
                <w:pPr>
                  <w:jc w:val="right"/>
                  <w:rPr>
                    <w:rFonts w:eastAsia="Verdana"/>
                    <w:color w:val="6D6F71"/>
                    <w:sz w:val="14"/>
                    <w:szCs w:val="14"/>
                  </w:rPr>
                </w:pPr>
                <w:r>
                  <w:rPr>
                    <w:noProof/>
                    <w:lang w:val="en-US" w:eastAsia="en-US"/>
                  </w:rPr>
                  <w:drawing>
                    <wp:inline distT="0" distB="0" distL="0" distR="0" wp14:anchorId="0FBE226A" wp14:editId="0C3AF322">
                      <wp:extent cx="390525" cy="266700"/>
                      <wp:effectExtent l="0" t="0" r="0"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1562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0525" cy="266700"/>
                              </a:xfrm>
                              <a:prstGeom prst="rect">
                                <a:avLst/>
                              </a:prstGeom>
                            </pic:spPr>
                          </pic:pic>
                        </a:graphicData>
                      </a:graphic>
                    </wp:inline>
                  </w:drawing>
                </w:r>
              </w:p>
            </w:tc>
          </w:tr>
          <w:tr w:rsidR="00343B5C" w14:paraId="3261170F" w14:textId="77777777" w:rsidTr="5E30B293">
            <w:trPr>
              <w:trHeight w:val="390"/>
              <w:jc w:val="right"/>
            </w:trPr>
            <w:tc>
              <w:tcPr>
                <w:tcW w:w="2183" w:type="dxa"/>
                <w:vMerge/>
              </w:tcPr>
              <w:p w14:paraId="3532FB61" w14:textId="77777777" w:rsidR="00CB1F3E" w:rsidRPr="00D94B55" w:rsidRDefault="00CB1F3E" w:rsidP="00265CFE">
                <w:pPr>
                  <w:rPr>
                    <w:rFonts w:eastAsia="Verdana"/>
                    <w:color w:val="6D6F71"/>
                    <w:sz w:val="14"/>
                    <w:szCs w:val="14"/>
                  </w:rPr>
                </w:pPr>
              </w:p>
            </w:tc>
            <w:tc>
              <w:tcPr>
                <w:tcW w:w="709" w:type="dxa"/>
                <w:vMerge/>
              </w:tcPr>
              <w:p w14:paraId="7FE29452" w14:textId="77777777" w:rsidR="00CB1F3E" w:rsidRPr="00D94B55" w:rsidRDefault="00CB1F3E" w:rsidP="00265CFE">
                <w:pPr>
                  <w:rPr>
                    <w:rFonts w:eastAsia="Verdana"/>
                    <w:color w:val="6D6F71"/>
                    <w:sz w:val="14"/>
                    <w:szCs w:val="14"/>
                  </w:rPr>
                </w:pPr>
              </w:p>
            </w:tc>
          </w:tr>
        </w:tbl>
        <w:p w14:paraId="51BE6B4C" w14:textId="77777777" w:rsidR="00CB1F3E" w:rsidRPr="00D94B55" w:rsidRDefault="00CB1F3E" w:rsidP="00265CFE">
          <w:pPr>
            <w:widowControl w:val="0"/>
            <w:adjustRightInd w:val="0"/>
            <w:jc w:val="right"/>
            <w:rPr>
              <w:rFonts w:eastAsia="Verdana"/>
              <w:color w:val="6D6F71"/>
              <w:sz w:val="14"/>
              <w:szCs w:val="14"/>
            </w:rPr>
          </w:pPr>
        </w:p>
      </w:tc>
    </w:tr>
    <w:tr w:rsidR="00343B5C" w14:paraId="7D855465" w14:textId="77777777" w:rsidTr="5E30B293">
      <w:trPr>
        <w:trHeight w:val="390"/>
      </w:trPr>
      <w:tc>
        <w:tcPr>
          <w:tcW w:w="6521"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343B5C" w14:paraId="7EF7B8B6" w14:textId="77777777" w:rsidTr="00265CFE">
            <w:trPr>
              <w:trHeight w:hRule="exact" w:val="198"/>
            </w:trPr>
            <w:tc>
              <w:tcPr>
                <w:tcW w:w="6521" w:type="dxa"/>
                <w:gridSpan w:val="2"/>
                <w:vAlign w:val="bottom"/>
              </w:tcPr>
              <w:p w14:paraId="246CDA19" w14:textId="77777777" w:rsidR="00CB1F3E" w:rsidRPr="00D94B55" w:rsidRDefault="00AB7187" w:rsidP="00265CFE">
                <w:pPr>
                  <w:rPr>
                    <w:rFonts w:eastAsia="Verdana"/>
                    <w:color w:val="6D6F71"/>
                    <w:sz w:val="14"/>
                    <w:szCs w:val="14"/>
                  </w:rPr>
                </w:pPr>
                <w:r w:rsidRPr="00D94B55">
                  <w:rPr>
                    <w:rFonts w:eastAsia="Verdana"/>
                    <w:b/>
                    <w:color w:val="003399"/>
                    <w:sz w:val="13"/>
                    <w:szCs w:val="14"/>
                  </w:rPr>
                  <w:t>Address for visits and deliveries</w:t>
                </w:r>
                <w:r w:rsidRPr="00D94B55">
                  <w:rPr>
                    <w:rFonts w:eastAsia="Verdana"/>
                    <w:color w:val="6D6F71"/>
                    <w:sz w:val="14"/>
                    <w:szCs w:val="14"/>
                  </w:rPr>
                  <w:t xml:space="preserve">  Refer to </w:t>
                </w:r>
                <w:r w:rsidRPr="00D94B55">
                  <w:rPr>
                    <w:rFonts w:eastAsia="Verdana"/>
                    <w:color w:val="808080"/>
                    <w:sz w:val="14"/>
                    <w:szCs w:val="14"/>
                  </w:rPr>
                  <w:t xml:space="preserve">www.ema.europa.eu/how-to-find-us </w:t>
                </w:r>
              </w:p>
            </w:tc>
          </w:tr>
          <w:tr w:rsidR="00343B5C" w14:paraId="16A350D0" w14:textId="77777777" w:rsidTr="00265CFE">
            <w:trPr>
              <w:trHeight w:hRule="exact" w:val="198"/>
            </w:trPr>
            <w:tc>
              <w:tcPr>
                <w:tcW w:w="4111" w:type="dxa"/>
                <w:vAlign w:val="bottom"/>
              </w:tcPr>
              <w:p w14:paraId="007610D6"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Send us a question  </w:t>
                </w:r>
                <w:r w:rsidRPr="00D94B55">
                  <w:rPr>
                    <w:rFonts w:eastAsia="Verdana"/>
                    <w:color w:val="6D6F71"/>
                    <w:sz w:val="14"/>
                    <w:szCs w:val="14"/>
                  </w:rPr>
                  <w:t xml:space="preserve">Go to </w:t>
                </w:r>
                <w:r w:rsidRPr="00D94B55">
                  <w:rPr>
                    <w:rFonts w:eastAsia="Verdana"/>
                    <w:color w:val="808080"/>
                    <w:sz w:val="14"/>
                    <w:szCs w:val="14"/>
                  </w:rPr>
                  <w:t xml:space="preserve">www.ema.europa.eu/contact </w:t>
                </w:r>
              </w:p>
            </w:tc>
            <w:tc>
              <w:tcPr>
                <w:tcW w:w="2410" w:type="dxa"/>
                <w:vAlign w:val="bottom"/>
              </w:tcPr>
              <w:p w14:paraId="4C7098D0" w14:textId="77777777" w:rsidR="00CB1F3E" w:rsidRPr="00D94B55" w:rsidRDefault="00AB7187" w:rsidP="00265CFE">
                <w:pPr>
                  <w:rPr>
                    <w:rFonts w:eastAsia="Verdana"/>
                    <w:b/>
                    <w:color w:val="003399"/>
                    <w:sz w:val="13"/>
                    <w:szCs w:val="14"/>
                  </w:rPr>
                </w:pPr>
                <w:r w:rsidRPr="00D94B55">
                  <w:rPr>
                    <w:rFonts w:eastAsia="Verdana"/>
                    <w:b/>
                    <w:color w:val="003399"/>
                    <w:sz w:val="13"/>
                    <w:szCs w:val="14"/>
                  </w:rPr>
                  <w:t>Telephone</w:t>
                </w:r>
                <w:r w:rsidRPr="00D94B55">
                  <w:rPr>
                    <w:rFonts w:eastAsia="Verdana"/>
                    <w:color w:val="6D6F71"/>
                    <w:sz w:val="14"/>
                    <w:szCs w:val="14"/>
                  </w:rPr>
                  <w:t xml:space="preserve"> +31 (0)88 781 6000</w:t>
                </w:r>
              </w:p>
            </w:tc>
          </w:tr>
        </w:tbl>
        <w:p w14:paraId="125FF410" w14:textId="77777777" w:rsidR="00CB1F3E" w:rsidRPr="00D94B55" w:rsidRDefault="00CB1F3E" w:rsidP="00265CFE">
          <w:pPr>
            <w:rPr>
              <w:rFonts w:eastAsia="Verdana"/>
              <w:color w:val="6D6F71"/>
              <w:sz w:val="14"/>
              <w:szCs w:val="14"/>
            </w:rPr>
          </w:pPr>
        </w:p>
      </w:tc>
      <w:tc>
        <w:tcPr>
          <w:tcW w:w="2892" w:type="dxa"/>
          <w:vMerge/>
          <w:tcMar>
            <w:left w:w="0" w:type="dxa"/>
            <w:right w:w="0" w:type="dxa"/>
          </w:tcMar>
          <w:vAlign w:val="bottom"/>
        </w:tcPr>
        <w:p w14:paraId="0622BBA5" w14:textId="77777777" w:rsidR="00CB1F3E" w:rsidRPr="00D94B55" w:rsidRDefault="00CB1F3E" w:rsidP="00265CFE">
          <w:pPr>
            <w:rPr>
              <w:rFonts w:eastAsia="Verdana"/>
              <w:color w:val="6D6F71"/>
              <w:sz w:val="14"/>
              <w:szCs w:val="14"/>
            </w:rPr>
          </w:pPr>
        </w:p>
      </w:tc>
    </w:tr>
    <w:tr w:rsidR="00343B5C" w14:paraId="4C2BD9A9" w14:textId="77777777" w:rsidTr="5E30B293">
      <w:tc>
        <w:tcPr>
          <w:tcW w:w="9413" w:type="dxa"/>
          <w:gridSpan w:val="2"/>
          <w:shd w:val="clear" w:color="auto" w:fill="auto"/>
          <w:tcMar>
            <w:left w:w="0" w:type="dxa"/>
            <w:right w:w="0" w:type="dxa"/>
          </w:tcMar>
          <w:vAlign w:val="bottom"/>
        </w:tcPr>
        <w:p w14:paraId="7F03B461" w14:textId="77777777" w:rsidR="00CB1F3E" w:rsidRPr="00D94B55" w:rsidRDefault="00CB1F3E" w:rsidP="00265CFE">
          <w:pPr>
            <w:rPr>
              <w:rFonts w:eastAsia="Verdana"/>
              <w:color w:val="6D6F71"/>
              <w:sz w:val="14"/>
              <w:szCs w:val="14"/>
            </w:rPr>
          </w:pPr>
        </w:p>
      </w:tc>
    </w:tr>
  </w:tbl>
  <w:p w14:paraId="4949FBF0" w14:textId="77777777" w:rsidR="00CB1F3E" w:rsidRDefault="00CB1F3E" w:rsidP="00452ADF">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5E23" w14:textId="77777777" w:rsidR="002B6567" w:rsidRDefault="00AB7187">
      <w:r>
        <w:separator/>
      </w:r>
    </w:p>
  </w:footnote>
  <w:footnote w:type="continuationSeparator" w:id="0">
    <w:p w14:paraId="39B92A1F" w14:textId="77777777" w:rsidR="002B6567" w:rsidRDefault="00AB7187">
      <w:r>
        <w:continuationSeparator/>
      </w:r>
    </w:p>
  </w:footnote>
  <w:footnote w:type="continuationNotice" w:id="1">
    <w:p w14:paraId="65BB1357" w14:textId="77777777" w:rsidR="002B6567" w:rsidRDefault="002B6567"/>
  </w:footnote>
  <w:footnote w:id="2">
    <w:p w14:paraId="4C8E22C9" w14:textId="77777777" w:rsidR="0015434A" w:rsidRPr="008B1FDC" w:rsidRDefault="00AB7187" w:rsidP="0015434A">
      <w:pPr>
        <w:pStyle w:val="BodytextAgency"/>
        <w:spacing w:after="120"/>
        <w:rPr>
          <w:sz w:val="16"/>
          <w:szCs w:val="16"/>
        </w:rPr>
      </w:pPr>
      <w:r w:rsidRPr="008B1FDC">
        <w:rPr>
          <w:rStyle w:val="FootnoteReference"/>
          <w:b/>
          <w:sz w:val="16"/>
          <w:szCs w:val="16"/>
        </w:rPr>
        <w:footnoteRef/>
      </w:r>
      <w:r w:rsidRPr="008B1FDC">
        <w:rPr>
          <w:b/>
          <w:sz w:val="16"/>
          <w:szCs w:val="16"/>
        </w:rPr>
        <w:t xml:space="preserve"> </w:t>
      </w:r>
      <w:r w:rsidRPr="008B1FDC">
        <w:rPr>
          <w:sz w:val="16"/>
          <w:szCs w:val="16"/>
        </w:rPr>
        <w:t>First patient included in trial.</w:t>
      </w:r>
    </w:p>
  </w:footnote>
  <w:footnote w:id="3">
    <w:p w14:paraId="03D96525" w14:textId="77777777" w:rsidR="0015434A" w:rsidRDefault="00AB7187" w:rsidP="0015434A">
      <w:pPr>
        <w:pStyle w:val="BodytextAgency"/>
        <w:spacing w:after="120"/>
      </w:pPr>
      <w:r w:rsidRPr="008B1FDC">
        <w:rPr>
          <w:rStyle w:val="FootnoteReference"/>
          <w:b/>
          <w:sz w:val="16"/>
          <w:szCs w:val="16"/>
        </w:rPr>
        <w:footnoteRef/>
      </w:r>
      <w:r w:rsidRPr="008B1FDC">
        <w:rPr>
          <w:rStyle w:val="FootnoteReference"/>
          <w:b/>
          <w:sz w:val="16"/>
          <w:szCs w:val="16"/>
        </w:rPr>
        <w:t xml:space="preserve"> </w:t>
      </w:r>
      <w:r w:rsidRPr="008B1FDC">
        <w:rPr>
          <w:sz w:val="16"/>
          <w:szCs w:val="16"/>
        </w:rPr>
        <w:t>Last patient, last visit.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CAD6" w14:textId="77777777" w:rsidR="00CB1F3E" w:rsidRDefault="00AB7187" w:rsidP="00B636AF">
    <w:pPr>
      <w:pStyle w:val="HeaderAgency"/>
      <w:jc w:val="center"/>
    </w:pPr>
    <w:r>
      <w:rPr>
        <w:noProof/>
        <w:lang w:val="en-US" w:eastAsia="en-US"/>
      </w:rPr>
      <w:drawing>
        <wp:inline distT="0" distB="0" distL="0" distR="0" wp14:anchorId="28C7D5BE" wp14:editId="155F9AB1">
          <wp:extent cx="356235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823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62350" cy="180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0E"/>
    <w:multiLevelType w:val="multilevel"/>
    <w:tmpl w:val="E4D2D8DC"/>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C2A4C57"/>
    <w:multiLevelType w:val="hybridMultilevel"/>
    <w:tmpl w:val="3ECA4452"/>
    <w:lvl w:ilvl="0" w:tplc="E904D50A">
      <w:start w:val="1"/>
      <w:numFmt w:val="bullet"/>
      <w:lvlText w:val=""/>
      <w:lvlJc w:val="left"/>
      <w:pPr>
        <w:ind w:left="720" w:hanging="360"/>
      </w:pPr>
      <w:rPr>
        <w:rFonts w:ascii="Symbol" w:hAnsi="Symbol" w:hint="default"/>
        <w:sz w:val="18"/>
        <w:szCs w:val="18"/>
      </w:rPr>
    </w:lvl>
    <w:lvl w:ilvl="1" w:tplc="8CA88F30" w:tentative="1">
      <w:start w:val="1"/>
      <w:numFmt w:val="bullet"/>
      <w:lvlText w:val="o"/>
      <w:lvlJc w:val="left"/>
      <w:pPr>
        <w:ind w:left="1440" w:hanging="360"/>
      </w:pPr>
      <w:rPr>
        <w:rFonts w:ascii="Courier New" w:hAnsi="Courier New" w:cs="Courier New" w:hint="default"/>
      </w:rPr>
    </w:lvl>
    <w:lvl w:ilvl="2" w:tplc="8B88589C" w:tentative="1">
      <w:start w:val="1"/>
      <w:numFmt w:val="bullet"/>
      <w:lvlText w:val=""/>
      <w:lvlJc w:val="left"/>
      <w:pPr>
        <w:ind w:left="2160" w:hanging="360"/>
      </w:pPr>
      <w:rPr>
        <w:rFonts w:ascii="Wingdings" w:hAnsi="Wingdings" w:hint="default"/>
      </w:rPr>
    </w:lvl>
    <w:lvl w:ilvl="3" w:tplc="E7B234A6">
      <w:start w:val="1"/>
      <w:numFmt w:val="bullet"/>
      <w:lvlText w:val=""/>
      <w:lvlJc w:val="left"/>
      <w:pPr>
        <w:ind w:left="2880" w:hanging="360"/>
      </w:pPr>
      <w:rPr>
        <w:rFonts w:ascii="Symbol" w:hAnsi="Symbol" w:hint="default"/>
      </w:rPr>
    </w:lvl>
    <w:lvl w:ilvl="4" w:tplc="22486A4C" w:tentative="1">
      <w:start w:val="1"/>
      <w:numFmt w:val="bullet"/>
      <w:lvlText w:val="o"/>
      <w:lvlJc w:val="left"/>
      <w:pPr>
        <w:ind w:left="3600" w:hanging="360"/>
      </w:pPr>
      <w:rPr>
        <w:rFonts w:ascii="Courier New" w:hAnsi="Courier New" w:cs="Courier New" w:hint="default"/>
      </w:rPr>
    </w:lvl>
    <w:lvl w:ilvl="5" w:tplc="56EE401C" w:tentative="1">
      <w:start w:val="1"/>
      <w:numFmt w:val="bullet"/>
      <w:lvlText w:val=""/>
      <w:lvlJc w:val="left"/>
      <w:pPr>
        <w:ind w:left="4320" w:hanging="360"/>
      </w:pPr>
      <w:rPr>
        <w:rFonts w:ascii="Wingdings" w:hAnsi="Wingdings" w:hint="default"/>
      </w:rPr>
    </w:lvl>
    <w:lvl w:ilvl="6" w:tplc="D382D266" w:tentative="1">
      <w:start w:val="1"/>
      <w:numFmt w:val="bullet"/>
      <w:lvlText w:val=""/>
      <w:lvlJc w:val="left"/>
      <w:pPr>
        <w:ind w:left="5040" w:hanging="360"/>
      </w:pPr>
      <w:rPr>
        <w:rFonts w:ascii="Symbol" w:hAnsi="Symbol" w:hint="default"/>
      </w:rPr>
    </w:lvl>
    <w:lvl w:ilvl="7" w:tplc="4C3C253C" w:tentative="1">
      <w:start w:val="1"/>
      <w:numFmt w:val="bullet"/>
      <w:lvlText w:val="o"/>
      <w:lvlJc w:val="left"/>
      <w:pPr>
        <w:ind w:left="5760" w:hanging="360"/>
      </w:pPr>
      <w:rPr>
        <w:rFonts w:ascii="Courier New" w:hAnsi="Courier New" w:cs="Courier New" w:hint="default"/>
      </w:rPr>
    </w:lvl>
    <w:lvl w:ilvl="8" w:tplc="B3C2A47A" w:tentative="1">
      <w:start w:val="1"/>
      <w:numFmt w:val="bullet"/>
      <w:lvlText w:val=""/>
      <w:lvlJc w:val="left"/>
      <w:pPr>
        <w:ind w:left="6480" w:hanging="360"/>
      </w:pPr>
      <w:rPr>
        <w:rFonts w:ascii="Wingdings" w:hAnsi="Wingdings" w:hint="default"/>
      </w:rPr>
    </w:lvl>
  </w:abstractNum>
  <w:abstractNum w:abstractNumId="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F77C74"/>
    <w:multiLevelType w:val="hybridMultilevel"/>
    <w:tmpl w:val="0B7AC81C"/>
    <w:lvl w:ilvl="0" w:tplc="9E68A59E">
      <w:start w:val="1"/>
      <w:numFmt w:val="bullet"/>
      <w:lvlText w:val=""/>
      <w:lvlJc w:val="left"/>
      <w:pPr>
        <w:ind w:left="720" w:hanging="360"/>
      </w:pPr>
      <w:rPr>
        <w:rFonts w:ascii="Symbol" w:hAnsi="Symbol" w:hint="default"/>
        <w:sz w:val="18"/>
        <w:szCs w:val="18"/>
      </w:rPr>
    </w:lvl>
    <w:lvl w:ilvl="1" w:tplc="389C2F4E" w:tentative="1">
      <w:start w:val="1"/>
      <w:numFmt w:val="bullet"/>
      <w:lvlText w:val="o"/>
      <w:lvlJc w:val="left"/>
      <w:pPr>
        <w:ind w:left="1440" w:hanging="360"/>
      </w:pPr>
      <w:rPr>
        <w:rFonts w:ascii="Courier New" w:hAnsi="Courier New" w:cs="Courier New" w:hint="default"/>
      </w:rPr>
    </w:lvl>
    <w:lvl w:ilvl="2" w:tplc="3386083C" w:tentative="1">
      <w:start w:val="1"/>
      <w:numFmt w:val="bullet"/>
      <w:lvlText w:val=""/>
      <w:lvlJc w:val="left"/>
      <w:pPr>
        <w:ind w:left="2160" w:hanging="360"/>
      </w:pPr>
      <w:rPr>
        <w:rFonts w:ascii="Wingdings" w:hAnsi="Wingdings" w:hint="default"/>
      </w:rPr>
    </w:lvl>
    <w:lvl w:ilvl="3" w:tplc="5E1499A2" w:tentative="1">
      <w:start w:val="1"/>
      <w:numFmt w:val="bullet"/>
      <w:lvlText w:val=""/>
      <w:lvlJc w:val="left"/>
      <w:pPr>
        <w:ind w:left="2880" w:hanging="360"/>
      </w:pPr>
      <w:rPr>
        <w:rFonts w:ascii="Symbol" w:hAnsi="Symbol" w:hint="default"/>
      </w:rPr>
    </w:lvl>
    <w:lvl w:ilvl="4" w:tplc="76201D3C" w:tentative="1">
      <w:start w:val="1"/>
      <w:numFmt w:val="bullet"/>
      <w:lvlText w:val="o"/>
      <w:lvlJc w:val="left"/>
      <w:pPr>
        <w:ind w:left="3600" w:hanging="360"/>
      </w:pPr>
      <w:rPr>
        <w:rFonts w:ascii="Courier New" w:hAnsi="Courier New" w:cs="Courier New" w:hint="default"/>
      </w:rPr>
    </w:lvl>
    <w:lvl w:ilvl="5" w:tplc="D164A6E2" w:tentative="1">
      <w:start w:val="1"/>
      <w:numFmt w:val="bullet"/>
      <w:lvlText w:val=""/>
      <w:lvlJc w:val="left"/>
      <w:pPr>
        <w:ind w:left="4320" w:hanging="360"/>
      </w:pPr>
      <w:rPr>
        <w:rFonts w:ascii="Wingdings" w:hAnsi="Wingdings" w:hint="default"/>
      </w:rPr>
    </w:lvl>
    <w:lvl w:ilvl="6" w:tplc="9E0A6EF8" w:tentative="1">
      <w:start w:val="1"/>
      <w:numFmt w:val="bullet"/>
      <w:lvlText w:val=""/>
      <w:lvlJc w:val="left"/>
      <w:pPr>
        <w:ind w:left="5040" w:hanging="360"/>
      </w:pPr>
      <w:rPr>
        <w:rFonts w:ascii="Symbol" w:hAnsi="Symbol" w:hint="default"/>
      </w:rPr>
    </w:lvl>
    <w:lvl w:ilvl="7" w:tplc="83A24A8A" w:tentative="1">
      <w:start w:val="1"/>
      <w:numFmt w:val="bullet"/>
      <w:lvlText w:val="o"/>
      <w:lvlJc w:val="left"/>
      <w:pPr>
        <w:ind w:left="5760" w:hanging="360"/>
      </w:pPr>
      <w:rPr>
        <w:rFonts w:ascii="Courier New" w:hAnsi="Courier New" w:cs="Courier New" w:hint="default"/>
      </w:rPr>
    </w:lvl>
    <w:lvl w:ilvl="8" w:tplc="12A6EC50" w:tentative="1">
      <w:start w:val="1"/>
      <w:numFmt w:val="bullet"/>
      <w:lvlText w:val=""/>
      <w:lvlJc w:val="left"/>
      <w:pPr>
        <w:ind w:left="6480" w:hanging="360"/>
      </w:pPr>
      <w:rPr>
        <w:rFonts w:ascii="Wingdings" w:hAnsi="Wingdings" w:hint="default"/>
      </w:rPr>
    </w:lvl>
  </w:abstractNum>
  <w:abstractNum w:abstractNumId="6" w15:restartNumberingAfterBreak="0">
    <w:nsid w:val="14610BF2"/>
    <w:multiLevelType w:val="hybridMultilevel"/>
    <w:tmpl w:val="6104712A"/>
    <w:lvl w:ilvl="0" w:tplc="43160E9A">
      <w:start w:val="1"/>
      <w:numFmt w:val="bullet"/>
      <w:lvlText w:val=""/>
      <w:lvlJc w:val="left"/>
      <w:pPr>
        <w:ind w:left="1440" w:hanging="360"/>
      </w:pPr>
      <w:rPr>
        <w:rFonts w:ascii="Symbol" w:hAnsi="Symbol" w:hint="default"/>
        <w:sz w:val="18"/>
        <w:szCs w:val="18"/>
      </w:rPr>
    </w:lvl>
    <w:lvl w:ilvl="1" w:tplc="A80EAF7C" w:tentative="1">
      <w:start w:val="1"/>
      <w:numFmt w:val="bullet"/>
      <w:lvlText w:val="o"/>
      <w:lvlJc w:val="left"/>
      <w:pPr>
        <w:ind w:left="2160" w:hanging="360"/>
      </w:pPr>
      <w:rPr>
        <w:rFonts w:ascii="Courier New" w:hAnsi="Courier New" w:cs="Courier New" w:hint="default"/>
      </w:rPr>
    </w:lvl>
    <w:lvl w:ilvl="2" w:tplc="BE3EF9DA" w:tentative="1">
      <w:start w:val="1"/>
      <w:numFmt w:val="bullet"/>
      <w:lvlText w:val=""/>
      <w:lvlJc w:val="left"/>
      <w:pPr>
        <w:ind w:left="2880" w:hanging="360"/>
      </w:pPr>
      <w:rPr>
        <w:rFonts w:ascii="Wingdings" w:hAnsi="Wingdings" w:hint="default"/>
      </w:rPr>
    </w:lvl>
    <w:lvl w:ilvl="3" w:tplc="AEC65E6C" w:tentative="1">
      <w:start w:val="1"/>
      <w:numFmt w:val="bullet"/>
      <w:lvlText w:val=""/>
      <w:lvlJc w:val="left"/>
      <w:pPr>
        <w:ind w:left="3600" w:hanging="360"/>
      </w:pPr>
      <w:rPr>
        <w:rFonts w:ascii="Symbol" w:hAnsi="Symbol" w:hint="default"/>
      </w:rPr>
    </w:lvl>
    <w:lvl w:ilvl="4" w:tplc="C57A892C" w:tentative="1">
      <w:start w:val="1"/>
      <w:numFmt w:val="bullet"/>
      <w:lvlText w:val="o"/>
      <w:lvlJc w:val="left"/>
      <w:pPr>
        <w:ind w:left="4320" w:hanging="360"/>
      </w:pPr>
      <w:rPr>
        <w:rFonts w:ascii="Courier New" w:hAnsi="Courier New" w:cs="Courier New" w:hint="default"/>
      </w:rPr>
    </w:lvl>
    <w:lvl w:ilvl="5" w:tplc="EAAE9698" w:tentative="1">
      <w:start w:val="1"/>
      <w:numFmt w:val="bullet"/>
      <w:lvlText w:val=""/>
      <w:lvlJc w:val="left"/>
      <w:pPr>
        <w:ind w:left="5040" w:hanging="360"/>
      </w:pPr>
      <w:rPr>
        <w:rFonts w:ascii="Wingdings" w:hAnsi="Wingdings" w:hint="default"/>
      </w:rPr>
    </w:lvl>
    <w:lvl w:ilvl="6" w:tplc="C308A46E" w:tentative="1">
      <w:start w:val="1"/>
      <w:numFmt w:val="bullet"/>
      <w:lvlText w:val=""/>
      <w:lvlJc w:val="left"/>
      <w:pPr>
        <w:ind w:left="5760" w:hanging="360"/>
      </w:pPr>
      <w:rPr>
        <w:rFonts w:ascii="Symbol" w:hAnsi="Symbol" w:hint="default"/>
      </w:rPr>
    </w:lvl>
    <w:lvl w:ilvl="7" w:tplc="8E62D53C" w:tentative="1">
      <w:start w:val="1"/>
      <w:numFmt w:val="bullet"/>
      <w:lvlText w:val="o"/>
      <w:lvlJc w:val="left"/>
      <w:pPr>
        <w:ind w:left="6480" w:hanging="360"/>
      </w:pPr>
      <w:rPr>
        <w:rFonts w:ascii="Courier New" w:hAnsi="Courier New" w:cs="Courier New" w:hint="default"/>
      </w:rPr>
    </w:lvl>
    <w:lvl w:ilvl="8" w:tplc="F9665978" w:tentative="1">
      <w:start w:val="1"/>
      <w:numFmt w:val="bullet"/>
      <w:lvlText w:val=""/>
      <w:lvlJc w:val="left"/>
      <w:pPr>
        <w:ind w:left="7200" w:hanging="360"/>
      </w:pPr>
      <w:rPr>
        <w:rFonts w:ascii="Wingdings" w:hAnsi="Wingdings" w:hint="default"/>
      </w:rPr>
    </w:lvl>
  </w:abstractNum>
  <w:abstractNum w:abstractNumId="7" w15:restartNumberingAfterBreak="0">
    <w:nsid w:val="18B1655A"/>
    <w:multiLevelType w:val="hybridMultilevel"/>
    <w:tmpl w:val="584CEA54"/>
    <w:lvl w:ilvl="0" w:tplc="233287A0">
      <w:start w:val="1"/>
      <w:numFmt w:val="bullet"/>
      <w:lvlText w:val=""/>
      <w:lvlJc w:val="left"/>
      <w:pPr>
        <w:ind w:left="720" w:hanging="360"/>
      </w:pPr>
      <w:rPr>
        <w:rFonts w:ascii="Symbol" w:hAnsi="Symbol" w:hint="default"/>
        <w:sz w:val="18"/>
        <w:szCs w:val="18"/>
      </w:rPr>
    </w:lvl>
    <w:lvl w:ilvl="1" w:tplc="9B408CB6" w:tentative="1">
      <w:start w:val="1"/>
      <w:numFmt w:val="bullet"/>
      <w:lvlText w:val="o"/>
      <w:lvlJc w:val="left"/>
      <w:pPr>
        <w:ind w:left="1440" w:hanging="360"/>
      </w:pPr>
      <w:rPr>
        <w:rFonts w:ascii="Courier New" w:hAnsi="Courier New" w:cs="Courier New" w:hint="default"/>
      </w:rPr>
    </w:lvl>
    <w:lvl w:ilvl="2" w:tplc="C1D6B904" w:tentative="1">
      <w:start w:val="1"/>
      <w:numFmt w:val="bullet"/>
      <w:lvlText w:val=""/>
      <w:lvlJc w:val="left"/>
      <w:pPr>
        <w:ind w:left="2160" w:hanging="360"/>
      </w:pPr>
      <w:rPr>
        <w:rFonts w:ascii="Wingdings" w:hAnsi="Wingdings" w:hint="default"/>
      </w:rPr>
    </w:lvl>
    <w:lvl w:ilvl="3" w:tplc="63947F70" w:tentative="1">
      <w:start w:val="1"/>
      <w:numFmt w:val="bullet"/>
      <w:lvlText w:val=""/>
      <w:lvlJc w:val="left"/>
      <w:pPr>
        <w:ind w:left="2880" w:hanging="360"/>
      </w:pPr>
      <w:rPr>
        <w:rFonts w:ascii="Symbol" w:hAnsi="Symbol" w:hint="default"/>
      </w:rPr>
    </w:lvl>
    <w:lvl w:ilvl="4" w:tplc="48D80762" w:tentative="1">
      <w:start w:val="1"/>
      <w:numFmt w:val="bullet"/>
      <w:lvlText w:val="o"/>
      <w:lvlJc w:val="left"/>
      <w:pPr>
        <w:ind w:left="3600" w:hanging="360"/>
      </w:pPr>
      <w:rPr>
        <w:rFonts w:ascii="Courier New" w:hAnsi="Courier New" w:cs="Courier New" w:hint="default"/>
      </w:rPr>
    </w:lvl>
    <w:lvl w:ilvl="5" w:tplc="91A27F8E" w:tentative="1">
      <w:start w:val="1"/>
      <w:numFmt w:val="bullet"/>
      <w:lvlText w:val=""/>
      <w:lvlJc w:val="left"/>
      <w:pPr>
        <w:ind w:left="4320" w:hanging="360"/>
      </w:pPr>
      <w:rPr>
        <w:rFonts w:ascii="Wingdings" w:hAnsi="Wingdings" w:hint="default"/>
      </w:rPr>
    </w:lvl>
    <w:lvl w:ilvl="6" w:tplc="F65EFD14" w:tentative="1">
      <w:start w:val="1"/>
      <w:numFmt w:val="bullet"/>
      <w:lvlText w:val=""/>
      <w:lvlJc w:val="left"/>
      <w:pPr>
        <w:ind w:left="5040" w:hanging="360"/>
      </w:pPr>
      <w:rPr>
        <w:rFonts w:ascii="Symbol" w:hAnsi="Symbol" w:hint="default"/>
      </w:rPr>
    </w:lvl>
    <w:lvl w:ilvl="7" w:tplc="6BC4AD68" w:tentative="1">
      <w:start w:val="1"/>
      <w:numFmt w:val="bullet"/>
      <w:lvlText w:val="o"/>
      <w:lvlJc w:val="left"/>
      <w:pPr>
        <w:ind w:left="5760" w:hanging="360"/>
      </w:pPr>
      <w:rPr>
        <w:rFonts w:ascii="Courier New" w:hAnsi="Courier New" w:cs="Courier New" w:hint="default"/>
      </w:rPr>
    </w:lvl>
    <w:lvl w:ilvl="8" w:tplc="E962EC4A" w:tentative="1">
      <w:start w:val="1"/>
      <w:numFmt w:val="bullet"/>
      <w:lvlText w:val=""/>
      <w:lvlJc w:val="left"/>
      <w:pPr>
        <w:ind w:left="6480" w:hanging="360"/>
      </w:pPr>
      <w:rPr>
        <w:rFonts w:ascii="Wingdings" w:hAnsi="Wingdings" w:hint="default"/>
      </w:rPr>
    </w:lvl>
  </w:abstractNum>
  <w:abstractNum w:abstractNumId="8"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534BBD"/>
    <w:multiLevelType w:val="hybridMultilevel"/>
    <w:tmpl w:val="49802ACE"/>
    <w:lvl w:ilvl="0" w:tplc="DC0EC89C">
      <w:numFmt w:val="decimal"/>
      <w:lvlText w:val=""/>
      <w:lvlJc w:val="left"/>
    </w:lvl>
    <w:lvl w:ilvl="1" w:tplc="9C9EDEE2">
      <w:numFmt w:val="decimal"/>
      <w:lvlText w:val=""/>
      <w:lvlJc w:val="left"/>
    </w:lvl>
    <w:lvl w:ilvl="2" w:tplc="1410FCE8">
      <w:numFmt w:val="decimal"/>
      <w:lvlText w:val=""/>
      <w:lvlJc w:val="left"/>
    </w:lvl>
    <w:lvl w:ilvl="3" w:tplc="EB164EB4">
      <w:numFmt w:val="decimal"/>
      <w:lvlText w:val=""/>
      <w:lvlJc w:val="left"/>
    </w:lvl>
    <w:lvl w:ilvl="4" w:tplc="CDCA561A">
      <w:numFmt w:val="decimal"/>
      <w:lvlText w:val=""/>
      <w:lvlJc w:val="left"/>
    </w:lvl>
    <w:lvl w:ilvl="5" w:tplc="8436B238">
      <w:numFmt w:val="decimal"/>
      <w:lvlText w:val=""/>
      <w:lvlJc w:val="left"/>
    </w:lvl>
    <w:lvl w:ilvl="6" w:tplc="C4AEDEC8">
      <w:numFmt w:val="decimal"/>
      <w:lvlText w:val=""/>
      <w:lvlJc w:val="left"/>
    </w:lvl>
    <w:lvl w:ilvl="7" w:tplc="1C569A80">
      <w:numFmt w:val="decimal"/>
      <w:lvlText w:val=""/>
      <w:lvlJc w:val="left"/>
    </w:lvl>
    <w:lvl w:ilvl="8" w:tplc="99FCDB36">
      <w:numFmt w:val="decimal"/>
      <w:lvlText w:val=""/>
      <w:lvlJc w:val="left"/>
    </w:lvl>
  </w:abstractNum>
  <w:abstractNum w:abstractNumId="10"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1" w15:restartNumberingAfterBreak="0">
    <w:nsid w:val="32360FC2"/>
    <w:multiLevelType w:val="hybridMultilevel"/>
    <w:tmpl w:val="7ED2BBC8"/>
    <w:lvl w:ilvl="0" w:tplc="E9B46302">
      <w:start w:val="1"/>
      <w:numFmt w:val="bullet"/>
      <w:lvlText w:val=""/>
      <w:lvlJc w:val="left"/>
      <w:pPr>
        <w:ind w:left="1080" w:hanging="360"/>
      </w:pPr>
      <w:rPr>
        <w:rFonts w:ascii="Symbol" w:hAnsi="Symbol" w:hint="default"/>
        <w:sz w:val="18"/>
        <w:szCs w:val="18"/>
      </w:rPr>
    </w:lvl>
    <w:lvl w:ilvl="1" w:tplc="D6808FAC" w:tentative="1">
      <w:start w:val="1"/>
      <w:numFmt w:val="bullet"/>
      <w:lvlText w:val="o"/>
      <w:lvlJc w:val="left"/>
      <w:pPr>
        <w:ind w:left="1800" w:hanging="360"/>
      </w:pPr>
      <w:rPr>
        <w:rFonts w:ascii="Courier New" w:hAnsi="Courier New" w:cs="Courier New" w:hint="default"/>
      </w:rPr>
    </w:lvl>
    <w:lvl w:ilvl="2" w:tplc="5B321F1A" w:tentative="1">
      <w:start w:val="1"/>
      <w:numFmt w:val="bullet"/>
      <w:lvlText w:val=""/>
      <w:lvlJc w:val="left"/>
      <w:pPr>
        <w:ind w:left="2520" w:hanging="360"/>
      </w:pPr>
      <w:rPr>
        <w:rFonts w:ascii="Wingdings" w:hAnsi="Wingdings" w:hint="default"/>
      </w:rPr>
    </w:lvl>
    <w:lvl w:ilvl="3" w:tplc="6CEC3698" w:tentative="1">
      <w:start w:val="1"/>
      <w:numFmt w:val="bullet"/>
      <w:lvlText w:val=""/>
      <w:lvlJc w:val="left"/>
      <w:pPr>
        <w:ind w:left="3240" w:hanging="360"/>
      </w:pPr>
      <w:rPr>
        <w:rFonts w:ascii="Symbol" w:hAnsi="Symbol" w:hint="default"/>
      </w:rPr>
    </w:lvl>
    <w:lvl w:ilvl="4" w:tplc="D28A8C88" w:tentative="1">
      <w:start w:val="1"/>
      <w:numFmt w:val="bullet"/>
      <w:lvlText w:val="o"/>
      <w:lvlJc w:val="left"/>
      <w:pPr>
        <w:ind w:left="3960" w:hanging="360"/>
      </w:pPr>
      <w:rPr>
        <w:rFonts w:ascii="Courier New" w:hAnsi="Courier New" w:cs="Courier New" w:hint="default"/>
      </w:rPr>
    </w:lvl>
    <w:lvl w:ilvl="5" w:tplc="CC3CC14E" w:tentative="1">
      <w:start w:val="1"/>
      <w:numFmt w:val="bullet"/>
      <w:lvlText w:val=""/>
      <w:lvlJc w:val="left"/>
      <w:pPr>
        <w:ind w:left="4680" w:hanging="360"/>
      </w:pPr>
      <w:rPr>
        <w:rFonts w:ascii="Wingdings" w:hAnsi="Wingdings" w:hint="default"/>
      </w:rPr>
    </w:lvl>
    <w:lvl w:ilvl="6" w:tplc="848A0154" w:tentative="1">
      <w:start w:val="1"/>
      <w:numFmt w:val="bullet"/>
      <w:lvlText w:val=""/>
      <w:lvlJc w:val="left"/>
      <w:pPr>
        <w:ind w:left="5400" w:hanging="360"/>
      </w:pPr>
      <w:rPr>
        <w:rFonts w:ascii="Symbol" w:hAnsi="Symbol" w:hint="default"/>
      </w:rPr>
    </w:lvl>
    <w:lvl w:ilvl="7" w:tplc="3280CC2C" w:tentative="1">
      <w:start w:val="1"/>
      <w:numFmt w:val="bullet"/>
      <w:lvlText w:val="o"/>
      <w:lvlJc w:val="left"/>
      <w:pPr>
        <w:ind w:left="6120" w:hanging="360"/>
      </w:pPr>
      <w:rPr>
        <w:rFonts w:ascii="Courier New" w:hAnsi="Courier New" w:cs="Courier New" w:hint="default"/>
      </w:rPr>
    </w:lvl>
    <w:lvl w:ilvl="8" w:tplc="386ACCCA" w:tentative="1">
      <w:start w:val="1"/>
      <w:numFmt w:val="bullet"/>
      <w:lvlText w:val=""/>
      <w:lvlJc w:val="left"/>
      <w:pPr>
        <w:ind w:left="6840" w:hanging="360"/>
      </w:pPr>
      <w:rPr>
        <w:rFonts w:ascii="Wingdings" w:hAnsi="Wingdings" w:hint="default"/>
      </w:rPr>
    </w:lvl>
  </w:abstractNum>
  <w:abstractNum w:abstractNumId="12" w15:restartNumberingAfterBreak="0">
    <w:nsid w:val="39AA6989"/>
    <w:multiLevelType w:val="hybridMultilevel"/>
    <w:tmpl w:val="15CE0750"/>
    <w:lvl w:ilvl="0" w:tplc="F4004CC4">
      <w:start w:val="1"/>
      <w:numFmt w:val="bullet"/>
      <w:lvlText w:val=""/>
      <w:lvlJc w:val="left"/>
      <w:pPr>
        <w:ind w:left="720" w:hanging="360"/>
      </w:pPr>
      <w:rPr>
        <w:rFonts w:ascii="Symbol" w:hAnsi="Symbol" w:hint="default"/>
      </w:rPr>
    </w:lvl>
    <w:lvl w:ilvl="1" w:tplc="4F8E7D5A" w:tentative="1">
      <w:start w:val="1"/>
      <w:numFmt w:val="bullet"/>
      <w:lvlText w:val="o"/>
      <w:lvlJc w:val="left"/>
      <w:pPr>
        <w:ind w:left="1440" w:hanging="360"/>
      </w:pPr>
      <w:rPr>
        <w:rFonts w:ascii="Courier New" w:hAnsi="Courier New" w:cs="Courier New" w:hint="default"/>
      </w:rPr>
    </w:lvl>
    <w:lvl w:ilvl="2" w:tplc="5BCE526A" w:tentative="1">
      <w:start w:val="1"/>
      <w:numFmt w:val="bullet"/>
      <w:lvlText w:val=""/>
      <w:lvlJc w:val="left"/>
      <w:pPr>
        <w:ind w:left="2160" w:hanging="360"/>
      </w:pPr>
      <w:rPr>
        <w:rFonts w:ascii="Wingdings" w:hAnsi="Wingdings" w:hint="default"/>
      </w:rPr>
    </w:lvl>
    <w:lvl w:ilvl="3" w:tplc="418E602E" w:tentative="1">
      <w:start w:val="1"/>
      <w:numFmt w:val="bullet"/>
      <w:lvlText w:val=""/>
      <w:lvlJc w:val="left"/>
      <w:pPr>
        <w:ind w:left="2880" w:hanging="360"/>
      </w:pPr>
      <w:rPr>
        <w:rFonts w:ascii="Symbol" w:hAnsi="Symbol" w:hint="default"/>
      </w:rPr>
    </w:lvl>
    <w:lvl w:ilvl="4" w:tplc="235ABDFE" w:tentative="1">
      <w:start w:val="1"/>
      <w:numFmt w:val="bullet"/>
      <w:lvlText w:val="o"/>
      <w:lvlJc w:val="left"/>
      <w:pPr>
        <w:ind w:left="3600" w:hanging="360"/>
      </w:pPr>
      <w:rPr>
        <w:rFonts w:ascii="Courier New" w:hAnsi="Courier New" w:cs="Courier New" w:hint="default"/>
      </w:rPr>
    </w:lvl>
    <w:lvl w:ilvl="5" w:tplc="2B248DF0" w:tentative="1">
      <w:start w:val="1"/>
      <w:numFmt w:val="bullet"/>
      <w:lvlText w:val=""/>
      <w:lvlJc w:val="left"/>
      <w:pPr>
        <w:ind w:left="4320" w:hanging="360"/>
      </w:pPr>
      <w:rPr>
        <w:rFonts w:ascii="Wingdings" w:hAnsi="Wingdings" w:hint="default"/>
      </w:rPr>
    </w:lvl>
    <w:lvl w:ilvl="6" w:tplc="A89AB9A2" w:tentative="1">
      <w:start w:val="1"/>
      <w:numFmt w:val="bullet"/>
      <w:lvlText w:val=""/>
      <w:lvlJc w:val="left"/>
      <w:pPr>
        <w:ind w:left="5040" w:hanging="360"/>
      </w:pPr>
      <w:rPr>
        <w:rFonts w:ascii="Symbol" w:hAnsi="Symbol" w:hint="default"/>
      </w:rPr>
    </w:lvl>
    <w:lvl w:ilvl="7" w:tplc="EE1EAA88" w:tentative="1">
      <w:start w:val="1"/>
      <w:numFmt w:val="bullet"/>
      <w:lvlText w:val="o"/>
      <w:lvlJc w:val="left"/>
      <w:pPr>
        <w:ind w:left="5760" w:hanging="360"/>
      </w:pPr>
      <w:rPr>
        <w:rFonts w:ascii="Courier New" w:hAnsi="Courier New" w:cs="Courier New" w:hint="default"/>
      </w:rPr>
    </w:lvl>
    <w:lvl w:ilvl="8" w:tplc="C1601634" w:tentative="1">
      <w:start w:val="1"/>
      <w:numFmt w:val="bullet"/>
      <w:lvlText w:val=""/>
      <w:lvlJc w:val="left"/>
      <w:pPr>
        <w:ind w:left="6480" w:hanging="360"/>
      </w:pPr>
      <w:rPr>
        <w:rFonts w:ascii="Wingdings" w:hAnsi="Wingdings" w:hint="default"/>
      </w:rPr>
    </w:lvl>
  </w:abstractNum>
  <w:abstractNum w:abstractNumId="13"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F9C1044"/>
    <w:multiLevelType w:val="hybridMultilevel"/>
    <w:tmpl w:val="765E78E4"/>
    <w:lvl w:ilvl="0" w:tplc="6B8C6440">
      <w:start w:val="1"/>
      <w:numFmt w:val="bullet"/>
      <w:lvlText w:val=""/>
      <w:lvlJc w:val="left"/>
      <w:pPr>
        <w:ind w:left="720" w:hanging="360"/>
      </w:pPr>
      <w:rPr>
        <w:rFonts w:ascii="Symbol" w:hAnsi="Symbol" w:hint="default"/>
      </w:rPr>
    </w:lvl>
    <w:lvl w:ilvl="1" w:tplc="488C7CD6" w:tentative="1">
      <w:start w:val="1"/>
      <w:numFmt w:val="bullet"/>
      <w:lvlText w:val="o"/>
      <w:lvlJc w:val="left"/>
      <w:pPr>
        <w:ind w:left="1440" w:hanging="360"/>
      </w:pPr>
      <w:rPr>
        <w:rFonts w:ascii="Courier New" w:hAnsi="Courier New" w:cs="Courier New" w:hint="default"/>
      </w:rPr>
    </w:lvl>
    <w:lvl w:ilvl="2" w:tplc="82D0EB1E" w:tentative="1">
      <w:start w:val="1"/>
      <w:numFmt w:val="bullet"/>
      <w:lvlText w:val=""/>
      <w:lvlJc w:val="left"/>
      <w:pPr>
        <w:ind w:left="2160" w:hanging="360"/>
      </w:pPr>
      <w:rPr>
        <w:rFonts w:ascii="Wingdings" w:hAnsi="Wingdings" w:hint="default"/>
      </w:rPr>
    </w:lvl>
    <w:lvl w:ilvl="3" w:tplc="61FEA8A8" w:tentative="1">
      <w:start w:val="1"/>
      <w:numFmt w:val="bullet"/>
      <w:lvlText w:val=""/>
      <w:lvlJc w:val="left"/>
      <w:pPr>
        <w:ind w:left="2880" w:hanging="360"/>
      </w:pPr>
      <w:rPr>
        <w:rFonts w:ascii="Symbol" w:hAnsi="Symbol" w:hint="default"/>
      </w:rPr>
    </w:lvl>
    <w:lvl w:ilvl="4" w:tplc="A79EF26A" w:tentative="1">
      <w:start w:val="1"/>
      <w:numFmt w:val="bullet"/>
      <w:lvlText w:val="o"/>
      <w:lvlJc w:val="left"/>
      <w:pPr>
        <w:ind w:left="3600" w:hanging="360"/>
      </w:pPr>
      <w:rPr>
        <w:rFonts w:ascii="Courier New" w:hAnsi="Courier New" w:cs="Courier New" w:hint="default"/>
      </w:rPr>
    </w:lvl>
    <w:lvl w:ilvl="5" w:tplc="8F5654B0" w:tentative="1">
      <w:start w:val="1"/>
      <w:numFmt w:val="bullet"/>
      <w:lvlText w:val=""/>
      <w:lvlJc w:val="left"/>
      <w:pPr>
        <w:ind w:left="4320" w:hanging="360"/>
      </w:pPr>
      <w:rPr>
        <w:rFonts w:ascii="Wingdings" w:hAnsi="Wingdings" w:hint="default"/>
      </w:rPr>
    </w:lvl>
    <w:lvl w:ilvl="6" w:tplc="40EAD57C" w:tentative="1">
      <w:start w:val="1"/>
      <w:numFmt w:val="bullet"/>
      <w:lvlText w:val=""/>
      <w:lvlJc w:val="left"/>
      <w:pPr>
        <w:ind w:left="5040" w:hanging="360"/>
      </w:pPr>
      <w:rPr>
        <w:rFonts w:ascii="Symbol" w:hAnsi="Symbol" w:hint="default"/>
      </w:rPr>
    </w:lvl>
    <w:lvl w:ilvl="7" w:tplc="72E2AB34" w:tentative="1">
      <w:start w:val="1"/>
      <w:numFmt w:val="bullet"/>
      <w:lvlText w:val="o"/>
      <w:lvlJc w:val="left"/>
      <w:pPr>
        <w:ind w:left="5760" w:hanging="360"/>
      </w:pPr>
      <w:rPr>
        <w:rFonts w:ascii="Courier New" w:hAnsi="Courier New" w:cs="Courier New" w:hint="default"/>
      </w:rPr>
    </w:lvl>
    <w:lvl w:ilvl="8" w:tplc="5E6E22E0" w:tentative="1">
      <w:start w:val="1"/>
      <w:numFmt w:val="bullet"/>
      <w:lvlText w:val=""/>
      <w:lvlJc w:val="left"/>
      <w:pPr>
        <w:ind w:left="6480" w:hanging="360"/>
      </w:pPr>
      <w:rPr>
        <w:rFonts w:ascii="Wingdings" w:hAnsi="Wingdings" w:hint="default"/>
      </w:rPr>
    </w:lvl>
  </w:abstractNum>
  <w:abstractNum w:abstractNumId="15" w15:restartNumberingAfterBreak="0">
    <w:nsid w:val="40A7136F"/>
    <w:multiLevelType w:val="hybridMultilevel"/>
    <w:tmpl w:val="64C6682E"/>
    <w:lvl w:ilvl="0" w:tplc="7CDEE78C">
      <w:start w:val="1"/>
      <w:numFmt w:val="bullet"/>
      <w:lvlText w:val=""/>
      <w:lvlJc w:val="left"/>
      <w:pPr>
        <w:ind w:left="720" w:hanging="360"/>
      </w:pPr>
      <w:rPr>
        <w:rFonts w:ascii="Symbol" w:hAnsi="Symbol" w:hint="default"/>
        <w:sz w:val="18"/>
        <w:szCs w:val="18"/>
      </w:rPr>
    </w:lvl>
    <w:lvl w:ilvl="1" w:tplc="97BEE9BC" w:tentative="1">
      <w:start w:val="1"/>
      <w:numFmt w:val="bullet"/>
      <w:lvlText w:val="o"/>
      <w:lvlJc w:val="left"/>
      <w:pPr>
        <w:ind w:left="1440" w:hanging="360"/>
      </w:pPr>
      <w:rPr>
        <w:rFonts w:ascii="Courier New" w:hAnsi="Courier New" w:cs="Courier New" w:hint="default"/>
      </w:rPr>
    </w:lvl>
    <w:lvl w:ilvl="2" w:tplc="4DCE7188" w:tentative="1">
      <w:start w:val="1"/>
      <w:numFmt w:val="bullet"/>
      <w:lvlText w:val=""/>
      <w:lvlJc w:val="left"/>
      <w:pPr>
        <w:ind w:left="2160" w:hanging="360"/>
      </w:pPr>
      <w:rPr>
        <w:rFonts w:ascii="Wingdings" w:hAnsi="Wingdings" w:hint="default"/>
      </w:rPr>
    </w:lvl>
    <w:lvl w:ilvl="3" w:tplc="0A666104" w:tentative="1">
      <w:start w:val="1"/>
      <w:numFmt w:val="bullet"/>
      <w:lvlText w:val=""/>
      <w:lvlJc w:val="left"/>
      <w:pPr>
        <w:ind w:left="2880" w:hanging="360"/>
      </w:pPr>
      <w:rPr>
        <w:rFonts w:ascii="Symbol" w:hAnsi="Symbol" w:hint="default"/>
      </w:rPr>
    </w:lvl>
    <w:lvl w:ilvl="4" w:tplc="4F52855E" w:tentative="1">
      <w:start w:val="1"/>
      <w:numFmt w:val="bullet"/>
      <w:lvlText w:val="o"/>
      <w:lvlJc w:val="left"/>
      <w:pPr>
        <w:ind w:left="3600" w:hanging="360"/>
      </w:pPr>
      <w:rPr>
        <w:rFonts w:ascii="Courier New" w:hAnsi="Courier New" w:cs="Courier New" w:hint="default"/>
      </w:rPr>
    </w:lvl>
    <w:lvl w:ilvl="5" w:tplc="FF2CC3BC" w:tentative="1">
      <w:start w:val="1"/>
      <w:numFmt w:val="bullet"/>
      <w:lvlText w:val=""/>
      <w:lvlJc w:val="left"/>
      <w:pPr>
        <w:ind w:left="4320" w:hanging="360"/>
      </w:pPr>
      <w:rPr>
        <w:rFonts w:ascii="Wingdings" w:hAnsi="Wingdings" w:hint="default"/>
      </w:rPr>
    </w:lvl>
    <w:lvl w:ilvl="6" w:tplc="BFE65FE6" w:tentative="1">
      <w:start w:val="1"/>
      <w:numFmt w:val="bullet"/>
      <w:lvlText w:val=""/>
      <w:lvlJc w:val="left"/>
      <w:pPr>
        <w:ind w:left="5040" w:hanging="360"/>
      </w:pPr>
      <w:rPr>
        <w:rFonts w:ascii="Symbol" w:hAnsi="Symbol" w:hint="default"/>
      </w:rPr>
    </w:lvl>
    <w:lvl w:ilvl="7" w:tplc="97D2F486" w:tentative="1">
      <w:start w:val="1"/>
      <w:numFmt w:val="bullet"/>
      <w:lvlText w:val="o"/>
      <w:lvlJc w:val="left"/>
      <w:pPr>
        <w:ind w:left="5760" w:hanging="360"/>
      </w:pPr>
      <w:rPr>
        <w:rFonts w:ascii="Courier New" w:hAnsi="Courier New" w:cs="Courier New" w:hint="default"/>
      </w:rPr>
    </w:lvl>
    <w:lvl w:ilvl="8" w:tplc="5CD60F02" w:tentative="1">
      <w:start w:val="1"/>
      <w:numFmt w:val="bullet"/>
      <w:lvlText w:val=""/>
      <w:lvlJc w:val="left"/>
      <w:pPr>
        <w:ind w:left="6480" w:hanging="360"/>
      </w:pPr>
      <w:rPr>
        <w:rFonts w:ascii="Wingdings" w:hAnsi="Wingdings" w:hint="default"/>
      </w:rPr>
    </w:lvl>
  </w:abstractNum>
  <w:abstractNum w:abstractNumId="16" w15:restartNumberingAfterBreak="0">
    <w:nsid w:val="43153EA5"/>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C56F6A"/>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394197"/>
    <w:multiLevelType w:val="hybridMultilevel"/>
    <w:tmpl w:val="3102601C"/>
    <w:lvl w:ilvl="0" w:tplc="BE04435E">
      <w:start w:val="1"/>
      <w:numFmt w:val="bullet"/>
      <w:lvlText w:val=""/>
      <w:lvlJc w:val="left"/>
      <w:pPr>
        <w:ind w:left="720" w:hanging="360"/>
      </w:pPr>
      <w:rPr>
        <w:rFonts w:ascii="Symbol" w:hAnsi="Symbol" w:hint="default"/>
        <w:sz w:val="18"/>
        <w:szCs w:val="18"/>
      </w:rPr>
    </w:lvl>
    <w:lvl w:ilvl="1" w:tplc="C3F669F4">
      <w:numFmt w:val="bullet"/>
      <w:lvlText w:val="—"/>
      <w:lvlJc w:val="left"/>
      <w:pPr>
        <w:ind w:left="1440" w:hanging="360"/>
      </w:pPr>
      <w:rPr>
        <w:rFonts w:ascii="Courier New" w:eastAsia="Verdana" w:hAnsi="Courier New" w:cs="Courier New" w:hint="default"/>
      </w:rPr>
    </w:lvl>
    <w:lvl w:ilvl="2" w:tplc="124E767A" w:tentative="1">
      <w:start w:val="1"/>
      <w:numFmt w:val="bullet"/>
      <w:lvlText w:val=""/>
      <w:lvlJc w:val="left"/>
      <w:pPr>
        <w:ind w:left="2160" w:hanging="360"/>
      </w:pPr>
      <w:rPr>
        <w:rFonts w:ascii="Wingdings" w:hAnsi="Wingdings" w:hint="default"/>
      </w:rPr>
    </w:lvl>
    <w:lvl w:ilvl="3" w:tplc="B98E0E9E" w:tentative="1">
      <w:start w:val="1"/>
      <w:numFmt w:val="bullet"/>
      <w:lvlText w:val=""/>
      <w:lvlJc w:val="left"/>
      <w:pPr>
        <w:ind w:left="2880" w:hanging="360"/>
      </w:pPr>
      <w:rPr>
        <w:rFonts w:ascii="Symbol" w:hAnsi="Symbol" w:hint="default"/>
      </w:rPr>
    </w:lvl>
    <w:lvl w:ilvl="4" w:tplc="42BC9A08" w:tentative="1">
      <w:start w:val="1"/>
      <w:numFmt w:val="bullet"/>
      <w:lvlText w:val="o"/>
      <w:lvlJc w:val="left"/>
      <w:pPr>
        <w:ind w:left="3600" w:hanging="360"/>
      </w:pPr>
      <w:rPr>
        <w:rFonts w:ascii="Courier New" w:hAnsi="Courier New" w:cs="Courier New" w:hint="default"/>
      </w:rPr>
    </w:lvl>
    <w:lvl w:ilvl="5" w:tplc="CDCA4366" w:tentative="1">
      <w:start w:val="1"/>
      <w:numFmt w:val="bullet"/>
      <w:lvlText w:val=""/>
      <w:lvlJc w:val="left"/>
      <w:pPr>
        <w:ind w:left="4320" w:hanging="360"/>
      </w:pPr>
      <w:rPr>
        <w:rFonts w:ascii="Wingdings" w:hAnsi="Wingdings" w:hint="default"/>
      </w:rPr>
    </w:lvl>
    <w:lvl w:ilvl="6" w:tplc="23FA9A46" w:tentative="1">
      <w:start w:val="1"/>
      <w:numFmt w:val="bullet"/>
      <w:lvlText w:val=""/>
      <w:lvlJc w:val="left"/>
      <w:pPr>
        <w:ind w:left="5040" w:hanging="360"/>
      </w:pPr>
      <w:rPr>
        <w:rFonts w:ascii="Symbol" w:hAnsi="Symbol" w:hint="default"/>
      </w:rPr>
    </w:lvl>
    <w:lvl w:ilvl="7" w:tplc="F24E1E06" w:tentative="1">
      <w:start w:val="1"/>
      <w:numFmt w:val="bullet"/>
      <w:lvlText w:val="o"/>
      <w:lvlJc w:val="left"/>
      <w:pPr>
        <w:ind w:left="5760" w:hanging="360"/>
      </w:pPr>
      <w:rPr>
        <w:rFonts w:ascii="Courier New" w:hAnsi="Courier New" w:cs="Courier New" w:hint="default"/>
      </w:rPr>
    </w:lvl>
    <w:lvl w:ilvl="8" w:tplc="298655D8" w:tentative="1">
      <w:start w:val="1"/>
      <w:numFmt w:val="bullet"/>
      <w:lvlText w:val=""/>
      <w:lvlJc w:val="left"/>
      <w:pPr>
        <w:ind w:left="6480" w:hanging="360"/>
      </w:pPr>
      <w:rPr>
        <w:rFonts w:ascii="Wingdings" w:hAnsi="Wingdings" w:hint="default"/>
      </w:rPr>
    </w:lvl>
  </w:abstractNum>
  <w:abstractNum w:abstractNumId="19" w15:restartNumberingAfterBreak="0">
    <w:nsid w:val="4F5F4047"/>
    <w:multiLevelType w:val="hybridMultilevel"/>
    <w:tmpl w:val="FFB68942"/>
    <w:lvl w:ilvl="0" w:tplc="77E863CC">
      <w:start w:val="1"/>
      <w:numFmt w:val="bullet"/>
      <w:lvlText w:val=""/>
      <w:lvlJc w:val="left"/>
      <w:pPr>
        <w:ind w:left="720" w:hanging="360"/>
      </w:pPr>
      <w:rPr>
        <w:rFonts w:ascii="Symbol" w:hAnsi="Symbol" w:hint="default"/>
        <w:sz w:val="18"/>
        <w:szCs w:val="18"/>
      </w:rPr>
    </w:lvl>
    <w:lvl w:ilvl="1" w:tplc="22F69258" w:tentative="1">
      <w:start w:val="1"/>
      <w:numFmt w:val="bullet"/>
      <w:lvlText w:val="o"/>
      <w:lvlJc w:val="left"/>
      <w:pPr>
        <w:ind w:left="1440" w:hanging="360"/>
      </w:pPr>
      <w:rPr>
        <w:rFonts w:ascii="Courier New" w:hAnsi="Courier New" w:cs="Courier New" w:hint="default"/>
      </w:rPr>
    </w:lvl>
    <w:lvl w:ilvl="2" w:tplc="C84C8912" w:tentative="1">
      <w:start w:val="1"/>
      <w:numFmt w:val="bullet"/>
      <w:lvlText w:val=""/>
      <w:lvlJc w:val="left"/>
      <w:pPr>
        <w:ind w:left="2160" w:hanging="360"/>
      </w:pPr>
      <w:rPr>
        <w:rFonts w:ascii="Wingdings" w:hAnsi="Wingdings" w:hint="default"/>
      </w:rPr>
    </w:lvl>
    <w:lvl w:ilvl="3" w:tplc="F7DA0BB4" w:tentative="1">
      <w:start w:val="1"/>
      <w:numFmt w:val="bullet"/>
      <w:lvlText w:val=""/>
      <w:lvlJc w:val="left"/>
      <w:pPr>
        <w:ind w:left="2880" w:hanging="360"/>
      </w:pPr>
      <w:rPr>
        <w:rFonts w:ascii="Symbol" w:hAnsi="Symbol" w:hint="default"/>
      </w:rPr>
    </w:lvl>
    <w:lvl w:ilvl="4" w:tplc="41D63064" w:tentative="1">
      <w:start w:val="1"/>
      <w:numFmt w:val="bullet"/>
      <w:lvlText w:val="o"/>
      <w:lvlJc w:val="left"/>
      <w:pPr>
        <w:ind w:left="3600" w:hanging="360"/>
      </w:pPr>
      <w:rPr>
        <w:rFonts w:ascii="Courier New" w:hAnsi="Courier New" w:cs="Courier New" w:hint="default"/>
      </w:rPr>
    </w:lvl>
    <w:lvl w:ilvl="5" w:tplc="BD32BE00" w:tentative="1">
      <w:start w:val="1"/>
      <w:numFmt w:val="bullet"/>
      <w:lvlText w:val=""/>
      <w:lvlJc w:val="left"/>
      <w:pPr>
        <w:ind w:left="4320" w:hanging="360"/>
      </w:pPr>
      <w:rPr>
        <w:rFonts w:ascii="Wingdings" w:hAnsi="Wingdings" w:hint="default"/>
      </w:rPr>
    </w:lvl>
    <w:lvl w:ilvl="6" w:tplc="8332A0C4" w:tentative="1">
      <w:start w:val="1"/>
      <w:numFmt w:val="bullet"/>
      <w:lvlText w:val=""/>
      <w:lvlJc w:val="left"/>
      <w:pPr>
        <w:ind w:left="5040" w:hanging="360"/>
      </w:pPr>
      <w:rPr>
        <w:rFonts w:ascii="Symbol" w:hAnsi="Symbol" w:hint="default"/>
      </w:rPr>
    </w:lvl>
    <w:lvl w:ilvl="7" w:tplc="E5CA1462" w:tentative="1">
      <w:start w:val="1"/>
      <w:numFmt w:val="bullet"/>
      <w:lvlText w:val="o"/>
      <w:lvlJc w:val="left"/>
      <w:pPr>
        <w:ind w:left="5760" w:hanging="360"/>
      </w:pPr>
      <w:rPr>
        <w:rFonts w:ascii="Courier New" w:hAnsi="Courier New" w:cs="Courier New" w:hint="default"/>
      </w:rPr>
    </w:lvl>
    <w:lvl w:ilvl="8" w:tplc="76504AE8" w:tentative="1">
      <w:start w:val="1"/>
      <w:numFmt w:val="bullet"/>
      <w:lvlText w:val=""/>
      <w:lvlJc w:val="left"/>
      <w:pPr>
        <w:ind w:left="6480" w:hanging="360"/>
      </w:pPr>
      <w:rPr>
        <w:rFonts w:ascii="Wingdings" w:hAnsi="Wingdings" w:hint="default"/>
      </w:rPr>
    </w:lvl>
  </w:abstractNum>
  <w:abstractNum w:abstractNumId="20" w15:restartNumberingAfterBreak="0">
    <w:nsid w:val="50A21956"/>
    <w:multiLevelType w:val="multilevel"/>
    <w:tmpl w:val="A02E932A"/>
    <w:numStyleLink w:val="BulletsAgency"/>
  </w:abstractNum>
  <w:abstractNum w:abstractNumId="21" w15:restartNumberingAfterBreak="0">
    <w:nsid w:val="51E21733"/>
    <w:multiLevelType w:val="multilevel"/>
    <w:tmpl w:val="ED1C0348"/>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241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2" w15:restartNumberingAfterBreak="0">
    <w:nsid w:val="539C43B1"/>
    <w:multiLevelType w:val="hybridMultilevel"/>
    <w:tmpl w:val="6100A444"/>
    <w:lvl w:ilvl="0" w:tplc="E542C2F0">
      <w:start w:val="1"/>
      <w:numFmt w:val="bullet"/>
      <w:lvlText w:val=""/>
      <w:lvlJc w:val="left"/>
      <w:pPr>
        <w:ind w:left="720" w:hanging="360"/>
      </w:pPr>
      <w:rPr>
        <w:rFonts w:ascii="Symbol" w:hAnsi="Symbol" w:hint="default"/>
        <w:sz w:val="18"/>
        <w:szCs w:val="18"/>
      </w:rPr>
    </w:lvl>
    <w:lvl w:ilvl="1" w:tplc="14E62F2E">
      <w:numFmt w:val="bullet"/>
      <w:lvlText w:val="—"/>
      <w:lvlJc w:val="left"/>
      <w:pPr>
        <w:ind w:left="1440" w:hanging="360"/>
      </w:pPr>
      <w:rPr>
        <w:rFonts w:ascii="Courier New" w:eastAsia="Verdana" w:hAnsi="Courier New" w:cs="Courier New" w:hint="default"/>
      </w:rPr>
    </w:lvl>
    <w:lvl w:ilvl="2" w:tplc="55483878" w:tentative="1">
      <w:start w:val="1"/>
      <w:numFmt w:val="bullet"/>
      <w:lvlText w:val=""/>
      <w:lvlJc w:val="left"/>
      <w:pPr>
        <w:ind w:left="2160" w:hanging="360"/>
      </w:pPr>
      <w:rPr>
        <w:rFonts w:ascii="Wingdings" w:hAnsi="Wingdings" w:hint="default"/>
      </w:rPr>
    </w:lvl>
    <w:lvl w:ilvl="3" w:tplc="BD4A6C3C" w:tentative="1">
      <w:start w:val="1"/>
      <w:numFmt w:val="bullet"/>
      <w:lvlText w:val=""/>
      <w:lvlJc w:val="left"/>
      <w:pPr>
        <w:ind w:left="2880" w:hanging="360"/>
      </w:pPr>
      <w:rPr>
        <w:rFonts w:ascii="Symbol" w:hAnsi="Symbol" w:hint="default"/>
      </w:rPr>
    </w:lvl>
    <w:lvl w:ilvl="4" w:tplc="BB0C5B7E" w:tentative="1">
      <w:start w:val="1"/>
      <w:numFmt w:val="bullet"/>
      <w:lvlText w:val="o"/>
      <w:lvlJc w:val="left"/>
      <w:pPr>
        <w:ind w:left="3600" w:hanging="360"/>
      </w:pPr>
      <w:rPr>
        <w:rFonts w:ascii="Courier New" w:hAnsi="Courier New" w:cs="Courier New" w:hint="default"/>
      </w:rPr>
    </w:lvl>
    <w:lvl w:ilvl="5" w:tplc="7D746768" w:tentative="1">
      <w:start w:val="1"/>
      <w:numFmt w:val="bullet"/>
      <w:lvlText w:val=""/>
      <w:lvlJc w:val="left"/>
      <w:pPr>
        <w:ind w:left="4320" w:hanging="360"/>
      </w:pPr>
      <w:rPr>
        <w:rFonts w:ascii="Wingdings" w:hAnsi="Wingdings" w:hint="default"/>
      </w:rPr>
    </w:lvl>
    <w:lvl w:ilvl="6" w:tplc="76E6D512" w:tentative="1">
      <w:start w:val="1"/>
      <w:numFmt w:val="bullet"/>
      <w:lvlText w:val=""/>
      <w:lvlJc w:val="left"/>
      <w:pPr>
        <w:ind w:left="5040" w:hanging="360"/>
      </w:pPr>
      <w:rPr>
        <w:rFonts w:ascii="Symbol" w:hAnsi="Symbol" w:hint="default"/>
      </w:rPr>
    </w:lvl>
    <w:lvl w:ilvl="7" w:tplc="8F1E07A8" w:tentative="1">
      <w:start w:val="1"/>
      <w:numFmt w:val="bullet"/>
      <w:lvlText w:val="o"/>
      <w:lvlJc w:val="left"/>
      <w:pPr>
        <w:ind w:left="5760" w:hanging="360"/>
      </w:pPr>
      <w:rPr>
        <w:rFonts w:ascii="Courier New" w:hAnsi="Courier New" w:cs="Courier New" w:hint="default"/>
      </w:rPr>
    </w:lvl>
    <w:lvl w:ilvl="8" w:tplc="22A8E128" w:tentative="1">
      <w:start w:val="1"/>
      <w:numFmt w:val="bullet"/>
      <w:lvlText w:val=""/>
      <w:lvlJc w:val="left"/>
      <w:pPr>
        <w:ind w:left="6480" w:hanging="360"/>
      </w:pPr>
      <w:rPr>
        <w:rFonts w:ascii="Wingdings" w:hAnsi="Wingdings" w:hint="default"/>
      </w:rPr>
    </w:lvl>
  </w:abstractNum>
  <w:abstractNum w:abstractNumId="23" w15:restartNumberingAfterBreak="0">
    <w:nsid w:val="571E6C57"/>
    <w:multiLevelType w:val="hybridMultilevel"/>
    <w:tmpl w:val="3EB64792"/>
    <w:lvl w:ilvl="0" w:tplc="9E78DA46">
      <w:start w:val="1"/>
      <w:numFmt w:val="bullet"/>
      <w:lvlText w:val=""/>
      <w:lvlJc w:val="left"/>
      <w:pPr>
        <w:ind w:left="720" w:hanging="360"/>
      </w:pPr>
      <w:rPr>
        <w:rFonts w:ascii="Symbol" w:hAnsi="Symbol" w:hint="default"/>
        <w:sz w:val="18"/>
        <w:szCs w:val="18"/>
      </w:rPr>
    </w:lvl>
    <w:lvl w:ilvl="1" w:tplc="4AEE04E4" w:tentative="1">
      <w:start w:val="1"/>
      <w:numFmt w:val="bullet"/>
      <w:lvlText w:val="o"/>
      <w:lvlJc w:val="left"/>
      <w:pPr>
        <w:ind w:left="1440" w:hanging="360"/>
      </w:pPr>
      <w:rPr>
        <w:rFonts w:ascii="Courier New" w:hAnsi="Courier New" w:cs="Courier New" w:hint="default"/>
      </w:rPr>
    </w:lvl>
    <w:lvl w:ilvl="2" w:tplc="FF5AEC04" w:tentative="1">
      <w:start w:val="1"/>
      <w:numFmt w:val="bullet"/>
      <w:lvlText w:val=""/>
      <w:lvlJc w:val="left"/>
      <w:pPr>
        <w:ind w:left="2160" w:hanging="360"/>
      </w:pPr>
      <w:rPr>
        <w:rFonts w:ascii="Wingdings" w:hAnsi="Wingdings" w:hint="default"/>
      </w:rPr>
    </w:lvl>
    <w:lvl w:ilvl="3" w:tplc="0E481BF0" w:tentative="1">
      <w:start w:val="1"/>
      <w:numFmt w:val="bullet"/>
      <w:lvlText w:val=""/>
      <w:lvlJc w:val="left"/>
      <w:pPr>
        <w:ind w:left="2880" w:hanging="360"/>
      </w:pPr>
      <w:rPr>
        <w:rFonts w:ascii="Symbol" w:hAnsi="Symbol" w:hint="default"/>
      </w:rPr>
    </w:lvl>
    <w:lvl w:ilvl="4" w:tplc="1B6A16B8" w:tentative="1">
      <w:start w:val="1"/>
      <w:numFmt w:val="bullet"/>
      <w:lvlText w:val="o"/>
      <w:lvlJc w:val="left"/>
      <w:pPr>
        <w:ind w:left="3600" w:hanging="360"/>
      </w:pPr>
      <w:rPr>
        <w:rFonts w:ascii="Courier New" w:hAnsi="Courier New" w:cs="Courier New" w:hint="default"/>
      </w:rPr>
    </w:lvl>
    <w:lvl w:ilvl="5" w:tplc="DEEEFF1C" w:tentative="1">
      <w:start w:val="1"/>
      <w:numFmt w:val="bullet"/>
      <w:lvlText w:val=""/>
      <w:lvlJc w:val="left"/>
      <w:pPr>
        <w:ind w:left="4320" w:hanging="360"/>
      </w:pPr>
      <w:rPr>
        <w:rFonts w:ascii="Wingdings" w:hAnsi="Wingdings" w:hint="default"/>
      </w:rPr>
    </w:lvl>
    <w:lvl w:ilvl="6" w:tplc="A26EE0D4" w:tentative="1">
      <w:start w:val="1"/>
      <w:numFmt w:val="bullet"/>
      <w:lvlText w:val=""/>
      <w:lvlJc w:val="left"/>
      <w:pPr>
        <w:ind w:left="5040" w:hanging="360"/>
      </w:pPr>
      <w:rPr>
        <w:rFonts w:ascii="Symbol" w:hAnsi="Symbol" w:hint="default"/>
      </w:rPr>
    </w:lvl>
    <w:lvl w:ilvl="7" w:tplc="D99AA2DC" w:tentative="1">
      <w:start w:val="1"/>
      <w:numFmt w:val="bullet"/>
      <w:lvlText w:val="o"/>
      <w:lvlJc w:val="left"/>
      <w:pPr>
        <w:ind w:left="5760" w:hanging="360"/>
      </w:pPr>
      <w:rPr>
        <w:rFonts w:ascii="Courier New" w:hAnsi="Courier New" w:cs="Courier New" w:hint="default"/>
      </w:rPr>
    </w:lvl>
    <w:lvl w:ilvl="8" w:tplc="741E0DD2" w:tentative="1">
      <w:start w:val="1"/>
      <w:numFmt w:val="bullet"/>
      <w:lvlText w:val=""/>
      <w:lvlJc w:val="left"/>
      <w:pPr>
        <w:ind w:left="6480" w:hanging="360"/>
      </w:pPr>
      <w:rPr>
        <w:rFonts w:ascii="Wingdings" w:hAnsi="Wingdings" w:hint="default"/>
      </w:rPr>
    </w:lvl>
  </w:abstractNum>
  <w:num w:numId="1" w16cid:durableId="283732256">
    <w:abstractNumId w:val="21"/>
  </w:num>
  <w:num w:numId="2" w16cid:durableId="536435364">
    <w:abstractNumId w:val="10"/>
  </w:num>
  <w:num w:numId="3" w16cid:durableId="1045371234">
    <w:abstractNumId w:val="1"/>
  </w:num>
  <w:num w:numId="4" w16cid:durableId="948242420">
    <w:abstractNumId w:val="4"/>
  </w:num>
  <w:num w:numId="5" w16cid:durableId="187522707">
    <w:abstractNumId w:val="21"/>
    <w:lvlOverride w:ilvl="0">
      <w:lvl w:ilvl="0">
        <w:start w:val="1"/>
        <w:numFmt w:val="decimal"/>
        <w:pStyle w:val="Heading1Agency"/>
        <w:lvlText w:val="%1."/>
        <w:lvlJc w:val="left"/>
        <w:pPr>
          <w:ind w:left="360" w:hanging="360"/>
        </w:p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6" w16cid:durableId="1525248286">
    <w:abstractNumId w:val="2"/>
  </w:num>
  <w:num w:numId="7" w16cid:durableId="1637488611">
    <w:abstractNumId w:val="13"/>
  </w:num>
  <w:num w:numId="8" w16cid:durableId="420563599">
    <w:abstractNumId w:val="8"/>
  </w:num>
  <w:num w:numId="9" w16cid:durableId="621115609">
    <w:abstractNumId w:val="21"/>
    <w:lvlOverride w:ilvl="0">
      <w:lvl w:ilvl="0">
        <w:start w:val="2"/>
        <w:numFmt w:val="upperLetter"/>
        <w:pStyle w:val="Heading1Agency"/>
        <w:lvlText w:val="Part %1 -"/>
        <w:lvlJc w:val="left"/>
        <w:pPr>
          <w:ind w:left="0" w:firstLine="0"/>
        </w:pPr>
        <w:rPr>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Agency"/>
        <w:suff w:val="space"/>
        <w:lvlText w:val="%1.%2. "/>
        <w:lvlJc w:val="left"/>
        <w:pPr>
          <w:ind w:left="568" w:firstLine="0"/>
        </w:pPr>
      </w:lvl>
    </w:lvlOverride>
    <w:lvlOverride w:ilvl="2">
      <w:lvl w:ilvl="2">
        <w:start w:val="1"/>
        <w:numFmt w:val="decimal"/>
        <w:pStyle w:val="Heading3Agency"/>
        <w:suff w:val="space"/>
        <w:lvlText w:val="%1.%2.%3. "/>
        <w:lvlJc w:val="left"/>
        <w:pPr>
          <w:ind w:left="0" w:firstLine="0"/>
        </w:pPr>
      </w:lvl>
    </w:lvlOverride>
    <w:lvlOverride w:ilvl="3">
      <w:lvl w:ilvl="3">
        <w:start w:val="1"/>
        <w:numFmt w:val="decimal"/>
        <w:pStyle w:val="Heading4Agency"/>
        <w:suff w:val="space"/>
        <w:lvlText w:val="%1.%2.%3.%4. "/>
        <w:lvlJc w:val="left"/>
        <w:pPr>
          <w:ind w:left="0" w:firstLine="0"/>
        </w:pPr>
      </w:lvl>
    </w:lvlOverride>
    <w:lvlOverride w:ilvl="4">
      <w:lvl w:ilvl="4">
        <w:start w:val="1"/>
        <w:numFmt w:val="decimal"/>
        <w:pStyle w:val="Heading5Agency"/>
        <w:suff w:val="space"/>
        <w:lvlText w:val="%1.%2.%3.%4.%5. "/>
        <w:lvlJc w:val="left"/>
        <w:pPr>
          <w:ind w:left="0" w:firstLine="0"/>
        </w:pPr>
      </w:lvl>
    </w:lvlOverride>
    <w:lvlOverride w:ilvl="5">
      <w:lvl w:ilvl="5">
        <w:start w:val="1"/>
        <w:numFmt w:val="decimal"/>
        <w:pStyle w:val="Heading6Agency"/>
        <w:suff w:val="space"/>
        <w:lvlText w:val="%1.%2.%3.%4.%5.%6. "/>
        <w:lvlJc w:val="left"/>
        <w:pPr>
          <w:ind w:left="0" w:firstLine="0"/>
        </w:pPr>
      </w:lvl>
    </w:lvlOverride>
    <w:lvlOverride w:ilvl="6">
      <w:lvl w:ilvl="6">
        <w:start w:val="1"/>
        <w:numFmt w:val="decimal"/>
        <w:pStyle w:val="Heading7Agency"/>
        <w:suff w:val="space"/>
        <w:lvlText w:val="%1.%2.%3.%4.%5.%6.%7. "/>
        <w:lvlJc w:val="left"/>
        <w:pPr>
          <w:ind w:left="0" w:firstLine="0"/>
        </w:pPr>
      </w:lvl>
    </w:lvlOverride>
    <w:lvlOverride w:ilvl="7">
      <w:lvl w:ilvl="7">
        <w:start w:val="1"/>
        <w:numFmt w:val="decimal"/>
        <w:pStyle w:val="Heading8Agency"/>
        <w:suff w:val="space"/>
        <w:lvlText w:val="%1.%2.%3.%4.%5.%6.%7.%8. "/>
        <w:lvlJc w:val="left"/>
        <w:pPr>
          <w:ind w:left="0" w:firstLine="0"/>
        </w:pPr>
      </w:lvl>
    </w:lvlOverride>
    <w:lvlOverride w:ilvl="8">
      <w:lvl w:ilvl="8">
        <w:start w:val="1"/>
        <w:numFmt w:val="decimal"/>
        <w:pStyle w:val="Heading9Agency"/>
        <w:suff w:val="space"/>
        <w:lvlText w:val="%1.%2.%3.%4.%5.%6.%7.%8.%9. "/>
        <w:lvlJc w:val="left"/>
        <w:pPr>
          <w:ind w:left="0" w:firstLine="0"/>
        </w:pPr>
      </w:lvl>
    </w:lvlOverride>
  </w:num>
  <w:num w:numId="10" w16cid:durableId="1429930249">
    <w:abstractNumId w:val="21"/>
    <w:lvlOverride w:ilvl="0">
      <w:lvl w:ilvl="0">
        <w:start w:val="2"/>
        <w:numFmt w:val="upperLetter"/>
        <w:pStyle w:val="Heading1Agency"/>
        <w:lvlText w:val="Part %1 -"/>
        <w:lvlJc w:val="left"/>
        <w:pPr>
          <w:ind w:left="0" w:firstLine="0"/>
        </w:pPr>
        <w:rPr>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Agency"/>
        <w:suff w:val="space"/>
        <w:lvlText w:val="%1.%2. "/>
        <w:lvlJc w:val="left"/>
        <w:pPr>
          <w:ind w:left="568" w:firstLine="0"/>
        </w:pPr>
      </w:lvl>
    </w:lvlOverride>
    <w:lvlOverride w:ilvl="2">
      <w:lvl w:ilvl="2">
        <w:start w:val="1"/>
        <w:numFmt w:val="decimal"/>
        <w:pStyle w:val="Heading3Agency"/>
        <w:suff w:val="space"/>
        <w:lvlText w:val="%1.%2.%3. "/>
        <w:lvlJc w:val="left"/>
        <w:pPr>
          <w:ind w:left="0" w:firstLine="0"/>
        </w:pPr>
      </w:lvl>
    </w:lvlOverride>
    <w:lvlOverride w:ilvl="3">
      <w:lvl w:ilvl="3">
        <w:start w:val="1"/>
        <w:numFmt w:val="decimal"/>
        <w:pStyle w:val="Heading4Agency"/>
        <w:suff w:val="space"/>
        <w:lvlText w:val="%1.%2.%3.%4. "/>
        <w:lvlJc w:val="left"/>
        <w:pPr>
          <w:ind w:left="0" w:firstLine="0"/>
        </w:pPr>
      </w:lvl>
    </w:lvlOverride>
    <w:lvlOverride w:ilvl="4">
      <w:lvl w:ilvl="4">
        <w:start w:val="1"/>
        <w:numFmt w:val="decimal"/>
        <w:pStyle w:val="Heading5Agency"/>
        <w:suff w:val="space"/>
        <w:lvlText w:val="%1.%2.%3.%4.%5. "/>
        <w:lvlJc w:val="left"/>
        <w:pPr>
          <w:ind w:left="0" w:firstLine="0"/>
        </w:pPr>
      </w:lvl>
    </w:lvlOverride>
    <w:lvlOverride w:ilvl="5">
      <w:lvl w:ilvl="5">
        <w:start w:val="1"/>
        <w:numFmt w:val="decimal"/>
        <w:pStyle w:val="Heading6Agency"/>
        <w:suff w:val="space"/>
        <w:lvlText w:val="%1.%2.%3.%4.%5.%6. "/>
        <w:lvlJc w:val="left"/>
        <w:pPr>
          <w:ind w:left="0" w:firstLine="0"/>
        </w:pPr>
      </w:lvl>
    </w:lvlOverride>
    <w:lvlOverride w:ilvl="6">
      <w:lvl w:ilvl="6">
        <w:start w:val="1"/>
        <w:numFmt w:val="decimal"/>
        <w:pStyle w:val="Heading7Agency"/>
        <w:suff w:val="space"/>
        <w:lvlText w:val="%1.%2.%3.%4.%5.%6.%7. "/>
        <w:lvlJc w:val="left"/>
        <w:pPr>
          <w:ind w:left="0" w:firstLine="0"/>
        </w:pPr>
      </w:lvl>
    </w:lvlOverride>
    <w:lvlOverride w:ilvl="7">
      <w:lvl w:ilvl="7">
        <w:start w:val="1"/>
        <w:numFmt w:val="decimal"/>
        <w:pStyle w:val="Heading8Agency"/>
        <w:suff w:val="space"/>
        <w:lvlText w:val="%1.%2.%3.%4.%5.%6.%7.%8. "/>
        <w:lvlJc w:val="left"/>
        <w:pPr>
          <w:ind w:left="0" w:firstLine="0"/>
        </w:pPr>
      </w:lvl>
    </w:lvlOverride>
    <w:lvlOverride w:ilvl="8">
      <w:lvl w:ilvl="8">
        <w:start w:val="1"/>
        <w:numFmt w:val="decimal"/>
        <w:pStyle w:val="Heading9Agency"/>
        <w:suff w:val="space"/>
        <w:lvlText w:val="%1.%2.%3.%4.%5.%6.%7.%8.%9. "/>
        <w:lvlJc w:val="left"/>
        <w:pPr>
          <w:ind w:left="0" w:firstLine="0"/>
        </w:pPr>
      </w:lvl>
    </w:lvlOverride>
  </w:num>
  <w:num w:numId="11" w16cid:durableId="660428482">
    <w:abstractNumId w:val="16"/>
  </w:num>
  <w:num w:numId="12" w16cid:durableId="266888063">
    <w:abstractNumId w:val="17"/>
  </w:num>
  <w:num w:numId="13" w16cid:durableId="1204321834">
    <w:abstractNumId w:val="9"/>
  </w:num>
  <w:num w:numId="14" w16cid:durableId="813135215">
    <w:abstractNumId w:val="5"/>
  </w:num>
  <w:num w:numId="15" w16cid:durableId="450828867">
    <w:abstractNumId w:val="7"/>
  </w:num>
  <w:num w:numId="16" w16cid:durableId="395469362">
    <w:abstractNumId w:val="19"/>
  </w:num>
  <w:num w:numId="17" w16cid:durableId="148520333">
    <w:abstractNumId w:val="0"/>
  </w:num>
  <w:num w:numId="18" w16cid:durableId="1476799503">
    <w:abstractNumId w:val="3"/>
  </w:num>
  <w:num w:numId="19" w16cid:durableId="1337879375">
    <w:abstractNumId w:val="23"/>
  </w:num>
  <w:num w:numId="20" w16cid:durableId="648362178">
    <w:abstractNumId w:val="21"/>
    <w:lvlOverride w:ilvl="0">
      <w:lvl w:ilvl="0">
        <w:start w:val="2"/>
        <w:numFmt w:val="upperLetter"/>
        <w:pStyle w:val="Heading1Agency"/>
        <w:lvlText w:val="Part %1 -"/>
        <w:lvlJc w:val="left"/>
        <w:pPr>
          <w:ind w:left="0" w:firstLine="0"/>
        </w:pPr>
        <w:rPr>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2Agency"/>
        <w:suff w:val="space"/>
        <w:lvlText w:val="%1.%2. "/>
        <w:lvlJc w:val="left"/>
        <w:pPr>
          <w:ind w:left="568" w:firstLine="0"/>
        </w:pPr>
      </w:lvl>
    </w:lvlOverride>
    <w:lvlOverride w:ilvl="2">
      <w:lvl w:ilvl="2">
        <w:start w:val="1"/>
        <w:numFmt w:val="decimal"/>
        <w:pStyle w:val="Heading3Agency"/>
        <w:suff w:val="space"/>
        <w:lvlText w:val="%1.%2.%3. "/>
        <w:lvlJc w:val="left"/>
        <w:pPr>
          <w:ind w:left="0" w:firstLine="0"/>
        </w:pPr>
      </w:lvl>
    </w:lvlOverride>
    <w:lvlOverride w:ilvl="3">
      <w:lvl w:ilvl="3">
        <w:start w:val="1"/>
        <w:numFmt w:val="decimal"/>
        <w:pStyle w:val="Heading4Agency"/>
        <w:suff w:val="space"/>
        <w:lvlText w:val="%1.%2.%3.%4. "/>
        <w:lvlJc w:val="left"/>
        <w:pPr>
          <w:ind w:left="0" w:firstLine="0"/>
        </w:pPr>
      </w:lvl>
    </w:lvlOverride>
    <w:lvlOverride w:ilvl="4">
      <w:lvl w:ilvl="4">
        <w:start w:val="1"/>
        <w:numFmt w:val="decimal"/>
        <w:pStyle w:val="Heading5Agency"/>
        <w:suff w:val="space"/>
        <w:lvlText w:val="%1.%2.%3.%4.%5. "/>
        <w:lvlJc w:val="left"/>
        <w:pPr>
          <w:ind w:left="0" w:firstLine="0"/>
        </w:pPr>
      </w:lvl>
    </w:lvlOverride>
    <w:lvlOverride w:ilvl="5">
      <w:lvl w:ilvl="5">
        <w:start w:val="1"/>
        <w:numFmt w:val="decimal"/>
        <w:pStyle w:val="Heading6Agency"/>
        <w:suff w:val="space"/>
        <w:lvlText w:val="%1.%2.%3.%4.%5.%6. "/>
        <w:lvlJc w:val="left"/>
        <w:pPr>
          <w:ind w:left="0" w:firstLine="0"/>
        </w:pPr>
      </w:lvl>
    </w:lvlOverride>
    <w:lvlOverride w:ilvl="6">
      <w:lvl w:ilvl="6">
        <w:start w:val="1"/>
        <w:numFmt w:val="decimal"/>
        <w:pStyle w:val="Heading7Agency"/>
        <w:suff w:val="space"/>
        <w:lvlText w:val="%1.%2.%3.%4.%5.%6.%7. "/>
        <w:lvlJc w:val="left"/>
        <w:pPr>
          <w:ind w:left="0" w:firstLine="0"/>
        </w:pPr>
      </w:lvl>
    </w:lvlOverride>
    <w:lvlOverride w:ilvl="7">
      <w:lvl w:ilvl="7">
        <w:start w:val="1"/>
        <w:numFmt w:val="decimal"/>
        <w:pStyle w:val="Heading8Agency"/>
        <w:suff w:val="space"/>
        <w:lvlText w:val="%1.%2.%3.%4.%5.%6.%7.%8. "/>
        <w:lvlJc w:val="left"/>
        <w:pPr>
          <w:ind w:left="0" w:firstLine="0"/>
        </w:pPr>
      </w:lvl>
    </w:lvlOverride>
    <w:lvlOverride w:ilvl="8">
      <w:lvl w:ilvl="8">
        <w:start w:val="1"/>
        <w:numFmt w:val="decimal"/>
        <w:pStyle w:val="Heading9Agency"/>
        <w:suff w:val="space"/>
        <w:lvlText w:val="%1.%2.%3.%4.%5.%6.%7.%8.%9. "/>
        <w:lvlJc w:val="left"/>
        <w:pPr>
          <w:ind w:left="0" w:firstLine="0"/>
        </w:pPr>
      </w:lvl>
    </w:lvlOverride>
  </w:num>
  <w:num w:numId="21" w16cid:durableId="1718699963">
    <w:abstractNumId w:val="18"/>
  </w:num>
  <w:num w:numId="22" w16cid:durableId="1021662546">
    <w:abstractNumId w:val="22"/>
  </w:num>
  <w:num w:numId="23" w16cid:durableId="2016763971">
    <w:abstractNumId w:val="15"/>
  </w:num>
  <w:num w:numId="24" w16cid:durableId="1479955503">
    <w:abstractNumId w:val="6"/>
  </w:num>
  <w:num w:numId="25" w16cid:durableId="1059674298">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26" w16cid:durableId="386730952">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27" w16cid:durableId="302278516">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28" w16cid:durableId="1715694114">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29" w16cid:durableId="1245870892">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30" w16cid:durableId="1154025986">
    <w:abstractNumId w:val="21"/>
    <w:lvlOverride w:ilvl="0">
      <w:lvl w:ilvl="0">
        <w:start w:val="1"/>
        <w:numFmt w:val="decimal"/>
        <w:pStyle w:val="Heading1Agency"/>
        <w:lvlText w:val="%1."/>
        <w:lvlJc w:val="left"/>
        <w:pPr>
          <w:ind w:left="360" w:hanging="360"/>
        </w:pPr>
        <w:rPr>
          <w:rFonts w:ascii="Verdana" w:hAnsi="Verdana" w:hint="default"/>
          <w:b/>
          <w:i w:val="0"/>
          <w:sz w:val="27"/>
        </w:rPr>
      </w:lvl>
    </w:lvlOverride>
    <w:lvlOverride w:ilvl="1">
      <w:lvl w:ilvl="1">
        <w:start w:val="1"/>
        <w:numFmt w:val="lowerLetter"/>
        <w:pStyle w:val="Heading2Agency"/>
        <w:lvlText w:val="%2."/>
        <w:lvlJc w:val="left"/>
        <w:pPr>
          <w:ind w:left="1080" w:hanging="360"/>
        </w:pPr>
      </w:lvl>
    </w:lvlOverride>
    <w:lvlOverride w:ilvl="2">
      <w:lvl w:ilvl="2">
        <w:start w:val="1"/>
        <w:numFmt w:val="lowerRoman"/>
        <w:pStyle w:val="Heading3Agency"/>
        <w:lvlText w:val="%3."/>
        <w:lvlJc w:val="right"/>
        <w:pPr>
          <w:ind w:left="1800" w:hanging="180"/>
        </w:pPr>
      </w:lvl>
    </w:lvlOverride>
    <w:lvlOverride w:ilvl="3">
      <w:lvl w:ilvl="3" w:tentative="1">
        <w:start w:val="1"/>
        <w:numFmt w:val="decimal"/>
        <w:pStyle w:val="Heading4Agency"/>
        <w:lvlText w:val="%4."/>
        <w:lvlJc w:val="left"/>
        <w:pPr>
          <w:ind w:left="2520" w:hanging="360"/>
        </w:pPr>
      </w:lvl>
    </w:lvlOverride>
    <w:lvlOverride w:ilvl="4">
      <w:lvl w:ilvl="4" w:tentative="1">
        <w:start w:val="1"/>
        <w:numFmt w:val="lowerLetter"/>
        <w:pStyle w:val="Heading5Agency"/>
        <w:lvlText w:val="%5."/>
        <w:lvlJc w:val="left"/>
        <w:pPr>
          <w:ind w:left="3240" w:hanging="360"/>
        </w:pPr>
      </w:lvl>
    </w:lvlOverride>
    <w:lvlOverride w:ilvl="5">
      <w:lvl w:ilvl="5" w:tentative="1">
        <w:start w:val="1"/>
        <w:numFmt w:val="lowerRoman"/>
        <w:pStyle w:val="Heading6Agency"/>
        <w:lvlText w:val="%6."/>
        <w:lvlJc w:val="right"/>
        <w:pPr>
          <w:ind w:left="3960" w:hanging="180"/>
        </w:pPr>
      </w:lvl>
    </w:lvlOverride>
    <w:lvlOverride w:ilvl="6">
      <w:lvl w:ilvl="6" w:tentative="1">
        <w:start w:val="1"/>
        <w:numFmt w:val="decimal"/>
        <w:pStyle w:val="Heading7Agency"/>
        <w:lvlText w:val="%7."/>
        <w:lvlJc w:val="left"/>
        <w:pPr>
          <w:ind w:left="4680" w:hanging="360"/>
        </w:pPr>
      </w:lvl>
    </w:lvlOverride>
    <w:lvlOverride w:ilvl="7">
      <w:lvl w:ilvl="7" w:tentative="1">
        <w:start w:val="1"/>
        <w:numFmt w:val="lowerLetter"/>
        <w:pStyle w:val="Heading8Agency"/>
        <w:lvlText w:val="%8."/>
        <w:lvlJc w:val="left"/>
        <w:pPr>
          <w:ind w:left="5400" w:hanging="360"/>
        </w:pPr>
      </w:lvl>
    </w:lvlOverride>
    <w:lvlOverride w:ilvl="8">
      <w:lvl w:ilvl="8" w:tentative="1">
        <w:start w:val="1"/>
        <w:numFmt w:val="lowerRoman"/>
        <w:pStyle w:val="Heading9Agency"/>
        <w:lvlText w:val="%9."/>
        <w:lvlJc w:val="right"/>
        <w:pPr>
          <w:ind w:left="6120" w:hanging="180"/>
        </w:pPr>
      </w:lvl>
    </w:lvlOverride>
  </w:num>
  <w:num w:numId="31" w16cid:durableId="1943999306">
    <w:abstractNumId w:val="14"/>
  </w:num>
  <w:num w:numId="32" w16cid:durableId="1865630891">
    <w:abstractNumId w:val="12"/>
  </w:num>
  <w:num w:numId="33" w16cid:durableId="193009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398080">
    <w:abstractNumId w:val="21"/>
  </w:num>
  <w:num w:numId="35" w16cid:durableId="836961220">
    <w:abstractNumId w:val="20"/>
  </w:num>
  <w:num w:numId="36" w16cid:durableId="1173568659">
    <w:abstractNumId w:val="11"/>
  </w:num>
  <w:num w:numId="37" w16cid:durableId="1088379292">
    <w:abstractNumId w:val="21"/>
  </w:num>
  <w:num w:numId="38" w16cid:durableId="1533494597">
    <w:abstractNumId w:val="21"/>
  </w:num>
  <w:num w:numId="39" w16cid:durableId="59220051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667613"/>
    <w:rsid w:val="0000001C"/>
    <w:rsid w:val="000001CD"/>
    <w:rsid w:val="00001060"/>
    <w:rsid w:val="0000156B"/>
    <w:rsid w:val="00001BBD"/>
    <w:rsid w:val="000031BA"/>
    <w:rsid w:val="000039E0"/>
    <w:rsid w:val="00003EB4"/>
    <w:rsid w:val="00005624"/>
    <w:rsid w:val="000056E6"/>
    <w:rsid w:val="0000618C"/>
    <w:rsid w:val="00006A3E"/>
    <w:rsid w:val="00006B4E"/>
    <w:rsid w:val="000078DD"/>
    <w:rsid w:val="00011E91"/>
    <w:rsid w:val="000145F1"/>
    <w:rsid w:val="00016668"/>
    <w:rsid w:val="000167DE"/>
    <w:rsid w:val="0002003A"/>
    <w:rsid w:val="00020355"/>
    <w:rsid w:val="00020CBE"/>
    <w:rsid w:val="00022381"/>
    <w:rsid w:val="0002261E"/>
    <w:rsid w:val="00022A60"/>
    <w:rsid w:val="00023B3E"/>
    <w:rsid w:val="00023E1B"/>
    <w:rsid w:val="00023F01"/>
    <w:rsid w:val="000271FC"/>
    <w:rsid w:val="000277A3"/>
    <w:rsid w:val="000321AD"/>
    <w:rsid w:val="0003389F"/>
    <w:rsid w:val="00034210"/>
    <w:rsid w:val="0003560C"/>
    <w:rsid w:val="000372B3"/>
    <w:rsid w:val="00037DC5"/>
    <w:rsid w:val="000428B4"/>
    <w:rsid w:val="00043D0F"/>
    <w:rsid w:val="00044C93"/>
    <w:rsid w:val="00045618"/>
    <w:rsid w:val="00045F6F"/>
    <w:rsid w:val="00045FE3"/>
    <w:rsid w:val="000466A5"/>
    <w:rsid w:val="00046B6A"/>
    <w:rsid w:val="00047BC2"/>
    <w:rsid w:val="00050038"/>
    <w:rsid w:val="00050E7A"/>
    <w:rsid w:val="000528FB"/>
    <w:rsid w:val="00054783"/>
    <w:rsid w:val="000564BC"/>
    <w:rsid w:val="00057495"/>
    <w:rsid w:val="000578CC"/>
    <w:rsid w:val="00057CDC"/>
    <w:rsid w:val="00060185"/>
    <w:rsid w:val="00060D3F"/>
    <w:rsid w:val="00060F5B"/>
    <w:rsid w:val="000618FA"/>
    <w:rsid w:val="00061EB3"/>
    <w:rsid w:val="00064808"/>
    <w:rsid w:val="00064924"/>
    <w:rsid w:val="000715E6"/>
    <w:rsid w:val="0007178A"/>
    <w:rsid w:val="00071A53"/>
    <w:rsid w:val="000723BC"/>
    <w:rsid w:val="000727B9"/>
    <w:rsid w:val="000753F0"/>
    <w:rsid w:val="00075912"/>
    <w:rsid w:val="00075D6E"/>
    <w:rsid w:val="00076C1D"/>
    <w:rsid w:val="00077026"/>
    <w:rsid w:val="0007766B"/>
    <w:rsid w:val="00077A3C"/>
    <w:rsid w:val="0008124E"/>
    <w:rsid w:val="000821FC"/>
    <w:rsid w:val="00082A91"/>
    <w:rsid w:val="00083196"/>
    <w:rsid w:val="000831B5"/>
    <w:rsid w:val="00083BF6"/>
    <w:rsid w:val="000855A9"/>
    <w:rsid w:val="000869D2"/>
    <w:rsid w:val="000901B7"/>
    <w:rsid w:val="000902DA"/>
    <w:rsid w:val="000906A3"/>
    <w:rsid w:val="0009087C"/>
    <w:rsid w:val="00091000"/>
    <w:rsid w:val="000923D7"/>
    <w:rsid w:val="0009258D"/>
    <w:rsid w:val="00092872"/>
    <w:rsid w:val="000939C6"/>
    <w:rsid w:val="00093E2D"/>
    <w:rsid w:val="00094A02"/>
    <w:rsid w:val="0009525C"/>
    <w:rsid w:val="00095366"/>
    <w:rsid w:val="000955BF"/>
    <w:rsid w:val="00095ED0"/>
    <w:rsid w:val="0009763F"/>
    <w:rsid w:val="000976B2"/>
    <w:rsid w:val="000A234C"/>
    <w:rsid w:val="000A2A42"/>
    <w:rsid w:val="000A3035"/>
    <w:rsid w:val="000A4356"/>
    <w:rsid w:val="000A61AB"/>
    <w:rsid w:val="000B1467"/>
    <w:rsid w:val="000B1CCC"/>
    <w:rsid w:val="000B217C"/>
    <w:rsid w:val="000B2196"/>
    <w:rsid w:val="000B23C2"/>
    <w:rsid w:val="000B24A8"/>
    <w:rsid w:val="000B27BF"/>
    <w:rsid w:val="000B30DB"/>
    <w:rsid w:val="000B330C"/>
    <w:rsid w:val="000B4F4A"/>
    <w:rsid w:val="000B58CE"/>
    <w:rsid w:val="000B6208"/>
    <w:rsid w:val="000B69E1"/>
    <w:rsid w:val="000B7EE3"/>
    <w:rsid w:val="000B7EFD"/>
    <w:rsid w:val="000C0440"/>
    <w:rsid w:val="000C071E"/>
    <w:rsid w:val="000C1171"/>
    <w:rsid w:val="000C18D5"/>
    <w:rsid w:val="000C20AD"/>
    <w:rsid w:val="000C2824"/>
    <w:rsid w:val="000C293E"/>
    <w:rsid w:val="000C769E"/>
    <w:rsid w:val="000C7F7A"/>
    <w:rsid w:val="000D03AE"/>
    <w:rsid w:val="000D1236"/>
    <w:rsid w:val="000D19B3"/>
    <w:rsid w:val="000D29FD"/>
    <w:rsid w:val="000D326B"/>
    <w:rsid w:val="000D408D"/>
    <w:rsid w:val="000D656D"/>
    <w:rsid w:val="000D6B35"/>
    <w:rsid w:val="000D6F6F"/>
    <w:rsid w:val="000D7079"/>
    <w:rsid w:val="000D7482"/>
    <w:rsid w:val="000E0399"/>
    <w:rsid w:val="000E06DD"/>
    <w:rsid w:val="000E0A37"/>
    <w:rsid w:val="000E1A9A"/>
    <w:rsid w:val="000E1C02"/>
    <w:rsid w:val="000E1CAC"/>
    <w:rsid w:val="000E26D6"/>
    <w:rsid w:val="000E2711"/>
    <w:rsid w:val="000E279B"/>
    <w:rsid w:val="000E2EDF"/>
    <w:rsid w:val="000E347D"/>
    <w:rsid w:val="000E3571"/>
    <w:rsid w:val="000E3643"/>
    <w:rsid w:val="000E5111"/>
    <w:rsid w:val="000E5F92"/>
    <w:rsid w:val="000E60F0"/>
    <w:rsid w:val="000E6498"/>
    <w:rsid w:val="000F04C8"/>
    <w:rsid w:val="000F096D"/>
    <w:rsid w:val="000F163A"/>
    <w:rsid w:val="000F25DB"/>
    <w:rsid w:val="000F2EDF"/>
    <w:rsid w:val="000F5D11"/>
    <w:rsid w:val="000F6E77"/>
    <w:rsid w:val="000F702D"/>
    <w:rsid w:val="00100CDC"/>
    <w:rsid w:val="0010102B"/>
    <w:rsid w:val="001012FD"/>
    <w:rsid w:val="0010187E"/>
    <w:rsid w:val="00102FC3"/>
    <w:rsid w:val="0010340E"/>
    <w:rsid w:val="001038BE"/>
    <w:rsid w:val="00103932"/>
    <w:rsid w:val="00103F37"/>
    <w:rsid w:val="0010436D"/>
    <w:rsid w:val="0010475E"/>
    <w:rsid w:val="00104B25"/>
    <w:rsid w:val="0010539C"/>
    <w:rsid w:val="001053C7"/>
    <w:rsid w:val="001058E0"/>
    <w:rsid w:val="00105BB8"/>
    <w:rsid w:val="00105CA2"/>
    <w:rsid w:val="00107D56"/>
    <w:rsid w:val="00110BA0"/>
    <w:rsid w:val="001114E5"/>
    <w:rsid w:val="00111B1F"/>
    <w:rsid w:val="001134F5"/>
    <w:rsid w:val="00114020"/>
    <w:rsid w:val="00114032"/>
    <w:rsid w:val="001147CA"/>
    <w:rsid w:val="001166A5"/>
    <w:rsid w:val="0011790C"/>
    <w:rsid w:val="00117D63"/>
    <w:rsid w:val="001213AB"/>
    <w:rsid w:val="0012189C"/>
    <w:rsid w:val="001226D5"/>
    <w:rsid w:val="00122C1C"/>
    <w:rsid w:val="00122C86"/>
    <w:rsid w:val="00122EC4"/>
    <w:rsid w:val="0012301F"/>
    <w:rsid w:val="001235E5"/>
    <w:rsid w:val="00123B16"/>
    <w:rsid w:val="00123BFC"/>
    <w:rsid w:val="00124765"/>
    <w:rsid w:val="00124F97"/>
    <w:rsid w:val="0012507D"/>
    <w:rsid w:val="001315D8"/>
    <w:rsid w:val="00132764"/>
    <w:rsid w:val="00132B91"/>
    <w:rsid w:val="0013300E"/>
    <w:rsid w:val="0013613F"/>
    <w:rsid w:val="001372D8"/>
    <w:rsid w:val="001379F3"/>
    <w:rsid w:val="00140451"/>
    <w:rsid w:val="00140465"/>
    <w:rsid w:val="001404D8"/>
    <w:rsid w:val="00140BA9"/>
    <w:rsid w:val="00141198"/>
    <w:rsid w:val="001430D0"/>
    <w:rsid w:val="00143DC3"/>
    <w:rsid w:val="00144208"/>
    <w:rsid w:val="001443E1"/>
    <w:rsid w:val="001451BC"/>
    <w:rsid w:val="00145EA1"/>
    <w:rsid w:val="001468E8"/>
    <w:rsid w:val="0014771C"/>
    <w:rsid w:val="001504B6"/>
    <w:rsid w:val="0015065C"/>
    <w:rsid w:val="00150BE6"/>
    <w:rsid w:val="00151B84"/>
    <w:rsid w:val="0015228A"/>
    <w:rsid w:val="00152C0D"/>
    <w:rsid w:val="0015434A"/>
    <w:rsid w:val="001604FB"/>
    <w:rsid w:val="0016097D"/>
    <w:rsid w:val="00161256"/>
    <w:rsid w:val="001619BD"/>
    <w:rsid w:val="00161C0F"/>
    <w:rsid w:val="001622DA"/>
    <w:rsid w:val="00163AD8"/>
    <w:rsid w:val="00163F85"/>
    <w:rsid w:val="00165910"/>
    <w:rsid w:val="00165959"/>
    <w:rsid w:val="00165B59"/>
    <w:rsid w:val="00166401"/>
    <w:rsid w:val="001675A5"/>
    <w:rsid w:val="0017034A"/>
    <w:rsid w:val="00170D2D"/>
    <w:rsid w:val="001718BE"/>
    <w:rsid w:val="0017253C"/>
    <w:rsid w:val="0017263D"/>
    <w:rsid w:val="00172652"/>
    <w:rsid w:val="00173803"/>
    <w:rsid w:val="00173A1F"/>
    <w:rsid w:val="00173FF1"/>
    <w:rsid w:val="00174470"/>
    <w:rsid w:val="00174918"/>
    <w:rsid w:val="00175D67"/>
    <w:rsid w:val="001765D3"/>
    <w:rsid w:val="0017699A"/>
    <w:rsid w:val="00176BEC"/>
    <w:rsid w:val="0017729C"/>
    <w:rsid w:val="001778DF"/>
    <w:rsid w:val="00177E52"/>
    <w:rsid w:val="00181499"/>
    <w:rsid w:val="001816E5"/>
    <w:rsid w:val="001867EE"/>
    <w:rsid w:val="00186D52"/>
    <w:rsid w:val="00186EA7"/>
    <w:rsid w:val="00187715"/>
    <w:rsid w:val="00187A64"/>
    <w:rsid w:val="00187A85"/>
    <w:rsid w:val="0019021E"/>
    <w:rsid w:val="00190ECA"/>
    <w:rsid w:val="001914AC"/>
    <w:rsid w:val="00191CB2"/>
    <w:rsid w:val="0019216C"/>
    <w:rsid w:val="00193031"/>
    <w:rsid w:val="00194198"/>
    <w:rsid w:val="00194FFB"/>
    <w:rsid w:val="00195ADB"/>
    <w:rsid w:val="00195FBE"/>
    <w:rsid w:val="00196318"/>
    <w:rsid w:val="00196482"/>
    <w:rsid w:val="00196944"/>
    <w:rsid w:val="00196F7B"/>
    <w:rsid w:val="00197942"/>
    <w:rsid w:val="00197E44"/>
    <w:rsid w:val="001A0169"/>
    <w:rsid w:val="001A0F8D"/>
    <w:rsid w:val="001A1C63"/>
    <w:rsid w:val="001A206C"/>
    <w:rsid w:val="001A49F2"/>
    <w:rsid w:val="001A52D9"/>
    <w:rsid w:val="001A54C7"/>
    <w:rsid w:val="001A6B0E"/>
    <w:rsid w:val="001A7C20"/>
    <w:rsid w:val="001B03EE"/>
    <w:rsid w:val="001B0426"/>
    <w:rsid w:val="001B0477"/>
    <w:rsid w:val="001B0826"/>
    <w:rsid w:val="001B11A9"/>
    <w:rsid w:val="001B144F"/>
    <w:rsid w:val="001B1C1D"/>
    <w:rsid w:val="001B1C5B"/>
    <w:rsid w:val="001B2702"/>
    <w:rsid w:val="001B376D"/>
    <w:rsid w:val="001B3CB2"/>
    <w:rsid w:val="001B59EB"/>
    <w:rsid w:val="001B7AB3"/>
    <w:rsid w:val="001B7BDD"/>
    <w:rsid w:val="001C08F2"/>
    <w:rsid w:val="001C08F6"/>
    <w:rsid w:val="001C1433"/>
    <w:rsid w:val="001C1A1D"/>
    <w:rsid w:val="001C1B32"/>
    <w:rsid w:val="001C2F7F"/>
    <w:rsid w:val="001C3768"/>
    <w:rsid w:val="001C53C6"/>
    <w:rsid w:val="001C5423"/>
    <w:rsid w:val="001C612F"/>
    <w:rsid w:val="001C6BA9"/>
    <w:rsid w:val="001C74D6"/>
    <w:rsid w:val="001D0B5A"/>
    <w:rsid w:val="001D0F63"/>
    <w:rsid w:val="001D1FA0"/>
    <w:rsid w:val="001D287A"/>
    <w:rsid w:val="001D2946"/>
    <w:rsid w:val="001D30DE"/>
    <w:rsid w:val="001D3C25"/>
    <w:rsid w:val="001D4992"/>
    <w:rsid w:val="001D569A"/>
    <w:rsid w:val="001D5870"/>
    <w:rsid w:val="001D5CA1"/>
    <w:rsid w:val="001D625C"/>
    <w:rsid w:val="001D62E4"/>
    <w:rsid w:val="001D6386"/>
    <w:rsid w:val="001D6397"/>
    <w:rsid w:val="001D6696"/>
    <w:rsid w:val="001D71BC"/>
    <w:rsid w:val="001D7E05"/>
    <w:rsid w:val="001E05EA"/>
    <w:rsid w:val="001E0A54"/>
    <w:rsid w:val="001E0AD0"/>
    <w:rsid w:val="001E0FCF"/>
    <w:rsid w:val="001E2646"/>
    <w:rsid w:val="001E2CD2"/>
    <w:rsid w:val="001E4249"/>
    <w:rsid w:val="001E62E1"/>
    <w:rsid w:val="001E66AD"/>
    <w:rsid w:val="001E740A"/>
    <w:rsid w:val="001F0AE0"/>
    <w:rsid w:val="001F1F0A"/>
    <w:rsid w:val="001F20B0"/>
    <w:rsid w:val="001F28C1"/>
    <w:rsid w:val="001F2DC2"/>
    <w:rsid w:val="001F43AB"/>
    <w:rsid w:val="001F4454"/>
    <w:rsid w:val="001F46D7"/>
    <w:rsid w:val="001F4B68"/>
    <w:rsid w:val="001F5225"/>
    <w:rsid w:val="001F65A1"/>
    <w:rsid w:val="001F68D9"/>
    <w:rsid w:val="001F6CB6"/>
    <w:rsid w:val="001F73C3"/>
    <w:rsid w:val="001F7A40"/>
    <w:rsid w:val="00200113"/>
    <w:rsid w:val="00200CA9"/>
    <w:rsid w:val="00200EBF"/>
    <w:rsid w:val="002017F7"/>
    <w:rsid w:val="00201858"/>
    <w:rsid w:val="002022C7"/>
    <w:rsid w:val="00202AC4"/>
    <w:rsid w:val="00203C24"/>
    <w:rsid w:val="00203F16"/>
    <w:rsid w:val="002051F0"/>
    <w:rsid w:val="002052DA"/>
    <w:rsid w:val="00206017"/>
    <w:rsid w:val="00206482"/>
    <w:rsid w:val="002104E1"/>
    <w:rsid w:val="002117BF"/>
    <w:rsid w:val="00211A19"/>
    <w:rsid w:val="00211BB8"/>
    <w:rsid w:val="002120B4"/>
    <w:rsid w:val="00212640"/>
    <w:rsid w:val="00212BEF"/>
    <w:rsid w:val="00214253"/>
    <w:rsid w:val="00214CAE"/>
    <w:rsid w:val="002151FA"/>
    <w:rsid w:val="002152F9"/>
    <w:rsid w:val="00215521"/>
    <w:rsid w:val="0021571D"/>
    <w:rsid w:val="00215EF8"/>
    <w:rsid w:val="00216888"/>
    <w:rsid w:val="00217C57"/>
    <w:rsid w:val="00220A19"/>
    <w:rsid w:val="00221605"/>
    <w:rsid w:val="00221B07"/>
    <w:rsid w:val="0022222D"/>
    <w:rsid w:val="00222BA2"/>
    <w:rsid w:val="00223D66"/>
    <w:rsid w:val="00224932"/>
    <w:rsid w:val="00224F2B"/>
    <w:rsid w:val="00225715"/>
    <w:rsid w:val="00225856"/>
    <w:rsid w:val="00226715"/>
    <w:rsid w:val="00227E06"/>
    <w:rsid w:val="00230686"/>
    <w:rsid w:val="00231663"/>
    <w:rsid w:val="00232977"/>
    <w:rsid w:val="00232C27"/>
    <w:rsid w:val="0023409C"/>
    <w:rsid w:val="0023414B"/>
    <w:rsid w:val="002343F6"/>
    <w:rsid w:val="00235323"/>
    <w:rsid w:val="00235871"/>
    <w:rsid w:val="00235AED"/>
    <w:rsid w:val="00236076"/>
    <w:rsid w:val="00236984"/>
    <w:rsid w:val="00237212"/>
    <w:rsid w:val="0023781A"/>
    <w:rsid w:val="00240278"/>
    <w:rsid w:val="0024162F"/>
    <w:rsid w:val="00241E56"/>
    <w:rsid w:val="0024282E"/>
    <w:rsid w:val="00242C53"/>
    <w:rsid w:val="002430C8"/>
    <w:rsid w:val="00243C04"/>
    <w:rsid w:val="00244D76"/>
    <w:rsid w:val="002459DF"/>
    <w:rsid w:val="0024634C"/>
    <w:rsid w:val="0024654F"/>
    <w:rsid w:val="002477B3"/>
    <w:rsid w:val="00247C69"/>
    <w:rsid w:val="00250212"/>
    <w:rsid w:val="0025053E"/>
    <w:rsid w:val="00251874"/>
    <w:rsid w:val="00251F42"/>
    <w:rsid w:val="00252281"/>
    <w:rsid w:val="00253968"/>
    <w:rsid w:val="00253CE2"/>
    <w:rsid w:val="00253F4E"/>
    <w:rsid w:val="002546A1"/>
    <w:rsid w:val="00254D8E"/>
    <w:rsid w:val="002566DF"/>
    <w:rsid w:val="0025720B"/>
    <w:rsid w:val="00257400"/>
    <w:rsid w:val="002579CE"/>
    <w:rsid w:val="00257E91"/>
    <w:rsid w:val="0026031F"/>
    <w:rsid w:val="0026077A"/>
    <w:rsid w:val="00261424"/>
    <w:rsid w:val="002617EB"/>
    <w:rsid w:val="00262705"/>
    <w:rsid w:val="00262C8A"/>
    <w:rsid w:val="002635F5"/>
    <w:rsid w:val="00263B6F"/>
    <w:rsid w:val="002642A0"/>
    <w:rsid w:val="00265CFE"/>
    <w:rsid w:val="00266585"/>
    <w:rsid w:val="00267689"/>
    <w:rsid w:val="00267A8F"/>
    <w:rsid w:val="00267C9F"/>
    <w:rsid w:val="0027041C"/>
    <w:rsid w:val="002705BA"/>
    <w:rsid w:val="002712F2"/>
    <w:rsid w:val="00271D06"/>
    <w:rsid w:val="002724BC"/>
    <w:rsid w:val="002757C0"/>
    <w:rsid w:val="00275DD5"/>
    <w:rsid w:val="0027652A"/>
    <w:rsid w:val="002765E0"/>
    <w:rsid w:val="002804C4"/>
    <w:rsid w:val="00281FB8"/>
    <w:rsid w:val="0028238C"/>
    <w:rsid w:val="00282511"/>
    <w:rsid w:val="0028265B"/>
    <w:rsid w:val="002838F7"/>
    <w:rsid w:val="00284FEE"/>
    <w:rsid w:val="00286856"/>
    <w:rsid w:val="002868DC"/>
    <w:rsid w:val="00286E5D"/>
    <w:rsid w:val="00287318"/>
    <w:rsid w:val="00290AE8"/>
    <w:rsid w:val="002917BD"/>
    <w:rsid w:val="002926A7"/>
    <w:rsid w:val="00292DD6"/>
    <w:rsid w:val="00293B96"/>
    <w:rsid w:val="002954B9"/>
    <w:rsid w:val="002954BD"/>
    <w:rsid w:val="002970CD"/>
    <w:rsid w:val="00297440"/>
    <w:rsid w:val="00297969"/>
    <w:rsid w:val="002A063C"/>
    <w:rsid w:val="002A0A91"/>
    <w:rsid w:val="002A0B4D"/>
    <w:rsid w:val="002A0BFB"/>
    <w:rsid w:val="002A1174"/>
    <w:rsid w:val="002A1B6F"/>
    <w:rsid w:val="002A22A2"/>
    <w:rsid w:val="002A60AC"/>
    <w:rsid w:val="002A69ED"/>
    <w:rsid w:val="002A6E73"/>
    <w:rsid w:val="002B115A"/>
    <w:rsid w:val="002B1457"/>
    <w:rsid w:val="002B24B4"/>
    <w:rsid w:val="002B33F4"/>
    <w:rsid w:val="002B3432"/>
    <w:rsid w:val="002B351B"/>
    <w:rsid w:val="002B3A6E"/>
    <w:rsid w:val="002B3B7A"/>
    <w:rsid w:val="002B3EB6"/>
    <w:rsid w:val="002B4531"/>
    <w:rsid w:val="002B46C4"/>
    <w:rsid w:val="002B4E50"/>
    <w:rsid w:val="002B50DB"/>
    <w:rsid w:val="002B5118"/>
    <w:rsid w:val="002B52F3"/>
    <w:rsid w:val="002B5D13"/>
    <w:rsid w:val="002B6567"/>
    <w:rsid w:val="002B662E"/>
    <w:rsid w:val="002B6C97"/>
    <w:rsid w:val="002B75E8"/>
    <w:rsid w:val="002C0B21"/>
    <w:rsid w:val="002C1052"/>
    <w:rsid w:val="002C1E32"/>
    <w:rsid w:val="002C248F"/>
    <w:rsid w:val="002C28EE"/>
    <w:rsid w:val="002C2C5F"/>
    <w:rsid w:val="002C2C89"/>
    <w:rsid w:val="002C3693"/>
    <w:rsid w:val="002C394E"/>
    <w:rsid w:val="002C4A2D"/>
    <w:rsid w:val="002C5F6B"/>
    <w:rsid w:val="002C6315"/>
    <w:rsid w:val="002D1EAC"/>
    <w:rsid w:val="002D1F4C"/>
    <w:rsid w:val="002D4602"/>
    <w:rsid w:val="002D5BEC"/>
    <w:rsid w:val="002D5FFB"/>
    <w:rsid w:val="002D6CCD"/>
    <w:rsid w:val="002D7502"/>
    <w:rsid w:val="002E20E9"/>
    <w:rsid w:val="002E3298"/>
    <w:rsid w:val="002E32BA"/>
    <w:rsid w:val="002E38FE"/>
    <w:rsid w:val="002E3BA8"/>
    <w:rsid w:val="002E4D91"/>
    <w:rsid w:val="002E5F67"/>
    <w:rsid w:val="002E67CE"/>
    <w:rsid w:val="002E6C5B"/>
    <w:rsid w:val="002E6D91"/>
    <w:rsid w:val="002E7455"/>
    <w:rsid w:val="002E76A5"/>
    <w:rsid w:val="002E7ADC"/>
    <w:rsid w:val="002F0667"/>
    <w:rsid w:val="002F14AD"/>
    <w:rsid w:val="002F15BD"/>
    <w:rsid w:val="002F24B0"/>
    <w:rsid w:val="002F3C0C"/>
    <w:rsid w:val="002F3E5A"/>
    <w:rsid w:val="002F5B39"/>
    <w:rsid w:val="002F67F7"/>
    <w:rsid w:val="002F6954"/>
    <w:rsid w:val="002F6F0A"/>
    <w:rsid w:val="002F7376"/>
    <w:rsid w:val="002F7525"/>
    <w:rsid w:val="002F79CD"/>
    <w:rsid w:val="002F7B0E"/>
    <w:rsid w:val="00300DF4"/>
    <w:rsid w:val="003012AF"/>
    <w:rsid w:val="00301CBE"/>
    <w:rsid w:val="003022E3"/>
    <w:rsid w:val="00302B65"/>
    <w:rsid w:val="00302BA4"/>
    <w:rsid w:val="00303167"/>
    <w:rsid w:val="00303919"/>
    <w:rsid w:val="0030580C"/>
    <w:rsid w:val="00306598"/>
    <w:rsid w:val="003067B5"/>
    <w:rsid w:val="00306DAE"/>
    <w:rsid w:val="00307546"/>
    <w:rsid w:val="00310220"/>
    <w:rsid w:val="00310D12"/>
    <w:rsid w:val="00310EBD"/>
    <w:rsid w:val="003114B9"/>
    <w:rsid w:val="00311B01"/>
    <w:rsid w:val="003121AF"/>
    <w:rsid w:val="00312C90"/>
    <w:rsid w:val="00312DF8"/>
    <w:rsid w:val="0031398C"/>
    <w:rsid w:val="003142DC"/>
    <w:rsid w:val="003146D9"/>
    <w:rsid w:val="00314E8C"/>
    <w:rsid w:val="0031617F"/>
    <w:rsid w:val="0031741A"/>
    <w:rsid w:val="00317857"/>
    <w:rsid w:val="0032076C"/>
    <w:rsid w:val="0032159A"/>
    <w:rsid w:val="00321E4A"/>
    <w:rsid w:val="00322080"/>
    <w:rsid w:val="003229D0"/>
    <w:rsid w:val="00323131"/>
    <w:rsid w:val="00323A58"/>
    <w:rsid w:val="00323D7C"/>
    <w:rsid w:val="00324495"/>
    <w:rsid w:val="003244C4"/>
    <w:rsid w:val="00324A51"/>
    <w:rsid w:val="00326244"/>
    <w:rsid w:val="00326266"/>
    <w:rsid w:val="00326512"/>
    <w:rsid w:val="00326B23"/>
    <w:rsid w:val="003301A4"/>
    <w:rsid w:val="00330230"/>
    <w:rsid w:val="00331C66"/>
    <w:rsid w:val="00331F00"/>
    <w:rsid w:val="003325F4"/>
    <w:rsid w:val="0033271C"/>
    <w:rsid w:val="00332F11"/>
    <w:rsid w:val="003334CF"/>
    <w:rsid w:val="003335A5"/>
    <w:rsid w:val="0033379E"/>
    <w:rsid w:val="00333993"/>
    <w:rsid w:val="003344C3"/>
    <w:rsid w:val="00334671"/>
    <w:rsid w:val="0033488C"/>
    <w:rsid w:val="00334D12"/>
    <w:rsid w:val="003354D0"/>
    <w:rsid w:val="003371FD"/>
    <w:rsid w:val="003377FA"/>
    <w:rsid w:val="00337A56"/>
    <w:rsid w:val="0034009F"/>
    <w:rsid w:val="00341ACF"/>
    <w:rsid w:val="003424FB"/>
    <w:rsid w:val="00342825"/>
    <w:rsid w:val="00343B5C"/>
    <w:rsid w:val="0034479F"/>
    <w:rsid w:val="003449B5"/>
    <w:rsid w:val="003452E7"/>
    <w:rsid w:val="00345303"/>
    <w:rsid w:val="00346267"/>
    <w:rsid w:val="0034689E"/>
    <w:rsid w:val="003502FA"/>
    <w:rsid w:val="003505C9"/>
    <w:rsid w:val="0035095E"/>
    <w:rsid w:val="00351483"/>
    <w:rsid w:val="00352AA8"/>
    <w:rsid w:val="0035330F"/>
    <w:rsid w:val="0035391A"/>
    <w:rsid w:val="00354DD9"/>
    <w:rsid w:val="00355479"/>
    <w:rsid w:val="003559E8"/>
    <w:rsid w:val="00356605"/>
    <w:rsid w:val="00357E60"/>
    <w:rsid w:val="00360852"/>
    <w:rsid w:val="00360DAC"/>
    <w:rsid w:val="00361928"/>
    <w:rsid w:val="00363E82"/>
    <w:rsid w:val="00364EBF"/>
    <w:rsid w:val="003669E3"/>
    <w:rsid w:val="00367DFC"/>
    <w:rsid w:val="00370897"/>
    <w:rsid w:val="0037176C"/>
    <w:rsid w:val="00371CE0"/>
    <w:rsid w:val="00372178"/>
    <w:rsid w:val="00372188"/>
    <w:rsid w:val="003723DD"/>
    <w:rsid w:val="00372D78"/>
    <w:rsid w:val="00372DE6"/>
    <w:rsid w:val="00373482"/>
    <w:rsid w:val="00373821"/>
    <w:rsid w:val="00373CB7"/>
    <w:rsid w:val="00374991"/>
    <w:rsid w:val="00374E48"/>
    <w:rsid w:val="003754A2"/>
    <w:rsid w:val="00375733"/>
    <w:rsid w:val="0037625B"/>
    <w:rsid w:val="00376DA4"/>
    <w:rsid w:val="003803BE"/>
    <w:rsid w:val="003805A9"/>
    <w:rsid w:val="00381913"/>
    <w:rsid w:val="00382B0E"/>
    <w:rsid w:val="00383412"/>
    <w:rsid w:val="003838DE"/>
    <w:rsid w:val="00383DDB"/>
    <w:rsid w:val="00385536"/>
    <w:rsid w:val="00385CC9"/>
    <w:rsid w:val="00385FA4"/>
    <w:rsid w:val="003901D4"/>
    <w:rsid w:val="00390AC0"/>
    <w:rsid w:val="00391ECA"/>
    <w:rsid w:val="00392216"/>
    <w:rsid w:val="00392852"/>
    <w:rsid w:val="00392FD1"/>
    <w:rsid w:val="00393E28"/>
    <w:rsid w:val="003949DA"/>
    <w:rsid w:val="003949F2"/>
    <w:rsid w:val="00394E16"/>
    <w:rsid w:val="00395133"/>
    <w:rsid w:val="00395218"/>
    <w:rsid w:val="00395549"/>
    <w:rsid w:val="0039554B"/>
    <w:rsid w:val="0039578E"/>
    <w:rsid w:val="00395E74"/>
    <w:rsid w:val="003960DB"/>
    <w:rsid w:val="00397FCE"/>
    <w:rsid w:val="003A04C4"/>
    <w:rsid w:val="003A0A50"/>
    <w:rsid w:val="003A1188"/>
    <w:rsid w:val="003A1B63"/>
    <w:rsid w:val="003A2204"/>
    <w:rsid w:val="003A239C"/>
    <w:rsid w:val="003A242C"/>
    <w:rsid w:val="003A2BFD"/>
    <w:rsid w:val="003A3E09"/>
    <w:rsid w:val="003A4994"/>
    <w:rsid w:val="003A5555"/>
    <w:rsid w:val="003A68AE"/>
    <w:rsid w:val="003A7F93"/>
    <w:rsid w:val="003B1830"/>
    <w:rsid w:val="003B1F3E"/>
    <w:rsid w:val="003B3BA3"/>
    <w:rsid w:val="003B509D"/>
    <w:rsid w:val="003B564F"/>
    <w:rsid w:val="003B57C0"/>
    <w:rsid w:val="003B76D3"/>
    <w:rsid w:val="003B7F63"/>
    <w:rsid w:val="003B7FAD"/>
    <w:rsid w:val="003C1151"/>
    <w:rsid w:val="003C3EE5"/>
    <w:rsid w:val="003C4790"/>
    <w:rsid w:val="003C4A11"/>
    <w:rsid w:val="003C52BE"/>
    <w:rsid w:val="003C5D9C"/>
    <w:rsid w:val="003C6526"/>
    <w:rsid w:val="003C788E"/>
    <w:rsid w:val="003D001B"/>
    <w:rsid w:val="003D040E"/>
    <w:rsid w:val="003D0751"/>
    <w:rsid w:val="003D14BF"/>
    <w:rsid w:val="003D16C6"/>
    <w:rsid w:val="003D1B79"/>
    <w:rsid w:val="003D2280"/>
    <w:rsid w:val="003D2C37"/>
    <w:rsid w:val="003D2E6A"/>
    <w:rsid w:val="003D2F76"/>
    <w:rsid w:val="003D32D3"/>
    <w:rsid w:val="003D3477"/>
    <w:rsid w:val="003D3CC6"/>
    <w:rsid w:val="003D4074"/>
    <w:rsid w:val="003D4B31"/>
    <w:rsid w:val="003D5A55"/>
    <w:rsid w:val="003D5D68"/>
    <w:rsid w:val="003D670B"/>
    <w:rsid w:val="003E0DD3"/>
    <w:rsid w:val="003E127A"/>
    <w:rsid w:val="003E1540"/>
    <w:rsid w:val="003E173C"/>
    <w:rsid w:val="003E4001"/>
    <w:rsid w:val="003E49A2"/>
    <w:rsid w:val="003E53AF"/>
    <w:rsid w:val="003E64C3"/>
    <w:rsid w:val="003E6932"/>
    <w:rsid w:val="003E6C8D"/>
    <w:rsid w:val="003E7016"/>
    <w:rsid w:val="003E7305"/>
    <w:rsid w:val="003E731D"/>
    <w:rsid w:val="003E786C"/>
    <w:rsid w:val="003F01D8"/>
    <w:rsid w:val="003F0B90"/>
    <w:rsid w:val="003F18A7"/>
    <w:rsid w:val="003F26A4"/>
    <w:rsid w:val="003F40AE"/>
    <w:rsid w:val="003F5351"/>
    <w:rsid w:val="003F60A9"/>
    <w:rsid w:val="003F6DF8"/>
    <w:rsid w:val="003F7FD7"/>
    <w:rsid w:val="0040078D"/>
    <w:rsid w:val="00403D90"/>
    <w:rsid w:val="00405B73"/>
    <w:rsid w:val="004063AE"/>
    <w:rsid w:val="00407FA8"/>
    <w:rsid w:val="0041146F"/>
    <w:rsid w:val="00412A73"/>
    <w:rsid w:val="00413FEB"/>
    <w:rsid w:val="00417675"/>
    <w:rsid w:val="004200E1"/>
    <w:rsid w:val="00421CBF"/>
    <w:rsid w:val="00422793"/>
    <w:rsid w:val="00422BFF"/>
    <w:rsid w:val="004230E2"/>
    <w:rsid w:val="0042379E"/>
    <w:rsid w:val="00423E9B"/>
    <w:rsid w:val="004251BD"/>
    <w:rsid w:val="004261EA"/>
    <w:rsid w:val="00427D7E"/>
    <w:rsid w:val="00427FB8"/>
    <w:rsid w:val="00430113"/>
    <w:rsid w:val="004302FE"/>
    <w:rsid w:val="00430856"/>
    <w:rsid w:val="00430A44"/>
    <w:rsid w:val="00431E3E"/>
    <w:rsid w:val="0043243D"/>
    <w:rsid w:val="004331E3"/>
    <w:rsid w:val="0043385D"/>
    <w:rsid w:val="00436C45"/>
    <w:rsid w:val="00436EC0"/>
    <w:rsid w:val="00441938"/>
    <w:rsid w:val="00442D04"/>
    <w:rsid w:val="00443C8F"/>
    <w:rsid w:val="00444CF8"/>
    <w:rsid w:val="00444E9E"/>
    <w:rsid w:val="00445117"/>
    <w:rsid w:val="0044571C"/>
    <w:rsid w:val="00446C79"/>
    <w:rsid w:val="00446DFE"/>
    <w:rsid w:val="004470E9"/>
    <w:rsid w:val="00447C8B"/>
    <w:rsid w:val="00447E72"/>
    <w:rsid w:val="004515D0"/>
    <w:rsid w:val="004526E7"/>
    <w:rsid w:val="00452ADF"/>
    <w:rsid w:val="00454137"/>
    <w:rsid w:val="00454F57"/>
    <w:rsid w:val="00454F95"/>
    <w:rsid w:val="00455769"/>
    <w:rsid w:val="00456509"/>
    <w:rsid w:val="004569BE"/>
    <w:rsid w:val="00456AB1"/>
    <w:rsid w:val="004602C3"/>
    <w:rsid w:val="0046193D"/>
    <w:rsid w:val="004623A0"/>
    <w:rsid w:val="00462648"/>
    <w:rsid w:val="004631A8"/>
    <w:rsid w:val="004647AD"/>
    <w:rsid w:val="00465E32"/>
    <w:rsid w:val="00465EA6"/>
    <w:rsid w:val="004668BE"/>
    <w:rsid w:val="00471170"/>
    <w:rsid w:val="00471952"/>
    <w:rsid w:val="00472E53"/>
    <w:rsid w:val="00472F1E"/>
    <w:rsid w:val="0047404C"/>
    <w:rsid w:val="00474B6E"/>
    <w:rsid w:val="00474B73"/>
    <w:rsid w:val="00474EB0"/>
    <w:rsid w:val="004750D6"/>
    <w:rsid w:val="0047524D"/>
    <w:rsid w:val="00475766"/>
    <w:rsid w:val="00475AFD"/>
    <w:rsid w:val="00475C6D"/>
    <w:rsid w:val="004775DF"/>
    <w:rsid w:val="00477669"/>
    <w:rsid w:val="0047787C"/>
    <w:rsid w:val="00477A50"/>
    <w:rsid w:val="00477EF1"/>
    <w:rsid w:val="0048072F"/>
    <w:rsid w:val="004815AD"/>
    <w:rsid w:val="00481E97"/>
    <w:rsid w:val="00482678"/>
    <w:rsid w:val="004849F8"/>
    <w:rsid w:val="00484F2B"/>
    <w:rsid w:val="004854DF"/>
    <w:rsid w:val="00486B9E"/>
    <w:rsid w:val="004874E6"/>
    <w:rsid w:val="0048774D"/>
    <w:rsid w:val="00487842"/>
    <w:rsid w:val="004878D3"/>
    <w:rsid w:val="00487AF6"/>
    <w:rsid w:val="00487E79"/>
    <w:rsid w:val="00490E09"/>
    <w:rsid w:val="00491C37"/>
    <w:rsid w:val="00491C60"/>
    <w:rsid w:val="00492382"/>
    <w:rsid w:val="004931F7"/>
    <w:rsid w:val="004940E9"/>
    <w:rsid w:val="00494641"/>
    <w:rsid w:val="00494810"/>
    <w:rsid w:val="00494FA7"/>
    <w:rsid w:val="00496159"/>
    <w:rsid w:val="004967F1"/>
    <w:rsid w:val="00497160"/>
    <w:rsid w:val="004971FB"/>
    <w:rsid w:val="00497337"/>
    <w:rsid w:val="00497940"/>
    <w:rsid w:val="004A0617"/>
    <w:rsid w:val="004A0814"/>
    <w:rsid w:val="004A297A"/>
    <w:rsid w:val="004A2F1E"/>
    <w:rsid w:val="004A3788"/>
    <w:rsid w:val="004A3AC3"/>
    <w:rsid w:val="004A4B4D"/>
    <w:rsid w:val="004A4EB8"/>
    <w:rsid w:val="004A5787"/>
    <w:rsid w:val="004A5C16"/>
    <w:rsid w:val="004A692D"/>
    <w:rsid w:val="004A6B8D"/>
    <w:rsid w:val="004A7080"/>
    <w:rsid w:val="004B0573"/>
    <w:rsid w:val="004B1479"/>
    <w:rsid w:val="004B184B"/>
    <w:rsid w:val="004B1BB6"/>
    <w:rsid w:val="004B2D3A"/>
    <w:rsid w:val="004B3E99"/>
    <w:rsid w:val="004B6CCD"/>
    <w:rsid w:val="004B7337"/>
    <w:rsid w:val="004B7A27"/>
    <w:rsid w:val="004B7EFA"/>
    <w:rsid w:val="004C0335"/>
    <w:rsid w:val="004C1C55"/>
    <w:rsid w:val="004C2A42"/>
    <w:rsid w:val="004C3867"/>
    <w:rsid w:val="004C4E92"/>
    <w:rsid w:val="004C51A4"/>
    <w:rsid w:val="004C55D6"/>
    <w:rsid w:val="004C6566"/>
    <w:rsid w:val="004C6BF8"/>
    <w:rsid w:val="004C7D77"/>
    <w:rsid w:val="004C7FDB"/>
    <w:rsid w:val="004D2F09"/>
    <w:rsid w:val="004D55F0"/>
    <w:rsid w:val="004D7C5E"/>
    <w:rsid w:val="004E0409"/>
    <w:rsid w:val="004E0522"/>
    <w:rsid w:val="004E1076"/>
    <w:rsid w:val="004E2A88"/>
    <w:rsid w:val="004E3041"/>
    <w:rsid w:val="004E338D"/>
    <w:rsid w:val="004E341E"/>
    <w:rsid w:val="004E41F8"/>
    <w:rsid w:val="004E4695"/>
    <w:rsid w:val="004E4A52"/>
    <w:rsid w:val="004E5012"/>
    <w:rsid w:val="004E64F5"/>
    <w:rsid w:val="004E69F5"/>
    <w:rsid w:val="004E6ACF"/>
    <w:rsid w:val="004E6C89"/>
    <w:rsid w:val="004F017B"/>
    <w:rsid w:val="004F025E"/>
    <w:rsid w:val="004F0A62"/>
    <w:rsid w:val="004F0C12"/>
    <w:rsid w:val="004F1F4E"/>
    <w:rsid w:val="004F2A2E"/>
    <w:rsid w:val="004F34D8"/>
    <w:rsid w:val="004F3E10"/>
    <w:rsid w:val="004F4AF4"/>
    <w:rsid w:val="004F71CD"/>
    <w:rsid w:val="005015A0"/>
    <w:rsid w:val="00501C04"/>
    <w:rsid w:val="00502B99"/>
    <w:rsid w:val="00502FF1"/>
    <w:rsid w:val="005038CE"/>
    <w:rsid w:val="00505BCE"/>
    <w:rsid w:val="005066CE"/>
    <w:rsid w:val="0051032F"/>
    <w:rsid w:val="0051037E"/>
    <w:rsid w:val="00510594"/>
    <w:rsid w:val="005107A2"/>
    <w:rsid w:val="00510D8C"/>
    <w:rsid w:val="00511918"/>
    <w:rsid w:val="0051265B"/>
    <w:rsid w:val="0051290F"/>
    <w:rsid w:val="00512AF6"/>
    <w:rsid w:val="00513699"/>
    <w:rsid w:val="00513DBD"/>
    <w:rsid w:val="00513DF5"/>
    <w:rsid w:val="005143C5"/>
    <w:rsid w:val="0051551A"/>
    <w:rsid w:val="005159D2"/>
    <w:rsid w:val="00515E1C"/>
    <w:rsid w:val="00515E93"/>
    <w:rsid w:val="005173F9"/>
    <w:rsid w:val="00521CDC"/>
    <w:rsid w:val="005232B9"/>
    <w:rsid w:val="00523A9E"/>
    <w:rsid w:val="005256BE"/>
    <w:rsid w:val="0052602B"/>
    <w:rsid w:val="005262FA"/>
    <w:rsid w:val="00526637"/>
    <w:rsid w:val="0052716D"/>
    <w:rsid w:val="005317ED"/>
    <w:rsid w:val="0053318E"/>
    <w:rsid w:val="005332CD"/>
    <w:rsid w:val="0053384E"/>
    <w:rsid w:val="005357C1"/>
    <w:rsid w:val="00536134"/>
    <w:rsid w:val="0053642A"/>
    <w:rsid w:val="0054048D"/>
    <w:rsid w:val="00540C6E"/>
    <w:rsid w:val="005424C8"/>
    <w:rsid w:val="00542D7C"/>
    <w:rsid w:val="005450C0"/>
    <w:rsid w:val="005456D7"/>
    <w:rsid w:val="00545C9C"/>
    <w:rsid w:val="00546223"/>
    <w:rsid w:val="00546C74"/>
    <w:rsid w:val="0054702C"/>
    <w:rsid w:val="0054760E"/>
    <w:rsid w:val="00547677"/>
    <w:rsid w:val="00547A09"/>
    <w:rsid w:val="00547B66"/>
    <w:rsid w:val="005500BF"/>
    <w:rsid w:val="0055056D"/>
    <w:rsid w:val="00551765"/>
    <w:rsid w:val="00551BD3"/>
    <w:rsid w:val="00551EE4"/>
    <w:rsid w:val="005533A6"/>
    <w:rsid w:val="00553AFC"/>
    <w:rsid w:val="00555235"/>
    <w:rsid w:val="00557E1F"/>
    <w:rsid w:val="005608FF"/>
    <w:rsid w:val="00560E13"/>
    <w:rsid w:val="00562DE3"/>
    <w:rsid w:val="005646E7"/>
    <w:rsid w:val="00564A55"/>
    <w:rsid w:val="0056516E"/>
    <w:rsid w:val="005659B4"/>
    <w:rsid w:val="00565E6B"/>
    <w:rsid w:val="0056606C"/>
    <w:rsid w:val="005675C8"/>
    <w:rsid w:val="00570177"/>
    <w:rsid w:val="005715B5"/>
    <w:rsid w:val="00571785"/>
    <w:rsid w:val="0057216D"/>
    <w:rsid w:val="005727F1"/>
    <w:rsid w:val="005729F5"/>
    <w:rsid w:val="00572B64"/>
    <w:rsid w:val="00572D39"/>
    <w:rsid w:val="005735F4"/>
    <w:rsid w:val="00573BC5"/>
    <w:rsid w:val="0057438E"/>
    <w:rsid w:val="00574C3A"/>
    <w:rsid w:val="00574E06"/>
    <w:rsid w:val="00576172"/>
    <w:rsid w:val="005767B1"/>
    <w:rsid w:val="005809A1"/>
    <w:rsid w:val="005810CC"/>
    <w:rsid w:val="005812C5"/>
    <w:rsid w:val="00581FA7"/>
    <w:rsid w:val="005823F1"/>
    <w:rsid w:val="00582623"/>
    <w:rsid w:val="00582696"/>
    <w:rsid w:val="00582D3E"/>
    <w:rsid w:val="00582EF3"/>
    <w:rsid w:val="00583382"/>
    <w:rsid w:val="005837A4"/>
    <w:rsid w:val="00583851"/>
    <w:rsid w:val="00584217"/>
    <w:rsid w:val="00584365"/>
    <w:rsid w:val="005852F5"/>
    <w:rsid w:val="00585579"/>
    <w:rsid w:val="00585874"/>
    <w:rsid w:val="005859ED"/>
    <w:rsid w:val="00585C0E"/>
    <w:rsid w:val="00586C26"/>
    <w:rsid w:val="00587E8C"/>
    <w:rsid w:val="00587FED"/>
    <w:rsid w:val="005917F9"/>
    <w:rsid w:val="005918FD"/>
    <w:rsid w:val="005926A6"/>
    <w:rsid w:val="00592D76"/>
    <w:rsid w:val="00594468"/>
    <w:rsid w:val="005953EA"/>
    <w:rsid w:val="005963A2"/>
    <w:rsid w:val="00597179"/>
    <w:rsid w:val="00597512"/>
    <w:rsid w:val="00597900"/>
    <w:rsid w:val="005A0583"/>
    <w:rsid w:val="005A18CD"/>
    <w:rsid w:val="005A1A47"/>
    <w:rsid w:val="005A1CA9"/>
    <w:rsid w:val="005A258C"/>
    <w:rsid w:val="005A2933"/>
    <w:rsid w:val="005A3540"/>
    <w:rsid w:val="005A37F7"/>
    <w:rsid w:val="005A38C1"/>
    <w:rsid w:val="005A44C9"/>
    <w:rsid w:val="005A4D7A"/>
    <w:rsid w:val="005A540F"/>
    <w:rsid w:val="005A64B4"/>
    <w:rsid w:val="005A71B9"/>
    <w:rsid w:val="005B02DA"/>
    <w:rsid w:val="005B1699"/>
    <w:rsid w:val="005B1721"/>
    <w:rsid w:val="005B1D11"/>
    <w:rsid w:val="005B43FE"/>
    <w:rsid w:val="005B4B34"/>
    <w:rsid w:val="005B5D91"/>
    <w:rsid w:val="005B6350"/>
    <w:rsid w:val="005B6B08"/>
    <w:rsid w:val="005B6C99"/>
    <w:rsid w:val="005C0307"/>
    <w:rsid w:val="005C0943"/>
    <w:rsid w:val="005C2EC4"/>
    <w:rsid w:val="005C308B"/>
    <w:rsid w:val="005C3B05"/>
    <w:rsid w:val="005C708F"/>
    <w:rsid w:val="005C75FB"/>
    <w:rsid w:val="005D270C"/>
    <w:rsid w:val="005D28EF"/>
    <w:rsid w:val="005D3227"/>
    <w:rsid w:val="005D354F"/>
    <w:rsid w:val="005D39A8"/>
    <w:rsid w:val="005D3AFA"/>
    <w:rsid w:val="005D4B0C"/>
    <w:rsid w:val="005D6181"/>
    <w:rsid w:val="005D66D8"/>
    <w:rsid w:val="005D72DF"/>
    <w:rsid w:val="005E018B"/>
    <w:rsid w:val="005E05AD"/>
    <w:rsid w:val="005E11D7"/>
    <w:rsid w:val="005E1277"/>
    <w:rsid w:val="005E1A37"/>
    <w:rsid w:val="005E247A"/>
    <w:rsid w:val="005E2847"/>
    <w:rsid w:val="005E3059"/>
    <w:rsid w:val="005E3CCD"/>
    <w:rsid w:val="005E487D"/>
    <w:rsid w:val="005E583D"/>
    <w:rsid w:val="005E6A4E"/>
    <w:rsid w:val="005E7AC2"/>
    <w:rsid w:val="005E7F4D"/>
    <w:rsid w:val="005F06FE"/>
    <w:rsid w:val="005F09FF"/>
    <w:rsid w:val="005F1521"/>
    <w:rsid w:val="005F1539"/>
    <w:rsid w:val="005F2035"/>
    <w:rsid w:val="005F22C9"/>
    <w:rsid w:val="005F2600"/>
    <w:rsid w:val="005F26B2"/>
    <w:rsid w:val="005F3543"/>
    <w:rsid w:val="005F5B9E"/>
    <w:rsid w:val="005F7F93"/>
    <w:rsid w:val="00600508"/>
    <w:rsid w:val="00602DEF"/>
    <w:rsid w:val="00603053"/>
    <w:rsid w:val="0060354F"/>
    <w:rsid w:val="00603BBD"/>
    <w:rsid w:val="006044ED"/>
    <w:rsid w:val="00605111"/>
    <w:rsid w:val="006069D2"/>
    <w:rsid w:val="00606B64"/>
    <w:rsid w:val="0060794E"/>
    <w:rsid w:val="00607BDB"/>
    <w:rsid w:val="00610C17"/>
    <w:rsid w:val="00610DDC"/>
    <w:rsid w:val="00611C4B"/>
    <w:rsid w:val="0061240B"/>
    <w:rsid w:val="00612EE8"/>
    <w:rsid w:val="00613905"/>
    <w:rsid w:val="00614F13"/>
    <w:rsid w:val="00615298"/>
    <w:rsid w:val="00615A86"/>
    <w:rsid w:val="00615C81"/>
    <w:rsid w:val="00617CF2"/>
    <w:rsid w:val="00620770"/>
    <w:rsid w:val="00620F43"/>
    <w:rsid w:val="00621777"/>
    <w:rsid w:val="00621870"/>
    <w:rsid w:val="00622134"/>
    <w:rsid w:val="00622D6C"/>
    <w:rsid w:val="00622FEE"/>
    <w:rsid w:val="006246C1"/>
    <w:rsid w:val="006246ED"/>
    <w:rsid w:val="00625820"/>
    <w:rsid w:val="0062673A"/>
    <w:rsid w:val="006279F1"/>
    <w:rsid w:val="00627D17"/>
    <w:rsid w:val="0063044C"/>
    <w:rsid w:val="00630B9B"/>
    <w:rsid w:val="00630FF2"/>
    <w:rsid w:val="006315D8"/>
    <w:rsid w:val="00631657"/>
    <w:rsid w:val="0063181B"/>
    <w:rsid w:val="00632899"/>
    <w:rsid w:val="00633ED0"/>
    <w:rsid w:val="006343EC"/>
    <w:rsid w:val="006352BC"/>
    <w:rsid w:val="00636F4F"/>
    <w:rsid w:val="00637B02"/>
    <w:rsid w:val="00637C3C"/>
    <w:rsid w:val="00640BB5"/>
    <w:rsid w:val="006412A2"/>
    <w:rsid w:val="00641A48"/>
    <w:rsid w:val="00641AEE"/>
    <w:rsid w:val="00642413"/>
    <w:rsid w:val="0064314D"/>
    <w:rsid w:val="006435E0"/>
    <w:rsid w:val="00645D31"/>
    <w:rsid w:val="00645E56"/>
    <w:rsid w:val="0064674F"/>
    <w:rsid w:val="00651173"/>
    <w:rsid w:val="0065356B"/>
    <w:rsid w:val="00654B2B"/>
    <w:rsid w:val="00654BB0"/>
    <w:rsid w:val="00654D20"/>
    <w:rsid w:val="006551EA"/>
    <w:rsid w:val="0065536C"/>
    <w:rsid w:val="00655F6A"/>
    <w:rsid w:val="00656523"/>
    <w:rsid w:val="00656ED0"/>
    <w:rsid w:val="00657167"/>
    <w:rsid w:val="00660845"/>
    <w:rsid w:val="00661BAD"/>
    <w:rsid w:val="00661C90"/>
    <w:rsid w:val="0066205E"/>
    <w:rsid w:val="0066318E"/>
    <w:rsid w:val="0066661C"/>
    <w:rsid w:val="006667BB"/>
    <w:rsid w:val="006670BD"/>
    <w:rsid w:val="00667613"/>
    <w:rsid w:val="00667ED4"/>
    <w:rsid w:val="00670476"/>
    <w:rsid w:val="0067115F"/>
    <w:rsid w:val="006736C6"/>
    <w:rsid w:val="00674725"/>
    <w:rsid w:val="00675CD2"/>
    <w:rsid w:val="00675CD9"/>
    <w:rsid w:val="006765C0"/>
    <w:rsid w:val="006765D4"/>
    <w:rsid w:val="0067688C"/>
    <w:rsid w:val="00677145"/>
    <w:rsid w:val="00680524"/>
    <w:rsid w:val="00680763"/>
    <w:rsid w:val="00680B0F"/>
    <w:rsid w:val="00680C88"/>
    <w:rsid w:val="00681C76"/>
    <w:rsid w:val="0068211A"/>
    <w:rsid w:val="00683FA3"/>
    <w:rsid w:val="00684B5E"/>
    <w:rsid w:val="006911BC"/>
    <w:rsid w:val="0069187B"/>
    <w:rsid w:val="006921B4"/>
    <w:rsid w:val="00692677"/>
    <w:rsid w:val="00693FA3"/>
    <w:rsid w:val="0069407E"/>
    <w:rsid w:val="006958EC"/>
    <w:rsid w:val="00696928"/>
    <w:rsid w:val="00697D87"/>
    <w:rsid w:val="006A0717"/>
    <w:rsid w:val="006A0E52"/>
    <w:rsid w:val="006A1546"/>
    <w:rsid w:val="006A175E"/>
    <w:rsid w:val="006A38CB"/>
    <w:rsid w:val="006A3EF8"/>
    <w:rsid w:val="006A418C"/>
    <w:rsid w:val="006A4507"/>
    <w:rsid w:val="006A4BCF"/>
    <w:rsid w:val="006A4F96"/>
    <w:rsid w:val="006A592E"/>
    <w:rsid w:val="006A621D"/>
    <w:rsid w:val="006A6672"/>
    <w:rsid w:val="006A768F"/>
    <w:rsid w:val="006B039E"/>
    <w:rsid w:val="006B0D56"/>
    <w:rsid w:val="006B1E2C"/>
    <w:rsid w:val="006B226D"/>
    <w:rsid w:val="006B244C"/>
    <w:rsid w:val="006B33A4"/>
    <w:rsid w:val="006B345B"/>
    <w:rsid w:val="006B4237"/>
    <w:rsid w:val="006B5164"/>
    <w:rsid w:val="006B5202"/>
    <w:rsid w:val="006B6D42"/>
    <w:rsid w:val="006B7D32"/>
    <w:rsid w:val="006C11A5"/>
    <w:rsid w:val="006C1807"/>
    <w:rsid w:val="006C18F0"/>
    <w:rsid w:val="006C21EE"/>
    <w:rsid w:val="006C3D8A"/>
    <w:rsid w:val="006C4D3C"/>
    <w:rsid w:val="006C7476"/>
    <w:rsid w:val="006C78B6"/>
    <w:rsid w:val="006C7B89"/>
    <w:rsid w:val="006D056C"/>
    <w:rsid w:val="006D0D31"/>
    <w:rsid w:val="006D103F"/>
    <w:rsid w:val="006D18BD"/>
    <w:rsid w:val="006D1B80"/>
    <w:rsid w:val="006D2BDD"/>
    <w:rsid w:val="006D4900"/>
    <w:rsid w:val="006D4EDE"/>
    <w:rsid w:val="006D52EE"/>
    <w:rsid w:val="006D55AD"/>
    <w:rsid w:val="006D5AEB"/>
    <w:rsid w:val="006D6480"/>
    <w:rsid w:val="006D6B60"/>
    <w:rsid w:val="006D6CB8"/>
    <w:rsid w:val="006D6D33"/>
    <w:rsid w:val="006E1546"/>
    <w:rsid w:val="006E1FE8"/>
    <w:rsid w:val="006E2246"/>
    <w:rsid w:val="006E36D8"/>
    <w:rsid w:val="006F0167"/>
    <w:rsid w:val="006F1CF9"/>
    <w:rsid w:val="006F1E80"/>
    <w:rsid w:val="006F409A"/>
    <w:rsid w:val="006F5578"/>
    <w:rsid w:val="006F5675"/>
    <w:rsid w:val="006F64E0"/>
    <w:rsid w:val="00701AD5"/>
    <w:rsid w:val="00703758"/>
    <w:rsid w:val="00704523"/>
    <w:rsid w:val="007046C7"/>
    <w:rsid w:val="007046FC"/>
    <w:rsid w:val="00704AA7"/>
    <w:rsid w:val="007056EC"/>
    <w:rsid w:val="00705FB9"/>
    <w:rsid w:val="00707193"/>
    <w:rsid w:val="0071092C"/>
    <w:rsid w:val="00710B87"/>
    <w:rsid w:val="007119F0"/>
    <w:rsid w:val="00712DAB"/>
    <w:rsid w:val="00714023"/>
    <w:rsid w:val="00714085"/>
    <w:rsid w:val="007142A7"/>
    <w:rsid w:val="00715A9D"/>
    <w:rsid w:val="00715EBC"/>
    <w:rsid w:val="007165E3"/>
    <w:rsid w:val="00717FC3"/>
    <w:rsid w:val="007219A0"/>
    <w:rsid w:val="00722305"/>
    <w:rsid w:val="00722ED4"/>
    <w:rsid w:val="007231C8"/>
    <w:rsid w:val="0072322A"/>
    <w:rsid w:val="007242AF"/>
    <w:rsid w:val="00724A87"/>
    <w:rsid w:val="00724F54"/>
    <w:rsid w:val="007252DE"/>
    <w:rsid w:val="00726994"/>
    <w:rsid w:val="007275B2"/>
    <w:rsid w:val="00727996"/>
    <w:rsid w:val="00727FB2"/>
    <w:rsid w:val="00730A24"/>
    <w:rsid w:val="00730B37"/>
    <w:rsid w:val="007314DC"/>
    <w:rsid w:val="00731DBC"/>
    <w:rsid w:val="00732691"/>
    <w:rsid w:val="0073316B"/>
    <w:rsid w:val="007334F3"/>
    <w:rsid w:val="00733864"/>
    <w:rsid w:val="007338C8"/>
    <w:rsid w:val="0073462E"/>
    <w:rsid w:val="0073465D"/>
    <w:rsid w:val="0073493E"/>
    <w:rsid w:val="00735200"/>
    <w:rsid w:val="00735C76"/>
    <w:rsid w:val="007361E1"/>
    <w:rsid w:val="007363CF"/>
    <w:rsid w:val="0073661F"/>
    <w:rsid w:val="00736971"/>
    <w:rsid w:val="00736A77"/>
    <w:rsid w:val="00736C06"/>
    <w:rsid w:val="00736DFE"/>
    <w:rsid w:val="00737A24"/>
    <w:rsid w:val="00737D3F"/>
    <w:rsid w:val="0074011A"/>
    <w:rsid w:val="0074041D"/>
    <w:rsid w:val="007407BD"/>
    <w:rsid w:val="00742ABC"/>
    <w:rsid w:val="00742CC5"/>
    <w:rsid w:val="00743BA9"/>
    <w:rsid w:val="00744050"/>
    <w:rsid w:val="00744388"/>
    <w:rsid w:val="00744492"/>
    <w:rsid w:val="00744BDA"/>
    <w:rsid w:val="00744FBD"/>
    <w:rsid w:val="007457EC"/>
    <w:rsid w:val="00745DD5"/>
    <w:rsid w:val="00746587"/>
    <w:rsid w:val="00751880"/>
    <w:rsid w:val="00752149"/>
    <w:rsid w:val="00752264"/>
    <w:rsid w:val="0075291B"/>
    <w:rsid w:val="00755AB6"/>
    <w:rsid w:val="00755F0D"/>
    <w:rsid w:val="00756BAC"/>
    <w:rsid w:val="00756CF6"/>
    <w:rsid w:val="00756E3C"/>
    <w:rsid w:val="007603DB"/>
    <w:rsid w:val="0076041A"/>
    <w:rsid w:val="00760CBB"/>
    <w:rsid w:val="0076167C"/>
    <w:rsid w:val="00761863"/>
    <w:rsid w:val="00762D32"/>
    <w:rsid w:val="00762D42"/>
    <w:rsid w:val="00763254"/>
    <w:rsid w:val="00765FE2"/>
    <w:rsid w:val="00767058"/>
    <w:rsid w:val="00767C2F"/>
    <w:rsid w:val="0077098C"/>
    <w:rsid w:val="007712AD"/>
    <w:rsid w:val="0077191B"/>
    <w:rsid w:val="00772B0D"/>
    <w:rsid w:val="007731BA"/>
    <w:rsid w:val="00773290"/>
    <w:rsid w:val="007746F6"/>
    <w:rsid w:val="00774B32"/>
    <w:rsid w:val="0077536F"/>
    <w:rsid w:val="007755C8"/>
    <w:rsid w:val="00775DEF"/>
    <w:rsid w:val="00777AB4"/>
    <w:rsid w:val="00777E2E"/>
    <w:rsid w:val="007807B0"/>
    <w:rsid w:val="00780846"/>
    <w:rsid w:val="00780CBF"/>
    <w:rsid w:val="00780ED5"/>
    <w:rsid w:val="00781B74"/>
    <w:rsid w:val="007820B4"/>
    <w:rsid w:val="007824CC"/>
    <w:rsid w:val="007826D4"/>
    <w:rsid w:val="00783923"/>
    <w:rsid w:val="007839A3"/>
    <w:rsid w:val="00783AE4"/>
    <w:rsid w:val="00784282"/>
    <w:rsid w:val="007842B0"/>
    <w:rsid w:val="007842E6"/>
    <w:rsid w:val="007844AE"/>
    <w:rsid w:val="00785E5B"/>
    <w:rsid w:val="00787016"/>
    <w:rsid w:val="007874FE"/>
    <w:rsid w:val="00787529"/>
    <w:rsid w:val="00787617"/>
    <w:rsid w:val="00787619"/>
    <w:rsid w:val="00790539"/>
    <w:rsid w:val="00791EFC"/>
    <w:rsid w:val="007928CB"/>
    <w:rsid w:val="00792BB9"/>
    <w:rsid w:val="00792CDB"/>
    <w:rsid w:val="00792F78"/>
    <w:rsid w:val="0079384C"/>
    <w:rsid w:val="0079456B"/>
    <w:rsid w:val="0079505E"/>
    <w:rsid w:val="00795284"/>
    <w:rsid w:val="00796BF6"/>
    <w:rsid w:val="007972DB"/>
    <w:rsid w:val="007A0508"/>
    <w:rsid w:val="007A1E72"/>
    <w:rsid w:val="007A2AE9"/>
    <w:rsid w:val="007A2DA4"/>
    <w:rsid w:val="007A3CD0"/>
    <w:rsid w:val="007A4204"/>
    <w:rsid w:val="007A4261"/>
    <w:rsid w:val="007A4A00"/>
    <w:rsid w:val="007A5AB5"/>
    <w:rsid w:val="007A67E8"/>
    <w:rsid w:val="007A6B96"/>
    <w:rsid w:val="007A6CF8"/>
    <w:rsid w:val="007A740E"/>
    <w:rsid w:val="007A7443"/>
    <w:rsid w:val="007B04C9"/>
    <w:rsid w:val="007B0953"/>
    <w:rsid w:val="007B0F1C"/>
    <w:rsid w:val="007B275A"/>
    <w:rsid w:val="007B29D2"/>
    <w:rsid w:val="007B4321"/>
    <w:rsid w:val="007B54D9"/>
    <w:rsid w:val="007B5A91"/>
    <w:rsid w:val="007B5D6C"/>
    <w:rsid w:val="007B612C"/>
    <w:rsid w:val="007B79EF"/>
    <w:rsid w:val="007B7A5A"/>
    <w:rsid w:val="007B7B10"/>
    <w:rsid w:val="007C0030"/>
    <w:rsid w:val="007C2175"/>
    <w:rsid w:val="007C2C05"/>
    <w:rsid w:val="007C4218"/>
    <w:rsid w:val="007C55BA"/>
    <w:rsid w:val="007C62EB"/>
    <w:rsid w:val="007C6B54"/>
    <w:rsid w:val="007C7A16"/>
    <w:rsid w:val="007C7C5F"/>
    <w:rsid w:val="007C7DDF"/>
    <w:rsid w:val="007C7E20"/>
    <w:rsid w:val="007D0B58"/>
    <w:rsid w:val="007D15AD"/>
    <w:rsid w:val="007D2021"/>
    <w:rsid w:val="007D21B5"/>
    <w:rsid w:val="007D2976"/>
    <w:rsid w:val="007D335C"/>
    <w:rsid w:val="007D350D"/>
    <w:rsid w:val="007D3B03"/>
    <w:rsid w:val="007D458C"/>
    <w:rsid w:val="007D4C52"/>
    <w:rsid w:val="007D56D1"/>
    <w:rsid w:val="007D6576"/>
    <w:rsid w:val="007D772C"/>
    <w:rsid w:val="007D7D45"/>
    <w:rsid w:val="007E389C"/>
    <w:rsid w:val="007E461D"/>
    <w:rsid w:val="007E5D9B"/>
    <w:rsid w:val="007E6729"/>
    <w:rsid w:val="007E6C1C"/>
    <w:rsid w:val="007F03F0"/>
    <w:rsid w:val="007F073C"/>
    <w:rsid w:val="007F0DDC"/>
    <w:rsid w:val="007F12A6"/>
    <w:rsid w:val="007F1CAE"/>
    <w:rsid w:val="007F1CC6"/>
    <w:rsid w:val="007F20EA"/>
    <w:rsid w:val="007F2103"/>
    <w:rsid w:val="007F37C0"/>
    <w:rsid w:val="007F5563"/>
    <w:rsid w:val="00800316"/>
    <w:rsid w:val="00801229"/>
    <w:rsid w:val="00803381"/>
    <w:rsid w:val="00803E5E"/>
    <w:rsid w:val="00804971"/>
    <w:rsid w:val="00805454"/>
    <w:rsid w:val="00807CCF"/>
    <w:rsid w:val="0081065F"/>
    <w:rsid w:val="00810E5C"/>
    <w:rsid w:val="0081101C"/>
    <w:rsid w:val="008111F1"/>
    <w:rsid w:val="008113B0"/>
    <w:rsid w:val="0081245A"/>
    <w:rsid w:val="008132E9"/>
    <w:rsid w:val="008148A6"/>
    <w:rsid w:val="00814A6D"/>
    <w:rsid w:val="00815201"/>
    <w:rsid w:val="008165D4"/>
    <w:rsid w:val="00817641"/>
    <w:rsid w:val="00817E1B"/>
    <w:rsid w:val="00820280"/>
    <w:rsid w:val="00820E72"/>
    <w:rsid w:val="00820F4C"/>
    <w:rsid w:val="00821187"/>
    <w:rsid w:val="0082165D"/>
    <w:rsid w:val="0082249B"/>
    <w:rsid w:val="00822531"/>
    <w:rsid w:val="0082290D"/>
    <w:rsid w:val="00822BEE"/>
    <w:rsid w:val="00823085"/>
    <w:rsid w:val="0082344E"/>
    <w:rsid w:val="00823D22"/>
    <w:rsid w:val="00825A20"/>
    <w:rsid w:val="00825AAC"/>
    <w:rsid w:val="00825C28"/>
    <w:rsid w:val="00827A0F"/>
    <w:rsid w:val="008324F0"/>
    <w:rsid w:val="00832E7F"/>
    <w:rsid w:val="008342D9"/>
    <w:rsid w:val="00835590"/>
    <w:rsid w:val="00835999"/>
    <w:rsid w:val="00836039"/>
    <w:rsid w:val="008363BA"/>
    <w:rsid w:val="00836B0E"/>
    <w:rsid w:val="008374AE"/>
    <w:rsid w:val="00840379"/>
    <w:rsid w:val="008408DF"/>
    <w:rsid w:val="00840CF6"/>
    <w:rsid w:val="00841DA0"/>
    <w:rsid w:val="00842328"/>
    <w:rsid w:val="00842D43"/>
    <w:rsid w:val="00843B7B"/>
    <w:rsid w:val="00844289"/>
    <w:rsid w:val="008453E6"/>
    <w:rsid w:val="00845EEF"/>
    <w:rsid w:val="0084612A"/>
    <w:rsid w:val="0084670C"/>
    <w:rsid w:val="00850F53"/>
    <w:rsid w:val="00850FCC"/>
    <w:rsid w:val="00851276"/>
    <w:rsid w:val="008515B3"/>
    <w:rsid w:val="008522B4"/>
    <w:rsid w:val="008526D2"/>
    <w:rsid w:val="00852D7A"/>
    <w:rsid w:val="00853DA0"/>
    <w:rsid w:val="00853E51"/>
    <w:rsid w:val="00853FFD"/>
    <w:rsid w:val="008540A2"/>
    <w:rsid w:val="00854AC9"/>
    <w:rsid w:val="00854B5A"/>
    <w:rsid w:val="0085531B"/>
    <w:rsid w:val="008555D9"/>
    <w:rsid w:val="00856295"/>
    <w:rsid w:val="008568B1"/>
    <w:rsid w:val="00856F5E"/>
    <w:rsid w:val="0086040C"/>
    <w:rsid w:val="00860450"/>
    <w:rsid w:val="00860495"/>
    <w:rsid w:val="00860B06"/>
    <w:rsid w:val="00861855"/>
    <w:rsid w:val="00862153"/>
    <w:rsid w:val="0086260B"/>
    <w:rsid w:val="00862FB1"/>
    <w:rsid w:val="00863411"/>
    <w:rsid w:val="00864914"/>
    <w:rsid w:val="00864B54"/>
    <w:rsid w:val="00864BDD"/>
    <w:rsid w:val="008651CA"/>
    <w:rsid w:val="0086546E"/>
    <w:rsid w:val="00865EB2"/>
    <w:rsid w:val="008662C4"/>
    <w:rsid w:val="008668BA"/>
    <w:rsid w:val="00867BFA"/>
    <w:rsid w:val="00867C11"/>
    <w:rsid w:val="00867D8D"/>
    <w:rsid w:val="00867DA7"/>
    <w:rsid w:val="0087080B"/>
    <w:rsid w:val="00871700"/>
    <w:rsid w:val="00871BBD"/>
    <w:rsid w:val="00872BE0"/>
    <w:rsid w:val="008739AB"/>
    <w:rsid w:val="00873E6B"/>
    <w:rsid w:val="00873F44"/>
    <w:rsid w:val="008751A1"/>
    <w:rsid w:val="00875280"/>
    <w:rsid w:val="00875857"/>
    <w:rsid w:val="00875FD0"/>
    <w:rsid w:val="00880A17"/>
    <w:rsid w:val="00880F06"/>
    <w:rsid w:val="008824A3"/>
    <w:rsid w:val="00883E8F"/>
    <w:rsid w:val="008842CD"/>
    <w:rsid w:val="00884495"/>
    <w:rsid w:val="008846F7"/>
    <w:rsid w:val="00884CE6"/>
    <w:rsid w:val="00885060"/>
    <w:rsid w:val="00885848"/>
    <w:rsid w:val="00885C11"/>
    <w:rsid w:val="0089011D"/>
    <w:rsid w:val="008906FB"/>
    <w:rsid w:val="00891BD2"/>
    <w:rsid w:val="0089274B"/>
    <w:rsid w:val="008928BC"/>
    <w:rsid w:val="008934B2"/>
    <w:rsid w:val="00893AB4"/>
    <w:rsid w:val="00895844"/>
    <w:rsid w:val="008958DD"/>
    <w:rsid w:val="00896F33"/>
    <w:rsid w:val="008A0688"/>
    <w:rsid w:val="008A1D66"/>
    <w:rsid w:val="008A3629"/>
    <w:rsid w:val="008A3D40"/>
    <w:rsid w:val="008A5422"/>
    <w:rsid w:val="008A5BD6"/>
    <w:rsid w:val="008A739A"/>
    <w:rsid w:val="008B0B61"/>
    <w:rsid w:val="008B0C62"/>
    <w:rsid w:val="008B1F60"/>
    <w:rsid w:val="008B1FDC"/>
    <w:rsid w:val="008B29F8"/>
    <w:rsid w:val="008B2B71"/>
    <w:rsid w:val="008B305C"/>
    <w:rsid w:val="008B37D2"/>
    <w:rsid w:val="008B544B"/>
    <w:rsid w:val="008B7EB7"/>
    <w:rsid w:val="008C125F"/>
    <w:rsid w:val="008C1D15"/>
    <w:rsid w:val="008C22F0"/>
    <w:rsid w:val="008C2525"/>
    <w:rsid w:val="008C2DCC"/>
    <w:rsid w:val="008C4C22"/>
    <w:rsid w:val="008C5694"/>
    <w:rsid w:val="008C5D91"/>
    <w:rsid w:val="008C5DAB"/>
    <w:rsid w:val="008C6B40"/>
    <w:rsid w:val="008C7525"/>
    <w:rsid w:val="008C7B35"/>
    <w:rsid w:val="008D0033"/>
    <w:rsid w:val="008D008D"/>
    <w:rsid w:val="008D03A7"/>
    <w:rsid w:val="008D0D7E"/>
    <w:rsid w:val="008D0E71"/>
    <w:rsid w:val="008D1082"/>
    <w:rsid w:val="008D1578"/>
    <w:rsid w:val="008D1F41"/>
    <w:rsid w:val="008D330A"/>
    <w:rsid w:val="008D42B4"/>
    <w:rsid w:val="008D67C9"/>
    <w:rsid w:val="008D69F6"/>
    <w:rsid w:val="008D6CD3"/>
    <w:rsid w:val="008D7EEF"/>
    <w:rsid w:val="008D7F03"/>
    <w:rsid w:val="008D7FFC"/>
    <w:rsid w:val="008E24A6"/>
    <w:rsid w:val="008E2D5C"/>
    <w:rsid w:val="008E543D"/>
    <w:rsid w:val="008E73ED"/>
    <w:rsid w:val="008E7482"/>
    <w:rsid w:val="008E7DA9"/>
    <w:rsid w:val="008F009C"/>
    <w:rsid w:val="008F01A6"/>
    <w:rsid w:val="008F0257"/>
    <w:rsid w:val="008F0527"/>
    <w:rsid w:val="008F1477"/>
    <w:rsid w:val="008F1838"/>
    <w:rsid w:val="008F1B2B"/>
    <w:rsid w:val="008F1CE8"/>
    <w:rsid w:val="008F2057"/>
    <w:rsid w:val="008F4318"/>
    <w:rsid w:val="008F4E5F"/>
    <w:rsid w:val="008F5BF3"/>
    <w:rsid w:val="008F71BB"/>
    <w:rsid w:val="008F777F"/>
    <w:rsid w:val="008F79D0"/>
    <w:rsid w:val="00900103"/>
    <w:rsid w:val="00900CF1"/>
    <w:rsid w:val="009011BB"/>
    <w:rsid w:val="00901F99"/>
    <w:rsid w:val="0090211E"/>
    <w:rsid w:val="0090283D"/>
    <w:rsid w:val="00902B28"/>
    <w:rsid w:val="009031A8"/>
    <w:rsid w:val="009034A1"/>
    <w:rsid w:val="00903516"/>
    <w:rsid w:val="009037B9"/>
    <w:rsid w:val="0090402F"/>
    <w:rsid w:val="00906EB3"/>
    <w:rsid w:val="009100CF"/>
    <w:rsid w:val="00910B24"/>
    <w:rsid w:val="009111C5"/>
    <w:rsid w:val="0091240D"/>
    <w:rsid w:val="00912B50"/>
    <w:rsid w:val="0091300D"/>
    <w:rsid w:val="00913215"/>
    <w:rsid w:val="00913519"/>
    <w:rsid w:val="00914A48"/>
    <w:rsid w:val="0091520A"/>
    <w:rsid w:val="00915501"/>
    <w:rsid w:val="00916304"/>
    <w:rsid w:val="009168FE"/>
    <w:rsid w:val="00916E27"/>
    <w:rsid w:val="00917098"/>
    <w:rsid w:val="009172F4"/>
    <w:rsid w:val="00920136"/>
    <w:rsid w:val="00920261"/>
    <w:rsid w:val="009206BC"/>
    <w:rsid w:val="009206D7"/>
    <w:rsid w:val="00921F8C"/>
    <w:rsid w:val="00922676"/>
    <w:rsid w:val="00922747"/>
    <w:rsid w:val="009227CD"/>
    <w:rsid w:val="0092414F"/>
    <w:rsid w:val="00925233"/>
    <w:rsid w:val="00925FF4"/>
    <w:rsid w:val="0092687D"/>
    <w:rsid w:val="0092790A"/>
    <w:rsid w:val="00927CA1"/>
    <w:rsid w:val="00927D1E"/>
    <w:rsid w:val="00927E37"/>
    <w:rsid w:val="0093009B"/>
    <w:rsid w:val="0093099A"/>
    <w:rsid w:val="00930BC6"/>
    <w:rsid w:val="00931202"/>
    <w:rsid w:val="00931FCF"/>
    <w:rsid w:val="00932B22"/>
    <w:rsid w:val="0093390F"/>
    <w:rsid w:val="0093499C"/>
    <w:rsid w:val="00935332"/>
    <w:rsid w:val="00935CBB"/>
    <w:rsid w:val="0093627E"/>
    <w:rsid w:val="00936869"/>
    <w:rsid w:val="0094004A"/>
    <w:rsid w:val="00942809"/>
    <w:rsid w:val="00943415"/>
    <w:rsid w:val="009435D8"/>
    <w:rsid w:val="009439AC"/>
    <w:rsid w:val="00943ABC"/>
    <w:rsid w:val="00945370"/>
    <w:rsid w:val="009461EB"/>
    <w:rsid w:val="00947BAC"/>
    <w:rsid w:val="00947D38"/>
    <w:rsid w:val="009507A1"/>
    <w:rsid w:val="009515DB"/>
    <w:rsid w:val="00952013"/>
    <w:rsid w:val="009528D5"/>
    <w:rsid w:val="00954B71"/>
    <w:rsid w:val="00955DBC"/>
    <w:rsid w:val="0095632D"/>
    <w:rsid w:val="0095650F"/>
    <w:rsid w:val="00957EA3"/>
    <w:rsid w:val="009600D4"/>
    <w:rsid w:val="0096045E"/>
    <w:rsid w:val="00960492"/>
    <w:rsid w:val="00961F20"/>
    <w:rsid w:val="009625F8"/>
    <w:rsid w:val="0096287F"/>
    <w:rsid w:val="009663A3"/>
    <w:rsid w:val="00966DCD"/>
    <w:rsid w:val="00966E70"/>
    <w:rsid w:val="00967AD8"/>
    <w:rsid w:val="00967C77"/>
    <w:rsid w:val="00967DDA"/>
    <w:rsid w:val="00972BAC"/>
    <w:rsid w:val="00972F80"/>
    <w:rsid w:val="009758B4"/>
    <w:rsid w:val="0097637A"/>
    <w:rsid w:val="00976CDA"/>
    <w:rsid w:val="00976EAF"/>
    <w:rsid w:val="0097740F"/>
    <w:rsid w:val="00977B5C"/>
    <w:rsid w:val="00980C2F"/>
    <w:rsid w:val="00980E56"/>
    <w:rsid w:val="00981059"/>
    <w:rsid w:val="00981070"/>
    <w:rsid w:val="00981418"/>
    <w:rsid w:val="00982CBF"/>
    <w:rsid w:val="00982F31"/>
    <w:rsid w:val="0098334F"/>
    <w:rsid w:val="00983B5A"/>
    <w:rsid w:val="00983C0C"/>
    <w:rsid w:val="00984267"/>
    <w:rsid w:val="009846A8"/>
    <w:rsid w:val="00986272"/>
    <w:rsid w:val="0098713F"/>
    <w:rsid w:val="00991A00"/>
    <w:rsid w:val="00992F78"/>
    <w:rsid w:val="009933C4"/>
    <w:rsid w:val="00993A34"/>
    <w:rsid w:val="00994769"/>
    <w:rsid w:val="0099483F"/>
    <w:rsid w:val="0099767A"/>
    <w:rsid w:val="00997DB9"/>
    <w:rsid w:val="00997F58"/>
    <w:rsid w:val="009A1462"/>
    <w:rsid w:val="009A2EF5"/>
    <w:rsid w:val="009A2F22"/>
    <w:rsid w:val="009A3FC3"/>
    <w:rsid w:val="009A443A"/>
    <w:rsid w:val="009A5812"/>
    <w:rsid w:val="009A65FD"/>
    <w:rsid w:val="009A7B69"/>
    <w:rsid w:val="009A7F68"/>
    <w:rsid w:val="009B0459"/>
    <w:rsid w:val="009B1451"/>
    <w:rsid w:val="009B19D4"/>
    <w:rsid w:val="009B1F8E"/>
    <w:rsid w:val="009B2166"/>
    <w:rsid w:val="009B21F6"/>
    <w:rsid w:val="009B24C7"/>
    <w:rsid w:val="009B2FE6"/>
    <w:rsid w:val="009B31CC"/>
    <w:rsid w:val="009B3DEE"/>
    <w:rsid w:val="009B4721"/>
    <w:rsid w:val="009B4C82"/>
    <w:rsid w:val="009B4C92"/>
    <w:rsid w:val="009B5939"/>
    <w:rsid w:val="009B6AB3"/>
    <w:rsid w:val="009B6F51"/>
    <w:rsid w:val="009C0285"/>
    <w:rsid w:val="009C0949"/>
    <w:rsid w:val="009C0F74"/>
    <w:rsid w:val="009C2956"/>
    <w:rsid w:val="009C2B2D"/>
    <w:rsid w:val="009C2EBB"/>
    <w:rsid w:val="009C434A"/>
    <w:rsid w:val="009C4EE6"/>
    <w:rsid w:val="009C5366"/>
    <w:rsid w:val="009C5370"/>
    <w:rsid w:val="009C589E"/>
    <w:rsid w:val="009C66F6"/>
    <w:rsid w:val="009C6E7A"/>
    <w:rsid w:val="009C7357"/>
    <w:rsid w:val="009C7465"/>
    <w:rsid w:val="009C7C68"/>
    <w:rsid w:val="009D08D6"/>
    <w:rsid w:val="009D0ABE"/>
    <w:rsid w:val="009D1B43"/>
    <w:rsid w:val="009D331C"/>
    <w:rsid w:val="009D5450"/>
    <w:rsid w:val="009D561D"/>
    <w:rsid w:val="009D5664"/>
    <w:rsid w:val="009D5CDE"/>
    <w:rsid w:val="009D6E05"/>
    <w:rsid w:val="009D748E"/>
    <w:rsid w:val="009D7A7B"/>
    <w:rsid w:val="009E0943"/>
    <w:rsid w:val="009E0DA6"/>
    <w:rsid w:val="009E13B8"/>
    <w:rsid w:val="009E2012"/>
    <w:rsid w:val="009E29F2"/>
    <w:rsid w:val="009E2FD9"/>
    <w:rsid w:val="009E517F"/>
    <w:rsid w:val="009E5C88"/>
    <w:rsid w:val="009E6627"/>
    <w:rsid w:val="009E67DB"/>
    <w:rsid w:val="009E69B1"/>
    <w:rsid w:val="009E6D31"/>
    <w:rsid w:val="009E6DB6"/>
    <w:rsid w:val="009F02E9"/>
    <w:rsid w:val="009F0482"/>
    <w:rsid w:val="009F049E"/>
    <w:rsid w:val="009F141B"/>
    <w:rsid w:val="009F1E67"/>
    <w:rsid w:val="009F21AF"/>
    <w:rsid w:val="009F23B6"/>
    <w:rsid w:val="009F3A01"/>
    <w:rsid w:val="009F3EED"/>
    <w:rsid w:val="009F4130"/>
    <w:rsid w:val="009F4800"/>
    <w:rsid w:val="009F4B0E"/>
    <w:rsid w:val="009F537E"/>
    <w:rsid w:val="009F566D"/>
    <w:rsid w:val="009F5941"/>
    <w:rsid w:val="009F673E"/>
    <w:rsid w:val="009F6A5F"/>
    <w:rsid w:val="009F6C85"/>
    <w:rsid w:val="009F7164"/>
    <w:rsid w:val="00A0001B"/>
    <w:rsid w:val="00A0025D"/>
    <w:rsid w:val="00A008F5"/>
    <w:rsid w:val="00A009AB"/>
    <w:rsid w:val="00A00AE9"/>
    <w:rsid w:val="00A01485"/>
    <w:rsid w:val="00A02BD1"/>
    <w:rsid w:val="00A02F72"/>
    <w:rsid w:val="00A03DE0"/>
    <w:rsid w:val="00A050DB"/>
    <w:rsid w:val="00A06D53"/>
    <w:rsid w:val="00A06DAC"/>
    <w:rsid w:val="00A07281"/>
    <w:rsid w:val="00A110D4"/>
    <w:rsid w:val="00A11320"/>
    <w:rsid w:val="00A117C4"/>
    <w:rsid w:val="00A15876"/>
    <w:rsid w:val="00A15D60"/>
    <w:rsid w:val="00A176BC"/>
    <w:rsid w:val="00A17958"/>
    <w:rsid w:val="00A206C2"/>
    <w:rsid w:val="00A21932"/>
    <w:rsid w:val="00A23292"/>
    <w:rsid w:val="00A238CA"/>
    <w:rsid w:val="00A25E6F"/>
    <w:rsid w:val="00A30098"/>
    <w:rsid w:val="00A30B18"/>
    <w:rsid w:val="00A32A36"/>
    <w:rsid w:val="00A33396"/>
    <w:rsid w:val="00A334EB"/>
    <w:rsid w:val="00A34B7E"/>
    <w:rsid w:val="00A34C8C"/>
    <w:rsid w:val="00A36761"/>
    <w:rsid w:val="00A36910"/>
    <w:rsid w:val="00A37017"/>
    <w:rsid w:val="00A4043A"/>
    <w:rsid w:val="00A4083F"/>
    <w:rsid w:val="00A41C3C"/>
    <w:rsid w:val="00A44B87"/>
    <w:rsid w:val="00A45838"/>
    <w:rsid w:val="00A47120"/>
    <w:rsid w:val="00A500B3"/>
    <w:rsid w:val="00A50A89"/>
    <w:rsid w:val="00A52523"/>
    <w:rsid w:val="00A52F2D"/>
    <w:rsid w:val="00A536AE"/>
    <w:rsid w:val="00A54CF4"/>
    <w:rsid w:val="00A55A47"/>
    <w:rsid w:val="00A55EA4"/>
    <w:rsid w:val="00A577E2"/>
    <w:rsid w:val="00A57F89"/>
    <w:rsid w:val="00A60145"/>
    <w:rsid w:val="00A60A9F"/>
    <w:rsid w:val="00A62101"/>
    <w:rsid w:val="00A62495"/>
    <w:rsid w:val="00A62557"/>
    <w:rsid w:val="00A6308B"/>
    <w:rsid w:val="00A64A5B"/>
    <w:rsid w:val="00A65329"/>
    <w:rsid w:val="00A65F61"/>
    <w:rsid w:val="00A66CEF"/>
    <w:rsid w:val="00A671E4"/>
    <w:rsid w:val="00A676A2"/>
    <w:rsid w:val="00A67E22"/>
    <w:rsid w:val="00A704BF"/>
    <w:rsid w:val="00A70EC3"/>
    <w:rsid w:val="00A71D92"/>
    <w:rsid w:val="00A71EBE"/>
    <w:rsid w:val="00A7203A"/>
    <w:rsid w:val="00A720B7"/>
    <w:rsid w:val="00A728B1"/>
    <w:rsid w:val="00A7357D"/>
    <w:rsid w:val="00A7683E"/>
    <w:rsid w:val="00A76C07"/>
    <w:rsid w:val="00A8050C"/>
    <w:rsid w:val="00A80902"/>
    <w:rsid w:val="00A814CF"/>
    <w:rsid w:val="00A82136"/>
    <w:rsid w:val="00A82701"/>
    <w:rsid w:val="00A82EBA"/>
    <w:rsid w:val="00A84303"/>
    <w:rsid w:val="00A84A5D"/>
    <w:rsid w:val="00A86FC1"/>
    <w:rsid w:val="00A87628"/>
    <w:rsid w:val="00A8790C"/>
    <w:rsid w:val="00A87E0D"/>
    <w:rsid w:val="00A91FA5"/>
    <w:rsid w:val="00A938B7"/>
    <w:rsid w:val="00A93E1A"/>
    <w:rsid w:val="00A93E7B"/>
    <w:rsid w:val="00A94915"/>
    <w:rsid w:val="00A952DB"/>
    <w:rsid w:val="00A96A5E"/>
    <w:rsid w:val="00A96FC2"/>
    <w:rsid w:val="00AA18F9"/>
    <w:rsid w:val="00AA222A"/>
    <w:rsid w:val="00AA2F22"/>
    <w:rsid w:val="00AA5BA7"/>
    <w:rsid w:val="00AA73A0"/>
    <w:rsid w:val="00AB0599"/>
    <w:rsid w:val="00AB198B"/>
    <w:rsid w:val="00AB237E"/>
    <w:rsid w:val="00AB2D66"/>
    <w:rsid w:val="00AB39FF"/>
    <w:rsid w:val="00AB4075"/>
    <w:rsid w:val="00AB4D06"/>
    <w:rsid w:val="00AB53F8"/>
    <w:rsid w:val="00AB70D4"/>
    <w:rsid w:val="00AB7112"/>
    <w:rsid w:val="00AB7187"/>
    <w:rsid w:val="00AB72A1"/>
    <w:rsid w:val="00AB741C"/>
    <w:rsid w:val="00AB78FD"/>
    <w:rsid w:val="00AB79A3"/>
    <w:rsid w:val="00AB7C57"/>
    <w:rsid w:val="00AB7D68"/>
    <w:rsid w:val="00AC07BC"/>
    <w:rsid w:val="00AC1045"/>
    <w:rsid w:val="00AC2511"/>
    <w:rsid w:val="00AC2C87"/>
    <w:rsid w:val="00AC4176"/>
    <w:rsid w:val="00AC47BD"/>
    <w:rsid w:val="00AC4C72"/>
    <w:rsid w:val="00AC504B"/>
    <w:rsid w:val="00AC50D4"/>
    <w:rsid w:val="00AC5501"/>
    <w:rsid w:val="00AC55A6"/>
    <w:rsid w:val="00AC671A"/>
    <w:rsid w:val="00AC6E8F"/>
    <w:rsid w:val="00AC6F00"/>
    <w:rsid w:val="00AC7941"/>
    <w:rsid w:val="00AD0DD4"/>
    <w:rsid w:val="00AD27F6"/>
    <w:rsid w:val="00AD38C4"/>
    <w:rsid w:val="00AD42B3"/>
    <w:rsid w:val="00AD5939"/>
    <w:rsid w:val="00AD618B"/>
    <w:rsid w:val="00AD760E"/>
    <w:rsid w:val="00AD76E0"/>
    <w:rsid w:val="00AE1419"/>
    <w:rsid w:val="00AE250F"/>
    <w:rsid w:val="00AE2603"/>
    <w:rsid w:val="00AE35A8"/>
    <w:rsid w:val="00AE419A"/>
    <w:rsid w:val="00AE4FB1"/>
    <w:rsid w:val="00AE4FFB"/>
    <w:rsid w:val="00AE5A1C"/>
    <w:rsid w:val="00AE5C58"/>
    <w:rsid w:val="00AE60F3"/>
    <w:rsid w:val="00AE6DC6"/>
    <w:rsid w:val="00AF0B27"/>
    <w:rsid w:val="00AF1766"/>
    <w:rsid w:val="00AF1B71"/>
    <w:rsid w:val="00AF2205"/>
    <w:rsid w:val="00AF354A"/>
    <w:rsid w:val="00AF5761"/>
    <w:rsid w:val="00AF7529"/>
    <w:rsid w:val="00AF7967"/>
    <w:rsid w:val="00B0083D"/>
    <w:rsid w:val="00B00B61"/>
    <w:rsid w:val="00B00C42"/>
    <w:rsid w:val="00B01FC3"/>
    <w:rsid w:val="00B02070"/>
    <w:rsid w:val="00B024A2"/>
    <w:rsid w:val="00B030D5"/>
    <w:rsid w:val="00B031AE"/>
    <w:rsid w:val="00B03E66"/>
    <w:rsid w:val="00B05C5D"/>
    <w:rsid w:val="00B05DA2"/>
    <w:rsid w:val="00B06276"/>
    <w:rsid w:val="00B07246"/>
    <w:rsid w:val="00B07918"/>
    <w:rsid w:val="00B07B2B"/>
    <w:rsid w:val="00B10136"/>
    <w:rsid w:val="00B10235"/>
    <w:rsid w:val="00B1098F"/>
    <w:rsid w:val="00B10AE5"/>
    <w:rsid w:val="00B11CF7"/>
    <w:rsid w:val="00B12215"/>
    <w:rsid w:val="00B1287D"/>
    <w:rsid w:val="00B137C7"/>
    <w:rsid w:val="00B13B74"/>
    <w:rsid w:val="00B14773"/>
    <w:rsid w:val="00B15AB2"/>
    <w:rsid w:val="00B15EFE"/>
    <w:rsid w:val="00B1731B"/>
    <w:rsid w:val="00B1792B"/>
    <w:rsid w:val="00B17A2C"/>
    <w:rsid w:val="00B17ABC"/>
    <w:rsid w:val="00B17BD3"/>
    <w:rsid w:val="00B236EB"/>
    <w:rsid w:val="00B2386E"/>
    <w:rsid w:val="00B2472E"/>
    <w:rsid w:val="00B25014"/>
    <w:rsid w:val="00B25905"/>
    <w:rsid w:val="00B2637E"/>
    <w:rsid w:val="00B2682D"/>
    <w:rsid w:val="00B26AA5"/>
    <w:rsid w:val="00B27B98"/>
    <w:rsid w:val="00B304E5"/>
    <w:rsid w:val="00B30DF7"/>
    <w:rsid w:val="00B30E6D"/>
    <w:rsid w:val="00B31161"/>
    <w:rsid w:val="00B31FE2"/>
    <w:rsid w:val="00B3239D"/>
    <w:rsid w:val="00B3351C"/>
    <w:rsid w:val="00B34299"/>
    <w:rsid w:val="00B35163"/>
    <w:rsid w:val="00B35483"/>
    <w:rsid w:val="00B35A7B"/>
    <w:rsid w:val="00B36033"/>
    <w:rsid w:val="00B3664C"/>
    <w:rsid w:val="00B36765"/>
    <w:rsid w:val="00B36E85"/>
    <w:rsid w:val="00B37EFD"/>
    <w:rsid w:val="00B405D2"/>
    <w:rsid w:val="00B449C0"/>
    <w:rsid w:val="00B44B40"/>
    <w:rsid w:val="00B44FE8"/>
    <w:rsid w:val="00B51E83"/>
    <w:rsid w:val="00B52E48"/>
    <w:rsid w:val="00B533CB"/>
    <w:rsid w:val="00B537CD"/>
    <w:rsid w:val="00B53B52"/>
    <w:rsid w:val="00B53D99"/>
    <w:rsid w:val="00B54CD9"/>
    <w:rsid w:val="00B568D9"/>
    <w:rsid w:val="00B56D49"/>
    <w:rsid w:val="00B56E01"/>
    <w:rsid w:val="00B57187"/>
    <w:rsid w:val="00B602E8"/>
    <w:rsid w:val="00B605C3"/>
    <w:rsid w:val="00B60C1D"/>
    <w:rsid w:val="00B61690"/>
    <w:rsid w:val="00B61D7C"/>
    <w:rsid w:val="00B62CFA"/>
    <w:rsid w:val="00B636AF"/>
    <w:rsid w:val="00B637AC"/>
    <w:rsid w:val="00B65A1D"/>
    <w:rsid w:val="00B65DE7"/>
    <w:rsid w:val="00B660DC"/>
    <w:rsid w:val="00B7047C"/>
    <w:rsid w:val="00B70516"/>
    <w:rsid w:val="00B70AB0"/>
    <w:rsid w:val="00B715CA"/>
    <w:rsid w:val="00B71A3D"/>
    <w:rsid w:val="00B721F0"/>
    <w:rsid w:val="00B7462F"/>
    <w:rsid w:val="00B74FF1"/>
    <w:rsid w:val="00B76459"/>
    <w:rsid w:val="00B764D3"/>
    <w:rsid w:val="00B76FB8"/>
    <w:rsid w:val="00B77208"/>
    <w:rsid w:val="00B77CCA"/>
    <w:rsid w:val="00B77DD4"/>
    <w:rsid w:val="00B77FE1"/>
    <w:rsid w:val="00B80573"/>
    <w:rsid w:val="00B807C4"/>
    <w:rsid w:val="00B81442"/>
    <w:rsid w:val="00B8300E"/>
    <w:rsid w:val="00B855B1"/>
    <w:rsid w:val="00B87CCD"/>
    <w:rsid w:val="00B905DA"/>
    <w:rsid w:val="00B91298"/>
    <w:rsid w:val="00B91AA1"/>
    <w:rsid w:val="00B92071"/>
    <w:rsid w:val="00B931C6"/>
    <w:rsid w:val="00B939BC"/>
    <w:rsid w:val="00B93BAD"/>
    <w:rsid w:val="00B93CA2"/>
    <w:rsid w:val="00B93D58"/>
    <w:rsid w:val="00B94B2D"/>
    <w:rsid w:val="00B9581F"/>
    <w:rsid w:val="00B95A7B"/>
    <w:rsid w:val="00B9613F"/>
    <w:rsid w:val="00B9629F"/>
    <w:rsid w:val="00B96424"/>
    <w:rsid w:val="00B97E2A"/>
    <w:rsid w:val="00B97FF6"/>
    <w:rsid w:val="00BA01EF"/>
    <w:rsid w:val="00BA0C30"/>
    <w:rsid w:val="00BA1AD9"/>
    <w:rsid w:val="00BA2E7D"/>
    <w:rsid w:val="00BA4847"/>
    <w:rsid w:val="00BA4CDA"/>
    <w:rsid w:val="00BA4D4A"/>
    <w:rsid w:val="00BA4E5C"/>
    <w:rsid w:val="00BA4FF9"/>
    <w:rsid w:val="00BA5068"/>
    <w:rsid w:val="00BA6111"/>
    <w:rsid w:val="00BA7221"/>
    <w:rsid w:val="00BB00F2"/>
    <w:rsid w:val="00BB1BA9"/>
    <w:rsid w:val="00BB1CA9"/>
    <w:rsid w:val="00BB250A"/>
    <w:rsid w:val="00BB4C0C"/>
    <w:rsid w:val="00BB53AF"/>
    <w:rsid w:val="00BB6418"/>
    <w:rsid w:val="00BB6B85"/>
    <w:rsid w:val="00BB71F4"/>
    <w:rsid w:val="00BC0B89"/>
    <w:rsid w:val="00BC1434"/>
    <w:rsid w:val="00BC1ED8"/>
    <w:rsid w:val="00BC289D"/>
    <w:rsid w:val="00BC28C8"/>
    <w:rsid w:val="00BC49AB"/>
    <w:rsid w:val="00BC5A36"/>
    <w:rsid w:val="00BC75F3"/>
    <w:rsid w:val="00BC7D4F"/>
    <w:rsid w:val="00BD0252"/>
    <w:rsid w:val="00BD11C8"/>
    <w:rsid w:val="00BD2F5A"/>
    <w:rsid w:val="00BD31C1"/>
    <w:rsid w:val="00BD3341"/>
    <w:rsid w:val="00BD45A1"/>
    <w:rsid w:val="00BD4BF8"/>
    <w:rsid w:val="00BD5512"/>
    <w:rsid w:val="00BD59DC"/>
    <w:rsid w:val="00BE0B65"/>
    <w:rsid w:val="00BE23BE"/>
    <w:rsid w:val="00BE23F9"/>
    <w:rsid w:val="00BE26BE"/>
    <w:rsid w:val="00BE2B0E"/>
    <w:rsid w:val="00BE330A"/>
    <w:rsid w:val="00BE35C2"/>
    <w:rsid w:val="00BE4285"/>
    <w:rsid w:val="00BE5597"/>
    <w:rsid w:val="00BE5B57"/>
    <w:rsid w:val="00BE6311"/>
    <w:rsid w:val="00BE7806"/>
    <w:rsid w:val="00BF0DC6"/>
    <w:rsid w:val="00BF1275"/>
    <w:rsid w:val="00BF1612"/>
    <w:rsid w:val="00BF164F"/>
    <w:rsid w:val="00BF1A4A"/>
    <w:rsid w:val="00BF2128"/>
    <w:rsid w:val="00BF23D0"/>
    <w:rsid w:val="00BF31D5"/>
    <w:rsid w:val="00BF3295"/>
    <w:rsid w:val="00BF4614"/>
    <w:rsid w:val="00BF49D7"/>
    <w:rsid w:val="00BF4B16"/>
    <w:rsid w:val="00BF555A"/>
    <w:rsid w:val="00BF55FF"/>
    <w:rsid w:val="00BF5AFD"/>
    <w:rsid w:val="00BF6220"/>
    <w:rsid w:val="00BF6891"/>
    <w:rsid w:val="00BF69A7"/>
    <w:rsid w:val="00BF6D90"/>
    <w:rsid w:val="00BF7209"/>
    <w:rsid w:val="00BF7381"/>
    <w:rsid w:val="00BF73FC"/>
    <w:rsid w:val="00BF7403"/>
    <w:rsid w:val="00BF75E9"/>
    <w:rsid w:val="00C00B0D"/>
    <w:rsid w:val="00C00D2C"/>
    <w:rsid w:val="00C015BD"/>
    <w:rsid w:val="00C0271E"/>
    <w:rsid w:val="00C0296B"/>
    <w:rsid w:val="00C02EC1"/>
    <w:rsid w:val="00C0303F"/>
    <w:rsid w:val="00C0334C"/>
    <w:rsid w:val="00C04122"/>
    <w:rsid w:val="00C0452E"/>
    <w:rsid w:val="00C05D89"/>
    <w:rsid w:val="00C06558"/>
    <w:rsid w:val="00C06667"/>
    <w:rsid w:val="00C06D39"/>
    <w:rsid w:val="00C07026"/>
    <w:rsid w:val="00C07DBA"/>
    <w:rsid w:val="00C10D69"/>
    <w:rsid w:val="00C10D76"/>
    <w:rsid w:val="00C11F92"/>
    <w:rsid w:val="00C12A6B"/>
    <w:rsid w:val="00C13877"/>
    <w:rsid w:val="00C17758"/>
    <w:rsid w:val="00C17FED"/>
    <w:rsid w:val="00C2180A"/>
    <w:rsid w:val="00C22251"/>
    <w:rsid w:val="00C227D0"/>
    <w:rsid w:val="00C2377C"/>
    <w:rsid w:val="00C23861"/>
    <w:rsid w:val="00C23A8E"/>
    <w:rsid w:val="00C24148"/>
    <w:rsid w:val="00C26A1C"/>
    <w:rsid w:val="00C278B5"/>
    <w:rsid w:val="00C279A7"/>
    <w:rsid w:val="00C30675"/>
    <w:rsid w:val="00C309CC"/>
    <w:rsid w:val="00C30FD2"/>
    <w:rsid w:val="00C311D3"/>
    <w:rsid w:val="00C31D1C"/>
    <w:rsid w:val="00C31D78"/>
    <w:rsid w:val="00C32066"/>
    <w:rsid w:val="00C32581"/>
    <w:rsid w:val="00C34F71"/>
    <w:rsid w:val="00C356A1"/>
    <w:rsid w:val="00C36820"/>
    <w:rsid w:val="00C37152"/>
    <w:rsid w:val="00C402DF"/>
    <w:rsid w:val="00C40C09"/>
    <w:rsid w:val="00C42F15"/>
    <w:rsid w:val="00C43892"/>
    <w:rsid w:val="00C43894"/>
    <w:rsid w:val="00C43FD7"/>
    <w:rsid w:val="00C44267"/>
    <w:rsid w:val="00C4436A"/>
    <w:rsid w:val="00C45298"/>
    <w:rsid w:val="00C4675A"/>
    <w:rsid w:val="00C471D1"/>
    <w:rsid w:val="00C47315"/>
    <w:rsid w:val="00C47CA5"/>
    <w:rsid w:val="00C50A72"/>
    <w:rsid w:val="00C50AAE"/>
    <w:rsid w:val="00C50D79"/>
    <w:rsid w:val="00C51749"/>
    <w:rsid w:val="00C5239A"/>
    <w:rsid w:val="00C52ACE"/>
    <w:rsid w:val="00C53EE3"/>
    <w:rsid w:val="00C54C37"/>
    <w:rsid w:val="00C54E08"/>
    <w:rsid w:val="00C5666D"/>
    <w:rsid w:val="00C57813"/>
    <w:rsid w:val="00C60DE7"/>
    <w:rsid w:val="00C613AD"/>
    <w:rsid w:val="00C62117"/>
    <w:rsid w:val="00C62C3B"/>
    <w:rsid w:val="00C62D0E"/>
    <w:rsid w:val="00C63B80"/>
    <w:rsid w:val="00C6464B"/>
    <w:rsid w:val="00C6736B"/>
    <w:rsid w:val="00C70218"/>
    <w:rsid w:val="00C718C1"/>
    <w:rsid w:val="00C720D7"/>
    <w:rsid w:val="00C726D4"/>
    <w:rsid w:val="00C72ECC"/>
    <w:rsid w:val="00C7333F"/>
    <w:rsid w:val="00C734CD"/>
    <w:rsid w:val="00C746ED"/>
    <w:rsid w:val="00C74BE1"/>
    <w:rsid w:val="00C74D98"/>
    <w:rsid w:val="00C759B6"/>
    <w:rsid w:val="00C76C71"/>
    <w:rsid w:val="00C77ACA"/>
    <w:rsid w:val="00C80D0C"/>
    <w:rsid w:val="00C810A4"/>
    <w:rsid w:val="00C81F96"/>
    <w:rsid w:val="00C82755"/>
    <w:rsid w:val="00C83255"/>
    <w:rsid w:val="00C83570"/>
    <w:rsid w:val="00C83A16"/>
    <w:rsid w:val="00C845C3"/>
    <w:rsid w:val="00C849BE"/>
    <w:rsid w:val="00C85138"/>
    <w:rsid w:val="00C8538E"/>
    <w:rsid w:val="00C853C4"/>
    <w:rsid w:val="00C85844"/>
    <w:rsid w:val="00C864F0"/>
    <w:rsid w:val="00C8706A"/>
    <w:rsid w:val="00C87EAE"/>
    <w:rsid w:val="00C911FA"/>
    <w:rsid w:val="00C921BC"/>
    <w:rsid w:val="00C93E0C"/>
    <w:rsid w:val="00C94235"/>
    <w:rsid w:val="00C942EF"/>
    <w:rsid w:val="00C94B48"/>
    <w:rsid w:val="00C94D16"/>
    <w:rsid w:val="00C96D12"/>
    <w:rsid w:val="00C96E7C"/>
    <w:rsid w:val="00C97011"/>
    <w:rsid w:val="00C978D3"/>
    <w:rsid w:val="00CA26CD"/>
    <w:rsid w:val="00CA2A8B"/>
    <w:rsid w:val="00CA2EE4"/>
    <w:rsid w:val="00CA45E8"/>
    <w:rsid w:val="00CA4CAF"/>
    <w:rsid w:val="00CB03A8"/>
    <w:rsid w:val="00CB146C"/>
    <w:rsid w:val="00CB14B7"/>
    <w:rsid w:val="00CB1F3E"/>
    <w:rsid w:val="00CB2383"/>
    <w:rsid w:val="00CB2CD1"/>
    <w:rsid w:val="00CB2E9F"/>
    <w:rsid w:val="00CB3E68"/>
    <w:rsid w:val="00CB4200"/>
    <w:rsid w:val="00CB4428"/>
    <w:rsid w:val="00CB52CC"/>
    <w:rsid w:val="00CB6223"/>
    <w:rsid w:val="00CB7312"/>
    <w:rsid w:val="00CC052D"/>
    <w:rsid w:val="00CC0920"/>
    <w:rsid w:val="00CC0AA9"/>
    <w:rsid w:val="00CC1A55"/>
    <w:rsid w:val="00CC1F0E"/>
    <w:rsid w:val="00CC20AA"/>
    <w:rsid w:val="00CC21F4"/>
    <w:rsid w:val="00CC2647"/>
    <w:rsid w:val="00CC3CF9"/>
    <w:rsid w:val="00CC40ED"/>
    <w:rsid w:val="00CC43AD"/>
    <w:rsid w:val="00CC45DD"/>
    <w:rsid w:val="00CC4A52"/>
    <w:rsid w:val="00CC4BE4"/>
    <w:rsid w:val="00CC4C43"/>
    <w:rsid w:val="00CC5374"/>
    <w:rsid w:val="00CC5875"/>
    <w:rsid w:val="00CC5C46"/>
    <w:rsid w:val="00CC68EB"/>
    <w:rsid w:val="00CC6BD3"/>
    <w:rsid w:val="00CD0E19"/>
    <w:rsid w:val="00CD1263"/>
    <w:rsid w:val="00CD16C1"/>
    <w:rsid w:val="00CD1746"/>
    <w:rsid w:val="00CD3D33"/>
    <w:rsid w:val="00CD4ED9"/>
    <w:rsid w:val="00CD5E54"/>
    <w:rsid w:val="00CE0066"/>
    <w:rsid w:val="00CE051C"/>
    <w:rsid w:val="00CE0F86"/>
    <w:rsid w:val="00CE101B"/>
    <w:rsid w:val="00CE15E1"/>
    <w:rsid w:val="00CE18BD"/>
    <w:rsid w:val="00CE22AF"/>
    <w:rsid w:val="00CE269D"/>
    <w:rsid w:val="00CE2778"/>
    <w:rsid w:val="00CE2FD2"/>
    <w:rsid w:val="00CE3274"/>
    <w:rsid w:val="00CE4052"/>
    <w:rsid w:val="00CE405A"/>
    <w:rsid w:val="00CE5853"/>
    <w:rsid w:val="00CE5968"/>
    <w:rsid w:val="00CE5CC2"/>
    <w:rsid w:val="00CE5D5D"/>
    <w:rsid w:val="00CE6ADB"/>
    <w:rsid w:val="00CE6B1B"/>
    <w:rsid w:val="00CE6CC7"/>
    <w:rsid w:val="00CE788F"/>
    <w:rsid w:val="00CF0C2E"/>
    <w:rsid w:val="00CF0FD2"/>
    <w:rsid w:val="00CF1556"/>
    <w:rsid w:val="00CF1A6B"/>
    <w:rsid w:val="00CF1F51"/>
    <w:rsid w:val="00CF2167"/>
    <w:rsid w:val="00CF2333"/>
    <w:rsid w:val="00CF41F2"/>
    <w:rsid w:val="00CF4C85"/>
    <w:rsid w:val="00CF4EC5"/>
    <w:rsid w:val="00CF4F36"/>
    <w:rsid w:val="00CF5D36"/>
    <w:rsid w:val="00CF78C4"/>
    <w:rsid w:val="00D00723"/>
    <w:rsid w:val="00D00D56"/>
    <w:rsid w:val="00D0237E"/>
    <w:rsid w:val="00D032F6"/>
    <w:rsid w:val="00D03E9C"/>
    <w:rsid w:val="00D04057"/>
    <w:rsid w:val="00D0436D"/>
    <w:rsid w:val="00D048F2"/>
    <w:rsid w:val="00D051A1"/>
    <w:rsid w:val="00D059E8"/>
    <w:rsid w:val="00D05C2D"/>
    <w:rsid w:val="00D075AA"/>
    <w:rsid w:val="00D07CEC"/>
    <w:rsid w:val="00D105F6"/>
    <w:rsid w:val="00D11C36"/>
    <w:rsid w:val="00D11DB1"/>
    <w:rsid w:val="00D122F8"/>
    <w:rsid w:val="00D12481"/>
    <w:rsid w:val="00D12DCE"/>
    <w:rsid w:val="00D131A1"/>
    <w:rsid w:val="00D13B4E"/>
    <w:rsid w:val="00D13DA7"/>
    <w:rsid w:val="00D158E5"/>
    <w:rsid w:val="00D15CE5"/>
    <w:rsid w:val="00D16557"/>
    <w:rsid w:val="00D204AE"/>
    <w:rsid w:val="00D2063A"/>
    <w:rsid w:val="00D21478"/>
    <w:rsid w:val="00D21798"/>
    <w:rsid w:val="00D217CB"/>
    <w:rsid w:val="00D21B57"/>
    <w:rsid w:val="00D2287F"/>
    <w:rsid w:val="00D22C18"/>
    <w:rsid w:val="00D22C1B"/>
    <w:rsid w:val="00D2524A"/>
    <w:rsid w:val="00D274AB"/>
    <w:rsid w:val="00D27891"/>
    <w:rsid w:val="00D27B78"/>
    <w:rsid w:val="00D304BC"/>
    <w:rsid w:val="00D30932"/>
    <w:rsid w:val="00D30AFB"/>
    <w:rsid w:val="00D3124E"/>
    <w:rsid w:val="00D31907"/>
    <w:rsid w:val="00D31FD9"/>
    <w:rsid w:val="00D332A8"/>
    <w:rsid w:val="00D334FB"/>
    <w:rsid w:val="00D33797"/>
    <w:rsid w:val="00D34B09"/>
    <w:rsid w:val="00D353BA"/>
    <w:rsid w:val="00D353FB"/>
    <w:rsid w:val="00D360D1"/>
    <w:rsid w:val="00D36957"/>
    <w:rsid w:val="00D369EE"/>
    <w:rsid w:val="00D370E2"/>
    <w:rsid w:val="00D373AA"/>
    <w:rsid w:val="00D37708"/>
    <w:rsid w:val="00D3787A"/>
    <w:rsid w:val="00D37933"/>
    <w:rsid w:val="00D40D83"/>
    <w:rsid w:val="00D40ECF"/>
    <w:rsid w:val="00D415D3"/>
    <w:rsid w:val="00D41E15"/>
    <w:rsid w:val="00D41E1C"/>
    <w:rsid w:val="00D42236"/>
    <w:rsid w:val="00D438EA"/>
    <w:rsid w:val="00D44063"/>
    <w:rsid w:val="00D44095"/>
    <w:rsid w:val="00D444BC"/>
    <w:rsid w:val="00D44C2B"/>
    <w:rsid w:val="00D4515B"/>
    <w:rsid w:val="00D4655E"/>
    <w:rsid w:val="00D4767C"/>
    <w:rsid w:val="00D502A4"/>
    <w:rsid w:val="00D50B53"/>
    <w:rsid w:val="00D5147F"/>
    <w:rsid w:val="00D521B7"/>
    <w:rsid w:val="00D525CD"/>
    <w:rsid w:val="00D5266B"/>
    <w:rsid w:val="00D53B32"/>
    <w:rsid w:val="00D5454D"/>
    <w:rsid w:val="00D54D94"/>
    <w:rsid w:val="00D5516F"/>
    <w:rsid w:val="00D5527C"/>
    <w:rsid w:val="00D55915"/>
    <w:rsid w:val="00D55AA4"/>
    <w:rsid w:val="00D55AEF"/>
    <w:rsid w:val="00D55BE3"/>
    <w:rsid w:val="00D564BB"/>
    <w:rsid w:val="00D56E11"/>
    <w:rsid w:val="00D5707F"/>
    <w:rsid w:val="00D57237"/>
    <w:rsid w:val="00D57294"/>
    <w:rsid w:val="00D6002C"/>
    <w:rsid w:val="00D61412"/>
    <w:rsid w:val="00D6150C"/>
    <w:rsid w:val="00D615DB"/>
    <w:rsid w:val="00D616B5"/>
    <w:rsid w:val="00D624CD"/>
    <w:rsid w:val="00D63491"/>
    <w:rsid w:val="00D63835"/>
    <w:rsid w:val="00D6462D"/>
    <w:rsid w:val="00D64CEA"/>
    <w:rsid w:val="00D64E77"/>
    <w:rsid w:val="00D6507F"/>
    <w:rsid w:val="00D65470"/>
    <w:rsid w:val="00D66443"/>
    <w:rsid w:val="00D66770"/>
    <w:rsid w:val="00D70857"/>
    <w:rsid w:val="00D71814"/>
    <w:rsid w:val="00D72EA4"/>
    <w:rsid w:val="00D75BF4"/>
    <w:rsid w:val="00D75F96"/>
    <w:rsid w:val="00D76659"/>
    <w:rsid w:val="00D76859"/>
    <w:rsid w:val="00D76E57"/>
    <w:rsid w:val="00D770E4"/>
    <w:rsid w:val="00D77740"/>
    <w:rsid w:val="00D80F43"/>
    <w:rsid w:val="00D81816"/>
    <w:rsid w:val="00D81888"/>
    <w:rsid w:val="00D828A0"/>
    <w:rsid w:val="00D83364"/>
    <w:rsid w:val="00D83505"/>
    <w:rsid w:val="00D836C6"/>
    <w:rsid w:val="00D8408B"/>
    <w:rsid w:val="00D84F41"/>
    <w:rsid w:val="00D85D66"/>
    <w:rsid w:val="00D879FA"/>
    <w:rsid w:val="00D90599"/>
    <w:rsid w:val="00D92E9D"/>
    <w:rsid w:val="00D93750"/>
    <w:rsid w:val="00D93A7B"/>
    <w:rsid w:val="00D93F09"/>
    <w:rsid w:val="00D945BB"/>
    <w:rsid w:val="00D94724"/>
    <w:rsid w:val="00D94B55"/>
    <w:rsid w:val="00D959B2"/>
    <w:rsid w:val="00D96914"/>
    <w:rsid w:val="00DA15CA"/>
    <w:rsid w:val="00DA300A"/>
    <w:rsid w:val="00DA3AD3"/>
    <w:rsid w:val="00DA4789"/>
    <w:rsid w:val="00DA5881"/>
    <w:rsid w:val="00DA5936"/>
    <w:rsid w:val="00DA5B65"/>
    <w:rsid w:val="00DA5B84"/>
    <w:rsid w:val="00DA7E32"/>
    <w:rsid w:val="00DB0D29"/>
    <w:rsid w:val="00DB1787"/>
    <w:rsid w:val="00DB39A8"/>
    <w:rsid w:val="00DB45A2"/>
    <w:rsid w:val="00DB4DC4"/>
    <w:rsid w:val="00DB4F0E"/>
    <w:rsid w:val="00DB607A"/>
    <w:rsid w:val="00DB68C8"/>
    <w:rsid w:val="00DB6EFE"/>
    <w:rsid w:val="00DC00F9"/>
    <w:rsid w:val="00DC27EC"/>
    <w:rsid w:val="00DC2FFD"/>
    <w:rsid w:val="00DC3230"/>
    <w:rsid w:val="00DC427A"/>
    <w:rsid w:val="00DC4580"/>
    <w:rsid w:val="00DC55FC"/>
    <w:rsid w:val="00DC5684"/>
    <w:rsid w:val="00DC69D5"/>
    <w:rsid w:val="00DC6A05"/>
    <w:rsid w:val="00DC7400"/>
    <w:rsid w:val="00DD00C4"/>
    <w:rsid w:val="00DD0953"/>
    <w:rsid w:val="00DD2D86"/>
    <w:rsid w:val="00DD31FC"/>
    <w:rsid w:val="00DD47A8"/>
    <w:rsid w:val="00DD4FF4"/>
    <w:rsid w:val="00DD6460"/>
    <w:rsid w:val="00DD6E40"/>
    <w:rsid w:val="00DD70BE"/>
    <w:rsid w:val="00DD72A2"/>
    <w:rsid w:val="00DE025D"/>
    <w:rsid w:val="00DE10D4"/>
    <w:rsid w:val="00DE16C3"/>
    <w:rsid w:val="00DE1D23"/>
    <w:rsid w:val="00DE278F"/>
    <w:rsid w:val="00DE3079"/>
    <w:rsid w:val="00DE3B18"/>
    <w:rsid w:val="00DE509F"/>
    <w:rsid w:val="00DE5C34"/>
    <w:rsid w:val="00DE5E64"/>
    <w:rsid w:val="00DE68C7"/>
    <w:rsid w:val="00DE703F"/>
    <w:rsid w:val="00DE7F07"/>
    <w:rsid w:val="00DF0E7A"/>
    <w:rsid w:val="00DF0E80"/>
    <w:rsid w:val="00DF27F0"/>
    <w:rsid w:val="00DF3C2C"/>
    <w:rsid w:val="00DF4E70"/>
    <w:rsid w:val="00DF4F33"/>
    <w:rsid w:val="00DF5420"/>
    <w:rsid w:val="00DF5ED9"/>
    <w:rsid w:val="00DF71D3"/>
    <w:rsid w:val="00DF784D"/>
    <w:rsid w:val="00DF794C"/>
    <w:rsid w:val="00E00D91"/>
    <w:rsid w:val="00E011A7"/>
    <w:rsid w:val="00E0151E"/>
    <w:rsid w:val="00E02EFF"/>
    <w:rsid w:val="00E070A7"/>
    <w:rsid w:val="00E10C76"/>
    <w:rsid w:val="00E11762"/>
    <w:rsid w:val="00E120E6"/>
    <w:rsid w:val="00E12239"/>
    <w:rsid w:val="00E122D2"/>
    <w:rsid w:val="00E13A30"/>
    <w:rsid w:val="00E141D7"/>
    <w:rsid w:val="00E146F2"/>
    <w:rsid w:val="00E1556B"/>
    <w:rsid w:val="00E155D4"/>
    <w:rsid w:val="00E175D5"/>
    <w:rsid w:val="00E17DB1"/>
    <w:rsid w:val="00E20975"/>
    <w:rsid w:val="00E20A3B"/>
    <w:rsid w:val="00E20AE3"/>
    <w:rsid w:val="00E21CE6"/>
    <w:rsid w:val="00E21D5F"/>
    <w:rsid w:val="00E22670"/>
    <w:rsid w:val="00E22940"/>
    <w:rsid w:val="00E2326F"/>
    <w:rsid w:val="00E237AC"/>
    <w:rsid w:val="00E2514C"/>
    <w:rsid w:val="00E25388"/>
    <w:rsid w:val="00E27977"/>
    <w:rsid w:val="00E27B84"/>
    <w:rsid w:val="00E27CE7"/>
    <w:rsid w:val="00E30DE2"/>
    <w:rsid w:val="00E30FFD"/>
    <w:rsid w:val="00E312C3"/>
    <w:rsid w:val="00E31B47"/>
    <w:rsid w:val="00E31E33"/>
    <w:rsid w:val="00E322C3"/>
    <w:rsid w:val="00E323C1"/>
    <w:rsid w:val="00E329B2"/>
    <w:rsid w:val="00E33D88"/>
    <w:rsid w:val="00E3468F"/>
    <w:rsid w:val="00E35299"/>
    <w:rsid w:val="00E360A2"/>
    <w:rsid w:val="00E3699B"/>
    <w:rsid w:val="00E36AE4"/>
    <w:rsid w:val="00E36C1A"/>
    <w:rsid w:val="00E412D1"/>
    <w:rsid w:val="00E414C9"/>
    <w:rsid w:val="00E41A2D"/>
    <w:rsid w:val="00E42D2C"/>
    <w:rsid w:val="00E4313A"/>
    <w:rsid w:val="00E4342A"/>
    <w:rsid w:val="00E44B3C"/>
    <w:rsid w:val="00E45922"/>
    <w:rsid w:val="00E45C40"/>
    <w:rsid w:val="00E46108"/>
    <w:rsid w:val="00E50123"/>
    <w:rsid w:val="00E502E5"/>
    <w:rsid w:val="00E50A28"/>
    <w:rsid w:val="00E51159"/>
    <w:rsid w:val="00E5141E"/>
    <w:rsid w:val="00E5237C"/>
    <w:rsid w:val="00E52975"/>
    <w:rsid w:val="00E52A44"/>
    <w:rsid w:val="00E54984"/>
    <w:rsid w:val="00E55CE7"/>
    <w:rsid w:val="00E56656"/>
    <w:rsid w:val="00E56691"/>
    <w:rsid w:val="00E56A1B"/>
    <w:rsid w:val="00E56CF8"/>
    <w:rsid w:val="00E574E0"/>
    <w:rsid w:val="00E60B71"/>
    <w:rsid w:val="00E6131A"/>
    <w:rsid w:val="00E6219B"/>
    <w:rsid w:val="00E6223A"/>
    <w:rsid w:val="00E629E9"/>
    <w:rsid w:val="00E62EC4"/>
    <w:rsid w:val="00E64393"/>
    <w:rsid w:val="00E65364"/>
    <w:rsid w:val="00E65A69"/>
    <w:rsid w:val="00E66710"/>
    <w:rsid w:val="00E70D72"/>
    <w:rsid w:val="00E7111D"/>
    <w:rsid w:val="00E71275"/>
    <w:rsid w:val="00E73435"/>
    <w:rsid w:val="00E73C0B"/>
    <w:rsid w:val="00E75417"/>
    <w:rsid w:val="00E760DE"/>
    <w:rsid w:val="00E76814"/>
    <w:rsid w:val="00E772A3"/>
    <w:rsid w:val="00E802CB"/>
    <w:rsid w:val="00E8086F"/>
    <w:rsid w:val="00E80BF2"/>
    <w:rsid w:val="00E814C1"/>
    <w:rsid w:val="00E81C8B"/>
    <w:rsid w:val="00E81FC7"/>
    <w:rsid w:val="00E820EF"/>
    <w:rsid w:val="00E82BFE"/>
    <w:rsid w:val="00E83C9B"/>
    <w:rsid w:val="00E84222"/>
    <w:rsid w:val="00E8486C"/>
    <w:rsid w:val="00E84FB1"/>
    <w:rsid w:val="00E851C6"/>
    <w:rsid w:val="00E857FC"/>
    <w:rsid w:val="00E85835"/>
    <w:rsid w:val="00E87379"/>
    <w:rsid w:val="00E912A5"/>
    <w:rsid w:val="00E92672"/>
    <w:rsid w:val="00E9290B"/>
    <w:rsid w:val="00E93207"/>
    <w:rsid w:val="00E93365"/>
    <w:rsid w:val="00E93D8A"/>
    <w:rsid w:val="00E94222"/>
    <w:rsid w:val="00E9422E"/>
    <w:rsid w:val="00E94BD7"/>
    <w:rsid w:val="00E9501E"/>
    <w:rsid w:val="00E9514D"/>
    <w:rsid w:val="00E9525C"/>
    <w:rsid w:val="00E9585D"/>
    <w:rsid w:val="00E96018"/>
    <w:rsid w:val="00EA0B74"/>
    <w:rsid w:val="00EA1CA1"/>
    <w:rsid w:val="00EA1E87"/>
    <w:rsid w:val="00EA223A"/>
    <w:rsid w:val="00EA2622"/>
    <w:rsid w:val="00EA26E2"/>
    <w:rsid w:val="00EA2D55"/>
    <w:rsid w:val="00EA35CE"/>
    <w:rsid w:val="00EA3A16"/>
    <w:rsid w:val="00EA4D11"/>
    <w:rsid w:val="00EA5ACD"/>
    <w:rsid w:val="00EA6B15"/>
    <w:rsid w:val="00EA7325"/>
    <w:rsid w:val="00EA759D"/>
    <w:rsid w:val="00EA7DF3"/>
    <w:rsid w:val="00EB0A95"/>
    <w:rsid w:val="00EB1084"/>
    <w:rsid w:val="00EB169B"/>
    <w:rsid w:val="00EB39B3"/>
    <w:rsid w:val="00EB4228"/>
    <w:rsid w:val="00EB6456"/>
    <w:rsid w:val="00EB766D"/>
    <w:rsid w:val="00EB78CB"/>
    <w:rsid w:val="00EC000B"/>
    <w:rsid w:val="00EC0721"/>
    <w:rsid w:val="00EC35FC"/>
    <w:rsid w:val="00EC368A"/>
    <w:rsid w:val="00EC4C4B"/>
    <w:rsid w:val="00EC54D0"/>
    <w:rsid w:val="00EC587A"/>
    <w:rsid w:val="00EC5CCB"/>
    <w:rsid w:val="00EC5EB0"/>
    <w:rsid w:val="00EC6369"/>
    <w:rsid w:val="00EC749B"/>
    <w:rsid w:val="00ED05C0"/>
    <w:rsid w:val="00ED0E76"/>
    <w:rsid w:val="00ED1D17"/>
    <w:rsid w:val="00ED2102"/>
    <w:rsid w:val="00ED22FA"/>
    <w:rsid w:val="00ED2607"/>
    <w:rsid w:val="00ED2BE1"/>
    <w:rsid w:val="00ED579C"/>
    <w:rsid w:val="00ED5DF0"/>
    <w:rsid w:val="00EE0704"/>
    <w:rsid w:val="00EE0872"/>
    <w:rsid w:val="00EE0A0E"/>
    <w:rsid w:val="00EE0E09"/>
    <w:rsid w:val="00EE25C5"/>
    <w:rsid w:val="00EE440C"/>
    <w:rsid w:val="00EE4DC8"/>
    <w:rsid w:val="00EE4F19"/>
    <w:rsid w:val="00EE5051"/>
    <w:rsid w:val="00EE5BF2"/>
    <w:rsid w:val="00EE5F8C"/>
    <w:rsid w:val="00EE6021"/>
    <w:rsid w:val="00EE6198"/>
    <w:rsid w:val="00EE6458"/>
    <w:rsid w:val="00EE7D83"/>
    <w:rsid w:val="00EF1929"/>
    <w:rsid w:val="00EF2E42"/>
    <w:rsid w:val="00EF2F91"/>
    <w:rsid w:val="00EF2F96"/>
    <w:rsid w:val="00EF3107"/>
    <w:rsid w:val="00EF3873"/>
    <w:rsid w:val="00EF3BC5"/>
    <w:rsid w:val="00EF3E52"/>
    <w:rsid w:val="00EF41D7"/>
    <w:rsid w:val="00EF423F"/>
    <w:rsid w:val="00EF61F8"/>
    <w:rsid w:val="00EF6D93"/>
    <w:rsid w:val="00EF79A7"/>
    <w:rsid w:val="00F01260"/>
    <w:rsid w:val="00F0228C"/>
    <w:rsid w:val="00F03252"/>
    <w:rsid w:val="00F03373"/>
    <w:rsid w:val="00F04622"/>
    <w:rsid w:val="00F10A78"/>
    <w:rsid w:val="00F11586"/>
    <w:rsid w:val="00F118F1"/>
    <w:rsid w:val="00F12071"/>
    <w:rsid w:val="00F1296F"/>
    <w:rsid w:val="00F129C5"/>
    <w:rsid w:val="00F13F61"/>
    <w:rsid w:val="00F13F7A"/>
    <w:rsid w:val="00F1411D"/>
    <w:rsid w:val="00F15685"/>
    <w:rsid w:val="00F15B64"/>
    <w:rsid w:val="00F160E9"/>
    <w:rsid w:val="00F16838"/>
    <w:rsid w:val="00F202F7"/>
    <w:rsid w:val="00F20F96"/>
    <w:rsid w:val="00F211A8"/>
    <w:rsid w:val="00F21CB2"/>
    <w:rsid w:val="00F22716"/>
    <w:rsid w:val="00F2310D"/>
    <w:rsid w:val="00F23DE7"/>
    <w:rsid w:val="00F24686"/>
    <w:rsid w:val="00F252EF"/>
    <w:rsid w:val="00F25729"/>
    <w:rsid w:val="00F263C0"/>
    <w:rsid w:val="00F26D25"/>
    <w:rsid w:val="00F304E7"/>
    <w:rsid w:val="00F30534"/>
    <w:rsid w:val="00F30FF3"/>
    <w:rsid w:val="00F31499"/>
    <w:rsid w:val="00F31A71"/>
    <w:rsid w:val="00F31C46"/>
    <w:rsid w:val="00F3272C"/>
    <w:rsid w:val="00F32B5F"/>
    <w:rsid w:val="00F32F65"/>
    <w:rsid w:val="00F3559C"/>
    <w:rsid w:val="00F36358"/>
    <w:rsid w:val="00F36983"/>
    <w:rsid w:val="00F37715"/>
    <w:rsid w:val="00F40393"/>
    <w:rsid w:val="00F40BB5"/>
    <w:rsid w:val="00F4152B"/>
    <w:rsid w:val="00F417A2"/>
    <w:rsid w:val="00F41CBB"/>
    <w:rsid w:val="00F438F6"/>
    <w:rsid w:val="00F44920"/>
    <w:rsid w:val="00F4551F"/>
    <w:rsid w:val="00F46790"/>
    <w:rsid w:val="00F475C8"/>
    <w:rsid w:val="00F47DF9"/>
    <w:rsid w:val="00F51B4D"/>
    <w:rsid w:val="00F52954"/>
    <w:rsid w:val="00F53360"/>
    <w:rsid w:val="00F53C8E"/>
    <w:rsid w:val="00F54457"/>
    <w:rsid w:val="00F54E11"/>
    <w:rsid w:val="00F54F90"/>
    <w:rsid w:val="00F55371"/>
    <w:rsid w:val="00F55F68"/>
    <w:rsid w:val="00F56038"/>
    <w:rsid w:val="00F56BB4"/>
    <w:rsid w:val="00F577F7"/>
    <w:rsid w:val="00F57EBF"/>
    <w:rsid w:val="00F60184"/>
    <w:rsid w:val="00F61C58"/>
    <w:rsid w:val="00F61E23"/>
    <w:rsid w:val="00F633C0"/>
    <w:rsid w:val="00F63BFB"/>
    <w:rsid w:val="00F63F9B"/>
    <w:rsid w:val="00F64D2F"/>
    <w:rsid w:val="00F6508F"/>
    <w:rsid w:val="00F65205"/>
    <w:rsid w:val="00F65786"/>
    <w:rsid w:val="00F66F4B"/>
    <w:rsid w:val="00F72493"/>
    <w:rsid w:val="00F72A4E"/>
    <w:rsid w:val="00F73687"/>
    <w:rsid w:val="00F7378A"/>
    <w:rsid w:val="00F74B01"/>
    <w:rsid w:val="00F7516B"/>
    <w:rsid w:val="00F752EA"/>
    <w:rsid w:val="00F761C6"/>
    <w:rsid w:val="00F7658F"/>
    <w:rsid w:val="00F76DF2"/>
    <w:rsid w:val="00F773FA"/>
    <w:rsid w:val="00F77482"/>
    <w:rsid w:val="00F81034"/>
    <w:rsid w:val="00F81289"/>
    <w:rsid w:val="00F82F67"/>
    <w:rsid w:val="00F83220"/>
    <w:rsid w:val="00F83D4C"/>
    <w:rsid w:val="00F83EF0"/>
    <w:rsid w:val="00F855DF"/>
    <w:rsid w:val="00F8571A"/>
    <w:rsid w:val="00F864B1"/>
    <w:rsid w:val="00F86B32"/>
    <w:rsid w:val="00F874FE"/>
    <w:rsid w:val="00F8755F"/>
    <w:rsid w:val="00F87C33"/>
    <w:rsid w:val="00F9068A"/>
    <w:rsid w:val="00F907C5"/>
    <w:rsid w:val="00F91412"/>
    <w:rsid w:val="00F918A5"/>
    <w:rsid w:val="00F91BC4"/>
    <w:rsid w:val="00F91EEC"/>
    <w:rsid w:val="00F92CF9"/>
    <w:rsid w:val="00F94CCD"/>
    <w:rsid w:val="00F95971"/>
    <w:rsid w:val="00F960F1"/>
    <w:rsid w:val="00F9664B"/>
    <w:rsid w:val="00F96DD5"/>
    <w:rsid w:val="00F972AB"/>
    <w:rsid w:val="00F973AA"/>
    <w:rsid w:val="00F976CF"/>
    <w:rsid w:val="00F97A67"/>
    <w:rsid w:val="00FA0A6E"/>
    <w:rsid w:val="00FA1300"/>
    <w:rsid w:val="00FA1ABC"/>
    <w:rsid w:val="00FA1F11"/>
    <w:rsid w:val="00FA2ACC"/>
    <w:rsid w:val="00FA3198"/>
    <w:rsid w:val="00FA3250"/>
    <w:rsid w:val="00FA3840"/>
    <w:rsid w:val="00FA3931"/>
    <w:rsid w:val="00FA4EA3"/>
    <w:rsid w:val="00FA5278"/>
    <w:rsid w:val="00FA6085"/>
    <w:rsid w:val="00FA611F"/>
    <w:rsid w:val="00FB1068"/>
    <w:rsid w:val="00FB1F52"/>
    <w:rsid w:val="00FB2901"/>
    <w:rsid w:val="00FB2DB0"/>
    <w:rsid w:val="00FB5229"/>
    <w:rsid w:val="00FB61CC"/>
    <w:rsid w:val="00FB6B82"/>
    <w:rsid w:val="00FB6ED9"/>
    <w:rsid w:val="00FB74B9"/>
    <w:rsid w:val="00FB7D55"/>
    <w:rsid w:val="00FC02B4"/>
    <w:rsid w:val="00FC13EE"/>
    <w:rsid w:val="00FC1EE2"/>
    <w:rsid w:val="00FC21D1"/>
    <w:rsid w:val="00FC29A0"/>
    <w:rsid w:val="00FC2F5D"/>
    <w:rsid w:val="00FC3BB3"/>
    <w:rsid w:val="00FC40DA"/>
    <w:rsid w:val="00FC4C68"/>
    <w:rsid w:val="00FC52DA"/>
    <w:rsid w:val="00FC541F"/>
    <w:rsid w:val="00FC5A71"/>
    <w:rsid w:val="00FC5BDA"/>
    <w:rsid w:val="00FC5DB9"/>
    <w:rsid w:val="00FC6235"/>
    <w:rsid w:val="00FC7064"/>
    <w:rsid w:val="00FC79B7"/>
    <w:rsid w:val="00FD0EB2"/>
    <w:rsid w:val="00FD1598"/>
    <w:rsid w:val="00FD174A"/>
    <w:rsid w:val="00FD1B30"/>
    <w:rsid w:val="00FD373B"/>
    <w:rsid w:val="00FD4E82"/>
    <w:rsid w:val="00FD5C38"/>
    <w:rsid w:val="00FD6752"/>
    <w:rsid w:val="00FD6768"/>
    <w:rsid w:val="00FD79E9"/>
    <w:rsid w:val="00FD7DB1"/>
    <w:rsid w:val="00FE03AD"/>
    <w:rsid w:val="00FE19B8"/>
    <w:rsid w:val="00FE3B96"/>
    <w:rsid w:val="00FE4672"/>
    <w:rsid w:val="00FE5B94"/>
    <w:rsid w:val="00FE6BF6"/>
    <w:rsid w:val="00FE751D"/>
    <w:rsid w:val="00FE7614"/>
    <w:rsid w:val="00FF0005"/>
    <w:rsid w:val="00FF05C0"/>
    <w:rsid w:val="00FF06F4"/>
    <w:rsid w:val="00FF0BC4"/>
    <w:rsid w:val="00FF1600"/>
    <w:rsid w:val="00FF32AE"/>
    <w:rsid w:val="00FF42BA"/>
    <w:rsid w:val="00FF46A3"/>
    <w:rsid w:val="00FF7A08"/>
    <w:rsid w:val="00FF7B62"/>
    <w:rsid w:val="00FF7B8D"/>
    <w:rsid w:val="00FF7E5C"/>
    <w:rsid w:val="0153423A"/>
    <w:rsid w:val="028D7BF0"/>
    <w:rsid w:val="0359F6DA"/>
    <w:rsid w:val="0431D233"/>
    <w:rsid w:val="04737BEF"/>
    <w:rsid w:val="0529E5DC"/>
    <w:rsid w:val="0552A675"/>
    <w:rsid w:val="05BA6C8B"/>
    <w:rsid w:val="05FF280A"/>
    <w:rsid w:val="06B8A4B8"/>
    <w:rsid w:val="06C95C0D"/>
    <w:rsid w:val="079AF86B"/>
    <w:rsid w:val="0820D7D1"/>
    <w:rsid w:val="095E6F2A"/>
    <w:rsid w:val="099FA207"/>
    <w:rsid w:val="0A2B26FA"/>
    <w:rsid w:val="0AD6B8D6"/>
    <w:rsid w:val="0B74307B"/>
    <w:rsid w:val="0CA0658C"/>
    <w:rsid w:val="0D2BBE18"/>
    <w:rsid w:val="0DC4A637"/>
    <w:rsid w:val="0E500C93"/>
    <w:rsid w:val="0EFF3C75"/>
    <w:rsid w:val="0F40DD6E"/>
    <w:rsid w:val="0F868F4D"/>
    <w:rsid w:val="110EAF96"/>
    <w:rsid w:val="1157ACD2"/>
    <w:rsid w:val="11C7A4BC"/>
    <w:rsid w:val="11DFA4FD"/>
    <w:rsid w:val="128BC8EF"/>
    <w:rsid w:val="12AD9FA2"/>
    <w:rsid w:val="13DB7EB4"/>
    <w:rsid w:val="13E9F64C"/>
    <w:rsid w:val="142F9A59"/>
    <w:rsid w:val="145A0070"/>
    <w:rsid w:val="1508EFB2"/>
    <w:rsid w:val="153A134B"/>
    <w:rsid w:val="15C77289"/>
    <w:rsid w:val="165F98F3"/>
    <w:rsid w:val="16CDD15F"/>
    <w:rsid w:val="1721E3E9"/>
    <w:rsid w:val="18F5771C"/>
    <w:rsid w:val="1912B3CC"/>
    <w:rsid w:val="1A508CB0"/>
    <w:rsid w:val="1AA07716"/>
    <w:rsid w:val="1AAA8861"/>
    <w:rsid w:val="1C50DABF"/>
    <w:rsid w:val="1D7CBB55"/>
    <w:rsid w:val="1DF05D03"/>
    <w:rsid w:val="1EB8D1FF"/>
    <w:rsid w:val="2105E53B"/>
    <w:rsid w:val="211A502A"/>
    <w:rsid w:val="2120C0A6"/>
    <w:rsid w:val="212CC0E6"/>
    <w:rsid w:val="24DC9455"/>
    <w:rsid w:val="266DE70D"/>
    <w:rsid w:val="289F4EBB"/>
    <w:rsid w:val="28BA01A2"/>
    <w:rsid w:val="28CB8AD1"/>
    <w:rsid w:val="28F64AB1"/>
    <w:rsid w:val="28FFF366"/>
    <w:rsid w:val="2B316DE9"/>
    <w:rsid w:val="2B8BA20C"/>
    <w:rsid w:val="2CCE7DDD"/>
    <w:rsid w:val="2D7E78D1"/>
    <w:rsid w:val="2DAF5799"/>
    <w:rsid w:val="2EDC9A74"/>
    <w:rsid w:val="2F68DB66"/>
    <w:rsid w:val="2F889B8E"/>
    <w:rsid w:val="305F132F"/>
    <w:rsid w:val="3138D9DB"/>
    <w:rsid w:val="31E14E16"/>
    <w:rsid w:val="31FC558B"/>
    <w:rsid w:val="325ABB10"/>
    <w:rsid w:val="32672AF5"/>
    <w:rsid w:val="33F2564F"/>
    <w:rsid w:val="34957164"/>
    <w:rsid w:val="36E4E686"/>
    <w:rsid w:val="37692316"/>
    <w:rsid w:val="3785D067"/>
    <w:rsid w:val="3A8187E8"/>
    <w:rsid w:val="3AD093D0"/>
    <w:rsid w:val="3AFB571D"/>
    <w:rsid w:val="3BC4618C"/>
    <w:rsid w:val="3D5136B8"/>
    <w:rsid w:val="3D6031ED"/>
    <w:rsid w:val="3D92EEE9"/>
    <w:rsid w:val="3EED0719"/>
    <w:rsid w:val="3F494222"/>
    <w:rsid w:val="3FCB2B3F"/>
    <w:rsid w:val="406624A6"/>
    <w:rsid w:val="4097D2AF"/>
    <w:rsid w:val="40A29C68"/>
    <w:rsid w:val="415C185F"/>
    <w:rsid w:val="41CD4A22"/>
    <w:rsid w:val="4213A329"/>
    <w:rsid w:val="4233A310"/>
    <w:rsid w:val="4358D205"/>
    <w:rsid w:val="438DACA2"/>
    <w:rsid w:val="43939E78"/>
    <w:rsid w:val="4397940C"/>
    <w:rsid w:val="441B4CA8"/>
    <w:rsid w:val="4428918D"/>
    <w:rsid w:val="44B43B2F"/>
    <w:rsid w:val="4591E7AF"/>
    <w:rsid w:val="459BE6F0"/>
    <w:rsid w:val="45AFE951"/>
    <w:rsid w:val="45C8507C"/>
    <w:rsid w:val="466B067D"/>
    <w:rsid w:val="46B1596C"/>
    <w:rsid w:val="46EEEBE9"/>
    <w:rsid w:val="470099F6"/>
    <w:rsid w:val="480487B6"/>
    <w:rsid w:val="48A0983C"/>
    <w:rsid w:val="48EB5801"/>
    <w:rsid w:val="48FC1674"/>
    <w:rsid w:val="49432197"/>
    <w:rsid w:val="49B12F4F"/>
    <w:rsid w:val="4A02381F"/>
    <w:rsid w:val="4A06D590"/>
    <w:rsid w:val="4AD2CB56"/>
    <w:rsid w:val="4AF6B3D5"/>
    <w:rsid w:val="4B0E0AA6"/>
    <w:rsid w:val="4B459BA6"/>
    <w:rsid w:val="4BB261C4"/>
    <w:rsid w:val="4C86228B"/>
    <w:rsid w:val="4D78853D"/>
    <w:rsid w:val="4E1A25FB"/>
    <w:rsid w:val="4E2EDB29"/>
    <w:rsid w:val="4E88EEA5"/>
    <w:rsid w:val="4EA098C5"/>
    <w:rsid w:val="5056376D"/>
    <w:rsid w:val="50D5ABFC"/>
    <w:rsid w:val="514378D7"/>
    <w:rsid w:val="5315663B"/>
    <w:rsid w:val="5401DB3D"/>
    <w:rsid w:val="54BDC1CC"/>
    <w:rsid w:val="5674AF37"/>
    <w:rsid w:val="57BD64C6"/>
    <w:rsid w:val="5821F997"/>
    <w:rsid w:val="587F886C"/>
    <w:rsid w:val="5898D252"/>
    <w:rsid w:val="58C2A010"/>
    <w:rsid w:val="59801F1A"/>
    <w:rsid w:val="598D8DE4"/>
    <w:rsid w:val="5B10BC4D"/>
    <w:rsid w:val="5B15EC2D"/>
    <w:rsid w:val="5BA37860"/>
    <w:rsid w:val="5BB74AB7"/>
    <w:rsid w:val="5BC0B741"/>
    <w:rsid w:val="5C607212"/>
    <w:rsid w:val="5CCB43B6"/>
    <w:rsid w:val="5D442823"/>
    <w:rsid w:val="5E30B293"/>
    <w:rsid w:val="5E421AD2"/>
    <w:rsid w:val="5EA22CB8"/>
    <w:rsid w:val="60F43594"/>
    <w:rsid w:val="6166D574"/>
    <w:rsid w:val="618406A9"/>
    <w:rsid w:val="62C177C1"/>
    <w:rsid w:val="6442D99F"/>
    <w:rsid w:val="650CDF23"/>
    <w:rsid w:val="655211D5"/>
    <w:rsid w:val="66A0426F"/>
    <w:rsid w:val="68227482"/>
    <w:rsid w:val="6912E875"/>
    <w:rsid w:val="6939AD8B"/>
    <w:rsid w:val="6AD57DEC"/>
    <w:rsid w:val="6C25749B"/>
    <w:rsid w:val="6C32B052"/>
    <w:rsid w:val="6DA38A13"/>
    <w:rsid w:val="6E084D0F"/>
    <w:rsid w:val="6EAF4C6B"/>
    <w:rsid w:val="6EF1F907"/>
    <w:rsid w:val="6F81E942"/>
    <w:rsid w:val="6FA2B2F1"/>
    <w:rsid w:val="7023DF8A"/>
    <w:rsid w:val="70608844"/>
    <w:rsid w:val="7193EA1C"/>
    <w:rsid w:val="722DA7CA"/>
    <w:rsid w:val="7236A10C"/>
    <w:rsid w:val="7274D6E7"/>
    <w:rsid w:val="72CC49A8"/>
    <w:rsid w:val="7310C325"/>
    <w:rsid w:val="7320B725"/>
    <w:rsid w:val="74CC4359"/>
    <w:rsid w:val="7553713B"/>
    <w:rsid w:val="7574FC79"/>
    <w:rsid w:val="75B29497"/>
    <w:rsid w:val="75E0A470"/>
    <w:rsid w:val="78268F68"/>
    <w:rsid w:val="78ED3FC2"/>
    <w:rsid w:val="79130C27"/>
    <w:rsid w:val="79C25FC9"/>
    <w:rsid w:val="79CA8034"/>
    <w:rsid w:val="7A504630"/>
    <w:rsid w:val="7AADB5CB"/>
    <w:rsid w:val="7B9720D2"/>
    <w:rsid w:val="7BD502C3"/>
    <w:rsid w:val="7BE4FC40"/>
    <w:rsid w:val="7C2F47D0"/>
    <w:rsid w:val="7CC7996B"/>
    <w:rsid w:val="7D1AA24D"/>
    <w:rsid w:val="7DDA1366"/>
    <w:rsid w:val="7F3A1FB4"/>
    <w:rsid w:val="7F75E3C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8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86"/>
    <w:rPr>
      <w:rFonts w:ascii="Verdana" w:hAnsi="Verdana"/>
      <w:sz w:val="18"/>
      <w:szCs w:val="18"/>
      <w:lang w:val="en-GB" w:eastAsia="en-GB"/>
    </w:rPr>
  </w:style>
  <w:style w:type="paragraph" w:styleId="Heading1">
    <w:name w:val="heading 1"/>
    <w:basedOn w:val="No-numheading1Agency"/>
    <w:next w:val="BodytextAgency"/>
    <w:link w:val="Heading1Char"/>
    <w:rsid w:val="00F11586"/>
    <w:rPr>
      <w:noProof/>
    </w:rPr>
  </w:style>
  <w:style w:type="paragraph" w:styleId="Heading2">
    <w:name w:val="heading 2"/>
    <w:basedOn w:val="No-numheading2Agency"/>
    <w:next w:val="BodytextAgency"/>
    <w:link w:val="Heading2Char"/>
    <w:unhideWhenUsed/>
    <w:qFormat/>
    <w:rsid w:val="00F11586"/>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unhideWhenUsed/>
    <w:qFormat/>
    <w:rsid w:val="00F11586"/>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unhideWhenUsed/>
    <w:qFormat/>
    <w:rsid w:val="00F11586"/>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unhideWhenUsed/>
    <w:qFormat/>
    <w:rsid w:val="00F11586"/>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unhideWhenUsed/>
    <w:qFormat/>
    <w:rsid w:val="00F11586"/>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unhideWhenUsed/>
    <w:qFormat/>
    <w:rsid w:val="00F11586"/>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unhideWhenUsed/>
    <w:qFormat/>
    <w:rsid w:val="00F11586"/>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unhideWhenUsed/>
    <w:qFormat/>
    <w:rsid w:val="00F11586"/>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F11586"/>
    <w:pPr>
      <w:jc w:val="center"/>
    </w:pPr>
  </w:style>
  <w:style w:type="paragraph" w:styleId="Footer">
    <w:name w:val="footer"/>
    <w:basedOn w:val="Normal"/>
    <w:link w:val="FooterChar"/>
    <w:semiHidden/>
    <w:rsid w:val="00F11586"/>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F11586"/>
  </w:style>
  <w:style w:type="paragraph" w:customStyle="1" w:styleId="FooterAgency">
    <w:name w:val="Footer (Agency)"/>
    <w:basedOn w:val="Normal"/>
    <w:link w:val="FooterAgencyCharChar"/>
    <w:rsid w:val="00F11586"/>
    <w:rPr>
      <w:rFonts w:eastAsia="Verdana" w:cs="Verdana"/>
      <w:color w:val="6D6F71"/>
      <w:sz w:val="14"/>
      <w:szCs w:val="14"/>
    </w:rPr>
  </w:style>
  <w:style w:type="paragraph" w:customStyle="1" w:styleId="FooterblueAgency">
    <w:name w:val="Footer blue (Agency)"/>
    <w:basedOn w:val="Normal"/>
    <w:link w:val="FooterblueAgencyCharChar"/>
    <w:rsid w:val="00F11586"/>
    <w:rPr>
      <w:rFonts w:eastAsia="Verdana" w:cs="Verdana"/>
      <w:b/>
      <w:color w:val="003399"/>
      <w:sz w:val="13"/>
      <w:szCs w:val="14"/>
    </w:rPr>
  </w:style>
  <w:style w:type="table" w:customStyle="1" w:styleId="FootertableAgency">
    <w:name w:val="Footer table (Agency)"/>
    <w:basedOn w:val="TableNormal"/>
    <w:semiHidden/>
    <w:rsid w:val="00F11586"/>
    <w:rPr>
      <w:rFonts w:ascii="Verdana" w:hAnsi="Verdana"/>
      <w:lang w:val="en-GB" w:eastAsia="en-GB"/>
    </w:rPr>
    <w:tblPr/>
    <w:tcPr>
      <w:shd w:val="clear" w:color="auto" w:fill="auto"/>
      <w:tcMar>
        <w:left w:w="0" w:type="dxa"/>
        <w:right w:w="0" w:type="dxa"/>
      </w:tcMar>
    </w:tcPr>
    <w:tblStylePr w:type="firstRow">
      <w:rPr>
        <w:rFonts w:ascii="Brush Script Std" w:hAnsi="Brush Script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F11586"/>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F11586"/>
    <w:pPr>
      <w:tabs>
        <w:tab w:val="right" w:pos="9781"/>
      </w:tabs>
      <w:jc w:val="right"/>
    </w:pPr>
    <w:rPr>
      <w:rFonts w:eastAsia="Verdana" w:cs="Verdana"/>
      <w:color w:val="6D6F71"/>
      <w:sz w:val="14"/>
      <w:szCs w:val="14"/>
    </w:rPr>
  </w:style>
  <w:style w:type="character" w:customStyle="1" w:styleId="PagenumberAgencyCharChar">
    <w:name w:val="Page number (Agency) Char Char"/>
    <w:basedOn w:val="FooterAgencyCharChar"/>
    <w:link w:val="PagenumberAgency"/>
    <w:semiHidden/>
    <w:rsid w:val="00F11586"/>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F11586"/>
    <w:rPr>
      <w:rFonts w:ascii="Verdana" w:eastAsia="Verdana" w:hAnsi="Verdana" w:cs="Verdana"/>
      <w:b/>
      <w:color w:val="003399"/>
      <w:sz w:val="13"/>
      <w:szCs w:val="14"/>
      <w:lang w:val="en-GB" w:eastAsia="en-GB"/>
    </w:rPr>
  </w:style>
  <w:style w:type="paragraph" w:styleId="BodyText">
    <w:name w:val="Body Text"/>
    <w:basedOn w:val="Normal"/>
    <w:link w:val="BodyTextChar"/>
    <w:semiHidden/>
    <w:rsid w:val="00F11586"/>
    <w:pPr>
      <w:spacing w:after="140" w:line="280" w:lineRule="atLeast"/>
    </w:pPr>
  </w:style>
  <w:style w:type="paragraph" w:customStyle="1" w:styleId="BodytextAgency">
    <w:name w:val="Body text (Agency)"/>
    <w:basedOn w:val="Normal"/>
    <w:link w:val="BodytextAgencyChar"/>
    <w:qFormat/>
    <w:rsid w:val="00F11586"/>
    <w:pPr>
      <w:spacing w:after="140" w:line="280" w:lineRule="atLeast"/>
    </w:pPr>
    <w:rPr>
      <w:rFonts w:eastAsia="Verdana" w:cs="Verdana"/>
    </w:rPr>
  </w:style>
  <w:style w:type="numbering" w:customStyle="1" w:styleId="BulletsAgency">
    <w:name w:val="Bullets (Agency)"/>
    <w:basedOn w:val="NoList"/>
    <w:rsid w:val="00F11586"/>
    <w:pPr>
      <w:numPr>
        <w:numId w:val="3"/>
      </w:numPr>
    </w:pPr>
  </w:style>
  <w:style w:type="paragraph" w:customStyle="1" w:styleId="DisclaimerAgency">
    <w:name w:val="Disclaimer (Agency)"/>
    <w:basedOn w:val="Normal"/>
    <w:semiHidden/>
    <w:rsid w:val="00F11586"/>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link w:val="DocsubtitleAgencyChar"/>
    <w:qFormat/>
    <w:rsid w:val="00F11586"/>
    <w:pPr>
      <w:spacing w:after="640" w:line="360" w:lineRule="atLeast"/>
    </w:pPr>
    <w:rPr>
      <w:rFonts w:eastAsia="Verdana" w:cs="Verdana"/>
      <w:sz w:val="24"/>
      <w:szCs w:val="24"/>
    </w:rPr>
  </w:style>
  <w:style w:type="paragraph" w:customStyle="1" w:styleId="DoctitleAgency">
    <w:name w:val="Doc title (Agency)"/>
    <w:basedOn w:val="Normal"/>
    <w:next w:val="DocsubtitleAgency"/>
    <w:link w:val="DoctitleAgencyChar"/>
    <w:qFormat/>
    <w:rsid w:val="00F11586"/>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qFormat/>
    <w:rsid w:val="00F11586"/>
    <w:pPr>
      <w:spacing w:after="140" w:line="280" w:lineRule="atLeast"/>
    </w:pPr>
    <w:rPr>
      <w:rFonts w:ascii="Courier New" w:eastAsia="Verdana" w:hAnsi="Courier New"/>
      <w:i/>
      <w:color w:val="339966"/>
      <w:sz w:val="22"/>
    </w:rPr>
  </w:style>
  <w:style w:type="character" w:styleId="EndnoteReference">
    <w:name w:val="endnote reference"/>
    <w:semiHidden/>
    <w:rsid w:val="00F11586"/>
    <w:rPr>
      <w:rFonts w:ascii="Verdana" w:hAnsi="Verdana"/>
      <w:vertAlign w:val="superscript"/>
    </w:rPr>
  </w:style>
  <w:style w:type="character" w:customStyle="1" w:styleId="EndnotereferenceAgency">
    <w:name w:val="Endnote reference (Agency)"/>
    <w:rsid w:val="00F11586"/>
    <w:rPr>
      <w:rFonts w:ascii="Verdana" w:hAnsi="Verdana"/>
      <w:vertAlign w:val="superscript"/>
    </w:rPr>
  </w:style>
  <w:style w:type="paragraph" w:styleId="EndnoteText">
    <w:name w:val="endnote text"/>
    <w:basedOn w:val="Normal"/>
    <w:link w:val="EndnoteTextChar"/>
    <w:semiHidden/>
    <w:rsid w:val="00F11586"/>
    <w:rPr>
      <w:rFonts w:eastAsia="Verdana"/>
      <w:sz w:val="15"/>
      <w:szCs w:val="15"/>
    </w:rPr>
  </w:style>
  <w:style w:type="paragraph" w:customStyle="1" w:styleId="EndnotetextAgency">
    <w:name w:val="Endnote text (Agency)"/>
    <w:basedOn w:val="Normal"/>
    <w:rsid w:val="00F11586"/>
    <w:rPr>
      <w:rFonts w:eastAsia="Verdana"/>
      <w:sz w:val="15"/>
    </w:rPr>
  </w:style>
  <w:style w:type="paragraph" w:customStyle="1" w:styleId="FigureAgency">
    <w:name w:val="Figure (Agency)"/>
    <w:basedOn w:val="Normal"/>
    <w:next w:val="BodytextAgency"/>
    <w:semiHidden/>
    <w:rsid w:val="00F11586"/>
    <w:pPr>
      <w:jc w:val="center"/>
    </w:pPr>
  </w:style>
  <w:style w:type="paragraph" w:customStyle="1" w:styleId="FigureheadingAgency">
    <w:name w:val="Figure heading (Agency)"/>
    <w:basedOn w:val="Normal"/>
    <w:next w:val="FigureAgency"/>
    <w:rsid w:val="00F11586"/>
    <w:pPr>
      <w:keepNext/>
      <w:numPr>
        <w:numId w:val="4"/>
      </w:numPr>
      <w:spacing w:before="240" w:after="120"/>
    </w:pPr>
  </w:style>
  <w:style w:type="character" w:styleId="FootnoteReference">
    <w:name w:val="footnote reference"/>
    <w:semiHidden/>
    <w:rsid w:val="00F11586"/>
    <w:rPr>
      <w:rFonts w:ascii="Verdana" w:hAnsi="Verdana"/>
      <w:vertAlign w:val="superscript"/>
    </w:rPr>
  </w:style>
  <w:style w:type="character" w:customStyle="1" w:styleId="FootnotereferenceAgency">
    <w:name w:val="Footnote reference (Agency)"/>
    <w:rsid w:val="00F11586"/>
    <w:rPr>
      <w:rFonts w:ascii="Verdana" w:hAnsi="Verdana"/>
      <w:color w:val="auto"/>
      <w:vertAlign w:val="superscript"/>
    </w:rPr>
  </w:style>
  <w:style w:type="paragraph" w:styleId="FootnoteText">
    <w:name w:val="footnote text"/>
    <w:basedOn w:val="Normal"/>
    <w:link w:val="FootnoteTextChar"/>
    <w:semiHidden/>
    <w:rsid w:val="00F11586"/>
    <w:rPr>
      <w:rFonts w:eastAsia="Verdana"/>
      <w:sz w:val="15"/>
      <w:szCs w:val="20"/>
    </w:rPr>
  </w:style>
  <w:style w:type="paragraph" w:customStyle="1" w:styleId="FootnotetextAgency">
    <w:name w:val="Footnote text (Agency)"/>
    <w:basedOn w:val="Normal"/>
    <w:rsid w:val="00F11586"/>
    <w:rPr>
      <w:rFonts w:eastAsia="Verdana"/>
      <w:sz w:val="15"/>
    </w:rPr>
  </w:style>
  <w:style w:type="paragraph" w:customStyle="1" w:styleId="HeaderAgency">
    <w:name w:val="Header (Agency)"/>
    <w:basedOn w:val="FooterAgency"/>
    <w:semiHidden/>
    <w:rsid w:val="00F11586"/>
  </w:style>
  <w:style w:type="paragraph" w:customStyle="1" w:styleId="Heading1Agency">
    <w:name w:val="Heading 1 (Agency)"/>
    <w:basedOn w:val="Normal"/>
    <w:next w:val="BodytextAgency"/>
    <w:qFormat/>
    <w:rsid w:val="00F11586"/>
    <w:pPr>
      <w:keepNext/>
      <w:numPr>
        <w:numId w:val="1"/>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F11586"/>
    <w:pPr>
      <w:keepNext/>
      <w:numPr>
        <w:ilvl w:val="1"/>
        <w:numId w:val="1"/>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F11586"/>
    <w:pPr>
      <w:keepNext/>
      <w:numPr>
        <w:ilvl w:val="2"/>
        <w:numId w:val="1"/>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F11586"/>
    <w:pPr>
      <w:numPr>
        <w:ilvl w:val="3"/>
      </w:numPr>
      <w:outlineLvl w:val="3"/>
    </w:pPr>
    <w:rPr>
      <w:i/>
      <w:sz w:val="18"/>
      <w:szCs w:val="18"/>
    </w:rPr>
  </w:style>
  <w:style w:type="paragraph" w:customStyle="1" w:styleId="Heading5Agency">
    <w:name w:val="Heading 5 (Agency)"/>
    <w:basedOn w:val="Heading4Agency"/>
    <w:next w:val="BodytextAgency"/>
    <w:qFormat/>
    <w:rsid w:val="00F11586"/>
    <w:pPr>
      <w:numPr>
        <w:ilvl w:val="4"/>
      </w:numPr>
      <w:outlineLvl w:val="4"/>
    </w:pPr>
    <w:rPr>
      <w:i w:val="0"/>
    </w:rPr>
  </w:style>
  <w:style w:type="paragraph" w:customStyle="1" w:styleId="Heading6Agency">
    <w:name w:val="Heading 6 (Agency)"/>
    <w:basedOn w:val="Heading5Agency"/>
    <w:next w:val="BodytextAgency"/>
    <w:semiHidden/>
    <w:rsid w:val="00F11586"/>
    <w:pPr>
      <w:numPr>
        <w:ilvl w:val="5"/>
      </w:numPr>
      <w:outlineLvl w:val="5"/>
    </w:pPr>
  </w:style>
  <w:style w:type="paragraph" w:customStyle="1" w:styleId="Heading7Agency">
    <w:name w:val="Heading 7 (Agency)"/>
    <w:basedOn w:val="Heading6Agency"/>
    <w:next w:val="BodytextAgency"/>
    <w:semiHidden/>
    <w:rsid w:val="00F11586"/>
    <w:pPr>
      <w:numPr>
        <w:ilvl w:val="6"/>
      </w:numPr>
      <w:outlineLvl w:val="6"/>
    </w:pPr>
  </w:style>
  <w:style w:type="paragraph" w:customStyle="1" w:styleId="Heading8Agency">
    <w:name w:val="Heading 8 (Agency)"/>
    <w:basedOn w:val="Heading7Agency"/>
    <w:next w:val="BodytextAgency"/>
    <w:semiHidden/>
    <w:rsid w:val="00F11586"/>
    <w:pPr>
      <w:numPr>
        <w:ilvl w:val="7"/>
      </w:numPr>
      <w:outlineLvl w:val="7"/>
    </w:pPr>
  </w:style>
  <w:style w:type="paragraph" w:customStyle="1" w:styleId="Heading9Agency">
    <w:name w:val="Heading 9 (Agency)"/>
    <w:basedOn w:val="Heading8Agency"/>
    <w:next w:val="BodytextAgency"/>
    <w:semiHidden/>
    <w:rsid w:val="00F11586"/>
    <w:pPr>
      <w:numPr>
        <w:ilvl w:val="8"/>
      </w:numPr>
      <w:outlineLvl w:val="8"/>
    </w:pPr>
  </w:style>
  <w:style w:type="paragraph" w:customStyle="1" w:styleId="No-numheading1Agency">
    <w:name w:val="No-num heading 1 (Agency)"/>
    <w:basedOn w:val="Normal"/>
    <w:next w:val="BodytextAgency"/>
    <w:qFormat/>
    <w:rsid w:val="00F11586"/>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F11586"/>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F11586"/>
    <w:pPr>
      <w:numPr>
        <w:ilvl w:val="0"/>
        <w:numId w:val="0"/>
      </w:numPr>
    </w:pPr>
  </w:style>
  <w:style w:type="paragraph" w:customStyle="1" w:styleId="No-numheading4Agency">
    <w:name w:val="No-num heading 4 (Agency)"/>
    <w:basedOn w:val="Heading4Agency"/>
    <w:next w:val="BodytextAgency"/>
    <w:qFormat/>
    <w:rsid w:val="00F11586"/>
    <w:pPr>
      <w:numPr>
        <w:ilvl w:val="0"/>
        <w:numId w:val="0"/>
      </w:numPr>
    </w:pPr>
  </w:style>
  <w:style w:type="paragraph" w:customStyle="1" w:styleId="No-numheading5Agency">
    <w:name w:val="No-num heading 5 (Agency)"/>
    <w:basedOn w:val="Heading5Agency"/>
    <w:next w:val="BodytextAgency"/>
    <w:qFormat/>
    <w:rsid w:val="00F11586"/>
    <w:pPr>
      <w:numPr>
        <w:ilvl w:val="0"/>
        <w:numId w:val="0"/>
      </w:numPr>
    </w:pPr>
  </w:style>
  <w:style w:type="paragraph" w:customStyle="1" w:styleId="No-numheading6Agency">
    <w:name w:val="No-num heading 6 (Agency)"/>
    <w:basedOn w:val="No-numheading5Agency"/>
    <w:next w:val="BodytextAgency"/>
    <w:semiHidden/>
    <w:rsid w:val="00F11586"/>
    <w:pPr>
      <w:outlineLvl w:val="5"/>
    </w:pPr>
  </w:style>
  <w:style w:type="paragraph" w:customStyle="1" w:styleId="No-numheading7Agency">
    <w:name w:val="No-num heading 7 (Agency)"/>
    <w:basedOn w:val="No-numheading6Agency"/>
    <w:next w:val="BodytextAgency"/>
    <w:semiHidden/>
    <w:rsid w:val="00F11586"/>
    <w:pPr>
      <w:outlineLvl w:val="6"/>
    </w:pPr>
  </w:style>
  <w:style w:type="paragraph" w:customStyle="1" w:styleId="No-numheading8Agency">
    <w:name w:val="No-num heading 8 (Agency)"/>
    <w:basedOn w:val="No-numheading7Agency"/>
    <w:next w:val="BodytextAgency"/>
    <w:semiHidden/>
    <w:rsid w:val="00F11586"/>
    <w:pPr>
      <w:outlineLvl w:val="7"/>
    </w:pPr>
  </w:style>
  <w:style w:type="paragraph" w:customStyle="1" w:styleId="No-numheading9Agency">
    <w:name w:val="No-num heading 9 (Agency)"/>
    <w:basedOn w:val="No-numheading8Agency"/>
    <w:next w:val="BodytextAgency"/>
    <w:semiHidden/>
    <w:rsid w:val="00F11586"/>
    <w:pPr>
      <w:outlineLvl w:val="8"/>
    </w:pPr>
  </w:style>
  <w:style w:type="paragraph" w:customStyle="1" w:styleId="NormalAgency">
    <w:name w:val="Normal (Agency)"/>
    <w:link w:val="NormalAgencyChar"/>
    <w:qFormat/>
    <w:rsid w:val="00F11586"/>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F11586"/>
    <w:pPr>
      <w:keepNext/>
      <w:spacing w:before="280" w:after="220"/>
    </w:pPr>
    <w:rPr>
      <w:rFonts w:eastAsia="Times New Roman" w:cs="Arial"/>
      <w:b/>
      <w:kern w:val="32"/>
      <w:sz w:val="27"/>
      <w:szCs w:val="27"/>
    </w:rPr>
  </w:style>
  <w:style w:type="paragraph" w:customStyle="1" w:styleId="RefAgency">
    <w:name w:val="Ref. (Agency)"/>
    <w:basedOn w:val="Normal"/>
    <w:qFormat/>
    <w:rsid w:val="00F11586"/>
    <w:rPr>
      <w:rFonts w:eastAsia="Times New Roman"/>
      <w:sz w:val="17"/>
    </w:rPr>
  </w:style>
  <w:style w:type="paragraph" w:customStyle="1" w:styleId="TablefirstrowAgency">
    <w:name w:val="Table first row (Agency)"/>
    <w:basedOn w:val="BodytextAgency"/>
    <w:semiHidden/>
    <w:rsid w:val="00F11586"/>
    <w:pPr>
      <w:keepNext/>
    </w:pPr>
    <w:rPr>
      <w:rFonts w:eastAsia="Times New Roman"/>
      <w:b/>
    </w:rPr>
  </w:style>
  <w:style w:type="table" w:customStyle="1" w:styleId="TablegridAgency">
    <w:name w:val="Table grid (Agency)"/>
    <w:basedOn w:val="TableNormal"/>
    <w:semiHidden/>
    <w:rsid w:val="00F11586"/>
    <w:rPr>
      <w:sz w:val="18"/>
      <w:lang w:val="en-GB"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F11586"/>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F11586"/>
    <w:rPr>
      <w:rFonts w:ascii="Verdana" w:hAnsi="Verdana"/>
      <w:sz w:val="18"/>
      <w:lang w:val="en-GB" w:eastAsia="en-GB"/>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F11586"/>
    <w:pPr>
      <w:keepNext/>
      <w:numPr>
        <w:numId w:val="6"/>
      </w:numPr>
      <w:spacing w:before="240" w:after="120"/>
    </w:pPr>
  </w:style>
  <w:style w:type="paragraph" w:customStyle="1" w:styleId="TableheadingrowsAgency">
    <w:name w:val="Table heading rows (Agency)"/>
    <w:basedOn w:val="BodytextAgency"/>
    <w:rsid w:val="00F11586"/>
    <w:pPr>
      <w:keepNext/>
    </w:pPr>
    <w:rPr>
      <w:rFonts w:eastAsia="Times New Roman"/>
      <w:b/>
    </w:rPr>
  </w:style>
  <w:style w:type="paragraph" w:customStyle="1" w:styleId="TabletextrowsAgency">
    <w:name w:val="Table text rows (Agency)"/>
    <w:basedOn w:val="NormalAgency"/>
    <w:rsid w:val="00F11586"/>
    <w:pPr>
      <w:spacing w:line="280" w:lineRule="exact"/>
    </w:pPr>
    <w:rPr>
      <w:rFonts w:eastAsia="Times New Roman"/>
    </w:rPr>
  </w:style>
  <w:style w:type="paragraph" w:customStyle="1" w:styleId="TableFigurenoteAgency">
    <w:name w:val="Table/Figure note (Agency)"/>
    <w:basedOn w:val="BodytextAgency"/>
    <w:next w:val="BodytextAgency"/>
    <w:rsid w:val="00F11586"/>
    <w:pPr>
      <w:spacing w:before="60" w:after="240" w:line="240" w:lineRule="auto"/>
    </w:pPr>
    <w:rPr>
      <w:sz w:val="16"/>
      <w:szCs w:val="16"/>
    </w:rPr>
  </w:style>
  <w:style w:type="paragraph" w:styleId="TOC1">
    <w:name w:val="toc 1"/>
    <w:basedOn w:val="Normal"/>
    <w:next w:val="BodytextAgency"/>
    <w:uiPriority w:val="39"/>
    <w:rsid w:val="00F11586"/>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4">
    <w:name w:val="toc 4"/>
    <w:basedOn w:val="Normal"/>
    <w:next w:val="BodytextAgency"/>
    <w:rsid w:val="00F11586"/>
    <w:pPr>
      <w:tabs>
        <w:tab w:val="right" w:leader="dot" w:pos="9401"/>
      </w:tabs>
      <w:spacing w:after="57" w:line="240" w:lineRule="atLeast"/>
    </w:pPr>
    <w:rPr>
      <w:noProof/>
      <w:sz w:val="20"/>
    </w:rPr>
  </w:style>
  <w:style w:type="paragraph" w:styleId="TOC5">
    <w:name w:val="toc 5"/>
    <w:basedOn w:val="Normal"/>
    <w:next w:val="BodytextAgency"/>
    <w:semiHidden/>
    <w:rsid w:val="00F11586"/>
    <w:pPr>
      <w:tabs>
        <w:tab w:val="right" w:leader="dot" w:pos="9401"/>
      </w:tabs>
      <w:spacing w:after="57" w:line="240" w:lineRule="atLeast"/>
    </w:pPr>
    <w:rPr>
      <w:noProof/>
      <w:sz w:val="20"/>
    </w:rPr>
  </w:style>
  <w:style w:type="paragraph" w:styleId="TOC6">
    <w:name w:val="toc 6"/>
    <w:basedOn w:val="Normal"/>
    <w:next w:val="BodytextAgency"/>
    <w:semiHidden/>
    <w:rsid w:val="00F11586"/>
    <w:pPr>
      <w:spacing w:after="57" w:line="240" w:lineRule="exact"/>
    </w:pPr>
    <w:rPr>
      <w:rFonts w:eastAsia="Times New Roman"/>
    </w:rPr>
  </w:style>
  <w:style w:type="paragraph" w:styleId="TOC7">
    <w:name w:val="toc 7"/>
    <w:basedOn w:val="Normal"/>
    <w:next w:val="BodytextAgency"/>
    <w:semiHidden/>
    <w:rsid w:val="00F11586"/>
    <w:pPr>
      <w:spacing w:after="57" w:line="240" w:lineRule="exact"/>
    </w:pPr>
    <w:rPr>
      <w:rFonts w:eastAsia="Times New Roman"/>
    </w:rPr>
  </w:style>
  <w:style w:type="paragraph" w:styleId="TOC8">
    <w:name w:val="toc 8"/>
    <w:basedOn w:val="Normal"/>
    <w:next w:val="BodytextAgency"/>
    <w:semiHidden/>
    <w:rsid w:val="00F11586"/>
    <w:pPr>
      <w:spacing w:after="57" w:line="240" w:lineRule="exact"/>
    </w:pPr>
    <w:rPr>
      <w:rFonts w:eastAsia="Times New Roman"/>
    </w:rPr>
  </w:style>
  <w:style w:type="paragraph" w:styleId="TOC9">
    <w:name w:val="toc 9"/>
    <w:basedOn w:val="Normal"/>
    <w:next w:val="BodytextAgency"/>
    <w:semiHidden/>
    <w:rsid w:val="00F11586"/>
    <w:pPr>
      <w:spacing w:after="57" w:line="240" w:lineRule="exact"/>
    </w:pPr>
    <w:rPr>
      <w:rFonts w:eastAsia="Times New Roman"/>
    </w:rPr>
  </w:style>
  <w:style w:type="paragraph" w:customStyle="1" w:styleId="SpecialcommentAgency">
    <w:name w:val="Special comment (Agency)"/>
    <w:next w:val="BodytextAgency"/>
    <w:qFormat/>
    <w:rsid w:val="00F11586"/>
    <w:rPr>
      <w:rFonts w:ascii="Verdana" w:eastAsia="Times New Roman" w:hAnsi="Verdana"/>
      <w:color w:val="FF0000"/>
      <w:sz w:val="17"/>
      <w:szCs w:val="17"/>
      <w:lang w:val="en-GB" w:eastAsia="en-GB"/>
    </w:rPr>
  </w:style>
  <w:style w:type="paragraph" w:styleId="Header">
    <w:name w:val="header"/>
    <w:basedOn w:val="Normal"/>
    <w:link w:val="HeaderChar"/>
    <w:rsid w:val="00F11586"/>
    <w:pPr>
      <w:tabs>
        <w:tab w:val="center" w:pos="4320"/>
        <w:tab w:val="right" w:pos="8640"/>
      </w:tabs>
    </w:pPr>
  </w:style>
  <w:style w:type="paragraph" w:styleId="BalloonText">
    <w:name w:val="Balloon Text"/>
    <w:basedOn w:val="Normal"/>
    <w:link w:val="BalloonTextChar"/>
    <w:rsid w:val="00F11586"/>
    <w:rPr>
      <w:rFonts w:ascii="Tahoma" w:hAnsi="Tahoma" w:cs="Tahoma"/>
      <w:sz w:val="16"/>
      <w:szCs w:val="16"/>
    </w:rPr>
  </w:style>
  <w:style w:type="character" w:customStyle="1" w:styleId="BalloonTextChar">
    <w:name w:val="Balloon Text Char"/>
    <w:link w:val="BalloonText"/>
    <w:rsid w:val="00F11586"/>
    <w:rPr>
      <w:rFonts w:ascii="Tahoma" w:hAnsi="Tahoma" w:cs="Tahoma"/>
      <w:sz w:val="16"/>
      <w:szCs w:val="16"/>
      <w:lang w:val="en-GB" w:eastAsia="en-GB"/>
    </w:rPr>
  </w:style>
  <w:style w:type="character" w:customStyle="1" w:styleId="DoctitleAgencyChar">
    <w:name w:val="Doc title (Agency) Char"/>
    <w:link w:val="DoctitleAgency"/>
    <w:rsid w:val="00667613"/>
    <w:rPr>
      <w:rFonts w:ascii="Verdana" w:eastAsia="Verdana" w:hAnsi="Verdana" w:cs="Verdana"/>
      <w:color w:val="003399"/>
      <w:sz w:val="32"/>
      <w:szCs w:val="32"/>
      <w:lang w:val="en-GB" w:eastAsia="en-GB"/>
    </w:rPr>
  </w:style>
  <w:style w:type="character" w:customStyle="1" w:styleId="DocsubtitleAgencyChar">
    <w:name w:val="Doc subtitle (Agency) Char"/>
    <w:link w:val="DocsubtitleAgency"/>
    <w:rsid w:val="00667613"/>
    <w:rPr>
      <w:rFonts w:ascii="Verdana" w:eastAsia="Verdana" w:hAnsi="Verdana" w:cs="Verdana"/>
      <w:sz w:val="24"/>
      <w:szCs w:val="24"/>
      <w:lang w:val="en-GB" w:eastAsia="en-GB"/>
    </w:rPr>
  </w:style>
  <w:style w:type="character" w:customStyle="1" w:styleId="DraftingNotesAgencyChar">
    <w:name w:val="Drafting Notes (Agency) Char"/>
    <w:link w:val="DraftingNotesAgency"/>
    <w:rsid w:val="005262FA"/>
    <w:rPr>
      <w:rFonts w:ascii="Courier New" w:eastAsia="Verdana" w:hAnsi="Courier New"/>
      <w:i/>
      <w:color w:val="339966"/>
      <w:sz w:val="22"/>
      <w:szCs w:val="18"/>
      <w:lang w:val="en-GB" w:eastAsia="en-GB"/>
    </w:rPr>
  </w:style>
  <w:style w:type="character" w:customStyle="1" w:styleId="NormalAgencyChar">
    <w:name w:val="Normal (Agency) Char"/>
    <w:link w:val="NormalAgency"/>
    <w:rsid w:val="005262FA"/>
    <w:rPr>
      <w:rFonts w:ascii="Verdana" w:eastAsia="Verdana" w:hAnsi="Verdana" w:cs="Verdana"/>
      <w:sz w:val="18"/>
      <w:szCs w:val="18"/>
      <w:lang w:val="en-GB" w:eastAsia="en-GB"/>
    </w:rPr>
  </w:style>
  <w:style w:type="character" w:customStyle="1" w:styleId="BodytextAgencyChar">
    <w:name w:val="Body text (Agency) Char"/>
    <w:link w:val="BodytextAgency"/>
    <w:rsid w:val="005262FA"/>
    <w:rPr>
      <w:rFonts w:ascii="Verdana" w:eastAsia="Verdana" w:hAnsi="Verdana" w:cs="Verdana"/>
      <w:sz w:val="18"/>
      <w:szCs w:val="18"/>
      <w:lang w:val="en-GB" w:eastAsia="en-GB"/>
    </w:rPr>
  </w:style>
  <w:style w:type="paragraph" w:customStyle="1" w:styleId="Bodytext-JustifiedAgency">
    <w:name w:val="Body text - Justified (Agency)"/>
    <w:basedOn w:val="BodytextAgency"/>
    <w:link w:val="Bodytext-JustifiedAgencyChar"/>
    <w:rsid w:val="008B37D2"/>
    <w:pPr>
      <w:jc w:val="both"/>
    </w:pPr>
  </w:style>
  <w:style w:type="character" w:customStyle="1" w:styleId="Bodytext-JustifiedAgencyChar">
    <w:name w:val="Body text - Justified (Agency) Char"/>
    <w:link w:val="Bodytext-JustifiedAgency"/>
    <w:rsid w:val="008B37D2"/>
  </w:style>
  <w:style w:type="paragraph" w:customStyle="1" w:styleId="ArtindentContractsAgency">
    <w:name w:val="Art. indent (Contracts) (Agency)"/>
    <w:basedOn w:val="Normal"/>
    <w:rsid w:val="008B37D2"/>
    <w:pPr>
      <w:spacing w:after="140" w:line="280" w:lineRule="atLeast"/>
      <w:ind w:left="851" w:hanging="851"/>
      <w:jc w:val="both"/>
    </w:pPr>
    <w:rPr>
      <w:rFonts w:eastAsia="Verdana"/>
    </w:rPr>
  </w:style>
  <w:style w:type="character" w:styleId="CommentReference">
    <w:name w:val="annotation reference"/>
    <w:rsid w:val="001C6BA9"/>
    <w:rPr>
      <w:sz w:val="16"/>
      <w:szCs w:val="16"/>
    </w:rPr>
  </w:style>
  <w:style w:type="paragraph" w:styleId="CommentText">
    <w:name w:val="annotation text"/>
    <w:basedOn w:val="Normal"/>
    <w:link w:val="CommentTextChar"/>
    <w:rsid w:val="001C6BA9"/>
    <w:rPr>
      <w:sz w:val="20"/>
      <w:szCs w:val="20"/>
    </w:rPr>
  </w:style>
  <w:style w:type="character" w:customStyle="1" w:styleId="CommentTextChar">
    <w:name w:val="Comment Text Char"/>
    <w:link w:val="CommentText"/>
    <w:rsid w:val="001C6BA9"/>
    <w:rPr>
      <w:rFonts w:ascii="Verdana" w:hAnsi="Verdana" w:cs="Verdana"/>
      <w:lang w:eastAsia="zh-CN"/>
    </w:rPr>
  </w:style>
  <w:style w:type="numbering" w:styleId="111111">
    <w:name w:val="Outline List 2"/>
    <w:basedOn w:val="NoList"/>
    <w:rsid w:val="00637C3C"/>
    <w:pPr>
      <w:numPr>
        <w:numId w:val="7"/>
      </w:numPr>
    </w:pPr>
  </w:style>
  <w:style w:type="numbering" w:styleId="1ai">
    <w:name w:val="Outline List 1"/>
    <w:basedOn w:val="NoList"/>
    <w:rsid w:val="00637C3C"/>
    <w:pPr>
      <w:numPr>
        <w:numId w:val="8"/>
      </w:numPr>
    </w:pPr>
  </w:style>
  <w:style w:type="paragraph" w:styleId="Date">
    <w:name w:val="Date"/>
    <w:basedOn w:val="Normal"/>
    <w:next w:val="Normal"/>
    <w:link w:val="DateChar"/>
    <w:semiHidden/>
    <w:rsid w:val="00F11586"/>
  </w:style>
  <w:style w:type="paragraph" w:styleId="DocumentMap">
    <w:name w:val="Document Map"/>
    <w:basedOn w:val="Normal"/>
    <w:link w:val="DocumentMapChar"/>
    <w:semiHidden/>
    <w:rsid w:val="00F11586"/>
    <w:pPr>
      <w:shd w:val="clear" w:color="auto" w:fill="000080"/>
    </w:pPr>
    <w:rPr>
      <w:rFonts w:ascii="Tahoma" w:hAnsi="Tahoma" w:cs="Tahoma"/>
      <w:sz w:val="20"/>
      <w:szCs w:val="20"/>
    </w:rPr>
  </w:style>
  <w:style w:type="paragraph" w:styleId="E-mailSignature">
    <w:name w:val="E-mail Signature"/>
    <w:basedOn w:val="Normal"/>
    <w:link w:val="E-mailSignatureChar"/>
    <w:semiHidden/>
    <w:rsid w:val="00F11586"/>
  </w:style>
  <w:style w:type="character" w:styleId="Emphasis">
    <w:name w:val="Emphasis"/>
    <w:rsid w:val="00F11586"/>
    <w:rPr>
      <w:i/>
      <w:iCs/>
    </w:rPr>
  </w:style>
  <w:style w:type="paragraph" w:styleId="EnvelopeAddress">
    <w:name w:val="envelope address"/>
    <w:basedOn w:val="Normal"/>
    <w:semiHidden/>
    <w:rsid w:val="00F1158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11586"/>
    <w:rPr>
      <w:rFonts w:ascii="Arial" w:hAnsi="Arial" w:cs="Arial"/>
      <w:sz w:val="20"/>
      <w:szCs w:val="20"/>
    </w:rPr>
  </w:style>
  <w:style w:type="character" w:styleId="FollowedHyperlink">
    <w:name w:val="FollowedHyperlink"/>
    <w:semiHidden/>
    <w:rsid w:val="00F11586"/>
    <w:rPr>
      <w:color w:val="800080"/>
      <w:u w:val="single"/>
    </w:rPr>
  </w:style>
  <w:style w:type="numbering" w:styleId="ArticleSection">
    <w:name w:val="Outline List 3"/>
    <w:basedOn w:val="NoList"/>
    <w:rsid w:val="00637C3C"/>
    <w:pPr>
      <w:numPr>
        <w:numId w:val="17"/>
      </w:numPr>
    </w:pPr>
  </w:style>
  <w:style w:type="paragraph" w:styleId="BlockText">
    <w:name w:val="Block Text"/>
    <w:basedOn w:val="Normal"/>
    <w:rsid w:val="00637C3C"/>
    <w:pPr>
      <w:spacing w:after="120"/>
      <w:ind w:left="1440" w:right="1440"/>
    </w:pPr>
  </w:style>
  <w:style w:type="paragraph" w:styleId="BodyText2">
    <w:name w:val="Body Text 2"/>
    <w:basedOn w:val="Normal"/>
    <w:link w:val="BodyText2Char"/>
    <w:rsid w:val="00637C3C"/>
    <w:pPr>
      <w:spacing w:after="120" w:line="480" w:lineRule="auto"/>
    </w:pPr>
  </w:style>
  <w:style w:type="character" w:customStyle="1" w:styleId="BodyText2Char">
    <w:name w:val="Body Text 2 Char"/>
    <w:link w:val="BodyText2"/>
    <w:rsid w:val="00637C3C"/>
    <w:rPr>
      <w:rFonts w:ascii="Verdana" w:hAnsi="Verdana" w:cs="Verdana"/>
      <w:sz w:val="18"/>
      <w:szCs w:val="18"/>
      <w:lang w:eastAsia="zh-CN"/>
    </w:rPr>
  </w:style>
  <w:style w:type="paragraph" w:styleId="BodyText3">
    <w:name w:val="Body Text 3"/>
    <w:basedOn w:val="Normal"/>
    <w:link w:val="BodyText3Char"/>
    <w:rsid w:val="00637C3C"/>
    <w:pPr>
      <w:spacing w:after="120"/>
    </w:pPr>
    <w:rPr>
      <w:sz w:val="16"/>
      <w:szCs w:val="16"/>
    </w:rPr>
  </w:style>
  <w:style w:type="character" w:customStyle="1" w:styleId="BodyText3Char">
    <w:name w:val="Body Text 3 Char"/>
    <w:link w:val="BodyText3"/>
    <w:rsid w:val="00637C3C"/>
    <w:rPr>
      <w:rFonts w:ascii="Verdana" w:hAnsi="Verdana" w:cs="Verdana"/>
      <w:sz w:val="16"/>
      <w:szCs w:val="16"/>
      <w:lang w:eastAsia="zh-CN"/>
    </w:rPr>
  </w:style>
  <w:style w:type="paragraph" w:styleId="BodyTextFirstIndent">
    <w:name w:val="Body Text First Indent"/>
    <w:basedOn w:val="BodyText"/>
    <w:link w:val="BodyTextFirstIndentChar"/>
    <w:rsid w:val="00637C3C"/>
    <w:pPr>
      <w:spacing w:after="120" w:line="240" w:lineRule="auto"/>
      <w:ind w:firstLine="210"/>
    </w:pPr>
  </w:style>
  <w:style w:type="character" w:customStyle="1" w:styleId="BodyTextChar">
    <w:name w:val="Body Text Char"/>
    <w:basedOn w:val="DefaultParagraphFont"/>
    <w:link w:val="BodyText"/>
    <w:semiHidden/>
    <w:rsid w:val="00F11586"/>
    <w:rPr>
      <w:rFonts w:ascii="Verdana" w:hAnsi="Verdana"/>
      <w:sz w:val="18"/>
      <w:szCs w:val="18"/>
      <w:lang w:val="en-GB" w:eastAsia="en-GB"/>
    </w:rPr>
  </w:style>
  <w:style w:type="character" w:customStyle="1" w:styleId="BodyTextFirstIndentChar">
    <w:name w:val="Body Text First Indent Char"/>
    <w:link w:val="BodyTextFirstIndent"/>
    <w:rsid w:val="00637C3C"/>
    <w:rPr>
      <w:rFonts w:ascii="Verdana" w:hAnsi="Verdana" w:cs="Verdana"/>
      <w:sz w:val="18"/>
      <w:szCs w:val="18"/>
      <w:lang w:eastAsia="zh-CN"/>
    </w:rPr>
  </w:style>
  <w:style w:type="paragraph" w:styleId="BodyTextIndent">
    <w:name w:val="Body Text Indent"/>
    <w:basedOn w:val="Normal"/>
    <w:link w:val="BodyTextIndentChar"/>
    <w:rsid w:val="00637C3C"/>
    <w:pPr>
      <w:spacing w:after="120"/>
      <w:ind w:left="283"/>
    </w:pPr>
  </w:style>
  <w:style w:type="character" w:styleId="Hyperlink">
    <w:name w:val="Hyperlink"/>
    <w:uiPriority w:val="99"/>
    <w:rsid w:val="00F11586"/>
    <w:rPr>
      <w:color w:val="0000FF"/>
      <w:u w:val="single"/>
    </w:rPr>
  </w:style>
  <w:style w:type="character" w:customStyle="1" w:styleId="BodyTextIndentChar">
    <w:name w:val="Body Text Indent Char"/>
    <w:link w:val="BodyTextIndent"/>
    <w:rsid w:val="00637C3C"/>
    <w:rPr>
      <w:rFonts w:ascii="Verdana" w:hAnsi="Verdana" w:cs="Verdana"/>
      <w:sz w:val="18"/>
      <w:szCs w:val="18"/>
      <w:lang w:eastAsia="zh-CN"/>
    </w:rPr>
  </w:style>
  <w:style w:type="paragraph" w:styleId="BodyTextFirstIndent2">
    <w:name w:val="Body Text First Indent 2"/>
    <w:basedOn w:val="BodyTextIndent"/>
    <w:link w:val="BodyTextFirstIndent2Char"/>
    <w:rsid w:val="00637C3C"/>
    <w:pPr>
      <w:ind w:firstLine="210"/>
    </w:pPr>
  </w:style>
  <w:style w:type="character" w:customStyle="1" w:styleId="BodyTextFirstIndent2Char">
    <w:name w:val="Body Text First Indent 2 Char"/>
    <w:link w:val="BodyTextFirstIndent2"/>
    <w:rsid w:val="00637C3C"/>
    <w:rPr>
      <w:rFonts w:ascii="Verdana" w:hAnsi="Verdana" w:cs="Verdana"/>
      <w:sz w:val="18"/>
      <w:szCs w:val="18"/>
      <w:lang w:eastAsia="zh-CN"/>
    </w:rPr>
  </w:style>
  <w:style w:type="paragraph" w:styleId="BodyTextIndent2">
    <w:name w:val="Body Text Indent 2"/>
    <w:basedOn w:val="Normal"/>
    <w:link w:val="BodyTextIndent2Char"/>
    <w:rsid w:val="00637C3C"/>
    <w:pPr>
      <w:spacing w:after="120" w:line="480" w:lineRule="auto"/>
      <w:ind w:left="283"/>
    </w:pPr>
  </w:style>
  <w:style w:type="character" w:customStyle="1" w:styleId="BodyTextIndent2Char">
    <w:name w:val="Body Text Indent 2 Char"/>
    <w:link w:val="BodyTextIndent2"/>
    <w:rsid w:val="00637C3C"/>
    <w:rPr>
      <w:rFonts w:ascii="Verdana" w:hAnsi="Verdana" w:cs="Verdana"/>
      <w:sz w:val="18"/>
      <w:szCs w:val="18"/>
      <w:lang w:eastAsia="zh-CN"/>
    </w:rPr>
  </w:style>
  <w:style w:type="paragraph" w:styleId="BodyTextIndent3">
    <w:name w:val="Body Text Indent 3"/>
    <w:basedOn w:val="Normal"/>
    <w:link w:val="BodyTextIndent3Char"/>
    <w:rsid w:val="00637C3C"/>
    <w:pPr>
      <w:spacing w:after="120"/>
      <w:ind w:left="283"/>
    </w:pPr>
    <w:rPr>
      <w:sz w:val="16"/>
      <w:szCs w:val="16"/>
    </w:rPr>
  </w:style>
  <w:style w:type="character" w:customStyle="1" w:styleId="BodyTextIndent3Char">
    <w:name w:val="Body Text Indent 3 Char"/>
    <w:link w:val="BodyTextIndent3"/>
    <w:rsid w:val="00637C3C"/>
    <w:rPr>
      <w:rFonts w:ascii="Verdana" w:hAnsi="Verdana" w:cs="Verdana"/>
      <w:sz w:val="16"/>
      <w:szCs w:val="16"/>
      <w:lang w:eastAsia="zh-CN"/>
    </w:rPr>
  </w:style>
  <w:style w:type="paragraph" w:styleId="Caption">
    <w:name w:val="caption"/>
    <w:basedOn w:val="Normal"/>
    <w:next w:val="Normal"/>
    <w:qFormat/>
    <w:rsid w:val="00637C3C"/>
    <w:rPr>
      <w:b/>
      <w:bCs/>
      <w:sz w:val="20"/>
      <w:szCs w:val="20"/>
    </w:rPr>
  </w:style>
  <w:style w:type="paragraph" w:styleId="Closing">
    <w:name w:val="Closing"/>
    <w:basedOn w:val="Normal"/>
    <w:link w:val="ClosingChar"/>
    <w:rsid w:val="00637C3C"/>
    <w:pPr>
      <w:ind w:left="4252"/>
    </w:pPr>
  </w:style>
  <w:style w:type="character" w:customStyle="1" w:styleId="ClosingChar">
    <w:name w:val="Closing Char"/>
    <w:link w:val="Closing"/>
    <w:rsid w:val="00637C3C"/>
    <w:rPr>
      <w:rFonts w:ascii="Verdana" w:hAnsi="Verdana" w:cs="Verdana"/>
      <w:sz w:val="18"/>
      <w:szCs w:val="18"/>
      <w:lang w:eastAsia="zh-CN"/>
    </w:rPr>
  </w:style>
  <w:style w:type="character" w:styleId="LineNumber">
    <w:name w:val="line number"/>
    <w:basedOn w:val="DefaultParagraphFont"/>
    <w:semiHidden/>
    <w:rsid w:val="00F11586"/>
  </w:style>
  <w:style w:type="paragraph" w:styleId="CommentSubject">
    <w:name w:val="annotation subject"/>
    <w:basedOn w:val="CommentText"/>
    <w:next w:val="CommentText"/>
    <w:link w:val="CommentSubjectChar"/>
    <w:rsid w:val="00637C3C"/>
    <w:rPr>
      <w:b/>
      <w:bCs/>
    </w:rPr>
  </w:style>
  <w:style w:type="character" w:customStyle="1" w:styleId="CommentSubjectChar">
    <w:name w:val="Comment Subject Char"/>
    <w:link w:val="CommentSubject"/>
    <w:rsid w:val="00637C3C"/>
    <w:rPr>
      <w:rFonts w:ascii="Verdana" w:hAnsi="Verdana" w:cs="Verdana"/>
      <w:b/>
      <w:bCs/>
      <w:lang w:eastAsia="zh-CN"/>
    </w:rPr>
  </w:style>
  <w:style w:type="character" w:styleId="HTMLAcronym">
    <w:name w:val="HTML Acronym"/>
    <w:rsid w:val="00637C3C"/>
  </w:style>
  <w:style w:type="paragraph" w:styleId="HTMLAddress">
    <w:name w:val="HTML Address"/>
    <w:basedOn w:val="Normal"/>
    <w:link w:val="HTMLAddressChar"/>
    <w:rsid w:val="00637C3C"/>
    <w:rPr>
      <w:i/>
      <w:iCs/>
    </w:rPr>
  </w:style>
  <w:style w:type="character" w:customStyle="1" w:styleId="HTMLAddressChar">
    <w:name w:val="HTML Address Char"/>
    <w:link w:val="HTMLAddress"/>
    <w:rsid w:val="00637C3C"/>
    <w:rPr>
      <w:rFonts w:ascii="Verdana" w:hAnsi="Verdana" w:cs="Verdana"/>
      <w:i/>
      <w:iCs/>
      <w:sz w:val="18"/>
      <w:szCs w:val="18"/>
      <w:lang w:eastAsia="zh-CN"/>
    </w:rPr>
  </w:style>
  <w:style w:type="character" w:styleId="HTMLCite">
    <w:name w:val="HTML Cite"/>
    <w:rsid w:val="00637C3C"/>
    <w:rPr>
      <w:i/>
      <w:iCs/>
    </w:rPr>
  </w:style>
  <w:style w:type="character" w:styleId="HTMLCode">
    <w:name w:val="HTML Code"/>
    <w:rsid w:val="00637C3C"/>
    <w:rPr>
      <w:rFonts w:ascii="Courier New" w:hAnsi="Courier New" w:cs="Courier New"/>
      <w:sz w:val="20"/>
      <w:szCs w:val="20"/>
    </w:rPr>
  </w:style>
  <w:style w:type="character" w:styleId="HTMLDefinition">
    <w:name w:val="HTML Definition"/>
    <w:rsid w:val="00637C3C"/>
    <w:rPr>
      <w:i/>
      <w:iCs/>
    </w:rPr>
  </w:style>
  <w:style w:type="character" w:styleId="HTMLKeyboard">
    <w:name w:val="HTML Keyboard"/>
    <w:rsid w:val="00637C3C"/>
    <w:rPr>
      <w:rFonts w:ascii="Courier New" w:hAnsi="Courier New" w:cs="Courier New"/>
      <w:sz w:val="20"/>
      <w:szCs w:val="20"/>
    </w:rPr>
  </w:style>
  <w:style w:type="paragraph" w:styleId="HTMLPreformatted">
    <w:name w:val="HTML Preformatted"/>
    <w:basedOn w:val="Normal"/>
    <w:link w:val="HTMLPreformattedChar"/>
    <w:rsid w:val="00637C3C"/>
    <w:rPr>
      <w:rFonts w:ascii="Courier New" w:hAnsi="Courier New" w:cs="Courier New"/>
      <w:sz w:val="20"/>
      <w:szCs w:val="20"/>
    </w:rPr>
  </w:style>
  <w:style w:type="character" w:customStyle="1" w:styleId="HTMLPreformattedChar">
    <w:name w:val="HTML Preformatted Char"/>
    <w:link w:val="HTMLPreformatted"/>
    <w:rsid w:val="00637C3C"/>
    <w:rPr>
      <w:rFonts w:ascii="Courier New" w:hAnsi="Courier New" w:cs="Courier New"/>
      <w:lang w:eastAsia="zh-CN"/>
    </w:rPr>
  </w:style>
  <w:style w:type="character" w:styleId="HTMLSample">
    <w:name w:val="HTML Sample"/>
    <w:rsid w:val="00637C3C"/>
    <w:rPr>
      <w:rFonts w:ascii="Courier New" w:hAnsi="Courier New" w:cs="Courier New"/>
    </w:rPr>
  </w:style>
  <w:style w:type="character" w:styleId="HTMLTypewriter">
    <w:name w:val="HTML Typewriter"/>
    <w:rsid w:val="00637C3C"/>
    <w:rPr>
      <w:rFonts w:ascii="Courier New" w:hAnsi="Courier New" w:cs="Courier New"/>
      <w:sz w:val="20"/>
      <w:szCs w:val="20"/>
    </w:rPr>
  </w:style>
  <w:style w:type="character" w:styleId="HTMLVariable">
    <w:name w:val="HTML Variable"/>
    <w:rsid w:val="00637C3C"/>
    <w:rPr>
      <w:i/>
      <w:iCs/>
    </w:rPr>
  </w:style>
  <w:style w:type="paragraph" w:styleId="Index1">
    <w:name w:val="index 1"/>
    <w:basedOn w:val="Normal"/>
    <w:next w:val="Normal"/>
    <w:rsid w:val="00637C3C"/>
    <w:pPr>
      <w:ind w:left="180" w:hanging="180"/>
    </w:pPr>
  </w:style>
  <w:style w:type="paragraph" w:styleId="Index2">
    <w:name w:val="index 2"/>
    <w:basedOn w:val="Normal"/>
    <w:next w:val="Normal"/>
    <w:rsid w:val="00637C3C"/>
    <w:pPr>
      <w:ind w:left="360" w:hanging="180"/>
    </w:pPr>
  </w:style>
  <w:style w:type="paragraph" w:styleId="Index3">
    <w:name w:val="index 3"/>
    <w:basedOn w:val="Normal"/>
    <w:next w:val="Normal"/>
    <w:rsid w:val="00637C3C"/>
    <w:pPr>
      <w:ind w:left="540" w:hanging="180"/>
    </w:pPr>
  </w:style>
  <w:style w:type="paragraph" w:styleId="Index4">
    <w:name w:val="index 4"/>
    <w:basedOn w:val="Normal"/>
    <w:next w:val="Normal"/>
    <w:rsid w:val="00637C3C"/>
    <w:pPr>
      <w:ind w:left="720" w:hanging="180"/>
    </w:pPr>
  </w:style>
  <w:style w:type="paragraph" w:styleId="Index5">
    <w:name w:val="index 5"/>
    <w:basedOn w:val="Normal"/>
    <w:next w:val="Normal"/>
    <w:rsid w:val="00637C3C"/>
    <w:pPr>
      <w:ind w:left="900" w:hanging="180"/>
    </w:pPr>
  </w:style>
  <w:style w:type="paragraph" w:styleId="Index6">
    <w:name w:val="index 6"/>
    <w:basedOn w:val="Normal"/>
    <w:next w:val="Normal"/>
    <w:rsid w:val="00637C3C"/>
    <w:pPr>
      <w:ind w:left="1080" w:hanging="180"/>
    </w:pPr>
  </w:style>
  <w:style w:type="paragraph" w:styleId="MacroText">
    <w:name w:val="macro"/>
    <w:link w:val="MacroTextChar"/>
    <w:semiHidden/>
    <w:rsid w:val="00F11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val="en-GB" w:eastAsia="zh-CN"/>
    </w:rPr>
  </w:style>
  <w:style w:type="paragraph" w:styleId="Index7">
    <w:name w:val="index 7"/>
    <w:basedOn w:val="Normal"/>
    <w:next w:val="Normal"/>
    <w:rsid w:val="00637C3C"/>
    <w:pPr>
      <w:ind w:left="1260" w:hanging="180"/>
    </w:pPr>
  </w:style>
  <w:style w:type="paragraph" w:styleId="NormalWeb">
    <w:name w:val="Normal (Web)"/>
    <w:basedOn w:val="Normal"/>
    <w:semiHidden/>
    <w:rsid w:val="00F11586"/>
    <w:rPr>
      <w:rFonts w:ascii="Times New Roman" w:hAnsi="Times New Roman"/>
      <w:sz w:val="24"/>
      <w:szCs w:val="24"/>
    </w:rPr>
  </w:style>
  <w:style w:type="paragraph" w:styleId="Index8">
    <w:name w:val="index 8"/>
    <w:basedOn w:val="Normal"/>
    <w:next w:val="Normal"/>
    <w:rsid w:val="00637C3C"/>
    <w:pPr>
      <w:ind w:left="1440" w:hanging="180"/>
    </w:pPr>
  </w:style>
  <w:style w:type="paragraph" w:styleId="Index9">
    <w:name w:val="index 9"/>
    <w:basedOn w:val="Normal"/>
    <w:next w:val="Normal"/>
    <w:rsid w:val="00637C3C"/>
    <w:pPr>
      <w:ind w:left="1620" w:hanging="180"/>
    </w:pPr>
  </w:style>
  <w:style w:type="paragraph" w:styleId="PlainText">
    <w:name w:val="Plain Text"/>
    <w:basedOn w:val="Normal"/>
    <w:link w:val="PlainTextChar"/>
    <w:semiHidden/>
    <w:rsid w:val="00F11586"/>
    <w:rPr>
      <w:rFonts w:ascii="Courier New" w:hAnsi="Courier New" w:cs="Courier New"/>
      <w:sz w:val="20"/>
      <w:szCs w:val="20"/>
    </w:rPr>
  </w:style>
  <w:style w:type="paragraph" w:styleId="Salutation">
    <w:name w:val="Salutation"/>
    <w:basedOn w:val="Normal"/>
    <w:next w:val="Normal"/>
    <w:link w:val="SalutationChar"/>
    <w:semiHidden/>
    <w:rsid w:val="00F11586"/>
  </w:style>
  <w:style w:type="paragraph" w:styleId="IndexHeading">
    <w:name w:val="index heading"/>
    <w:basedOn w:val="Normal"/>
    <w:next w:val="Index1"/>
    <w:rsid w:val="00637C3C"/>
    <w:rPr>
      <w:rFonts w:ascii="Arial" w:hAnsi="Arial" w:cs="Arial"/>
      <w:b/>
      <w:bCs/>
    </w:rPr>
  </w:style>
  <w:style w:type="character" w:styleId="Strong">
    <w:name w:val="Strong"/>
    <w:rsid w:val="00F11586"/>
    <w:rPr>
      <w:b/>
      <w:bCs/>
    </w:rPr>
  </w:style>
  <w:style w:type="paragraph" w:styleId="List">
    <w:name w:val="List"/>
    <w:basedOn w:val="Normal"/>
    <w:rsid w:val="00637C3C"/>
    <w:pPr>
      <w:ind w:left="283" w:hanging="283"/>
    </w:pPr>
  </w:style>
  <w:style w:type="paragraph" w:styleId="List2">
    <w:name w:val="List 2"/>
    <w:basedOn w:val="Normal"/>
    <w:rsid w:val="00637C3C"/>
    <w:pPr>
      <w:ind w:left="566" w:hanging="283"/>
    </w:pPr>
  </w:style>
  <w:style w:type="paragraph" w:styleId="List3">
    <w:name w:val="List 3"/>
    <w:basedOn w:val="Normal"/>
    <w:rsid w:val="00637C3C"/>
    <w:pPr>
      <w:ind w:left="849" w:hanging="283"/>
    </w:pPr>
  </w:style>
  <w:style w:type="paragraph" w:styleId="List4">
    <w:name w:val="List 4"/>
    <w:basedOn w:val="Normal"/>
    <w:rsid w:val="00637C3C"/>
    <w:pPr>
      <w:ind w:left="1132" w:hanging="283"/>
    </w:pPr>
  </w:style>
  <w:style w:type="paragraph" w:styleId="List5">
    <w:name w:val="List 5"/>
    <w:basedOn w:val="Normal"/>
    <w:rsid w:val="00637C3C"/>
    <w:pPr>
      <w:ind w:left="1415" w:hanging="283"/>
    </w:pPr>
  </w:style>
  <w:style w:type="paragraph" w:styleId="ListBullet">
    <w:name w:val="List Bullet"/>
    <w:basedOn w:val="Normal"/>
    <w:rsid w:val="00637C3C"/>
  </w:style>
  <w:style w:type="paragraph" w:styleId="ListBullet2">
    <w:name w:val="List Bullet 2"/>
    <w:basedOn w:val="Normal"/>
    <w:rsid w:val="00637C3C"/>
  </w:style>
  <w:style w:type="paragraph" w:styleId="ListBullet3">
    <w:name w:val="List Bullet 3"/>
    <w:basedOn w:val="Normal"/>
    <w:rsid w:val="00637C3C"/>
  </w:style>
  <w:style w:type="paragraph" w:styleId="ListBullet4">
    <w:name w:val="List Bullet 4"/>
    <w:basedOn w:val="Normal"/>
    <w:rsid w:val="00637C3C"/>
  </w:style>
  <w:style w:type="paragraph" w:styleId="ListBullet5">
    <w:name w:val="List Bullet 5"/>
    <w:basedOn w:val="Normal"/>
    <w:rsid w:val="00637C3C"/>
  </w:style>
  <w:style w:type="paragraph" w:styleId="ListContinue">
    <w:name w:val="List Continue"/>
    <w:basedOn w:val="Normal"/>
    <w:rsid w:val="00637C3C"/>
    <w:pPr>
      <w:spacing w:after="120"/>
      <w:ind w:left="283"/>
    </w:pPr>
  </w:style>
  <w:style w:type="paragraph" w:styleId="ListContinue2">
    <w:name w:val="List Continue 2"/>
    <w:basedOn w:val="Normal"/>
    <w:rsid w:val="00637C3C"/>
    <w:pPr>
      <w:spacing w:after="120"/>
      <w:ind w:left="566"/>
    </w:pPr>
  </w:style>
  <w:style w:type="paragraph" w:styleId="ListContinue3">
    <w:name w:val="List Continue 3"/>
    <w:basedOn w:val="Normal"/>
    <w:rsid w:val="00637C3C"/>
    <w:pPr>
      <w:spacing w:after="120"/>
      <w:ind w:left="849"/>
    </w:pPr>
  </w:style>
  <w:style w:type="paragraph" w:styleId="ListContinue4">
    <w:name w:val="List Continue 4"/>
    <w:basedOn w:val="Normal"/>
    <w:rsid w:val="00637C3C"/>
    <w:pPr>
      <w:spacing w:after="120"/>
      <w:ind w:left="1132"/>
    </w:pPr>
  </w:style>
  <w:style w:type="paragraph" w:styleId="ListContinue5">
    <w:name w:val="List Continue 5"/>
    <w:basedOn w:val="Normal"/>
    <w:rsid w:val="00637C3C"/>
    <w:pPr>
      <w:spacing w:after="120"/>
      <w:ind w:left="1415"/>
    </w:pPr>
  </w:style>
  <w:style w:type="paragraph" w:styleId="ListNumber">
    <w:name w:val="List Number"/>
    <w:basedOn w:val="Normal"/>
    <w:rsid w:val="00637C3C"/>
  </w:style>
  <w:style w:type="paragraph" w:styleId="ListNumber2">
    <w:name w:val="List Number 2"/>
    <w:basedOn w:val="Normal"/>
    <w:rsid w:val="00637C3C"/>
  </w:style>
  <w:style w:type="paragraph" w:styleId="ListNumber3">
    <w:name w:val="List Number 3"/>
    <w:basedOn w:val="Normal"/>
    <w:rsid w:val="00637C3C"/>
  </w:style>
  <w:style w:type="table" w:styleId="TableGrid">
    <w:name w:val="Table Grid"/>
    <w:basedOn w:val="TableNormal"/>
    <w:rsid w:val="00F1158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637C3C"/>
    <w:pPr>
      <w:tabs>
        <w:tab w:val="num" w:pos="360"/>
      </w:tabs>
      <w:ind w:left="360" w:hanging="360"/>
    </w:pPr>
  </w:style>
  <w:style w:type="paragraph" w:styleId="ListNumber5">
    <w:name w:val="List Number 5"/>
    <w:basedOn w:val="Normal"/>
    <w:rsid w:val="00637C3C"/>
  </w:style>
  <w:style w:type="paragraph" w:styleId="MessageHeader">
    <w:name w:val="Message Header"/>
    <w:basedOn w:val="Normal"/>
    <w:link w:val="MessageHeaderChar"/>
    <w:rsid w:val="00637C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637C3C"/>
    <w:rPr>
      <w:rFonts w:ascii="Arial" w:hAnsi="Arial" w:cs="Arial"/>
      <w:sz w:val="24"/>
      <w:szCs w:val="24"/>
      <w:shd w:val="pct20" w:color="auto" w:fill="auto"/>
      <w:lang w:eastAsia="zh-CN"/>
    </w:rPr>
  </w:style>
  <w:style w:type="paragraph" w:styleId="NormalIndent">
    <w:name w:val="Normal Indent"/>
    <w:basedOn w:val="Normal"/>
    <w:rsid w:val="00637C3C"/>
    <w:pPr>
      <w:ind w:left="720"/>
    </w:pPr>
  </w:style>
  <w:style w:type="paragraph" w:styleId="NoteHeading">
    <w:name w:val="Note Heading"/>
    <w:basedOn w:val="Normal"/>
    <w:next w:val="Normal"/>
    <w:link w:val="NoteHeadingChar"/>
    <w:rsid w:val="00637C3C"/>
  </w:style>
  <w:style w:type="character" w:customStyle="1" w:styleId="NoteHeadingChar">
    <w:name w:val="Note Heading Char"/>
    <w:link w:val="NoteHeading"/>
    <w:rsid w:val="00637C3C"/>
    <w:rPr>
      <w:rFonts w:ascii="Verdana" w:hAnsi="Verdana" w:cs="Verdana"/>
      <w:sz w:val="18"/>
      <w:szCs w:val="18"/>
      <w:lang w:eastAsia="zh-CN"/>
    </w:rPr>
  </w:style>
  <w:style w:type="paragraph" w:styleId="Signature">
    <w:name w:val="Signature"/>
    <w:basedOn w:val="Normal"/>
    <w:link w:val="SignatureChar"/>
    <w:rsid w:val="00637C3C"/>
    <w:pPr>
      <w:ind w:left="4252"/>
    </w:pPr>
  </w:style>
  <w:style w:type="character" w:customStyle="1" w:styleId="SignatureChar">
    <w:name w:val="Signature Char"/>
    <w:link w:val="Signature"/>
    <w:rsid w:val="00637C3C"/>
    <w:rPr>
      <w:rFonts w:ascii="Verdana" w:hAnsi="Verdana" w:cs="Verdana"/>
      <w:sz w:val="18"/>
      <w:szCs w:val="18"/>
      <w:lang w:eastAsia="zh-CN"/>
    </w:rPr>
  </w:style>
  <w:style w:type="paragraph" w:styleId="Subtitle">
    <w:name w:val="Subtitle"/>
    <w:basedOn w:val="Normal"/>
    <w:link w:val="SubtitleChar"/>
    <w:qFormat/>
    <w:rsid w:val="00637C3C"/>
    <w:pPr>
      <w:spacing w:after="60"/>
      <w:jc w:val="center"/>
      <w:outlineLvl w:val="1"/>
    </w:pPr>
    <w:rPr>
      <w:rFonts w:ascii="Arial" w:hAnsi="Arial" w:cs="Arial"/>
      <w:sz w:val="24"/>
      <w:szCs w:val="24"/>
    </w:rPr>
  </w:style>
  <w:style w:type="character" w:customStyle="1" w:styleId="SubtitleChar">
    <w:name w:val="Subtitle Char"/>
    <w:link w:val="Subtitle"/>
    <w:rsid w:val="00637C3C"/>
    <w:rPr>
      <w:rFonts w:ascii="Arial" w:hAnsi="Arial" w:cs="Arial"/>
      <w:sz w:val="24"/>
      <w:szCs w:val="24"/>
      <w:lang w:eastAsia="zh-CN"/>
    </w:rPr>
  </w:style>
  <w:style w:type="table" w:styleId="Table3Deffects1">
    <w:name w:val="Table 3D effects 1"/>
    <w:basedOn w:val="TableNormal"/>
    <w:rsid w:val="00637C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7C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7C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7C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7C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F11586"/>
    <w:pPr>
      <w:ind w:left="180" w:hanging="180"/>
    </w:pPr>
  </w:style>
  <w:style w:type="paragraph" w:styleId="TableofFigures">
    <w:name w:val="table of figures"/>
    <w:basedOn w:val="Normal"/>
    <w:next w:val="Normal"/>
    <w:semiHidden/>
    <w:rsid w:val="00F11586"/>
  </w:style>
  <w:style w:type="table" w:styleId="TableClassic3">
    <w:name w:val="Table Classic 3"/>
    <w:basedOn w:val="TableNormal"/>
    <w:rsid w:val="00637C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7C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7C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7C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7C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7C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7C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7C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7C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7C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7C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AHeading">
    <w:name w:val="toa heading"/>
    <w:basedOn w:val="Normal"/>
    <w:next w:val="Normal"/>
    <w:semiHidden/>
    <w:rsid w:val="00F11586"/>
    <w:pPr>
      <w:spacing w:before="120"/>
    </w:pPr>
    <w:rPr>
      <w:rFonts w:ascii="Arial" w:hAnsi="Arial" w:cs="Arial"/>
      <w:b/>
      <w:bCs/>
      <w:sz w:val="24"/>
      <w:szCs w:val="24"/>
    </w:rPr>
  </w:style>
  <w:style w:type="paragraph" w:customStyle="1" w:styleId="DoccategoryheadingAgency">
    <w:name w:val="Doc category heading (Agency)"/>
    <w:next w:val="BodytextAgency"/>
    <w:qFormat/>
    <w:rsid w:val="00F11586"/>
    <w:pPr>
      <w:keepNext/>
      <w:pBdr>
        <w:bottom w:val="single" w:sz="4" w:space="1" w:color="auto"/>
      </w:pBdr>
      <w:spacing w:before="567"/>
    </w:pPr>
    <w:rPr>
      <w:rFonts w:ascii="Verdana" w:eastAsia="Verdana" w:hAnsi="Verdana" w:cs="Verdana"/>
      <w:b/>
      <w:color w:val="003399"/>
      <w:sz w:val="18"/>
      <w:szCs w:val="18"/>
      <w:lang w:val="en-GB" w:eastAsia="en-GB"/>
    </w:rPr>
  </w:style>
  <w:style w:type="table" w:styleId="TableElegant">
    <w:name w:val="Table Elegant"/>
    <w:basedOn w:val="TableNormal"/>
    <w:rsid w:val="00637C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7C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7C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7C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7C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7C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7C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7C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7C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7C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7C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7C3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7C3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7C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7C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7C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7C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7C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7C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7C3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7C3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37C3C"/>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37C3C"/>
    <w:rPr>
      <w:rFonts w:ascii="Arial" w:hAnsi="Arial" w:cs="Arial"/>
      <w:b/>
      <w:bCs/>
      <w:kern w:val="28"/>
      <w:sz w:val="32"/>
      <w:szCs w:val="32"/>
      <w:lang w:eastAsia="zh-CN"/>
    </w:rPr>
  </w:style>
  <w:style w:type="paragraph" w:styleId="Revision">
    <w:name w:val="Revision"/>
    <w:hidden/>
    <w:uiPriority w:val="99"/>
    <w:semiHidden/>
    <w:rsid w:val="00181499"/>
    <w:rPr>
      <w:rFonts w:ascii="Verdana" w:hAnsi="Verdana" w:cs="Verdana"/>
      <w:sz w:val="18"/>
      <w:szCs w:val="18"/>
      <w:lang w:val="en-GB" w:eastAsia="zh-CN"/>
    </w:rPr>
  </w:style>
  <w:style w:type="character" w:customStyle="1" w:styleId="PageNumberAgency0">
    <w:name w:val="Page Number (Agency)"/>
    <w:rsid w:val="00F11586"/>
    <w:rPr>
      <w:rFonts w:ascii="Verdana" w:hAnsi="Verdana"/>
      <w:sz w:val="14"/>
    </w:rPr>
  </w:style>
  <w:style w:type="paragraph" w:styleId="ListParagraph">
    <w:name w:val="List Paragraph"/>
    <w:basedOn w:val="Normal"/>
    <w:uiPriority w:val="34"/>
    <w:qFormat/>
    <w:rsid w:val="00CC0920"/>
    <w:pPr>
      <w:ind w:left="720"/>
    </w:pPr>
  </w:style>
  <w:style w:type="numbering" w:customStyle="1" w:styleId="NumberlistAgency11">
    <w:name w:val="Number list (Agency)11"/>
    <w:rsid w:val="00840CF6"/>
  </w:style>
  <w:style w:type="character" w:customStyle="1" w:styleId="UnresolvedMention1">
    <w:name w:val="Unresolved Mention1"/>
    <w:basedOn w:val="DefaultParagraphFont"/>
    <w:uiPriority w:val="99"/>
    <w:unhideWhenUsed/>
    <w:rsid w:val="004A3AC3"/>
    <w:rPr>
      <w:color w:val="605E5C"/>
      <w:shd w:val="clear" w:color="auto" w:fill="E1DFDD"/>
    </w:rPr>
  </w:style>
  <w:style w:type="character" w:customStyle="1" w:styleId="Mention1">
    <w:name w:val="Mention1"/>
    <w:basedOn w:val="DefaultParagraphFont"/>
    <w:uiPriority w:val="99"/>
    <w:unhideWhenUsed/>
    <w:rsid w:val="004A3AC3"/>
    <w:rPr>
      <w:color w:val="2B579A"/>
      <w:shd w:val="clear" w:color="auto" w:fill="E1DFDD"/>
    </w:rPr>
  </w:style>
  <w:style w:type="character" w:customStyle="1" w:styleId="Heading4Char">
    <w:name w:val="Heading 4 Char"/>
    <w:basedOn w:val="DefaultParagraphFont"/>
    <w:link w:val="Heading4"/>
    <w:rsid w:val="00553AFC"/>
    <w:rPr>
      <w:rFonts w:ascii="Calibri" w:eastAsia="Times New Roman" w:hAnsi="Calibri"/>
      <w:b/>
      <w:bCs/>
      <w:sz w:val="28"/>
      <w:szCs w:val="28"/>
      <w:lang w:val="en-GB" w:eastAsia="zh-CN"/>
    </w:rPr>
  </w:style>
  <w:style w:type="paragraph" w:styleId="TOCHeading">
    <w:name w:val="TOC Heading"/>
    <w:basedOn w:val="Heading1"/>
    <w:next w:val="Normal"/>
    <w:uiPriority w:val="39"/>
    <w:unhideWhenUsed/>
    <w:qFormat/>
    <w:rsid w:val="00A93E1A"/>
    <w:pPr>
      <w:keepLines/>
      <w:spacing w:before="240" w:after="0" w:line="259" w:lineRule="auto"/>
      <w:outlineLvl w:val="9"/>
    </w:pPr>
    <w:rPr>
      <w:rFonts w:asciiTheme="majorHAnsi" w:eastAsiaTheme="majorEastAsia" w:hAnsiTheme="majorHAnsi" w:cstheme="majorBidi"/>
      <w:b w:val="0"/>
      <w:bCs w:val="0"/>
      <w:noProof w:val="0"/>
      <w:color w:val="2F5496" w:themeColor="accent1" w:themeShade="BF"/>
      <w:kern w:val="0"/>
      <w:sz w:val="32"/>
      <w:szCs w:val="32"/>
      <w:lang w:val="en-US" w:eastAsia="en-US"/>
    </w:rPr>
  </w:style>
  <w:style w:type="paragraph" w:customStyle="1" w:styleId="paragraph">
    <w:name w:val="paragraph"/>
    <w:basedOn w:val="Normal"/>
    <w:rsid w:val="0071402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14023"/>
  </w:style>
  <w:style w:type="character" w:customStyle="1" w:styleId="eop">
    <w:name w:val="eop"/>
    <w:basedOn w:val="DefaultParagraphFont"/>
    <w:rsid w:val="00714023"/>
  </w:style>
  <w:style w:type="table" w:customStyle="1" w:styleId="TablegridAgencyblack1">
    <w:name w:val="Table grid (Agency) black1"/>
    <w:basedOn w:val="TableNormal"/>
    <w:uiPriority w:val="99"/>
    <w:semiHidden/>
    <w:rsid w:val="00BF2128"/>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ck2">
    <w:name w:val="Table grid (Agency) black2"/>
    <w:basedOn w:val="TableNormal"/>
    <w:uiPriority w:val="99"/>
    <w:semiHidden/>
    <w:rsid w:val="0086040C"/>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customStyle="1" w:styleId="FooterChar">
    <w:name w:val="Footer Char"/>
    <w:link w:val="Footer"/>
    <w:semiHidden/>
    <w:rsid w:val="005232B9"/>
    <w:rPr>
      <w:rFonts w:ascii="Arial" w:eastAsia="Times New Roman" w:hAnsi="Arial"/>
      <w:sz w:val="16"/>
      <w:lang w:val="en-GB" w:eastAsia="en-US"/>
    </w:rPr>
  </w:style>
  <w:style w:type="numbering" w:customStyle="1" w:styleId="BulletsAgency12">
    <w:name w:val="Bullets (Agency)12"/>
    <w:basedOn w:val="NoList"/>
    <w:rsid w:val="003E127A"/>
  </w:style>
  <w:style w:type="character" w:customStyle="1" w:styleId="UnresolvedMention2">
    <w:name w:val="Unresolved Mention2"/>
    <w:basedOn w:val="DefaultParagraphFont"/>
    <w:rsid w:val="00FF05C0"/>
    <w:rPr>
      <w:color w:val="605E5C"/>
      <w:shd w:val="clear" w:color="auto" w:fill="E1DFDD"/>
    </w:rPr>
  </w:style>
  <w:style w:type="character" w:customStyle="1" w:styleId="UnresolvedMention3">
    <w:name w:val="Unresolved Mention3"/>
    <w:basedOn w:val="DefaultParagraphFont"/>
    <w:rsid w:val="00497337"/>
    <w:rPr>
      <w:color w:val="605E5C"/>
      <w:shd w:val="clear" w:color="auto" w:fill="E1DFDD"/>
    </w:rPr>
  </w:style>
  <w:style w:type="table" w:styleId="PlainTable1">
    <w:name w:val="Plain Table 1"/>
    <w:basedOn w:val="TableNormal"/>
    <w:rsid w:val="00006B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rsid w:val="009168FE"/>
    <w:rPr>
      <w:color w:val="605E5C"/>
      <w:shd w:val="clear" w:color="auto" w:fill="E1DFDD"/>
    </w:rPr>
  </w:style>
  <w:style w:type="numbering" w:customStyle="1" w:styleId="NumberlistAgency">
    <w:name w:val="Number list (Agency)"/>
    <w:basedOn w:val="NoList"/>
    <w:rsid w:val="00F11586"/>
    <w:pPr>
      <w:numPr>
        <w:numId w:val="2"/>
      </w:numPr>
    </w:pPr>
  </w:style>
  <w:style w:type="paragraph" w:customStyle="1" w:styleId="AgencyCHMPno-numheading3Agency">
    <w:name w:val="Agency CHMP no-num heading 3 (Agency)"/>
    <w:basedOn w:val="No-numheading3Agency"/>
    <w:autoRedefine/>
    <w:rsid w:val="00F11586"/>
    <w:pPr>
      <w:pBdr>
        <w:bottom w:val="single" w:sz="18" w:space="1" w:color="003399"/>
      </w:pBdr>
    </w:pPr>
    <w:rPr>
      <w:b w:val="0"/>
      <w:color w:val="000000"/>
      <w:sz w:val="20"/>
      <w:szCs w:val="18"/>
    </w:rPr>
  </w:style>
  <w:style w:type="character" w:styleId="PlaceholderText">
    <w:name w:val="Placeholder Text"/>
    <w:basedOn w:val="DefaultParagraphFont"/>
    <w:uiPriority w:val="99"/>
    <w:semiHidden/>
    <w:rsid w:val="00F11586"/>
    <w:rPr>
      <w:color w:val="808080"/>
    </w:rPr>
  </w:style>
  <w:style w:type="character" w:customStyle="1" w:styleId="Heading1Char">
    <w:name w:val="Heading 1 Char"/>
    <w:basedOn w:val="DefaultParagraphFont"/>
    <w:link w:val="Heading1"/>
    <w:rsid w:val="0015434A"/>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15434A"/>
    <w:rPr>
      <w:rFonts w:ascii="Cambria" w:eastAsia="Times New Roman" w:hAnsi="Cambria"/>
      <w:b/>
      <w:bCs/>
      <w:i/>
      <w:iCs/>
      <w:sz w:val="28"/>
      <w:szCs w:val="28"/>
      <w:lang w:val="en-GB" w:eastAsia="zh-CN"/>
    </w:rPr>
  </w:style>
  <w:style w:type="character" w:customStyle="1" w:styleId="Heading3Char">
    <w:name w:val="Heading 3 Char"/>
    <w:basedOn w:val="DefaultParagraphFont"/>
    <w:link w:val="Heading3"/>
    <w:rsid w:val="0015434A"/>
    <w:rPr>
      <w:rFonts w:ascii="Cambria" w:eastAsia="Times New Roman" w:hAnsi="Cambria"/>
      <w:b/>
      <w:bCs/>
      <w:sz w:val="26"/>
      <w:szCs w:val="26"/>
      <w:lang w:val="en-GB" w:eastAsia="zh-CN"/>
    </w:rPr>
  </w:style>
  <w:style w:type="character" w:customStyle="1" w:styleId="Heading5Char">
    <w:name w:val="Heading 5 Char"/>
    <w:basedOn w:val="DefaultParagraphFont"/>
    <w:link w:val="Heading5"/>
    <w:rsid w:val="0015434A"/>
    <w:rPr>
      <w:rFonts w:ascii="Calibri" w:eastAsia="Times New Roman" w:hAnsi="Calibri"/>
      <w:b/>
      <w:bCs/>
      <w:i/>
      <w:iCs/>
      <w:sz w:val="26"/>
      <w:szCs w:val="26"/>
      <w:lang w:val="en-GB" w:eastAsia="zh-CN"/>
    </w:rPr>
  </w:style>
  <w:style w:type="character" w:customStyle="1" w:styleId="Heading6Char">
    <w:name w:val="Heading 6 Char"/>
    <w:basedOn w:val="DefaultParagraphFont"/>
    <w:link w:val="Heading6"/>
    <w:rsid w:val="0015434A"/>
    <w:rPr>
      <w:rFonts w:ascii="Calibri" w:eastAsia="Times New Roman" w:hAnsi="Calibri"/>
      <w:b/>
      <w:bCs/>
      <w:sz w:val="22"/>
      <w:szCs w:val="22"/>
      <w:lang w:val="en-GB" w:eastAsia="zh-CN"/>
    </w:rPr>
  </w:style>
  <w:style w:type="character" w:customStyle="1" w:styleId="Heading7Char">
    <w:name w:val="Heading 7 Char"/>
    <w:basedOn w:val="DefaultParagraphFont"/>
    <w:link w:val="Heading7"/>
    <w:rsid w:val="0015434A"/>
    <w:rPr>
      <w:rFonts w:ascii="Calibri" w:eastAsia="Times New Roman" w:hAnsi="Calibri"/>
      <w:sz w:val="24"/>
      <w:szCs w:val="24"/>
      <w:lang w:val="en-GB" w:eastAsia="zh-CN"/>
    </w:rPr>
  </w:style>
  <w:style w:type="character" w:customStyle="1" w:styleId="Heading8Char">
    <w:name w:val="Heading 8 Char"/>
    <w:basedOn w:val="DefaultParagraphFont"/>
    <w:link w:val="Heading8"/>
    <w:rsid w:val="0015434A"/>
    <w:rPr>
      <w:rFonts w:ascii="Calibri" w:eastAsia="Times New Roman" w:hAnsi="Calibri"/>
      <w:i/>
      <w:iCs/>
      <w:sz w:val="24"/>
      <w:szCs w:val="24"/>
      <w:lang w:val="en-GB" w:eastAsia="zh-CN"/>
    </w:rPr>
  </w:style>
  <w:style w:type="character" w:customStyle="1" w:styleId="Heading9Char">
    <w:name w:val="Heading 9 Char"/>
    <w:basedOn w:val="DefaultParagraphFont"/>
    <w:link w:val="Heading9"/>
    <w:rsid w:val="0015434A"/>
    <w:rPr>
      <w:rFonts w:ascii="Cambria" w:eastAsia="Times New Roman" w:hAnsi="Cambria"/>
      <w:sz w:val="22"/>
      <w:szCs w:val="22"/>
      <w:lang w:val="en-GB" w:eastAsia="zh-CN"/>
    </w:rPr>
  </w:style>
  <w:style w:type="character" w:customStyle="1" w:styleId="EndnoteTextChar">
    <w:name w:val="Endnote Text Char"/>
    <w:basedOn w:val="DefaultParagraphFont"/>
    <w:link w:val="EndnoteText"/>
    <w:semiHidden/>
    <w:rsid w:val="0015434A"/>
    <w:rPr>
      <w:rFonts w:ascii="Verdana" w:eastAsia="Verdana" w:hAnsi="Verdana"/>
      <w:sz w:val="15"/>
      <w:szCs w:val="15"/>
      <w:lang w:val="en-GB" w:eastAsia="en-GB"/>
    </w:rPr>
  </w:style>
  <w:style w:type="character" w:customStyle="1" w:styleId="FootnoteTextChar">
    <w:name w:val="Footnote Text Char"/>
    <w:basedOn w:val="DefaultParagraphFont"/>
    <w:link w:val="FootnoteText"/>
    <w:semiHidden/>
    <w:rsid w:val="0015434A"/>
    <w:rPr>
      <w:rFonts w:ascii="Verdana" w:eastAsia="Verdana" w:hAnsi="Verdana"/>
      <w:sz w:val="15"/>
      <w:lang w:val="en-GB" w:eastAsia="en-GB"/>
    </w:rPr>
  </w:style>
  <w:style w:type="character" w:customStyle="1" w:styleId="HeaderChar">
    <w:name w:val="Header Char"/>
    <w:basedOn w:val="DefaultParagraphFont"/>
    <w:link w:val="Header"/>
    <w:rsid w:val="0015434A"/>
    <w:rPr>
      <w:rFonts w:ascii="Verdana" w:hAnsi="Verdana"/>
      <w:sz w:val="18"/>
      <w:szCs w:val="18"/>
      <w:lang w:val="en-GB" w:eastAsia="en-GB"/>
    </w:rPr>
  </w:style>
  <w:style w:type="character" w:customStyle="1" w:styleId="DateChar">
    <w:name w:val="Date Char"/>
    <w:basedOn w:val="DefaultParagraphFont"/>
    <w:link w:val="Date"/>
    <w:semiHidden/>
    <w:rsid w:val="0015434A"/>
    <w:rPr>
      <w:rFonts w:ascii="Verdana" w:hAnsi="Verdana"/>
      <w:sz w:val="18"/>
      <w:szCs w:val="18"/>
      <w:lang w:val="en-GB" w:eastAsia="en-GB"/>
    </w:rPr>
  </w:style>
  <w:style w:type="character" w:customStyle="1" w:styleId="DocumentMapChar">
    <w:name w:val="Document Map Char"/>
    <w:basedOn w:val="DefaultParagraphFont"/>
    <w:link w:val="DocumentMap"/>
    <w:semiHidden/>
    <w:rsid w:val="0015434A"/>
    <w:rPr>
      <w:rFonts w:ascii="Tahoma" w:hAnsi="Tahoma" w:cs="Tahoma"/>
      <w:shd w:val="clear" w:color="auto" w:fill="000080"/>
      <w:lang w:val="en-GB" w:eastAsia="en-GB"/>
    </w:rPr>
  </w:style>
  <w:style w:type="character" w:customStyle="1" w:styleId="E-mailSignatureChar">
    <w:name w:val="E-mail Signature Char"/>
    <w:basedOn w:val="DefaultParagraphFont"/>
    <w:link w:val="E-mailSignature"/>
    <w:semiHidden/>
    <w:rsid w:val="0015434A"/>
    <w:rPr>
      <w:rFonts w:ascii="Verdana" w:hAnsi="Verdana"/>
      <w:sz w:val="18"/>
      <w:szCs w:val="18"/>
      <w:lang w:val="en-GB" w:eastAsia="en-GB"/>
    </w:rPr>
  </w:style>
  <w:style w:type="character" w:customStyle="1" w:styleId="MacroTextChar">
    <w:name w:val="Macro Text Char"/>
    <w:basedOn w:val="DefaultParagraphFont"/>
    <w:link w:val="MacroText"/>
    <w:semiHidden/>
    <w:rsid w:val="0015434A"/>
    <w:rPr>
      <w:rFonts w:ascii="Courier New" w:hAnsi="Courier New" w:cs="Courier New"/>
      <w:sz w:val="18"/>
      <w:szCs w:val="18"/>
      <w:lang w:val="en-GB" w:eastAsia="zh-CN"/>
    </w:rPr>
  </w:style>
  <w:style w:type="character" w:customStyle="1" w:styleId="PlainTextChar">
    <w:name w:val="Plain Text Char"/>
    <w:basedOn w:val="DefaultParagraphFont"/>
    <w:link w:val="PlainText"/>
    <w:semiHidden/>
    <w:rsid w:val="0015434A"/>
    <w:rPr>
      <w:rFonts w:ascii="Courier New" w:hAnsi="Courier New" w:cs="Courier New"/>
      <w:lang w:val="en-GB" w:eastAsia="en-GB"/>
    </w:rPr>
  </w:style>
  <w:style w:type="character" w:customStyle="1" w:styleId="SalutationChar">
    <w:name w:val="Salutation Char"/>
    <w:basedOn w:val="DefaultParagraphFont"/>
    <w:link w:val="Salutation"/>
    <w:semiHidden/>
    <w:rsid w:val="0015434A"/>
    <w:rPr>
      <w:rFonts w:ascii="Verdana" w:hAnsi="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scientific-guideline/guideline-pharmaceutical-development-medicines-paediatric-use_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6DF6-5C80-4F6E-8D88-37C10E29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6541</Words>
  <Characters>43863</Characters>
  <Application>Microsoft Office Word</Application>
  <DocSecurity>0</DocSecurity>
  <Lines>756</Lines>
  <Paragraphs>450</Paragraphs>
  <ScaleCrop>false</ScaleCrop>
  <HeadingPairs>
    <vt:vector size="2" baseType="variant">
      <vt:variant>
        <vt:lpstr>Title</vt:lpstr>
      </vt:variant>
      <vt:variant>
        <vt:i4>1</vt:i4>
      </vt:variant>
    </vt:vector>
  </HeadingPairs>
  <TitlesOfParts>
    <vt:vector size="1" baseType="lpstr">
      <vt:lpstr>Template for Scientific Document </vt:lpstr>
    </vt:vector>
  </TitlesOfParts>
  <Manager/>
  <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scientific document</dc:title>
  <dc:subject>Template for scientific document</dc:subject>
  <dc:creator/>
  <dc:description/>
  <cp:lastModifiedBy/>
  <cp:revision>1</cp:revision>
  <dcterms:created xsi:type="dcterms:W3CDTF">2024-05-30T16:42:00Z</dcterms:created>
  <dcterms:modified xsi:type="dcterms:W3CDTF">2024-05-30T16:43:00Z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2024-05-30T16:42:16Z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98bec844-7477-46db-ab93-e94018613c77</vt:lpwstr>
  </property>
  <property fmtid="{D5CDD505-2E9C-101B-9397-08002B2CF9AE}" pid="8" name="MSIP_Label_0eea11ca-d417-4147-80ed-01a58412c458_ContentBits">
    <vt:lpwstr>2</vt:lpwstr>
  </property>
</Properties>
</file>